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卡车轮胎项目评估报告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7" w:history="1">
        <w:r>
          <w:rPr>
            <w:rFonts w:ascii="仿宋" w:eastAsia="仿宋" w:hAnsi="仿宋" w:cs="仿宋" w:hint="eastAsia"/>
            <w:lang w:eastAsia="zh-CN"/>
          </w:rPr>
          <w:t>概论</w:t>
        </w:r>
        <w:r>
          <w:tab/>
        </w:r>
        <w:r>
          <w:fldChar w:fldCharType="begin"/>
        </w:r>
        <w:r>
          <w:instrText xml:space="preserve"> PAGEREF _Toc20087 \h </w:instrText>
        </w:r>
        <w:r>
          <w:fldChar w:fldCharType="separate"/>
        </w:r>
        <w:r>
          <w:t>3</w:t>
        </w:r>
        <w:r>
          <w:fldChar w:fldCharType="end"/>
        </w:r>
      </w:hyperlink>
    </w:p>
    <w:p>
      <w:pPr>
        <w:pStyle w:val="TOC1"/>
        <w:tabs>
          <w:tab w:val="right" w:leader="dot" w:pos="8306"/>
        </w:tabs>
      </w:pPr>
      <w:hyperlink w:anchor="_Toc16767" w:history="1">
        <w:r>
          <w:rPr>
            <w:rFonts w:ascii="仿宋" w:eastAsia="仿宋" w:hAnsi="仿宋" w:cs="仿宋" w:hint="eastAsia"/>
            <w:lang w:eastAsia="zh-CN"/>
          </w:rPr>
          <w:t>一、卡车轮胎项目建设内容</w:t>
        </w:r>
        <w:r>
          <w:tab/>
        </w:r>
        <w:r>
          <w:fldChar w:fldCharType="begin"/>
        </w:r>
        <w:r>
          <w:instrText xml:space="preserve"> PAGEREF _Toc16767 \h </w:instrText>
        </w:r>
        <w:r>
          <w:fldChar w:fldCharType="separate"/>
        </w:r>
        <w:r>
          <w:t>3</w:t>
        </w:r>
        <w:r>
          <w:fldChar w:fldCharType="end"/>
        </w:r>
      </w:hyperlink>
    </w:p>
    <w:p>
      <w:pPr>
        <w:pStyle w:val="TOC2"/>
        <w:tabs>
          <w:tab w:val="right" w:leader="dot" w:pos="8306"/>
        </w:tabs>
      </w:pPr>
      <w:hyperlink w:anchor="_Toc22139" w:history="1">
        <w:r>
          <w:rPr>
            <w:rFonts w:ascii="仿宋" w:eastAsia="仿宋" w:hAnsi="仿宋" w:cs="仿宋" w:hint="eastAsia"/>
            <w:lang w:eastAsia="zh-CN"/>
          </w:rPr>
          <w:t>(一)、建筑工程</w:t>
        </w:r>
        <w:r>
          <w:tab/>
        </w:r>
        <w:r>
          <w:fldChar w:fldCharType="begin"/>
        </w:r>
        <w:r>
          <w:instrText xml:space="preserve"> PAGEREF _Toc22139 \h </w:instrText>
        </w:r>
        <w:r>
          <w:fldChar w:fldCharType="separate"/>
        </w:r>
        <w:r>
          <w:t>3</w:t>
        </w:r>
        <w:r>
          <w:fldChar w:fldCharType="end"/>
        </w:r>
      </w:hyperlink>
    </w:p>
    <w:p>
      <w:pPr>
        <w:pStyle w:val="TOC2"/>
        <w:tabs>
          <w:tab w:val="right" w:leader="dot" w:pos="8306"/>
        </w:tabs>
      </w:pPr>
      <w:hyperlink w:anchor="_Toc11516" w:history="1">
        <w:r>
          <w:rPr>
            <w:rFonts w:ascii="仿宋" w:eastAsia="仿宋" w:hAnsi="仿宋" w:cs="仿宋" w:hint="eastAsia"/>
            <w:lang w:eastAsia="zh-CN"/>
          </w:rPr>
          <w:t>(二)、电气、自动控制系统</w:t>
        </w:r>
        <w:r>
          <w:tab/>
        </w:r>
        <w:r>
          <w:fldChar w:fldCharType="begin"/>
        </w:r>
        <w:r>
          <w:instrText xml:space="preserve"> PAGEREF _Toc11516 \h </w:instrText>
        </w:r>
        <w:r>
          <w:fldChar w:fldCharType="separate"/>
        </w:r>
        <w:r>
          <w:t>5</w:t>
        </w:r>
        <w:r>
          <w:fldChar w:fldCharType="end"/>
        </w:r>
      </w:hyperlink>
    </w:p>
    <w:p>
      <w:pPr>
        <w:pStyle w:val="TOC2"/>
        <w:tabs>
          <w:tab w:val="right" w:leader="dot" w:pos="8306"/>
        </w:tabs>
      </w:pPr>
      <w:hyperlink w:anchor="_Toc2574" w:history="1">
        <w:r>
          <w:rPr>
            <w:rFonts w:ascii="仿宋" w:eastAsia="仿宋" w:hAnsi="仿宋" w:cs="仿宋" w:hint="eastAsia"/>
            <w:lang w:eastAsia="zh-CN"/>
          </w:rPr>
          <w:t>(三)、通用及专用设备选择</w:t>
        </w:r>
        <w:r>
          <w:tab/>
        </w:r>
        <w:r>
          <w:fldChar w:fldCharType="begin"/>
        </w:r>
        <w:r>
          <w:instrText xml:space="preserve"> PAGEREF _Toc2574 \h </w:instrText>
        </w:r>
        <w:r>
          <w:fldChar w:fldCharType="separate"/>
        </w:r>
        <w:r>
          <w:t>6</w:t>
        </w:r>
        <w:r>
          <w:fldChar w:fldCharType="end"/>
        </w:r>
      </w:hyperlink>
    </w:p>
    <w:p>
      <w:pPr>
        <w:pStyle w:val="TOC2"/>
        <w:tabs>
          <w:tab w:val="right" w:leader="dot" w:pos="8306"/>
        </w:tabs>
      </w:pPr>
      <w:hyperlink w:anchor="_Toc11847" w:history="1">
        <w:r>
          <w:rPr>
            <w:rFonts w:ascii="仿宋" w:eastAsia="仿宋" w:hAnsi="仿宋" w:cs="仿宋" w:hint="eastAsia"/>
            <w:lang w:eastAsia="zh-CN"/>
          </w:rPr>
          <w:t>(四)、公共工程</w:t>
        </w:r>
        <w:r>
          <w:tab/>
        </w:r>
        <w:r>
          <w:fldChar w:fldCharType="begin"/>
        </w:r>
        <w:r>
          <w:instrText xml:space="preserve"> PAGEREF _Toc11847 \h </w:instrText>
        </w:r>
        <w:r>
          <w:fldChar w:fldCharType="separate"/>
        </w:r>
        <w:r>
          <w:t>8</w:t>
        </w:r>
        <w:r>
          <w:fldChar w:fldCharType="end"/>
        </w:r>
      </w:hyperlink>
    </w:p>
    <w:p>
      <w:pPr>
        <w:pStyle w:val="TOC1"/>
        <w:tabs>
          <w:tab w:val="right" w:leader="dot" w:pos="8306"/>
        </w:tabs>
      </w:pPr>
      <w:hyperlink w:anchor="_Toc14269" w:history="1">
        <w:r>
          <w:rPr>
            <w:rFonts w:ascii="仿宋" w:eastAsia="仿宋" w:hAnsi="仿宋" w:cs="仿宋" w:hint="eastAsia"/>
            <w:lang w:eastAsia="zh-CN"/>
          </w:rPr>
          <w:t>二、投资估算与资金筹措</w:t>
        </w:r>
        <w:r>
          <w:tab/>
        </w:r>
        <w:r>
          <w:fldChar w:fldCharType="begin"/>
        </w:r>
        <w:r>
          <w:instrText xml:space="preserve"> PAGEREF _Toc14269 \h </w:instrText>
        </w:r>
        <w:r>
          <w:fldChar w:fldCharType="separate"/>
        </w:r>
        <w:r>
          <w:t>9</w:t>
        </w:r>
        <w:r>
          <w:fldChar w:fldCharType="end"/>
        </w:r>
      </w:hyperlink>
    </w:p>
    <w:p>
      <w:pPr>
        <w:pStyle w:val="TOC2"/>
        <w:tabs>
          <w:tab w:val="right" w:leader="dot" w:pos="8306"/>
        </w:tabs>
      </w:pPr>
      <w:hyperlink w:anchor="_Toc32678" w:history="1">
        <w:r>
          <w:rPr>
            <w:rFonts w:ascii="仿宋" w:eastAsia="仿宋" w:hAnsi="仿宋" w:cs="仿宋" w:hint="eastAsia"/>
            <w:lang w:eastAsia="zh-CN"/>
          </w:rPr>
          <w:t>(一)、投资估算依据及范围</w:t>
        </w:r>
        <w:r>
          <w:tab/>
        </w:r>
        <w:r>
          <w:fldChar w:fldCharType="begin"/>
        </w:r>
        <w:r>
          <w:instrText xml:space="preserve"> PAGEREF _Toc32678 \h </w:instrText>
        </w:r>
        <w:r>
          <w:fldChar w:fldCharType="separate"/>
        </w:r>
        <w:r>
          <w:t>9</w:t>
        </w:r>
        <w:r>
          <w:fldChar w:fldCharType="end"/>
        </w:r>
      </w:hyperlink>
    </w:p>
    <w:p>
      <w:pPr>
        <w:pStyle w:val="TOC2"/>
        <w:tabs>
          <w:tab w:val="right" w:leader="dot" w:pos="8306"/>
        </w:tabs>
      </w:pPr>
      <w:hyperlink w:anchor="_Toc26364" w:history="1">
        <w:r>
          <w:rPr>
            <w:rFonts w:ascii="仿宋" w:eastAsia="仿宋" w:hAnsi="仿宋" w:cs="仿宋" w:hint="eastAsia"/>
            <w:lang w:eastAsia="zh-CN"/>
          </w:rPr>
          <w:t>(二)、固定资产投资总额</w:t>
        </w:r>
        <w:r>
          <w:tab/>
        </w:r>
        <w:r>
          <w:fldChar w:fldCharType="begin"/>
        </w:r>
        <w:r>
          <w:instrText xml:space="preserve"> PAGEREF _Toc26364 \h </w:instrText>
        </w:r>
        <w:r>
          <w:fldChar w:fldCharType="separate"/>
        </w:r>
        <w:r>
          <w:t>11</w:t>
        </w:r>
        <w:r>
          <w:fldChar w:fldCharType="end"/>
        </w:r>
      </w:hyperlink>
    </w:p>
    <w:p>
      <w:pPr>
        <w:pStyle w:val="TOC2"/>
        <w:tabs>
          <w:tab w:val="right" w:leader="dot" w:pos="8306"/>
        </w:tabs>
      </w:pPr>
      <w:hyperlink w:anchor="_Toc28662" w:history="1">
        <w:r>
          <w:rPr>
            <w:rFonts w:ascii="仿宋" w:eastAsia="仿宋" w:hAnsi="仿宋" w:cs="仿宋" w:hint="eastAsia"/>
            <w:lang w:eastAsia="zh-CN"/>
          </w:rPr>
          <w:t>(三)、铺底流动资金和建设期利息</w:t>
        </w:r>
        <w:r>
          <w:tab/>
        </w:r>
        <w:r>
          <w:fldChar w:fldCharType="begin"/>
        </w:r>
        <w:r>
          <w:instrText xml:space="preserve"> PAGEREF _Toc28662 \h </w:instrText>
        </w:r>
        <w:r>
          <w:fldChar w:fldCharType="separate"/>
        </w:r>
        <w:r>
          <w:t>13</w:t>
        </w:r>
        <w:r>
          <w:fldChar w:fldCharType="end"/>
        </w:r>
      </w:hyperlink>
    </w:p>
    <w:p>
      <w:pPr>
        <w:pStyle w:val="TOC2"/>
        <w:tabs>
          <w:tab w:val="right" w:leader="dot" w:pos="8306"/>
        </w:tabs>
      </w:pPr>
      <w:hyperlink w:anchor="_Toc25475" w:history="1">
        <w:r>
          <w:rPr>
            <w:rFonts w:ascii="仿宋" w:eastAsia="仿宋" w:hAnsi="仿宋" w:cs="仿宋" w:hint="eastAsia"/>
            <w:lang w:eastAsia="zh-CN"/>
          </w:rPr>
          <w:t>(四)、资金筹措</w:t>
        </w:r>
        <w:r>
          <w:tab/>
        </w:r>
        <w:r>
          <w:fldChar w:fldCharType="begin"/>
        </w:r>
        <w:r>
          <w:instrText xml:space="preserve"> PAGEREF _Toc25475 \h </w:instrText>
        </w:r>
        <w:r>
          <w:fldChar w:fldCharType="separate"/>
        </w:r>
        <w:r>
          <w:t>14</w:t>
        </w:r>
        <w:r>
          <w:fldChar w:fldCharType="end"/>
        </w:r>
      </w:hyperlink>
    </w:p>
    <w:p>
      <w:pPr>
        <w:pStyle w:val="TOC1"/>
        <w:tabs>
          <w:tab w:val="right" w:leader="dot" w:pos="8306"/>
        </w:tabs>
      </w:pPr>
      <w:hyperlink w:anchor="_Toc15129" w:history="1">
        <w:r>
          <w:rPr>
            <w:rFonts w:ascii="仿宋" w:eastAsia="仿宋" w:hAnsi="仿宋" w:cs="仿宋" w:hint="eastAsia"/>
            <w:lang w:eastAsia="zh-CN"/>
          </w:rPr>
          <w:t>三、卡车轮胎项目建设背景</w:t>
        </w:r>
        <w:r>
          <w:tab/>
        </w:r>
        <w:r>
          <w:fldChar w:fldCharType="begin"/>
        </w:r>
        <w:r>
          <w:instrText xml:space="preserve"> PAGEREF _Toc15129 \h </w:instrText>
        </w:r>
        <w:r>
          <w:fldChar w:fldCharType="separate"/>
        </w:r>
        <w:r>
          <w:t>15</w:t>
        </w:r>
        <w:r>
          <w:fldChar w:fldCharType="end"/>
        </w:r>
      </w:hyperlink>
    </w:p>
    <w:p>
      <w:pPr>
        <w:pStyle w:val="TOC2"/>
        <w:tabs>
          <w:tab w:val="right" w:leader="dot" w:pos="8306"/>
        </w:tabs>
      </w:pPr>
      <w:hyperlink w:anchor="_Toc17553" w:history="1">
        <w:r>
          <w:rPr>
            <w:rFonts w:ascii="仿宋" w:eastAsia="仿宋" w:hAnsi="仿宋" w:cs="仿宋" w:hint="eastAsia"/>
            <w:lang w:eastAsia="zh-CN"/>
          </w:rPr>
          <w:t>(一)、卡车轮胎项目提出背景</w:t>
        </w:r>
        <w:r>
          <w:tab/>
        </w:r>
        <w:r>
          <w:fldChar w:fldCharType="begin"/>
        </w:r>
        <w:r>
          <w:instrText xml:space="preserve"> PAGEREF _Toc17553 \h </w:instrText>
        </w:r>
        <w:r>
          <w:fldChar w:fldCharType="separate"/>
        </w:r>
        <w:r>
          <w:t>15</w:t>
        </w:r>
        <w:r>
          <w:fldChar w:fldCharType="end"/>
        </w:r>
      </w:hyperlink>
    </w:p>
    <w:p>
      <w:pPr>
        <w:pStyle w:val="TOC2"/>
        <w:tabs>
          <w:tab w:val="right" w:leader="dot" w:pos="8306"/>
        </w:tabs>
      </w:pPr>
      <w:hyperlink w:anchor="_Toc17071" w:history="1">
        <w:r>
          <w:rPr>
            <w:rFonts w:ascii="仿宋" w:eastAsia="仿宋" w:hAnsi="仿宋" w:cs="仿宋" w:hint="eastAsia"/>
            <w:lang w:eastAsia="zh-CN"/>
          </w:rPr>
          <w:t>(二)、卡车轮胎项目建设的必要性</w:t>
        </w:r>
        <w:r>
          <w:tab/>
        </w:r>
        <w:r>
          <w:fldChar w:fldCharType="begin"/>
        </w:r>
        <w:r>
          <w:instrText xml:space="preserve"> PAGEREF _Toc17071 \h </w:instrText>
        </w:r>
        <w:r>
          <w:fldChar w:fldCharType="separate"/>
        </w:r>
        <w:r>
          <w:t>16</w:t>
        </w:r>
        <w:r>
          <w:fldChar w:fldCharType="end"/>
        </w:r>
      </w:hyperlink>
    </w:p>
    <w:p>
      <w:pPr>
        <w:pStyle w:val="TOC2"/>
        <w:tabs>
          <w:tab w:val="right" w:leader="dot" w:pos="8306"/>
        </w:tabs>
      </w:pPr>
      <w:hyperlink w:anchor="_Toc22327" w:history="1">
        <w:r>
          <w:rPr>
            <w:rFonts w:ascii="仿宋" w:eastAsia="仿宋" w:hAnsi="仿宋" w:cs="仿宋" w:hint="eastAsia"/>
            <w:lang w:eastAsia="zh-CN"/>
          </w:rPr>
          <w:t>(三)、卡车轮胎项目建设的可行性</w:t>
        </w:r>
        <w:r>
          <w:tab/>
        </w:r>
        <w:r>
          <w:fldChar w:fldCharType="begin"/>
        </w:r>
        <w:r>
          <w:instrText xml:space="preserve"> PAGEREF _Toc22327 \h </w:instrText>
        </w:r>
        <w:r>
          <w:fldChar w:fldCharType="separate"/>
        </w:r>
        <w:r>
          <w:t>17</w:t>
        </w:r>
        <w:r>
          <w:fldChar w:fldCharType="end"/>
        </w:r>
      </w:hyperlink>
    </w:p>
    <w:p>
      <w:pPr>
        <w:pStyle w:val="TOC1"/>
        <w:tabs>
          <w:tab w:val="right" w:leader="dot" w:pos="8306"/>
        </w:tabs>
      </w:pPr>
      <w:hyperlink w:anchor="_Toc4521" w:history="1">
        <w:r>
          <w:rPr>
            <w:rFonts w:ascii="仿宋" w:eastAsia="仿宋" w:hAnsi="仿宋" w:cs="仿宋" w:hint="eastAsia"/>
            <w:lang w:eastAsia="zh-CN"/>
          </w:rPr>
          <w:t>四、产品市场预测与分析</w:t>
        </w:r>
        <w:r>
          <w:tab/>
        </w:r>
        <w:r>
          <w:fldChar w:fldCharType="begin"/>
        </w:r>
        <w:r>
          <w:instrText xml:space="preserve"> PAGEREF _Toc4521 \h </w:instrText>
        </w:r>
        <w:r>
          <w:fldChar w:fldCharType="separate"/>
        </w:r>
        <w:r>
          <w:t>19</w:t>
        </w:r>
        <w:r>
          <w:fldChar w:fldCharType="end"/>
        </w:r>
      </w:hyperlink>
    </w:p>
    <w:p>
      <w:pPr>
        <w:pStyle w:val="TOC2"/>
        <w:tabs>
          <w:tab w:val="right" w:leader="dot" w:pos="8306"/>
        </w:tabs>
      </w:pPr>
      <w:hyperlink w:anchor="_Toc19489" w:history="1">
        <w:r>
          <w:rPr>
            <w:rFonts w:ascii="仿宋" w:eastAsia="仿宋" w:hAnsi="仿宋" w:cs="仿宋" w:hint="eastAsia"/>
            <w:lang w:eastAsia="zh-CN"/>
          </w:rPr>
          <w:t>(一)、市场调查</w:t>
        </w:r>
        <w:r>
          <w:tab/>
        </w:r>
        <w:r>
          <w:fldChar w:fldCharType="begin"/>
        </w:r>
        <w:r>
          <w:instrText xml:space="preserve"> PAGEREF _Toc19489 \h </w:instrText>
        </w:r>
        <w:r>
          <w:fldChar w:fldCharType="separate"/>
        </w:r>
        <w:r>
          <w:t>19</w:t>
        </w:r>
        <w:r>
          <w:fldChar w:fldCharType="end"/>
        </w:r>
      </w:hyperlink>
    </w:p>
    <w:p>
      <w:pPr>
        <w:pStyle w:val="TOC2"/>
        <w:tabs>
          <w:tab w:val="right" w:leader="dot" w:pos="8306"/>
        </w:tabs>
      </w:pPr>
      <w:hyperlink w:anchor="_Toc10626" w:history="1">
        <w:r>
          <w:rPr>
            <w:rFonts w:ascii="仿宋" w:eastAsia="仿宋" w:hAnsi="仿宋" w:cs="仿宋" w:hint="eastAsia"/>
            <w:lang w:eastAsia="zh-CN"/>
          </w:rPr>
          <w:t>(二)、生产能力调查</w:t>
        </w:r>
        <w:r>
          <w:tab/>
        </w:r>
        <w:r>
          <w:fldChar w:fldCharType="begin"/>
        </w:r>
        <w:r>
          <w:instrText xml:space="preserve"> PAGEREF _Toc10626 \h </w:instrText>
        </w:r>
        <w:r>
          <w:fldChar w:fldCharType="separate"/>
        </w:r>
        <w:r>
          <w:t>21</w:t>
        </w:r>
        <w:r>
          <w:fldChar w:fldCharType="end"/>
        </w:r>
      </w:hyperlink>
    </w:p>
    <w:p>
      <w:pPr>
        <w:pStyle w:val="TOC2"/>
        <w:tabs>
          <w:tab w:val="right" w:leader="dot" w:pos="8306"/>
        </w:tabs>
      </w:pPr>
      <w:hyperlink w:anchor="_Toc19569" w:history="1">
        <w:r>
          <w:rPr>
            <w:rFonts w:ascii="仿宋" w:eastAsia="仿宋" w:hAnsi="仿宋" w:cs="仿宋" w:hint="eastAsia"/>
            <w:lang w:eastAsia="zh-CN"/>
          </w:rPr>
          <w:t>(三)、销售量调查</w:t>
        </w:r>
        <w:r>
          <w:tab/>
        </w:r>
        <w:r>
          <w:fldChar w:fldCharType="begin"/>
        </w:r>
        <w:r>
          <w:instrText xml:space="preserve"> PAGEREF _Toc19569 \h </w:instrText>
        </w:r>
        <w:r>
          <w:fldChar w:fldCharType="separate"/>
        </w:r>
        <w:r>
          <w:t>23</w:t>
        </w:r>
        <w:r>
          <w:fldChar w:fldCharType="end"/>
        </w:r>
      </w:hyperlink>
    </w:p>
    <w:p>
      <w:pPr>
        <w:pStyle w:val="TOC2"/>
        <w:tabs>
          <w:tab w:val="right" w:leader="dot" w:pos="8306"/>
        </w:tabs>
      </w:pPr>
      <w:hyperlink w:anchor="_Toc19995" w:history="1">
        <w:r>
          <w:rPr>
            <w:rFonts w:ascii="仿宋" w:eastAsia="仿宋" w:hAnsi="仿宋" w:cs="仿宋" w:hint="eastAsia"/>
            <w:lang w:eastAsia="zh-CN"/>
          </w:rPr>
          <w:t>(四)、产品价格调查</w:t>
        </w:r>
        <w:r>
          <w:tab/>
        </w:r>
        <w:r>
          <w:fldChar w:fldCharType="begin"/>
        </w:r>
        <w:r>
          <w:instrText xml:space="preserve"> PAGEREF _Toc19995 \h </w:instrText>
        </w:r>
        <w:r>
          <w:fldChar w:fldCharType="separate"/>
        </w:r>
        <w:r>
          <w:t>25</w:t>
        </w:r>
        <w:r>
          <w:fldChar w:fldCharType="end"/>
        </w:r>
      </w:hyperlink>
    </w:p>
    <w:p>
      <w:pPr>
        <w:pStyle w:val="TOC2"/>
        <w:tabs>
          <w:tab w:val="right" w:leader="dot" w:pos="8306"/>
        </w:tabs>
      </w:pPr>
      <w:hyperlink w:anchor="_Toc30378" w:history="1">
        <w:r>
          <w:rPr>
            <w:rFonts w:ascii="仿宋" w:eastAsia="仿宋" w:hAnsi="仿宋" w:cs="仿宋" w:hint="eastAsia"/>
            <w:lang w:eastAsia="zh-CN"/>
          </w:rPr>
          <w:t>(五)、市场预测</w:t>
        </w:r>
        <w:r>
          <w:tab/>
        </w:r>
        <w:r>
          <w:fldChar w:fldCharType="begin"/>
        </w:r>
        <w:r>
          <w:instrText xml:space="preserve"> PAGEREF _Toc30378 \h </w:instrText>
        </w:r>
        <w:r>
          <w:fldChar w:fldCharType="separate"/>
        </w:r>
        <w:r>
          <w:t>27</w:t>
        </w:r>
        <w:r>
          <w:fldChar w:fldCharType="end"/>
        </w:r>
      </w:hyperlink>
    </w:p>
    <w:p>
      <w:pPr>
        <w:pStyle w:val="TOC2"/>
        <w:tabs>
          <w:tab w:val="right" w:leader="dot" w:pos="8306"/>
        </w:tabs>
      </w:pPr>
      <w:hyperlink w:anchor="_Toc28040" w:history="1">
        <w:r>
          <w:rPr>
            <w:rFonts w:ascii="仿宋" w:eastAsia="仿宋" w:hAnsi="仿宋" w:cs="仿宋" w:hint="eastAsia"/>
            <w:lang w:eastAsia="zh-CN"/>
          </w:rPr>
          <w:t>(六)、销售收入预测</w:t>
        </w:r>
        <w:r>
          <w:tab/>
        </w:r>
        <w:r>
          <w:fldChar w:fldCharType="begin"/>
        </w:r>
        <w:r>
          <w:instrText xml:space="preserve"> PAGEREF _Toc28040 \h </w:instrText>
        </w:r>
        <w:r>
          <w:fldChar w:fldCharType="separate"/>
        </w:r>
        <w:r>
          <w:t>29</w:t>
        </w:r>
        <w:r>
          <w:fldChar w:fldCharType="end"/>
        </w:r>
      </w:hyperlink>
    </w:p>
    <w:p>
      <w:pPr>
        <w:pStyle w:val="TOC1"/>
        <w:tabs>
          <w:tab w:val="right" w:leader="dot" w:pos="8306"/>
        </w:tabs>
      </w:pPr>
      <w:hyperlink w:anchor="_Toc3005" w:history="1">
        <w:r>
          <w:rPr>
            <w:rFonts w:ascii="仿宋" w:eastAsia="仿宋" w:hAnsi="仿宋" w:cs="仿宋" w:hint="eastAsia"/>
            <w:lang w:eastAsia="zh-CN"/>
          </w:rPr>
          <w:t>五、信息技术与数字化转型</w:t>
        </w:r>
        <w:r>
          <w:tab/>
        </w:r>
        <w:r>
          <w:fldChar w:fldCharType="begin"/>
        </w:r>
        <w:r>
          <w:instrText xml:space="preserve"> PAGEREF _Toc3005 \h </w:instrText>
        </w:r>
        <w:r>
          <w:fldChar w:fldCharType="separate"/>
        </w:r>
        <w:r>
          <w:t>32</w:t>
        </w:r>
        <w:r>
          <w:fldChar w:fldCharType="end"/>
        </w:r>
      </w:hyperlink>
    </w:p>
    <w:p>
      <w:pPr>
        <w:pStyle w:val="TOC2"/>
        <w:tabs>
          <w:tab w:val="right" w:leader="dot" w:pos="8306"/>
        </w:tabs>
      </w:pPr>
      <w:hyperlink w:anchor="_Toc27485" w:history="1">
        <w:r>
          <w:rPr>
            <w:rFonts w:ascii="仿宋" w:eastAsia="仿宋" w:hAnsi="仿宋" w:cs="仿宋" w:hint="eastAsia"/>
            <w:lang w:eastAsia="zh-CN"/>
          </w:rPr>
          <w:t>(一)、信息化基础设施建设</w:t>
        </w:r>
        <w:r>
          <w:tab/>
        </w:r>
        <w:r>
          <w:fldChar w:fldCharType="begin"/>
        </w:r>
        <w:r>
          <w:instrText xml:space="preserve"> PAGEREF _Toc27485 \h </w:instrText>
        </w:r>
        <w:r>
          <w:fldChar w:fldCharType="separate"/>
        </w:r>
        <w:r>
          <w:t>32</w:t>
        </w:r>
        <w:r>
          <w:fldChar w:fldCharType="end"/>
        </w:r>
      </w:hyperlink>
    </w:p>
    <w:p>
      <w:pPr>
        <w:pStyle w:val="TOC2"/>
        <w:tabs>
          <w:tab w:val="right" w:leader="dot" w:pos="8306"/>
        </w:tabs>
      </w:pPr>
      <w:hyperlink w:anchor="_Toc5558" w:history="1">
        <w:r>
          <w:rPr>
            <w:rFonts w:ascii="仿宋" w:eastAsia="仿宋" w:hAnsi="仿宋" w:cs="仿宋" w:hint="eastAsia"/>
            <w:lang w:eastAsia="zh-CN"/>
          </w:rPr>
          <w:t>(二)、数据安全与隐私保护</w:t>
        </w:r>
        <w:r>
          <w:tab/>
        </w:r>
        <w:r>
          <w:fldChar w:fldCharType="begin"/>
        </w:r>
        <w:r>
          <w:instrText xml:space="preserve"> PAGEREF _Toc5558 \h </w:instrText>
        </w:r>
        <w:r>
          <w:fldChar w:fldCharType="separate"/>
        </w:r>
        <w:r>
          <w:t>33</w:t>
        </w:r>
        <w:r>
          <w:fldChar w:fldCharType="end"/>
        </w:r>
      </w:hyperlink>
    </w:p>
    <w:p>
      <w:pPr>
        <w:pStyle w:val="TOC2"/>
        <w:tabs>
          <w:tab w:val="right" w:leader="dot" w:pos="8306"/>
        </w:tabs>
      </w:pPr>
      <w:hyperlink w:anchor="_Toc4912" w:history="1">
        <w:r>
          <w:rPr>
            <w:rFonts w:ascii="仿宋" w:eastAsia="仿宋" w:hAnsi="仿宋" w:cs="仿宋" w:hint="eastAsia"/>
            <w:lang w:eastAsia="zh-CN"/>
          </w:rPr>
          <w:t>(三)、数字化生产与运营</w:t>
        </w:r>
        <w:r>
          <w:tab/>
        </w:r>
        <w:r>
          <w:fldChar w:fldCharType="begin"/>
        </w:r>
        <w:r>
          <w:instrText xml:space="preserve"> PAGEREF _Toc4912 \h </w:instrText>
        </w:r>
        <w:r>
          <w:fldChar w:fldCharType="separate"/>
        </w:r>
        <w:r>
          <w:t>35</w:t>
        </w:r>
        <w:r>
          <w:fldChar w:fldCharType="end"/>
        </w:r>
      </w:hyperlink>
    </w:p>
    <w:p>
      <w:pPr>
        <w:pStyle w:val="TOC2"/>
        <w:tabs>
          <w:tab w:val="right" w:leader="dot" w:pos="8306"/>
        </w:tabs>
      </w:pPr>
      <w:hyperlink w:anchor="_Toc23710" w:history="1">
        <w:r>
          <w:rPr>
            <w:rFonts w:ascii="仿宋" w:eastAsia="仿宋" w:hAnsi="仿宋" w:cs="仿宋" w:hint="eastAsia"/>
            <w:lang w:eastAsia="zh-CN"/>
          </w:rPr>
          <w:t>(四)、人工智能应用与创新</w:t>
        </w:r>
        <w:r>
          <w:tab/>
        </w:r>
        <w:r>
          <w:fldChar w:fldCharType="begin"/>
        </w:r>
        <w:r>
          <w:instrText xml:space="preserve"> PAGEREF _Toc23710 \h </w:instrText>
        </w:r>
        <w:r>
          <w:fldChar w:fldCharType="separate"/>
        </w:r>
        <w:r>
          <w:t>37</w:t>
        </w:r>
        <w:r>
          <w:fldChar w:fldCharType="end"/>
        </w:r>
      </w:hyperlink>
    </w:p>
    <w:p>
      <w:pPr>
        <w:pStyle w:val="TOC1"/>
        <w:tabs>
          <w:tab w:val="right" w:leader="dot" w:pos="8306"/>
        </w:tabs>
      </w:pPr>
      <w:hyperlink w:anchor="_Toc21620" w:history="1">
        <w:r>
          <w:rPr>
            <w:rFonts w:ascii="仿宋" w:eastAsia="仿宋" w:hAnsi="仿宋" w:cs="仿宋" w:hint="eastAsia"/>
            <w:lang w:eastAsia="zh-CN"/>
          </w:rPr>
          <w:t>六、产品规划</w:t>
        </w:r>
        <w:r>
          <w:tab/>
        </w:r>
        <w:r>
          <w:fldChar w:fldCharType="begin"/>
        </w:r>
        <w:r>
          <w:instrText xml:space="preserve"> PAGEREF _Toc21620 \h </w:instrText>
        </w:r>
        <w:r>
          <w:fldChar w:fldCharType="separate"/>
        </w:r>
        <w:r>
          <w:t>39</w:t>
        </w:r>
        <w:r>
          <w:fldChar w:fldCharType="end"/>
        </w:r>
      </w:hyperlink>
    </w:p>
    <w:p>
      <w:pPr>
        <w:pStyle w:val="TOC2"/>
        <w:tabs>
          <w:tab w:val="right" w:leader="dot" w:pos="8306"/>
        </w:tabs>
      </w:pPr>
      <w:hyperlink w:anchor="_Toc14804" w:history="1">
        <w:r>
          <w:rPr>
            <w:rFonts w:ascii="仿宋" w:eastAsia="仿宋" w:hAnsi="仿宋" w:cs="仿宋" w:hint="eastAsia"/>
            <w:lang w:eastAsia="zh-CN"/>
          </w:rPr>
          <w:t>(一)、产品规划</w:t>
        </w:r>
        <w:r>
          <w:tab/>
        </w:r>
        <w:r>
          <w:fldChar w:fldCharType="begin"/>
        </w:r>
        <w:r>
          <w:instrText xml:space="preserve"> PAGEREF _Toc14804 \h </w:instrText>
        </w:r>
        <w:r>
          <w:fldChar w:fldCharType="separate"/>
        </w:r>
        <w:r>
          <w:t>39</w:t>
        </w:r>
        <w:r>
          <w:fldChar w:fldCharType="end"/>
        </w:r>
      </w:hyperlink>
    </w:p>
    <w:p>
      <w:pPr>
        <w:pStyle w:val="TOC2"/>
        <w:tabs>
          <w:tab w:val="right" w:leader="dot" w:pos="8306"/>
        </w:tabs>
      </w:pPr>
      <w:hyperlink w:anchor="_Toc14035" w:history="1">
        <w:r>
          <w:rPr>
            <w:rFonts w:ascii="仿宋" w:eastAsia="仿宋" w:hAnsi="仿宋" w:cs="仿宋" w:hint="eastAsia"/>
            <w:lang w:eastAsia="zh-CN"/>
          </w:rPr>
          <w:t>(二)、建设规模</w:t>
        </w:r>
        <w:r>
          <w:tab/>
        </w:r>
        <w:r>
          <w:fldChar w:fldCharType="begin"/>
        </w:r>
        <w:r>
          <w:instrText xml:space="preserve"> PAGEREF _Toc14035 \h </w:instrText>
        </w:r>
        <w:r>
          <w:fldChar w:fldCharType="separate"/>
        </w:r>
        <w:r>
          <w:t>40</w:t>
        </w:r>
        <w:r>
          <w:fldChar w:fldCharType="end"/>
        </w:r>
      </w:hyperlink>
    </w:p>
    <w:p>
      <w:pPr>
        <w:pStyle w:val="TOC1"/>
        <w:tabs>
          <w:tab w:val="right" w:leader="dot" w:pos="8306"/>
        </w:tabs>
      </w:pPr>
      <w:hyperlink w:anchor="_Toc24757" w:history="1">
        <w:r>
          <w:rPr>
            <w:rFonts w:ascii="仿宋" w:eastAsia="仿宋" w:hAnsi="仿宋" w:cs="仿宋" w:hint="eastAsia"/>
            <w:lang w:eastAsia="zh-CN"/>
          </w:rPr>
          <w:t>七、卡车轮胎项目建设符合性</w:t>
        </w:r>
        <w:r>
          <w:tab/>
        </w:r>
        <w:r>
          <w:fldChar w:fldCharType="begin"/>
        </w:r>
        <w:r>
          <w:instrText xml:space="preserve"> PAGEREF _Toc24757 \h </w:instrText>
        </w:r>
        <w:r>
          <w:fldChar w:fldCharType="separate"/>
        </w:r>
        <w:r>
          <w:t>41</w:t>
        </w:r>
        <w:r>
          <w:fldChar w:fldCharType="end"/>
        </w:r>
      </w:hyperlink>
    </w:p>
    <w:p>
      <w:pPr>
        <w:pStyle w:val="TOC2"/>
        <w:tabs>
          <w:tab w:val="right" w:leader="dot" w:pos="8306"/>
        </w:tabs>
      </w:pPr>
      <w:hyperlink w:anchor="_Toc24162" w:history="1">
        <w:r>
          <w:rPr>
            <w:rFonts w:ascii="仿宋" w:eastAsia="仿宋" w:hAnsi="仿宋" w:cs="仿宋" w:hint="eastAsia"/>
            <w:lang w:eastAsia="zh-CN"/>
          </w:rPr>
          <w:t>(一)、产业发展政策符合性</w:t>
        </w:r>
        <w:r>
          <w:tab/>
        </w:r>
        <w:r>
          <w:fldChar w:fldCharType="begin"/>
        </w:r>
        <w:r>
          <w:instrText xml:space="preserve"> PAGEREF _Toc24162 \h </w:instrText>
        </w:r>
        <w:r>
          <w:fldChar w:fldCharType="separate"/>
        </w:r>
        <w:r>
          <w:t>41</w:t>
        </w:r>
        <w:r>
          <w:fldChar w:fldCharType="end"/>
        </w:r>
      </w:hyperlink>
    </w:p>
    <w:p>
      <w:pPr>
        <w:pStyle w:val="TOC2"/>
        <w:tabs>
          <w:tab w:val="right" w:leader="dot" w:pos="8306"/>
        </w:tabs>
      </w:pPr>
      <w:hyperlink w:anchor="_Toc6544" w:history="1">
        <w:r>
          <w:rPr>
            <w:rFonts w:ascii="仿宋" w:eastAsia="仿宋" w:hAnsi="仿宋" w:cs="仿宋" w:hint="eastAsia"/>
            <w:lang w:eastAsia="zh-CN"/>
          </w:rPr>
          <w:t>(二)、卡车轮胎项目选址与用地规划相容性</w:t>
        </w:r>
        <w:r>
          <w:tab/>
        </w:r>
        <w:r>
          <w:fldChar w:fldCharType="begin"/>
        </w:r>
        <w:r>
          <w:instrText xml:space="preserve"> PAGEREF _Toc6544 \h </w:instrText>
        </w:r>
        <w:r>
          <w:fldChar w:fldCharType="separate"/>
        </w:r>
        <w:r>
          <w:t>41</w:t>
        </w:r>
        <w:r>
          <w:fldChar w:fldCharType="end"/>
        </w:r>
      </w:hyperlink>
    </w:p>
    <w:p>
      <w:pPr>
        <w:pStyle w:val="TOC1"/>
        <w:tabs>
          <w:tab w:val="right" w:leader="dot" w:pos="8306"/>
        </w:tabs>
      </w:pPr>
      <w:hyperlink w:anchor="_Toc6360" w:history="1">
        <w:r>
          <w:rPr>
            <w:rFonts w:ascii="仿宋" w:eastAsia="仿宋" w:hAnsi="仿宋" w:cs="仿宋" w:hint="eastAsia"/>
            <w:lang w:eastAsia="zh-CN"/>
          </w:rPr>
          <w:t>八、卡车轮胎项目承办单位基本情况</w:t>
        </w:r>
        <w:r>
          <w:tab/>
        </w:r>
        <w:r>
          <w:fldChar w:fldCharType="begin"/>
        </w:r>
        <w:r>
          <w:instrText xml:space="preserve"> PAGEREF _Toc6360 \h </w:instrText>
        </w:r>
        <w:r>
          <w:fldChar w:fldCharType="separate"/>
        </w:r>
        <w:r>
          <w:t>42</w:t>
        </w:r>
        <w:r>
          <w:fldChar w:fldCharType="end"/>
        </w:r>
      </w:hyperlink>
    </w:p>
    <w:p>
      <w:pPr>
        <w:pStyle w:val="TOC2"/>
        <w:tabs>
          <w:tab w:val="right" w:leader="dot" w:pos="8306"/>
        </w:tabs>
      </w:pPr>
      <w:hyperlink w:anchor="_Toc24632" w:history="1">
        <w:r>
          <w:rPr>
            <w:rFonts w:ascii="仿宋" w:eastAsia="仿宋" w:hAnsi="仿宋" w:cs="仿宋" w:hint="eastAsia"/>
            <w:lang w:eastAsia="zh-CN"/>
          </w:rPr>
          <w:t>(一)、公司名称</w:t>
        </w:r>
        <w:r>
          <w:tab/>
        </w:r>
        <w:r>
          <w:fldChar w:fldCharType="begin"/>
        </w:r>
        <w:r>
          <w:instrText xml:space="preserve"> PAGEREF _Toc24632 \h </w:instrText>
        </w:r>
        <w:r>
          <w:fldChar w:fldCharType="separate"/>
        </w:r>
        <w:r>
          <w:t>42</w:t>
        </w:r>
        <w:r>
          <w:fldChar w:fldCharType="end"/>
        </w:r>
      </w:hyperlink>
    </w:p>
    <w:p>
      <w:pPr>
        <w:pStyle w:val="TOC2"/>
        <w:tabs>
          <w:tab w:val="right" w:leader="dot" w:pos="8306"/>
        </w:tabs>
      </w:pPr>
      <w:hyperlink w:anchor="_Toc29533" w:history="1">
        <w:r>
          <w:rPr>
            <w:rFonts w:ascii="仿宋" w:eastAsia="仿宋" w:hAnsi="仿宋" w:cs="仿宋" w:hint="eastAsia"/>
            <w:lang w:eastAsia="zh-CN"/>
          </w:rPr>
          <w:t>(二)、公司简介</w:t>
        </w:r>
        <w:r>
          <w:tab/>
        </w:r>
        <w:r>
          <w:fldChar w:fldCharType="begin"/>
        </w:r>
        <w:r>
          <w:instrText xml:space="preserve"> PAGEREF _Toc29533 \h </w:instrText>
        </w:r>
        <w:r>
          <w:fldChar w:fldCharType="separate"/>
        </w:r>
        <w:r>
          <w:t>42</w:t>
        </w:r>
        <w:r>
          <w:fldChar w:fldCharType="end"/>
        </w:r>
      </w:hyperlink>
    </w:p>
    <w:p>
      <w:pPr>
        <w:pStyle w:val="TOC2"/>
        <w:tabs>
          <w:tab w:val="right" w:leader="dot" w:pos="8306"/>
        </w:tabs>
      </w:pPr>
      <w:hyperlink w:anchor="_Toc4947" w:history="1">
        <w:r>
          <w:rPr>
            <w:rFonts w:ascii="仿宋" w:eastAsia="仿宋" w:hAnsi="仿宋" w:cs="仿宋" w:hint="eastAsia"/>
            <w:lang w:eastAsia="zh-CN"/>
          </w:rPr>
          <w:t>(三)、公司经济效益分析</w:t>
        </w:r>
        <w:r>
          <w:tab/>
        </w:r>
        <w:r>
          <w:fldChar w:fldCharType="begin"/>
        </w:r>
        <w:r>
          <w:instrText xml:space="preserve"> PAGEREF _Toc4947 \h </w:instrText>
        </w:r>
        <w:r>
          <w:fldChar w:fldCharType="separate"/>
        </w:r>
        <w:r>
          <w:t>43</w:t>
        </w:r>
        <w:r>
          <w:fldChar w:fldCharType="end"/>
        </w:r>
      </w:hyperlink>
    </w:p>
    <w:p>
      <w:pPr>
        <w:pStyle w:val="TOC1"/>
        <w:tabs>
          <w:tab w:val="right" w:leader="dot" w:pos="8306"/>
        </w:tabs>
      </w:pPr>
      <w:hyperlink w:anchor="_Toc10160" w:history="1">
        <w:r>
          <w:rPr>
            <w:rFonts w:ascii="仿宋" w:eastAsia="仿宋" w:hAnsi="仿宋" w:cs="仿宋" w:hint="eastAsia"/>
            <w:lang w:eastAsia="zh-CN"/>
          </w:rPr>
          <w:t>九、市场营销策略与推广计划</w:t>
        </w:r>
        <w:r>
          <w:tab/>
        </w:r>
        <w:r>
          <w:fldChar w:fldCharType="begin"/>
        </w:r>
        <w:r>
          <w:instrText xml:space="preserve"> PAGEREF _Toc10160 \h </w:instrText>
        </w:r>
        <w:r>
          <w:fldChar w:fldCharType="separate"/>
        </w:r>
        <w:r>
          <w:t>44</w:t>
        </w:r>
        <w:r>
          <w:fldChar w:fldCharType="end"/>
        </w:r>
      </w:hyperlink>
    </w:p>
    <w:p>
      <w:pPr>
        <w:pStyle w:val="TOC2"/>
        <w:tabs>
          <w:tab w:val="right" w:leader="dot" w:pos="8306"/>
        </w:tabs>
      </w:pPr>
      <w:hyperlink w:anchor="_Toc19594" w:history="1">
        <w:r>
          <w:rPr>
            <w:rFonts w:ascii="仿宋" w:eastAsia="仿宋" w:hAnsi="仿宋" w:cs="仿宋" w:hint="eastAsia"/>
            <w:lang w:eastAsia="zh-CN"/>
          </w:rPr>
          <w:t>(一)、目标市场与客户定位</w:t>
        </w:r>
        <w:r>
          <w:tab/>
        </w:r>
        <w:r>
          <w:fldChar w:fldCharType="begin"/>
        </w:r>
        <w:r>
          <w:instrText xml:space="preserve"> PAGEREF _Toc19594 \h </w:instrText>
        </w:r>
        <w:r>
          <w:fldChar w:fldCharType="separate"/>
        </w:r>
        <w:r>
          <w:t>44</w:t>
        </w:r>
        <w:r>
          <w:fldChar w:fldCharType="end"/>
        </w:r>
      </w:hyperlink>
    </w:p>
    <w:p>
      <w:pPr>
        <w:pStyle w:val="TOC2"/>
        <w:tabs>
          <w:tab w:val="right" w:leader="dot" w:pos="8306"/>
        </w:tabs>
      </w:pPr>
      <w:hyperlink w:anchor="_Toc15388" w:history="1">
        <w:r>
          <w:rPr>
            <w:rFonts w:ascii="仿宋" w:eastAsia="仿宋" w:hAnsi="仿宋" w:cs="仿宋" w:hint="eastAsia"/>
            <w:lang w:eastAsia="zh-CN"/>
          </w:rPr>
          <w:t>(二)、市场营销策略</w:t>
        </w:r>
        <w:r>
          <w:tab/>
        </w:r>
        <w:r>
          <w:fldChar w:fldCharType="begin"/>
        </w:r>
        <w:r>
          <w:instrText xml:space="preserve"> PAGEREF _Toc15388 \h </w:instrText>
        </w:r>
        <w:r>
          <w:fldChar w:fldCharType="separate"/>
        </w:r>
        <w:r>
          <w:t>46</w:t>
        </w:r>
        <w:r>
          <w:fldChar w:fldCharType="end"/>
        </w:r>
      </w:hyperlink>
    </w:p>
    <w:p>
      <w:pPr>
        <w:pStyle w:val="TOC2"/>
        <w:tabs>
          <w:tab w:val="right" w:leader="dot" w:pos="8306"/>
        </w:tabs>
      </w:pPr>
      <w:hyperlink w:anchor="_Toc1846" w:history="1">
        <w:r>
          <w:rPr>
            <w:rFonts w:ascii="仿宋" w:eastAsia="仿宋" w:hAnsi="仿宋" w:cs="仿宋" w:hint="eastAsia"/>
            <w:lang w:eastAsia="zh-CN"/>
          </w:rPr>
          <w:t>(三)、产品推广与品牌建设</w:t>
        </w:r>
        <w:r>
          <w:tab/>
        </w:r>
        <w:r>
          <w:fldChar w:fldCharType="begin"/>
        </w:r>
        <w:r>
          <w:instrText xml:space="preserve"> PAGEREF _Toc1846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4" w:history="1">
        <w:r>
          <w:rPr>
            <w:rFonts w:ascii="仿宋" w:eastAsia="仿宋" w:hAnsi="仿宋" w:cs="仿宋" w:hint="eastAsia"/>
            <w:lang w:eastAsia="zh-CN"/>
          </w:rPr>
          <w:t>(四)、销售渠道与分销策略</w:t>
        </w:r>
        <w:r>
          <w:tab/>
        </w:r>
        <w:r>
          <w:fldChar w:fldCharType="begin"/>
        </w:r>
        <w:r>
          <w:instrText xml:space="preserve"> PAGEREF _Toc31714 \h </w:instrText>
        </w:r>
        <w:r>
          <w:fldChar w:fldCharType="separate"/>
        </w:r>
        <w:r>
          <w:t>52</w:t>
        </w:r>
        <w:r>
          <w:fldChar w:fldCharType="end"/>
        </w:r>
      </w:hyperlink>
    </w:p>
    <w:p>
      <w:pPr>
        <w:pStyle w:val="TOC1"/>
        <w:tabs>
          <w:tab w:val="right" w:leader="dot" w:pos="8306"/>
        </w:tabs>
      </w:pPr>
      <w:hyperlink w:anchor="_Toc29090" w:history="1">
        <w:r>
          <w:rPr>
            <w:rFonts w:ascii="仿宋" w:eastAsia="仿宋" w:hAnsi="仿宋" w:cs="仿宋" w:hint="eastAsia"/>
            <w:lang w:eastAsia="zh-CN"/>
          </w:rPr>
          <w:t>十、市场趋势与竞争分析</w:t>
        </w:r>
        <w:r>
          <w:tab/>
        </w:r>
        <w:r>
          <w:fldChar w:fldCharType="begin"/>
        </w:r>
        <w:r>
          <w:instrText xml:space="preserve"> PAGEREF _Toc29090 \h </w:instrText>
        </w:r>
        <w:r>
          <w:fldChar w:fldCharType="separate"/>
        </w:r>
        <w:r>
          <w:t>54</w:t>
        </w:r>
        <w:r>
          <w:fldChar w:fldCharType="end"/>
        </w:r>
      </w:hyperlink>
    </w:p>
    <w:p>
      <w:pPr>
        <w:pStyle w:val="TOC2"/>
        <w:tabs>
          <w:tab w:val="right" w:leader="dot" w:pos="8306"/>
        </w:tabs>
      </w:pPr>
      <w:hyperlink w:anchor="_Toc21514" w:history="1">
        <w:r>
          <w:rPr>
            <w:rFonts w:ascii="仿宋" w:eastAsia="仿宋" w:hAnsi="仿宋" w:cs="仿宋" w:hint="eastAsia"/>
            <w:lang w:eastAsia="zh-CN"/>
          </w:rPr>
          <w:t>(一)、行业市场趋势分析</w:t>
        </w:r>
        <w:r>
          <w:tab/>
        </w:r>
        <w:r>
          <w:fldChar w:fldCharType="begin"/>
        </w:r>
        <w:r>
          <w:instrText xml:space="preserve"> PAGEREF _Toc21514 \h </w:instrText>
        </w:r>
        <w:r>
          <w:fldChar w:fldCharType="separate"/>
        </w:r>
        <w:r>
          <w:t>54</w:t>
        </w:r>
        <w:r>
          <w:fldChar w:fldCharType="end"/>
        </w:r>
      </w:hyperlink>
    </w:p>
    <w:p>
      <w:pPr>
        <w:pStyle w:val="TOC2"/>
        <w:tabs>
          <w:tab w:val="right" w:leader="dot" w:pos="8306"/>
        </w:tabs>
      </w:pPr>
      <w:hyperlink w:anchor="_Toc25869" w:history="1">
        <w:r>
          <w:rPr>
            <w:rFonts w:ascii="仿宋" w:eastAsia="仿宋" w:hAnsi="仿宋" w:cs="仿宋" w:hint="eastAsia"/>
            <w:lang w:eastAsia="zh-CN"/>
          </w:rPr>
          <w:t>(二)、竞争对手动态监测</w:t>
        </w:r>
        <w:r>
          <w:tab/>
        </w:r>
        <w:r>
          <w:fldChar w:fldCharType="begin"/>
        </w:r>
        <w:r>
          <w:instrText xml:space="preserve"> PAGEREF _Toc25869 \h </w:instrText>
        </w:r>
        <w:r>
          <w:fldChar w:fldCharType="separate"/>
        </w:r>
        <w:r>
          <w:t>56</w:t>
        </w:r>
        <w:r>
          <w:fldChar w:fldCharType="end"/>
        </w:r>
      </w:hyperlink>
    </w:p>
    <w:p>
      <w:pPr>
        <w:pStyle w:val="TOC2"/>
        <w:tabs>
          <w:tab w:val="right" w:leader="dot" w:pos="8306"/>
        </w:tabs>
      </w:pPr>
      <w:hyperlink w:anchor="_Toc16322" w:history="1">
        <w:r>
          <w:rPr>
            <w:rFonts w:ascii="仿宋" w:eastAsia="仿宋" w:hAnsi="仿宋" w:cs="仿宋" w:hint="eastAsia"/>
            <w:lang w:eastAsia="zh-CN"/>
          </w:rPr>
          <w:t>(三)、新兴技术与创新趋势</w:t>
        </w:r>
        <w:r>
          <w:tab/>
        </w:r>
        <w:r>
          <w:fldChar w:fldCharType="begin"/>
        </w:r>
        <w:r>
          <w:instrText xml:space="preserve"> PAGEREF _Toc16322 \h </w:instrText>
        </w:r>
        <w:r>
          <w:fldChar w:fldCharType="separate"/>
        </w:r>
        <w:r>
          <w:t>58</w:t>
        </w:r>
        <w:r>
          <w:fldChar w:fldCharType="end"/>
        </w:r>
      </w:hyperlink>
    </w:p>
    <w:p>
      <w:pPr>
        <w:pStyle w:val="TOC2"/>
        <w:tabs>
          <w:tab w:val="right" w:leader="dot" w:pos="8306"/>
        </w:tabs>
      </w:pPr>
      <w:hyperlink w:anchor="_Toc8982" w:history="1">
        <w:r>
          <w:rPr>
            <w:rFonts w:ascii="仿宋" w:eastAsia="仿宋" w:hAnsi="仿宋" w:cs="仿宋" w:hint="eastAsia"/>
            <w:lang w:eastAsia="zh-CN"/>
          </w:rPr>
          <w:t>(四)、市场机会与威胁评估</w:t>
        </w:r>
        <w:r>
          <w:tab/>
        </w:r>
        <w:r>
          <w:fldChar w:fldCharType="begin"/>
        </w:r>
        <w:r>
          <w:instrText xml:space="preserve"> PAGEREF _Toc8982 \h </w:instrText>
        </w:r>
        <w:r>
          <w:fldChar w:fldCharType="separate"/>
        </w:r>
        <w:r>
          <w:t>60</w:t>
        </w:r>
        <w:r>
          <w:fldChar w:fldCharType="end"/>
        </w:r>
      </w:hyperlink>
    </w:p>
    <w:p>
      <w:pPr>
        <w:pStyle w:val="TOC1"/>
        <w:tabs>
          <w:tab w:val="right" w:leader="dot" w:pos="8306"/>
        </w:tabs>
      </w:pPr>
      <w:hyperlink w:anchor="_Toc2227" w:history="1">
        <w:r>
          <w:rPr>
            <w:rFonts w:ascii="仿宋" w:eastAsia="仿宋" w:hAnsi="仿宋" w:cs="仿宋" w:hint="eastAsia"/>
            <w:lang w:eastAsia="zh-CN"/>
          </w:rPr>
          <w:t>十一、卡车轮胎项目总结与展望</w:t>
        </w:r>
        <w:r>
          <w:tab/>
        </w:r>
        <w:r>
          <w:fldChar w:fldCharType="begin"/>
        </w:r>
        <w:r>
          <w:instrText xml:space="preserve"> PAGEREF _Toc2227 \h </w:instrText>
        </w:r>
        <w:r>
          <w:fldChar w:fldCharType="separate"/>
        </w:r>
        <w:r>
          <w:t>61</w:t>
        </w:r>
        <w:r>
          <w:fldChar w:fldCharType="end"/>
        </w:r>
      </w:hyperlink>
    </w:p>
    <w:p>
      <w:pPr>
        <w:pStyle w:val="TOC2"/>
        <w:tabs>
          <w:tab w:val="right" w:leader="dot" w:pos="8306"/>
        </w:tabs>
      </w:pPr>
      <w:hyperlink w:anchor="_Toc11068" w:history="1">
        <w:r>
          <w:rPr>
            <w:rFonts w:ascii="仿宋" w:eastAsia="仿宋" w:hAnsi="仿宋" w:cs="仿宋" w:hint="eastAsia"/>
            <w:lang w:eastAsia="zh-CN"/>
          </w:rPr>
          <w:t>(一)、卡车轮胎项目总结回顾</w:t>
        </w:r>
        <w:r>
          <w:tab/>
        </w:r>
        <w:r>
          <w:fldChar w:fldCharType="begin"/>
        </w:r>
        <w:r>
          <w:instrText xml:space="preserve"> PAGEREF _Toc11068 \h </w:instrText>
        </w:r>
        <w:r>
          <w:fldChar w:fldCharType="separate"/>
        </w:r>
        <w:r>
          <w:t>61</w:t>
        </w:r>
        <w:r>
          <w:fldChar w:fldCharType="end"/>
        </w:r>
      </w:hyperlink>
    </w:p>
    <w:p>
      <w:pPr>
        <w:pStyle w:val="TOC2"/>
        <w:tabs>
          <w:tab w:val="right" w:leader="dot" w:pos="8306"/>
        </w:tabs>
      </w:pPr>
      <w:hyperlink w:anchor="_Toc753" w:history="1">
        <w:r>
          <w:rPr>
            <w:rFonts w:ascii="仿宋" w:eastAsia="仿宋" w:hAnsi="仿宋" w:cs="仿宋" w:hint="eastAsia"/>
            <w:lang w:eastAsia="zh-CN"/>
          </w:rPr>
          <w:t>(二)、存在问题与改进措施</w:t>
        </w:r>
        <w:r>
          <w:tab/>
        </w:r>
        <w:r>
          <w:fldChar w:fldCharType="begin"/>
        </w:r>
        <w:r>
          <w:instrText xml:space="preserve"> PAGEREF _Toc753 \h </w:instrText>
        </w:r>
        <w:r>
          <w:fldChar w:fldCharType="separate"/>
        </w:r>
        <w:r>
          <w:t>63</w:t>
        </w:r>
        <w:r>
          <w:fldChar w:fldCharType="end"/>
        </w:r>
      </w:hyperlink>
    </w:p>
    <w:p>
      <w:pPr>
        <w:pStyle w:val="TOC2"/>
        <w:tabs>
          <w:tab w:val="right" w:leader="dot" w:pos="8306"/>
        </w:tabs>
      </w:pPr>
      <w:hyperlink w:anchor="_Toc20879" w:history="1">
        <w:r>
          <w:rPr>
            <w:rFonts w:ascii="仿宋" w:eastAsia="仿宋" w:hAnsi="仿宋" w:cs="仿宋" w:hint="eastAsia"/>
            <w:lang w:eastAsia="zh-CN"/>
          </w:rPr>
          <w:t>(三)、未来发展展望</w:t>
        </w:r>
        <w:r>
          <w:tab/>
        </w:r>
        <w:r>
          <w:fldChar w:fldCharType="begin"/>
        </w:r>
        <w:r>
          <w:instrText xml:space="preserve"> PAGEREF _Toc20879 \h </w:instrText>
        </w:r>
        <w:r>
          <w:fldChar w:fldCharType="separate"/>
        </w:r>
        <w:r>
          <w:t>64</w:t>
        </w:r>
        <w:r>
          <w:fldChar w:fldCharType="end"/>
        </w:r>
      </w:hyperlink>
    </w:p>
    <w:p>
      <w:pPr>
        <w:pStyle w:val="TOC2"/>
        <w:tabs>
          <w:tab w:val="right" w:leader="dot" w:pos="8306"/>
        </w:tabs>
      </w:pPr>
      <w:hyperlink w:anchor="_Toc26992" w:history="1">
        <w:r>
          <w:rPr>
            <w:rFonts w:ascii="仿宋" w:eastAsia="仿宋" w:hAnsi="仿宋" w:cs="仿宋" w:hint="eastAsia"/>
            <w:lang w:eastAsia="zh-CN"/>
          </w:rPr>
          <w:t>(四)、卡车轮胎项目总结报告</w:t>
        </w:r>
        <w:r>
          <w:tab/>
        </w:r>
        <w:r>
          <w:fldChar w:fldCharType="begin"/>
        </w:r>
        <w:r>
          <w:instrText xml:space="preserve"> PAGEREF _Toc26992 \h </w:instrText>
        </w:r>
        <w:r>
          <w:fldChar w:fldCharType="separate"/>
        </w:r>
        <w:r>
          <w:t>65</w:t>
        </w:r>
        <w:r>
          <w:fldChar w:fldCharType="end"/>
        </w:r>
      </w:hyperlink>
    </w:p>
    <w:p>
      <w:pPr>
        <w:pStyle w:val="TOC1"/>
        <w:tabs>
          <w:tab w:val="right" w:leader="dot" w:pos="8306"/>
        </w:tabs>
      </w:pPr>
      <w:hyperlink w:anchor="_Toc18381" w:history="1">
        <w:r>
          <w:rPr>
            <w:rFonts w:ascii="仿宋" w:eastAsia="仿宋" w:hAnsi="仿宋" w:cs="仿宋" w:hint="eastAsia"/>
            <w:lang w:eastAsia="zh-CN"/>
          </w:rPr>
          <w:t>十二、卡车轮胎项目管理与监督</w:t>
        </w:r>
        <w:r>
          <w:tab/>
        </w:r>
        <w:r>
          <w:fldChar w:fldCharType="begin"/>
        </w:r>
        <w:r>
          <w:instrText xml:space="preserve"> PAGEREF _Toc18381 \h </w:instrText>
        </w:r>
        <w:r>
          <w:fldChar w:fldCharType="separate"/>
        </w:r>
        <w:r>
          <w:t>67</w:t>
        </w:r>
        <w:r>
          <w:fldChar w:fldCharType="end"/>
        </w:r>
      </w:hyperlink>
    </w:p>
    <w:p>
      <w:pPr>
        <w:pStyle w:val="TOC2"/>
        <w:tabs>
          <w:tab w:val="right" w:leader="dot" w:pos="8306"/>
        </w:tabs>
      </w:pPr>
      <w:hyperlink w:anchor="_Toc26407" w:history="1">
        <w:r>
          <w:rPr>
            <w:rFonts w:ascii="仿宋" w:eastAsia="仿宋" w:hAnsi="仿宋" w:cs="仿宋" w:hint="eastAsia"/>
            <w:lang w:eastAsia="zh-CN"/>
          </w:rPr>
          <w:t>(一)、卡车轮胎项目管理体系建设</w:t>
        </w:r>
        <w:r>
          <w:tab/>
        </w:r>
        <w:r>
          <w:fldChar w:fldCharType="begin"/>
        </w:r>
        <w:r>
          <w:instrText xml:space="preserve"> PAGEREF _Toc26407 \h </w:instrText>
        </w:r>
        <w:r>
          <w:fldChar w:fldCharType="separate"/>
        </w:r>
        <w:r>
          <w:t>67</w:t>
        </w:r>
        <w:r>
          <w:fldChar w:fldCharType="end"/>
        </w:r>
      </w:hyperlink>
    </w:p>
    <w:p>
      <w:pPr>
        <w:pStyle w:val="TOC2"/>
        <w:tabs>
          <w:tab w:val="right" w:leader="dot" w:pos="8306"/>
        </w:tabs>
      </w:pPr>
      <w:hyperlink w:anchor="_Toc5243" w:history="1">
        <w:r>
          <w:rPr>
            <w:rFonts w:ascii="仿宋" w:eastAsia="仿宋" w:hAnsi="仿宋" w:cs="仿宋" w:hint="eastAsia"/>
            <w:lang w:eastAsia="zh-CN"/>
          </w:rPr>
          <w:t>(二)、卡车轮胎项目进度与绩效管理</w:t>
        </w:r>
        <w:r>
          <w:tab/>
        </w:r>
        <w:r>
          <w:fldChar w:fldCharType="begin"/>
        </w:r>
        <w:r>
          <w:instrText xml:space="preserve"> PAGEREF _Toc5243 \h </w:instrText>
        </w:r>
        <w:r>
          <w:fldChar w:fldCharType="separate"/>
        </w:r>
        <w:r>
          <w:t>69</w:t>
        </w:r>
        <w:r>
          <w:fldChar w:fldCharType="end"/>
        </w:r>
      </w:hyperlink>
    </w:p>
    <w:p>
      <w:pPr>
        <w:pStyle w:val="TOC2"/>
        <w:tabs>
          <w:tab w:val="right" w:leader="dot" w:pos="8306"/>
        </w:tabs>
      </w:pPr>
      <w:hyperlink w:anchor="_Toc31303" w:history="1">
        <w:r>
          <w:rPr>
            <w:rFonts w:ascii="仿宋" w:eastAsia="仿宋" w:hAnsi="仿宋" w:cs="仿宋" w:hint="eastAsia"/>
            <w:lang w:eastAsia="zh-CN"/>
          </w:rPr>
          <w:t>(三)、风险管理与应对策略</w:t>
        </w:r>
        <w:r>
          <w:tab/>
        </w:r>
        <w:r>
          <w:fldChar w:fldCharType="begin"/>
        </w:r>
        <w:r>
          <w:instrText xml:space="preserve"> PAGEREF _Toc31303 \h </w:instrText>
        </w:r>
        <w:r>
          <w:fldChar w:fldCharType="separate"/>
        </w:r>
        <w:r>
          <w:t>72</w:t>
        </w:r>
        <w:r>
          <w:fldChar w:fldCharType="end"/>
        </w:r>
      </w:hyperlink>
    </w:p>
    <w:p>
      <w:pPr>
        <w:pStyle w:val="TOC2"/>
        <w:tabs>
          <w:tab w:val="right" w:leader="dot" w:pos="8306"/>
        </w:tabs>
      </w:pPr>
      <w:hyperlink w:anchor="_Toc4031" w:history="1">
        <w:r>
          <w:rPr>
            <w:rFonts w:ascii="仿宋" w:eastAsia="仿宋" w:hAnsi="仿宋" w:cs="仿宋" w:hint="eastAsia"/>
            <w:lang w:eastAsia="zh-CN"/>
          </w:rPr>
          <w:t>(四)、卡车轮胎项目监督与评估机制</w:t>
        </w:r>
        <w:r>
          <w:tab/>
        </w:r>
        <w:r>
          <w:fldChar w:fldCharType="begin"/>
        </w:r>
        <w:r>
          <w:instrText xml:space="preserve"> PAGEREF _Toc4031 \h </w:instrText>
        </w:r>
        <w:r>
          <w:fldChar w:fldCharType="separate"/>
        </w:r>
        <w:r>
          <w:t>74</w:t>
        </w:r>
        <w:r>
          <w:fldChar w:fldCharType="end"/>
        </w:r>
      </w:hyperlink>
    </w:p>
    <w:p>
      <w:pPr>
        <w:pStyle w:val="TOC1"/>
        <w:tabs>
          <w:tab w:val="right" w:leader="dot" w:pos="8306"/>
        </w:tabs>
      </w:pPr>
      <w:hyperlink w:anchor="_Toc2608" w:history="1">
        <w:r>
          <w:rPr>
            <w:rFonts w:ascii="仿宋" w:eastAsia="仿宋" w:hAnsi="仿宋" w:cs="仿宋" w:hint="eastAsia"/>
            <w:lang w:eastAsia="zh-CN"/>
          </w:rPr>
          <w:t>十三、知识管理与技术创新</w:t>
        </w:r>
        <w:r>
          <w:tab/>
        </w:r>
        <w:r>
          <w:fldChar w:fldCharType="begin"/>
        </w:r>
        <w:r>
          <w:instrText xml:space="preserve"> PAGEREF _Toc2608 \h </w:instrText>
        </w:r>
        <w:r>
          <w:fldChar w:fldCharType="separate"/>
        </w:r>
        <w:r>
          <w:t>76</w:t>
        </w:r>
        <w:r>
          <w:fldChar w:fldCharType="end"/>
        </w:r>
      </w:hyperlink>
    </w:p>
    <w:p>
      <w:pPr>
        <w:pStyle w:val="TOC2"/>
        <w:tabs>
          <w:tab w:val="right" w:leader="dot" w:pos="8306"/>
        </w:tabs>
      </w:pPr>
      <w:hyperlink w:anchor="_Toc31745" w:history="1">
        <w:r>
          <w:rPr>
            <w:rFonts w:ascii="仿宋" w:eastAsia="仿宋" w:hAnsi="仿宋" w:cs="仿宋" w:hint="eastAsia"/>
            <w:lang w:eastAsia="zh-CN"/>
          </w:rPr>
          <w:t>(一)、知识管理体系建设</w:t>
        </w:r>
        <w:r>
          <w:tab/>
        </w:r>
        <w:r>
          <w:fldChar w:fldCharType="begin"/>
        </w:r>
        <w:r>
          <w:instrText xml:space="preserve"> PAGEREF _Toc31745 \h </w:instrText>
        </w:r>
        <w:r>
          <w:fldChar w:fldCharType="separate"/>
        </w:r>
        <w:r>
          <w:t>76</w:t>
        </w:r>
        <w:r>
          <w:fldChar w:fldCharType="end"/>
        </w:r>
      </w:hyperlink>
    </w:p>
    <w:p>
      <w:pPr>
        <w:pStyle w:val="TOC2"/>
        <w:tabs>
          <w:tab w:val="right" w:leader="dot" w:pos="8306"/>
        </w:tabs>
      </w:pPr>
      <w:hyperlink w:anchor="_Toc3597" w:history="1">
        <w:r>
          <w:rPr>
            <w:rFonts w:ascii="仿宋" w:eastAsia="仿宋" w:hAnsi="仿宋" w:cs="仿宋" w:hint="eastAsia"/>
            <w:lang w:eastAsia="zh-CN"/>
          </w:rPr>
          <w:t>(二)、技术创新与研发投入</w:t>
        </w:r>
        <w:r>
          <w:tab/>
        </w:r>
        <w:r>
          <w:fldChar w:fldCharType="begin"/>
        </w:r>
        <w:r>
          <w:instrText xml:space="preserve"> PAGEREF _Toc3597 \h </w:instrText>
        </w:r>
        <w:r>
          <w:fldChar w:fldCharType="separate"/>
        </w:r>
        <w:r>
          <w:t>78</w:t>
        </w:r>
        <w:r>
          <w:fldChar w:fldCharType="end"/>
        </w:r>
      </w:hyperlink>
    </w:p>
    <w:p>
      <w:pPr>
        <w:pStyle w:val="TOC2"/>
        <w:tabs>
          <w:tab w:val="right" w:leader="dot" w:pos="8306"/>
        </w:tabs>
      </w:pPr>
      <w:hyperlink w:anchor="_Toc16544" w:history="1">
        <w:r>
          <w:rPr>
            <w:rFonts w:ascii="仿宋" w:eastAsia="仿宋" w:hAnsi="仿宋" w:cs="仿宋" w:hint="eastAsia"/>
            <w:lang w:eastAsia="zh-CN"/>
          </w:rPr>
          <w:t>(三)、专利申请与技术保护</w:t>
        </w:r>
        <w:r>
          <w:tab/>
        </w:r>
        <w:r>
          <w:fldChar w:fldCharType="begin"/>
        </w:r>
        <w:r>
          <w:instrText xml:space="preserve"> PAGEREF _Toc16544 \h </w:instrText>
        </w:r>
        <w:r>
          <w:fldChar w:fldCharType="separate"/>
        </w:r>
        <w:r>
          <w:t>79</w:t>
        </w:r>
        <w:r>
          <w:fldChar w:fldCharType="end"/>
        </w:r>
      </w:hyperlink>
    </w:p>
    <w:p>
      <w:pPr>
        <w:pStyle w:val="TOC2"/>
        <w:tabs>
          <w:tab w:val="right" w:leader="dot" w:pos="8306"/>
        </w:tabs>
      </w:pPr>
      <w:hyperlink w:anchor="_Toc20789" w:history="1">
        <w:r>
          <w:rPr>
            <w:rFonts w:ascii="仿宋" w:eastAsia="仿宋" w:hAnsi="仿宋" w:cs="仿宋" w:hint="eastAsia"/>
            <w:lang w:eastAsia="zh-CN"/>
          </w:rPr>
          <w:t>(四)、人才培养与团队建设</w:t>
        </w:r>
        <w:r>
          <w:tab/>
        </w:r>
        <w:r>
          <w:fldChar w:fldCharType="begin"/>
        </w:r>
        <w:r>
          <w:instrText xml:space="preserve"> PAGEREF _Toc20789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6767"/>
      <w:r>
        <w:rPr>
          <w:rFonts w:ascii="仿宋" w:eastAsia="仿宋" w:hAnsi="仿宋" w:cs="仿宋" w:hint="eastAsia"/>
          <w:sz w:val="28"/>
          <w:lang w:eastAsia="zh-CN"/>
        </w:rPr>
        <w:t>一、卡车轮胎项目建设内容</w:t>
      </w:r>
      <w:bookmarkEnd w:id="2"/>
    </w:p>
    <w:p>
      <w:pPr>
        <w:pStyle w:val="Heading2"/>
        <w:rPr>
          <w:rFonts w:ascii="仿宋" w:eastAsia="仿宋" w:hAnsi="仿宋" w:cs="仿宋" w:hint="eastAsia"/>
          <w:lang w:eastAsia="zh-CN"/>
        </w:rPr>
      </w:pPr>
      <w:bookmarkStart w:id="3" w:name="_Toc22139"/>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通过以上的工程概况、结构设计、施工过程与工程进度、质量控制及安全管理的详细规划，本建筑工程将全面实现高标准、高质量、高效率的建设目标，确保卡车轮胎项目的顺利推进和可持续发展。</w:t>
      </w:r>
    </w:p>
    <w:p>
      <w:pPr>
        <w:pStyle w:val="Heading2"/>
        <w:ind w:firstLine="560" w:firstLineChars="200"/>
        <w:rPr>
          <w:rFonts w:ascii="仿宋" w:eastAsia="仿宋" w:hAnsi="仿宋" w:cs="仿宋" w:hint="eastAsia"/>
          <w:sz w:val="28"/>
          <w:lang w:eastAsia="zh-CN"/>
        </w:rPr>
      </w:pPr>
      <w:bookmarkStart w:id="4" w:name="_Toc11516"/>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574"/>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1847"/>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4269"/>
      <w:r>
        <w:rPr>
          <w:rFonts w:ascii="仿宋" w:eastAsia="仿宋" w:hAnsi="仿宋" w:cs="仿宋" w:hint="eastAsia"/>
          <w:sz w:val="28"/>
          <w:lang w:eastAsia="zh-CN"/>
        </w:rPr>
        <w:t>二、投资估算与资金筹措</w:t>
      </w:r>
      <w:bookmarkEnd w:id="7"/>
    </w:p>
    <w:p>
      <w:pPr>
        <w:pStyle w:val="Heading2"/>
        <w:rPr>
          <w:rFonts w:ascii="仿宋" w:eastAsia="仿宋" w:hAnsi="仿宋" w:cs="仿宋" w:hint="eastAsia"/>
          <w:lang w:eastAsia="zh-CN"/>
        </w:rPr>
      </w:pPr>
      <w:bookmarkStart w:id="8" w:name="_Toc32678"/>
      <w:r>
        <w:rPr>
          <w:rFonts w:ascii="仿宋" w:eastAsia="仿宋" w:hAnsi="仿宋" w:cs="仿宋" w:hint="eastAsia"/>
          <w:lang w:eastAsia="zh-CN"/>
        </w:rPr>
        <w:t>(一)、投资估算依据及范围</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卡车轮胎项目投资估算的依据是基于全面考虑多方面的因素，以确保对卡车轮胎项目各方面费用的准确评估。依据主要包括以下几个方面：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卡车轮胎项目建设总体规划资料： 考察卡车轮胎项目建设总体规划，了解卡车轮胎项目的整体布局和要求，以便更准确地估算建设期各项费用。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包括建筑工程、设备购置、安装工程、配套辅助设施等所需费用。这是卡车轮胎项目建设的基础投资，直接影响卡车轮胎项目的基础设施和生产能力。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如有土地租赁需求，将土地租赁费用纳入估算范围。土地租赁费用是卡车轮胎项目建设中不可忽视的一部分，尤其对于需要大面积用地的卡车轮胎项目。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流动资金： 包括卡车轮胎项目建设和运营过程中所需的日常经营资金，用于支付工资、采购原材料、支付运输费用等。流动资金的充足与否直接关系到卡车轮胎项目的正常运营。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考虑卡车轮胎项目在建设期间的融资需求，将建设期利息计入估算范围。这有助于全面评估卡车轮胎项目建设期间的资金成本。</w:t>
      </w:r>
    </w:p>
    <w:p>
      <w:pPr>
        <w:pStyle w:val="Heading2"/>
        <w:ind w:firstLine="560" w:firstLineChars="200"/>
        <w:rPr>
          <w:rFonts w:ascii="仿宋" w:eastAsia="仿宋" w:hAnsi="仿宋" w:cs="仿宋" w:hint="eastAsia"/>
          <w:sz w:val="28"/>
          <w:lang w:eastAsia="zh-CN"/>
        </w:rPr>
      </w:pPr>
      <w:bookmarkStart w:id="9" w:name="_Toc26364"/>
      <w:r>
        <w:rPr>
          <w:rFonts w:ascii="仿宋" w:eastAsia="仿宋" w:hAnsi="仿宋" w:cs="仿宋" w:hint="eastAsia"/>
          <w:sz w:val="28"/>
          <w:lang w:eastAsia="zh-CN"/>
        </w:rPr>
        <w:t>(二)、固定资产投资总额</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固定资产投资总额为XX。这一总额涵盖了卡车轮胎项目建设的多个方面，包括建筑工程、设备购置、安装工程、配套辅助设施等所需费用。这些投资是卡车轮胎项目实现规模、产能和基础设施的关键支出，对卡车轮胎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XX元用于卡车轮胎项目建筑工程，包括厂房、办公楼等建筑结构的建设。这部分资金将用于人工、材料和机械设备等方面的费用，确保建筑工程的质量和进度。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卡车轮胎项目将投入XX元用于购置所需设备，其中包括生产设备、实验设备等。设备的高效运行对卡车轮胎项目生产的顺利推进至关重要，这部分资金将用于确保设备的质量和性能。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XX元将用于卡车轮胎项目设备的安装工程，确保设备能够在生产环境中正常运行。这包括安装人工费用、材料费用等，保障设备安装的高效性和安全性。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为了卡车轮胎项目的全面支持，XX元将用于配套辅助设施的建设。这包括配电室、水处理设施、办公设施等，为整个卡车轮胎项目提供必要的基础设施支持。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如果需要土地租赁，一部分投资将用于支付土地租赁费用，确保卡车轮胎项目在合适的地理位置获取足够的用地。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土建投资：XX万元，用于卡车轮胎项目基础设施的建设，包括厂房、办公楼等土建工程的费用。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卡车轮胎项目的其他资产投资涵盖了多个方面的费用，包括建设单位管理费、卡车轮胎项目前期准备费等。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不可预见费用取固定资产投资额的XX%，用于应对卡车轮胎项目建设中的未知风险和突发情况。同时，卡车轮胎项目涨价预备费率为XX%，以应对可能的物价上涨因素。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该卡车轮胎项目总投入总资金为XX万元，其中建设投资XX万元，用于卡车轮胎项目的基础设施和设备投资。流动资金为XX万元，用于卡车轮胎项目建设和运营过程中的日常经营资金。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其他费用卡车轮胎项目：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建设单位管理费：XX万元，用于卡车轮胎项目建设过程中的管理和协调。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卡车轮胎项目建议书、可行性研究报告编制费：XX万元，用于卡车轮胎项目前期研究和规划。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勘察、设计费：XX万元，用于卡车轮胎项目勘察和设计阶段的费用。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监理、招标等费用：XX万元，用于卡车轮胎项目建设中的监理和招标工作。</w:t>
      </w:r>
    </w:p>
    <w:p>
      <w:pPr>
        <w:pStyle w:val="Heading2"/>
        <w:ind w:firstLine="560" w:firstLineChars="200"/>
        <w:rPr>
          <w:rFonts w:ascii="仿宋" w:eastAsia="仿宋" w:hAnsi="仿宋" w:cs="仿宋" w:hint="eastAsia"/>
          <w:sz w:val="28"/>
          <w:lang w:eastAsia="zh-CN"/>
        </w:rPr>
      </w:pPr>
      <w:bookmarkStart w:id="10" w:name="_Toc28662"/>
      <w:r>
        <w:rPr>
          <w:rFonts w:ascii="仿宋" w:eastAsia="仿宋" w:hAnsi="仿宋" w:cs="仿宋" w:hint="eastAsia"/>
          <w:sz w:val="28"/>
          <w:lang w:eastAsia="zh-CN"/>
        </w:rPr>
        <w:t>(三)、铺底流动资金和建设期利息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包括与供应商和客户之间的应收应付帐款。在卡车轮胎项目的经营过程中，这些帐款的管理对于确保资金流动和业务合作至关重要。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作为流动资金的一部分，现金用于日常交易和支付，保障卡车轮胎项目运营的灵活性和顺利性。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卡车轮胎项目的资金来源主要包括省财政拨款、地方配套和企业自筹，而在建设期间并未采用银行贷款。因此，在建设期间不存在银行贷款，故建设期利息为0。这也说明了卡车轮胎项目在资金筹措方面的自给自足和财务规划的合理性。在建设期不需要支付利息，有助于减轻卡车轮胎项目的财务负担，使得资金更加灵活运用于卡车轮胎项目建设的各个方面。通过有效的资金规划，确保了卡车轮胎项目在建设期的财务可控性和经济效益。</w:t>
      </w:r>
    </w:p>
    <w:p>
      <w:pPr>
        <w:pStyle w:val="Heading2"/>
        <w:ind w:firstLine="560" w:firstLineChars="200"/>
        <w:rPr>
          <w:rFonts w:ascii="仿宋" w:eastAsia="仿宋" w:hAnsi="仿宋" w:cs="仿宋" w:hint="eastAsia"/>
          <w:sz w:val="28"/>
          <w:lang w:eastAsia="zh-CN"/>
        </w:rPr>
      </w:pPr>
      <w:bookmarkStart w:id="11" w:name="_Toc25475"/>
      <w:r>
        <w:rPr>
          <w:rFonts w:ascii="仿宋" w:eastAsia="仿宋" w:hAnsi="仿宋" w:cs="仿宋" w:hint="eastAsia"/>
          <w:sz w:val="28"/>
          <w:lang w:eastAsia="zh-CN"/>
        </w:rPr>
        <w:t>(四)、资金筹措</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卡车轮胎项目总投资为XX万元，其中建设投资为XX万元。为了确保卡车轮胎项目资金需求得到满足，主要资金来源涵盖了多方面，具体如下：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卡车轮胎项目将获得中央资金支持，总计XX万元。这部分资金通常是根据卡车轮胎项目的重要性、战略性等因素由中央政府拨付，用于卡车轮胎项目的建设和推进。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为了强化地方对卡车轮胎项目的支持，市区将提供财政配套资金，总额为XX万元。这部分资金用于弥补卡车轮胎项目在本地区建设过程中的资金需求，是地方政府对卡车轮胎项目的重要贡献。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卡车轮胎项目自身也将提供一部分自筹资金，总计XX万元。这体现了卡车轮胎项目自负盈亏、自主发展的原则，同时也表明卡车轮胎项目方对卡车轮胎项目成功实施的承诺和信心。</w:t>
      </w:r>
    </w:p>
    <w:p>
      <w:pPr>
        <w:pStyle w:val="Heading1"/>
        <w:ind w:firstLine="560" w:firstLineChars="200"/>
        <w:rPr>
          <w:rFonts w:ascii="仿宋" w:eastAsia="仿宋" w:hAnsi="仿宋" w:cs="仿宋" w:hint="eastAsia"/>
          <w:sz w:val="28"/>
          <w:lang w:eastAsia="zh-CN"/>
        </w:rPr>
      </w:pPr>
      <w:bookmarkStart w:id="12" w:name="_Toc15129"/>
      <w:r>
        <w:rPr>
          <w:rFonts w:ascii="仿宋" w:eastAsia="仿宋" w:hAnsi="仿宋" w:cs="仿宋" w:hint="eastAsia"/>
          <w:sz w:val="28"/>
          <w:lang w:eastAsia="zh-CN"/>
        </w:rPr>
        <w:t>三、卡车轮胎项目建设背景</w:t>
      </w:r>
      <w:bookmarkEnd w:id="12"/>
    </w:p>
    <w:p>
      <w:pPr>
        <w:pStyle w:val="Heading2"/>
        <w:rPr>
          <w:rFonts w:ascii="仿宋" w:eastAsia="仿宋" w:hAnsi="仿宋" w:cs="仿宋" w:hint="eastAsia"/>
          <w:lang w:eastAsia="zh-CN"/>
        </w:rPr>
      </w:pPr>
      <w:bookmarkStart w:id="13" w:name="_Toc17553"/>
      <w:r>
        <w:rPr>
          <w:rFonts w:ascii="仿宋" w:eastAsia="仿宋" w:hAnsi="仿宋" w:cs="仿宋" w:hint="eastAsia"/>
          <w:lang w:eastAsia="zh-CN"/>
        </w:rPr>
        <w:t>(一)、卡车轮胎项目提出背景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卡车轮胎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卡车轮胎项目的提出必须考虑到对环境的可持续影响，力求在经济活动中实现最小的生态破坏。通过清晰描述卡车轮胎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卡车轮胎项目的实施。市场需求的变化、政府政策的引导，以及科技创新的机遇都是卡车轮胎项目所面临的外部挑战和机遇。通过明确这些环境因素，可以为卡车轮胎项目的规划和实施提供明确的方向。例如，卡车轮胎项目是否迎合市场需求？是否与当前政策趋势一致？是否充分利用了最新的科技手段？这些问题的解答将有助于确保卡车轮胎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卡车轮胎项目提出的动机和发展环境的清晰描述是确保卡车轮胎项目成功实施的基础。在这个变幻莫测的时代，企业需要敏锐地感知周围的环境变化，理解自身在这个变革中的位置，通过卡车轮胎项目的规划和实施来积极应对未来的挑战。透过清晰的卡车轮胎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17071"/>
      <w:r>
        <w:rPr>
          <w:rFonts w:ascii="仿宋" w:eastAsia="仿宋" w:hAnsi="仿宋" w:cs="仿宋" w:hint="eastAsia"/>
          <w:sz w:val="28"/>
          <w:lang w:eastAsia="zh-CN"/>
        </w:rPr>
        <w:t>(二)、卡车轮胎项目建设的必要性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卡车轮胎项目建设来不断调整和优化产品或服务，以保持与市场同步。卡车轮胎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卡车轮胎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卡车轮胎项目建设来应对不断增加的环境挑战。卡车轮胎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22327"/>
      <w:r>
        <w:rPr>
          <w:rFonts w:ascii="仿宋" w:eastAsia="仿宋" w:hAnsi="仿宋" w:cs="仿宋" w:hint="eastAsia"/>
          <w:sz w:val="28"/>
          <w:lang w:eastAsia="zh-CN"/>
        </w:rPr>
        <w:t>(三)、卡车轮胎项目建设的可行性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在卡车轮胎项目建设的初期，我们进行了全面而详细的可行性研究，涵盖了财务、市场、技术和环保等多个方面，以确保卡车轮胎项目在各个层面都具备可行性和成功实施的条件。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我们仔细估算了卡车轮胎项目的投资成本，包括设备采购、建设费用、人员培训和运营初期费用。经过详尽的成本分析，我们确保对卡车轮胎项目启动所需资金有着准确的了解。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对预期收入进行全面分析，考虑市场定价、销售预期和市场份额。通过计算投资回报率、内部收益率等财务指标，我们为卡车轮胎项目的盈利潜力提供了具体的量化数据。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通过对财务指标的敏感性分析，我们评估了卡车轮胎项目面临的财务风险。这有助于制定相应的风险管理策略，确保卡车轮胎项目在市场变化中能够保持稳健的财务状况。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我们通过调查、采访和数据分析，深入了解了目标市场的规模和增长趋势。这为卡车轮胎项目提供了市场定位和推广策略的基础。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对主要竞争对手进行了SWOT分析，了解其优势、劣势、机会和威胁。通过对比分析，我们明确了卡车轮胎项目在市场中的竞争优势和差异化策略。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我们评估了卡车轮胎项目所采用技术的成熟度和可行性，以确保卡车轮胎项目在技术上是先进而可靠的，降低技术风险。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对卡车轮胎项目的操作流程进行了详细规划，确保符合行业标准和法规。这有助于提高生产效率，降低操作风险。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我们关注了卡车轮胎项目的资源利用效率，确保在生产过程中能够最大程度地降低浪费，提高资源利用效率。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进行了对卡车轮胎项目可能产生的环境影响的全面评估。通过引入环保技术和管理手段，以达到减轻环境负担的目标。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卡车轮胎项目风险识别：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我们对卡车轮胎项目可能面临的风险进行了全面的识别，包括市场风险、技术风险和操作风险等。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我们深入研究了行业的相关政策法规，确保卡车轮胎项目在法规环境下合法合规运营。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考虑到政府对环保、创新等方面的支持，我们充分利用相关政策，获取可能的卡车轮胎项目支持和激励。</w:t>
      </w:r>
    </w:p>
    <w:p>
      <w:pPr>
        <w:pStyle w:val="Heading1"/>
        <w:ind w:firstLine="560" w:firstLineChars="200"/>
        <w:rPr>
          <w:rFonts w:ascii="仿宋" w:eastAsia="仿宋" w:hAnsi="仿宋" w:cs="仿宋" w:hint="eastAsia"/>
          <w:sz w:val="28"/>
          <w:lang w:eastAsia="zh-CN"/>
        </w:rPr>
      </w:pPr>
      <w:bookmarkStart w:id="16" w:name="_Toc4521"/>
      <w:r>
        <w:rPr>
          <w:rFonts w:ascii="仿宋" w:eastAsia="仿宋" w:hAnsi="仿宋" w:cs="仿宋" w:hint="eastAsia"/>
          <w:sz w:val="28"/>
          <w:lang w:eastAsia="zh-CN"/>
        </w:rPr>
        <w:t>四、产品市场预测与分析</w:t>
      </w:r>
      <w:bookmarkEnd w:id="16"/>
    </w:p>
    <w:p>
      <w:pPr>
        <w:pStyle w:val="Heading2"/>
        <w:rPr>
          <w:rFonts w:ascii="仿宋" w:eastAsia="仿宋" w:hAnsi="仿宋" w:cs="仿宋" w:hint="eastAsia"/>
          <w:lang w:eastAsia="zh-CN"/>
        </w:rPr>
      </w:pPr>
      <w:bookmarkStart w:id="17" w:name="_Toc19489"/>
      <w:r>
        <w:rPr>
          <w:rFonts w:ascii="仿宋" w:eastAsia="仿宋" w:hAnsi="仿宋" w:cs="仿宋" w:hint="eastAsia"/>
          <w:lang w:eastAsia="zh-CN"/>
        </w:rPr>
        <w:t>(一)、市场调查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建设的初期阶段，我们深入进行了市场调查，以全面了解目标市场的现状、潜在机会和竞争格局。本次市场调查旨在为卡车轮胎项目的可行性研究提供充足的数据支持，确保我们在卡车轮胎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卡车轮胎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通过对竞争对手的SWOT分析，我们深入挖掘了各家公司的优势、劣势、机会和威胁。这有助于我们更全面地了解市场竞争环境，为卡车轮胎项目的定位和市场推广策略提供了有力支持。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卡车轮胎项目提供了有力的政策支持和市场机遇。</w:t>
      </w:r>
    </w:p>
    <w:p>
      <w:pPr>
        <w:pStyle w:val="Heading2"/>
        <w:ind w:firstLine="560" w:firstLineChars="200"/>
        <w:rPr>
          <w:rFonts w:ascii="仿宋" w:eastAsia="仿宋" w:hAnsi="仿宋" w:cs="仿宋" w:hint="eastAsia"/>
          <w:sz w:val="28"/>
          <w:lang w:eastAsia="zh-CN"/>
        </w:rPr>
      </w:pPr>
      <w:bookmarkStart w:id="18" w:name="_Toc10626"/>
      <w:r>
        <w:rPr>
          <w:rFonts w:ascii="仿宋" w:eastAsia="仿宋" w:hAnsi="仿宋" w:cs="仿宋" w:hint="eastAsia"/>
          <w:sz w:val="28"/>
          <w:lang w:eastAsia="zh-CN"/>
        </w:rPr>
        <w:t>(二)、生产能力调查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性能指标：详细评估了设备的性能指标，包括生产速度、精度和可靠性，以确保卡车轮胎项目的高效运转。</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通过以上生产能力调查，我们为卡车轮胎项目在生产方面的顺利实施提供了坚实的基础和全面的支持。这有助于确保卡车轮胎项目的生产过程高效、稳定，达到预期的质量标准，同时实现可持续发展。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9" w:name="_Toc19569"/>
      <w:r>
        <w:rPr>
          <w:rFonts w:ascii="仿宋" w:eastAsia="仿宋" w:hAnsi="仿宋" w:cs="仿宋" w:hint="eastAsia"/>
          <w:sz w:val="28"/>
          <w:lang w:eastAsia="zh-CN"/>
        </w:rPr>
        <w:t>(三)、销售量调查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目标市场调查：深入了解目标市场的特点、规模和潜在需求，确保卡车轮胎项目定位与市场需求相符。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https://d.book118.com/145224142220011120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12E35"/>
    <w:rsid w:val="52F12E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45224142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2024-02-09T01:42:00Z</dcterms:created>
  <dcterms:modified xsi:type="dcterms:W3CDTF">2024-02-09T01:42:34Z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CC4152097CD94019A8AC2F33332A5B2B_11</vt:lpwstr>
  </property>
  <property fmtid="{D5CDD505-2E9C-101B-9397-08002B2CF9AE}" pid="3" name="KSOProductBuildVer">
    <vt:lpwstr>2052-12.1.0.16250</vt:lpwstr>
  </property>
</Properties>
</file>