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远程医疗系统项目规划设计纲要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57" w:history="1">
        <w:r>
          <w:rPr>
            <w:rFonts w:ascii="仿宋" w:eastAsia="仿宋" w:hAnsi="仿宋" w:cs="仿宋" w:hint="eastAsia"/>
            <w:lang w:eastAsia="zh-CN"/>
          </w:rPr>
          <w:t>前言</w:t>
        </w:r>
        <w:r>
          <w:tab/>
        </w:r>
        <w:r>
          <w:fldChar w:fldCharType="begin"/>
        </w:r>
        <w:r>
          <w:instrText xml:space="preserve"> PAGEREF _Toc23457 \h </w:instrText>
        </w:r>
        <w:r>
          <w:fldChar w:fldCharType="separate"/>
        </w:r>
        <w:r>
          <w:t>3</w:t>
        </w:r>
        <w:r>
          <w:fldChar w:fldCharType="end"/>
        </w:r>
      </w:hyperlink>
    </w:p>
    <w:p>
      <w:pPr>
        <w:pStyle w:val="TOC1"/>
        <w:tabs>
          <w:tab w:val="right" w:leader="dot" w:pos="8306"/>
        </w:tabs>
      </w:pPr>
      <w:hyperlink w:anchor="_Toc20053" w:history="1">
        <w:r>
          <w:rPr>
            <w:rFonts w:ascii="仿宋" w:eastAsia="仿宋" w:hAnsi="仿宋" w:cs="仿宋" w:hint="eastAsia"/>
            <w:lang w:eastAsia="zh-CN"/>
          </w:rPr>
          <w:t>一、远程医疗系统项目建设背景及必要性分析</w:t>
        </w:r>
        <w:r>
          <w:tab/>
        </w:r>
        <w:r>
          <w:fldChar w:fldCharType="begin"/>
        </w:r>
        <w:r>
          <w:instrText xml:space="preserve"> PAGEREF _Toc20053 \h </w:instrText>
        </w:r>
        <w:r>
          <w:fldChar w:fldCharType="separate"/>
        </w:r>
        <w:r>
          <w:t>3</w:t>
        </w:r>
        <w:r>
          <w:fldChar w:fldCharType="end"/>
        </w:r>
      </w:hyperlink>
    </w:p>
    <w:p>
      <w:pPr>
        <w:pStyle w:val="TOC2"/>
        <w:tabs>
          <w:tab w:val="right" w:leader="dot" w:pos="8306"/>
        </w:tabs>
      </w:pPr>
      <w:hyperlink w:anchor="_Toc17325" w:history="1">
        <w:r>
          <w:rPr>
            <w:rFonts w:ascii="仿宋" w:eastAsia="仿宋" w:hAnsi="仿宋" w:cs="仿宋" w:hint="eastAsia"/>
            <w:lang w:eastAsia="zh-CN"/>
          </w:rPr>
          <w:t>(一)、远程医疗系统项目背景分析</w:t>
        </w:r>
        <w:r>
          <w:tab/>
        </w:r>
        <w:r>
          <w:fldChar w:fldCharType="begin"/>
        </w:r>
        <w:r>
          <w:instrText xml:space="preserve"> PAGEREF _Toc17325 \h </w:instrText>
        </w:r>
        <w:r>
          <w:fldChar w:fldCharType="separate"/>
        </w:r>
        <w:r>
          <w:t>3</w:t>
        </w:r>
        <w:r>
          <w:fldChar w:fldCharType="end"/>
        </w:r>
      </w:hyperlink>
    </w:p>
    <w:p>
      <w:pPr>
        <w:pStyle w:val="TOC2"/>
        <w:tabs>
          <w:tab w:val="right" w:leader="dot" w:pos="8306"/>
        </w:tabs>
      </w:pPr>
      <w:hyperlink w:anchor="_Toc22589" w:history="1">
        <w:r>
          <w:rPr>
            <w:rFonts w:ascii="仿宋" w:eastAsia="仿宋" w:hAnsi="仿宋" w:cs="仿宋" w:hint="eastAsia"/>
            <w:lang w:eastAsia="zh-CN"/>
          </w:rPr>
          <w:t>(二)、远程医疗系统项目建设必要性分析</w:t>
        </w:r>
        <w:r>
          <w:tab/>
        </w:r>
        <w:r>
          <w:fldChar w:fldCharType="begin"/>
        </w:r>
        <w:r>
          <w:instrText xml:space="preserve"> PAGEREF _Toc22589 \h </w:instrText>
        </w:r>
        <w:r>
          <w:fldChar w:fldCharType="separate"/>
        </w:r>
        <w:r>
          <w:t>5</w:t>
        </w:r>
        <w:r>
          <w:fldChar w:fldCharType="end"/>
        </w:r>
      </w:hyperlink>
    </w:p>
    <w:p>
      <w:pPr>
        <w:pStyle w:val="TOC1"/>
        <w:tabs>
          <w:tab w:val="right" w:leader="dot" w:pos="8306"/>
        </w:tabs>
      </w:pPr>
      <w:hyperlink w:anchor="_Toc26100" w:history="1">
        <w:r>
          <w:rPr>
            <w:rFonts w:ascii="仿宋" w:eastAsia="仿宋" w:hAnsi="仿宋" w:cs="仿宋" w:hint="eastAsia"/>
            <w:lang w:eastAsia="zh-CN"/>
          </w:rPr>
          <w:t>二、远程医疗系统项目选址可行性分析</w:t>
        </w:r>
        <w:r>
          <w:tab/>
        </w:r>
        <w:r>
          <w:fldChar w:fldCharType="begin"/>
        </w:r>
        <w:r>
          <w:instrText xml:space="preserve"> PAGEREF _Toc26100 \h </w:instrText>
        </w:r>
        <w:r>
          <w:fldChar w:fldCharType="separate"/>
        </w:r>
        <w:r>
          <w:t>6</w:t>
        </w:r>
        <w:r>
          <w:fldChar w:fldCharType="end"/>
        </w:r>
      </w:hyperlink>
    </w:p>
    <w:p>
      <w:pPr>
        <w:pStyle w:val="TOC2"/>
        <w:tabs>
          <w:tab w:val="right" w:leader="dot" w:pos="8306"/>
        </w:tabs>
      </w:pPr>
      <w:hyperlink w:anchor="_Toc7946" w:history="1">
        <w:r>
          <w:rPr>
            <w:rFonts w:ascii="仿宋" w:eastAsia="仿宋" w:hAnsi="仿宋" w:cs="仿宋" w:hint="eastAsia"/>
            <w:lang w:eastAsia="zh-CN"/>
          </w:rPr>
          <w:t>(一)、远程医疗系统项目选址</w:t>
        </w:r>
        <w:r>
          <w:tab/>
        </w:r>
        <w:r>
          <w:fldChar w:fldCharType="begin"/>
        </w:r>
        <w:r>
          <w:instrText xml:space="preserve"> PAGEREF _Toc7946 \h </w:instrText>
        </w:r>
        <w:r>
          <w:fldChar w:fldCharType="separate"/>
        </w:r>
        <w:r>
          <w:t>6</w:t>
        </w:r>
        <w:r>
          <w:fldChar w:fldCharType="end"/>
        </w:r>
      </w:hyperlink>
    </w:p>
    <w:p>
      <w:pPr>
        <w:pStyle w:val="TOC2"/>
        <w:tabs>
          <w:tab w:val="right" w:leader="dot" w:pos="8306"/>
        </w:tabs>
      </w:pPr>
      <w:hyperlink w:anchor="_Toc16322" w:history="1">
        <w:r>
          <w:rPr>
            <w:rFonts w:ascii="仿宋" w:eastAsia="仿宋" w:hAnsi="仿宋" w:cs="仿宋" w:hint="eastAsia"/>
            <w:lang w:eastAsia="zh-CN"/>
          </w:rPr>
          <w:t>(二)、用地控制指标</w:t>
        </w:r>
        <w:r>
          <w:tab/>
        </w:r>
        <w:r>
          <w:fldChar w:fldCharType="begin"/>
        </w:r>
        <w:r>
          <w:instrText xml:space="preserve"> PAGEREF _Toc16322 \h </w:instrText>
        </w:r>
        <w:r>
          <w:fldChar w:fldCharType="separate"/>
        </w:r>
        <w:r>
          <w:t>6</w:t>
        </w:r>
        <w:r>
          <w:fldChar w:fldCharType="end"/>
        </w:r>
      </w:hyperlink>
    </w:p>
    <w:p>
      <w:pPr>
        <w:pStyle w:val="TOC2"/>
        <w:tabs>
          <w:tab w:val="right" w:leader="dot" w:pos="8306"/>
        </w:tabs>
      </w:pPr>
      <w:hyperlink w:anchor="_Toc24991" w:history="1">
        <w:r>
          <w:rPr>
            <w:rFonts w:ascii="仿宋" w:eastAsia="仿宋" w:hAnsi="仿宋" w:cs="仿宋" w:hint="eastAsia"/>
            <w:lang w:eastAsia="zh-CN"/>
          </w:rPr>
          <w:t>(三)、节约用地措施</w:t>
        </w:r>
        <w:r>
          <w:tab/>
        </w:r>
        <w:r>
          <w:fldChar w:fldCharType="begin"/>
        </w:r>
        <w:r>
          <w:instrText xml:space="preserve"> PAGEREF _Toc24991 \h </w:instrText>
        </w:r>
        <w:r>
          <w:fldChar w:fldCharType="separate"/>
        </w:r>
        <w:r>
          <w:t>8</w:t>
        </w:r>
        <w:r>
          <w:fldChar w:fldCharType="end"/>
        </w:r>
      </w:hyperlink>
    </w:p>
    <w:p>
      <w:pPr>
        <w:pStyle w:val="TOC2"/>
        <w:tabs>
          <w:tab w:val="right" w:leader="dot" w:pos="8306"/>
        </w:tabs>
      </w:pPr>
      <w:hyperlink w:anchor="_Toc30763" w:history="1">
        <w:r>
          <w:rPr>
            <w:rFonts w:ascii="仿宋" w:eastAsia="仿宋" w:hAnsi="仿宋" w:cs="仿宋" w:hint="eastAsia"/>
            <w:lang w:eastAsia="zh-CN"/>
          </w:rPr>
          <w:t>(四)、总图布置方案</w:t>
        </w:r>
        <w:r>
          <w:tab/>
        </w:r>
        <w:r>
          <w:fldChar w:fldCharType="begin"/>
        </w:r>
        <w:r>
          <w:instrText xml:space="preserve"> PAGEREF _Toc30763 \h </w:instrText>
        </w:r>
        <w:r>
          <w:fldChar w:fldCharType="separate"/>
        </w:r>
        <w:r>
          <w:t>9</w:t>
        </w:r>
        <w:r>
          <w:fldChar w:fldCharType="end"/>
        </w:r>
      </w:hyperlink>
    </w:p>
    <w:p>
      <w:pPr>
        <w:pStyle w:val="TOC2"/>
        <w:tabs>
          <w:tab w:val="right" w:leader="dot" w:pos="8306"/>
        </w:tabs>
      </w:pPr>
      <w:hyperlink w:anchor="_Toc26510" w:history="1">
        <w:r>
          <w:rPr>
            <w:rFonts w:ascii="仿宋" w:eastAsia="仿宋" w:hAnsi="仿宋" w:cs="仿宋" w:hint="eastAsia"/>
            <w:lang w:eastAsia="zh-CN"/>
          </w:rPr>
          <w:t>(五)、选址综合评价</w:t>
        </w:r>
        <w:r>
          <w:tab/>
        </w:r>
        <w:r>
          <w:fldChar w:fldCharType="begin"/>
        </w:r>
        <w:r>
          <w:instrText xml:space="preserve"> PAGEREF _Toc26510 \h </w:instrText>
        </w:r>
        <w:r>
          <w:fldChar w:fldCharType="separate"/>
        </w:r>
        <w:r>
          <w:t>10</w:t>
        </w:r>
        <w:r>
          <w:fldChar w:fldCharType="end"/>
        </w:r>
      </w:hyperlink>
    </w:p>
    <w:p>
      <w:pPr>
        <w:pStyle w:val="TOC1"/>
        <w:tabs>
          <w:tab w:val="right" w:leader="dot" w:pos="8306"/>
        </w:tabs>
      </w:pPr>
      <w:hyperlink w:anchor="_Toc18945" w:history="1">
        <w:r>
          <w:rPr>
            <w:rFonts w:ascii="仿宋" w:eastAsia="仿宋" w:hAnsi="仿宋" w:cs="仿宋" w:hint="eastAsia"/>
            <w:lang w:eastAsia="zh-CN"/>
          </w:rPr>
          <w:t>三、市场分析、调研</w:t>
        </w:r>
        <w:r>
          <w:tab/>
        </w:r>
        <w:r>
          <w:fldChar w:fldCharType="begin"/>
        </w:r>
        <w:r>
          <w:instrText xml:space="preserve"> PAGEREF _Toc18945 \h </w:instrText>
        </w:r>
        <w:r>
          <w:fldChar w:fldCharType="separate"/>
        </w:r>
        <w:r>
          <w:t>11</w:t>
        </w:r>
        <w:r>
          <w:fldChar w:fldCharType="end"/>
        </w:r>
      </w:hyperlink>
    </w:p>
    <w:p>
      <w:pPr>
        <w:pStyle w:val="TOC2"/>
        <w:tabs>
          <w:tab w:val="right" w:leader="dot" w:pos="8306"/>
        </w:tabs>
      </w:pPr>
      <w:hyperlink w:anchor="_Toc29637" w:history="1">
        <w:r>
          <w:rPr>
            <w:rFonts w:ascii="仿宋" w:eastAsia="仿宋" w:hAnsi="仿宋" w:cs="仿宋" w:hint="eastAsia"/>
            <w:lang w:eastAsia="zh-CN"/>
          </w:rPr>
          <w:t>(一)、远程医疗系统行业分析</w:t>
        </w:r>
        <w:r>
          <w:tab/>
        </w:r>
        <w:r>
          <w:fldChar w:fldCharType="begin"/>
        </w:r>
        <w:r>
          <w:instrText xml:space="preserve"> PAGEREF _Toc29637 \h </w:instrText>
        </w:r>
        <w:r>
          <w:fldChar w:fldCharType="separate"/>
        </w:r>
        <w:r>
          <w:t>11</w:t>
        </w:r>
        <w:r>
          <w:fldChar w:fldCharType="end"/>
        </w:r>
      </w:hyperlink>
    </w:p>
    <w:p>
      <w:pPr>
        <w:pStyle w:val="TOC2"/>
        <w:tabs>
          <w:tab w:val="right" w:leader="dot" w:pos="8306"/>
        </w:tabs>
      </w:pPr>
      <w:hyperlink w:anchor="_Toc6740" w:history="1">
        <w:r>
          <w:rPr>
            <w:rFonts w:ascii="仿宋" w:eastAsia="仿宋" w:hAnsi="仿宋" w:cs="仿宋" w:hint="eastAsia"/>
            <w:lang w:eastAsia="zh-CN"/>
          </w:rPr>
          <w:t>(二)、远程医疗系统市场分析预测</w:t>
        </w:r>
        <w:r>
          <w:tab/>
        </w:r>
        <w:r>
          <w:fldChar w:fldCharType="begin"/>
        </w:r>
        <w:r>
          <w:instrText xml:space="preserve"> PAGEREF _Toc6740 \h </w:instrText>
        </w:r>
        <w:r>
          <w:fldChar w:fldCharType="separate"/>
        </w:r>
        <w:r>
          <w:t>12</w:t>
        </w:r>
        <w:r>
          <w:fldChar w:fldCharType="end"/>
        </w:r>
      </w:hyperlink>
    </w:p>
    <w:p>
      <w:pPr>
        <w:pStyle w:val="TOC1"/>
        <w:tabs>
          <w:tab w:val="right" w:leader="dot" w:pos="8306"/>
        </w:tabs>
      </w:pPr>
      <w:hyperlink w:anchor="_Toc13699" w:history="1">
        <w:r>
          <w:rPr>
            <w:rFonts w:ascii="仿宋" w:eastAsia="仿宋" w:hAnsi="仿宋" w:cs="仿宋" w:hint="eastAsia"/>
            <w:lang w:eastAsia="zh-CN"/>
          </w:rPr>
          <w:t>四、远程医疗系统项目可持续发展</w:t>
        </w:r>
        <w:r>
          <w:tab/>
        </w:r>
        <w:r>
          <w:fldChar w:fldCharType="begin"/>
        </w:r>
        <w:r>
          <w:instrText xml:space="preserve"> PAGEREF _Toc13699 \h </w:instrText>
        </w:r>
        <w:r>
          <w:fldChar w:fldCharType="separate"/>
        </w:r>
        <w:r>
          <w:t>13</w:t>
        </w:r>
        <w:r>
          <w:fldChar w:fldCharType="end"/>
        </w:r>
      </w:hyperlink>
    </w:p>
    <w:p>
      <w:pPr>
        <w:pStyle w:val="TOC2"/>
        <w:tabs>
          <w:tab w:val="right" w:leader="dot" w:pos="8306"/>
        </w:tabs>
      </w:pPr>
      <w:hyperlink w:anchor="_Toc2066" w:history="1">
        <w:r>
          <w:rPr>
            <w:rFonts w:ascii="仿宋" w:eastAsia="仿宋" w:hAnsi="仿宋" w:cs="仿宋" w:hint="eastAsia"/>
            <w:lang w:eastAsia="zh-CN"/>
          </w:rPr>
          <w:t>(一)、可持续战略与实践</w:t>
        </w:r>
        <w:r>
          <w:tab/>
        </w:r>
        <w:r>
          <w:fldChar w:fldCharType="begin"/>
        </w:r>
        <w:r>
          <w:instrText xml:space="preserve"> PAGEREF _Toc2066 \h </w:instrText>
        </w:r>
        <w:r>
          <w:fldChar w:fldCharType="separate"/>
        </w:r>
        <w:r>
          <w:t>13</w:t>
        </w:r>
        <w:r>
          <w:fldChar w:fldCharType="end"/>
        </w:r>
      </w:hyperlink>
    </w:p>
    <w:p>
      <w:pPr>
        <w:pStyle w:val="TOC2"/>
        <w:tabs>
          <w:tab w:val="right" w:leader="dot" w:pos="8306"/>
        </w:tabs>
      </w:pPr>
      <w:hyperlink w:anchor="_Toc29188" w:history="1">
        <w:r>
          <w:rPr>
            <w:rFonts w:ascii="仿宋" w:eastAsia="仿宋" w:hAnsi="仿宋" w:cs="仿宋" w:hint="eastAsia"/>
            <w:lang w:eastAsia="zh-CN"/>
          </w:rPr>
          <w:t>(二)、环保与社会责任</w:t>
        </w:r>
        <w:r>
          <w:tab/>
        </w:r>
        <w:r>
          <w:fldChar w:fldCharType="begin"/>
        </w:r>
        <w:r>
          <w:instrText xml:space="preserve"> PAGEREF _Toc29188 \h </w:instrText>
        </w:r>
        <w:r>
          <w:fldChar w:fldCharType="separate"/>
        </w:r>
        <w:r>
          <w:t>14</w:t>
        </w:r>
        <w:r>
          <w:fldChar w:fldCharType="end"/>
        </w:r>
      </w:hyperlink>
    </w:p>
    <w:p>
      <w:pPr>
        <w:pStyle w:val="TOC1"/>
        <w:tabs>
          <w:tab w:val="right" w:leader="dot" w:pos="8306"/>
        </w:tabs>
      </w:pPr>
      <w:hyperlink w:anchor="_Toc25984" w:history="1">
        <w:r>
          <w:rPr>
            <w:rFonts w:ascii="仿宋" w:eastAsia="仿宋" w:hAnsi="仿宋" w:cs="仿宋" w:hint="eastAsia"/>
            <w:lang w:eastAsia="zh-CN"/>
          </w:rPr>
          <w:t>五、远程医疗系统项目土建工程</w:t>
        </w:r>
        <w:r>
          <w:tab/>
        </w:r>
        <w:r>
          <w:fldChar w:fldCharType="begin"/>
        </w:r>
        <w:r>
          <w:instrText xml:space="preserve"> PAGEREF _Toc25984 \h </w:instrText>
        </w:r>
        <w:r>
          <w:fldChar w:fldCharType="separate"/>
        </w:r>
        <w:r>
          <w:t>15</w:t>
        </w:r>
        <w:r>
          <w:fldChar w:fldCharType="end"/>
        </w:r>
      </w:hyperlink>
    </w:p>
    <w:p>
      <w:pPr>
        <w:pStyle w:val="TOC2"/>
        <w:tabs>
          <w:tab w:val="right" w:leader="dot" w:pos="8306"/>
        </w:tabs>
      </w:pPr>
      <w:hyperlink w:anchor="_Toc13450" w:history="1">
        <w:r>
          <w:rPr>
            <w:rFonts w:ascii="仿宋" w:eastAsia="仿宋" w:hAnsi="仿宋" w:cs="仿宋" w:hint="eastAsia"/>
            <w:lang w:eastAsia="zh-CN"/>
          </w:rPr>
          <w:t>(一)、建筑工程设计原则</w:t>
        </w:r>
        <w:r>
          <w:tab/>
        </w:r>
        <w:r>
          <w:fldChar w:fldCharType="begin"/>
        </w:r>
        <w:r>
          <w:instrText xml:space="preserve"> PAGEREF _Toc13450 \h </w:instrText>
        </w:r>
        <w:r>
          <w:fldChar w:fldCharType="separate"/>
        </w:r>
        <w:r>
          <w:t>15</w:t>
        </w:r>
        <w:r>
          <w:fldChar w:fldCharType="end"/>
        </w:r>
      </w:hyperlink>
    </w:p>
    <w:p>
      <w:pPr>
        <w:pStyle w:val="TOC2"/>
        <w:tabs>
          <w:tab w:val="right" w:leader="dot" w:pos="8306"/>
        </w:tabs>
      </w:pPr>
      <w:hyperlink w:anchor="_Toc21153" w:history="1">
        <w:r>
          <w:rPr>
            <w:rFonts w:ascii="仿宋" w:eastAsia="仿宋" w:hAnsi="仿宋" w:cs="仿宋" w:hint="eastAsia"/>
            <w:lang w:eastAsia="zh-CN"/>
          </w:rPr>
          <w:t>(二)、土建工程设计年限及安全等级</w:t>
        </w:r>
        <w:r>
          <w:tab/>
        </w:r>
        <w:r>
          <w:fldChar w:fldCharType="begin"/>
        </w:r>
        <w:r>
          <w:instrText xml:space="preserve"> PAGEREF _Toc21153 \h </w:instrText>
        </w:r>
        <w:r>
          <w:fldChar w:fldCharType="separate"/>
        </w:r>
        <w:r>
          <w:t>16</w:t>
        </w:r>
        <w:r>
          <w:fldChar w:fldCharType="end"/>
        </w:r>
      </w:hyperlink>
    </w:p>
    <w:p>
      <w:pPr>
        <w:pStyle w:val="TOC2"/>
        <w:tabs>
          <w:tab w:val="right" w:leader="dot" w:pos="8306"/>
        </w:tabs>
      </w:pPr>
      <w:hyperlink w:anchor="_Toc32682" w:history="1">
        <w:r>
          <w:rPr>
            <w:rFonts w:ascii="仿宋" w:eastAsia="仿宋" w:hAnsi="仿宋" w:cs="仿宋" w:hint="eastAsia"/>
            <w:lang w:eastAsia="zh-CN"/>
          </w:rPr>
          <w:t>(三)、建筑工程设计总体要求</w:t>
        </w:r>
        <w:r>
          <w:tab/>
        </w:r>
        <w:r>
          <w:fldChar w:fldCharType="begin"/>
        </w:r>
        <w:r>
          <w:instrText xml:space="preserve"> PAGEREF _Toc32682 \h </w:instrText>
        </w:r>
        <w:r>
          <w:fldChar w:fldCharType="separate"/>
        </w:r>
        <w:r>
          <w:t>17</w:t>
        </w:r>
        <w:r>
          <w:fldChar w:fldCharType="end"/>
        </w:r>
      </w:hyperlink>
    </w:p>
    <w:p>
      <w:pPr>
        <w:pStyle w:val="TOC2"/>
        <w:tabs>
          <w:tab w:val="right" w:leader="dot" w:pos="8306"/>
        </w:tabs>
      </w:pPr>
      <w:hyperlink w:anchor="_Toc10193" w:history="1">
        <w:r>
          <w:rPr>
            <w:rFonts w:ascii="仿宋" w:eastAsia="仿宋" w:hAnsi="仿宋" w:cs="仿宋" w:hint="eastAsia"/>
            <w:lang w:eastAsia="zh-CN"/>
          </w:rPr>
          <w:t>(四)、土建工程建设指标</w:t>
        </w:r>
        <w:r>
          <w:tab/>
        </w:r>
        <w:r>
          <w:fldChar w:fldCharType="begin"/>
        </w:r>
        <w:r>
          <w:instrText xml:space="preserve"> PAGEREF _Toc10193 \h </w:instrText>
        </w:r>
        <w:r>
          <w:fldChar w:fldCharType="separate"/>
        </w:r>
        <w:r>
          <w:t>18</w:t>
        </w:r>
        <w:r>
          <w:fldChar w:fldCharType="end"/>
        </w:r>
      </w:hyperlink>
    </w:p>
    <w:p>
      <w:pPr>
        <w:pStyle w:val="TOC1"/>
        <w:tabs>
          <w:tab w:val="right" w:leader="dot" w:pos="8306"/>
        </w:tabs>
      </w:pPr>
      <w:hyperlink w:anchor="_Toc4616" w:history="1">
        <w:r>
          <w:rPr>
            <w:rFonts w:ascii="仿宋" w:eastAsia="仿宋" w:hAnsi="仿宋" w:cs="仿宋" w:hint="eastAsia"/>
            <w:lang w:eastAsia="zh-CN"/>
          </w:rPr>
          <w:t>六、工艺说明</w:t>
        </w:r>
        <w:r>
          <w:tab/>
        </w:r>
        <w:r>
          <w:fldChar w:fldCharType="begin"/>
        </w:r>
        <w:r>
          <w:instrText xml:space="preserve"> PAGEREF _Toc4616 \h </w:instrText>
        </w:r>
        <w:r>
          <w:fldChar w:fldCharType="separate"/>
        </w:r>
        <w:r>
          <w:t>18</w:t>
        </w:r>
        <w:r>
          <w:fldChar w:fldCharType="end"/>
        </w:r>
      </w:hyperlink>
    </w:p>
    <w:p>
      <w:pPr>
        <w:pStyle w:val="TOC2"/>
        <w:tabs>
          <w:tab w:val="right" w:leader="dot" w:pos="8306"/>
        </w:tabs>
      </w:pPr>
      <w:hyperlink w:anchor="_Toc6671" w:history="1">
        <w:r>
          <w:rPr>
            <w:rFonts w:ascii="仿宋" w:eastAsia="仿宋" w:hAnsi="仿宋" w:cs="仿宋" w:hint="eastAsia"/>
            <w:lang w:eastAsia="zh-CN"/>
          </w:rPr>
          <w:t>(一)、技术管理特点</w:t>
        </w:r>
        <w:r>
          <w:tab/>
        </w:r>
        <w:r>
          <w:fldChar w:fldCharType="begin"/>
        </w:r>
        <w:r>
          <w:instrText xml:space="preserve"> PAGEREF _Toc6671 \h </w:instrText>
        </w:r>
        <w:r>
          <w:fldChar w:fldCharType="separate"/>
        </w:r>
        <w:r>
          <w:t>18</w:t>
        </w:r>
        <w:r>
          <w:fldChar w:fldCharType="end"/>
        </w:r>
      </w:hyperlink>
    </w:p>
    <w:p>
      <w:pPr>
        <w:pStyle w:val="TOC2"/>
        <w:tabs>
          <w:tab w:val="right" w:leader="dot" w:pos="8306"/>
        </w:tabs>
      </w:pPr>
      <w:hyperlink w:anchor="_Toc8676" w:history="1">
        <w:r>
          <w:rPr>
            <w:rFonts w:ascii="仿宋" w:eastAsia="仿宋" w:hAnsi="仿宋" w:cs="仿宋" w:hint="eastAsia"/>
            <w:lang w:eastAsia="zh-CN"/>
          </w:rPr>
          <w:t>(二)、远程医疗系统项目工艺技术设计方案</w:t>
        </w:r>
        <w:r>
          <w:tab/>
        </w:r>
        <w:r>
          <w:fldChar w:fldCharType="begin"/>
        </w:r>
        <w:r>
          <w:instrText xml:space="preserve"> PAGEREF _Toc8676 \h </w:instrText>
        </w:r>
        <w:r>
          <w:fldChar w:fldCharType="separate"/>
        </w:r>
        <w:r>
          <w:t>19</w:t>
        </w:r>
        <w:r>
          <w:fldChar w:fldCharType="end"/>
        </w:r>
      </w:hyperlink>
    </w:p>
    <w:p>
      <w:pPr>
        <w:pStyle w:val="TOC2"/>
        <w:tabs>
          <w:tab w:val="right" w:leader="dot" w:pos="8306"/>
        </w:tabs>
      </w:pPr>
      <w:hyperlink w:anchor="_Toc3796" w:history="1">
        <w:r>
          <w:rPr>
            <w:rFonts w:ascii="仿宋" w:eastAsia="仿宋" w:hAnsi="仿宋" w:cs="仿宋" w:hint="eastAsia"/>
            <w:lang w:eastAsia="zh-CN"/>
          </w:rPr>
          <w:t>(三)、设备选型方案</w:t>
        </w:r>
        <w:r>
          <w:tab/>
        </w:r>
        <w:r>
          <w:fldChar w:fldCharType="begin"/>
        </w:r>
        <w:r>
          <w:instrText xml:space="preserve"> PAGEREF _Toc3796 \h </w:instrText>
        </w:r>
        <w:r>
          <w:fldChar w:fldCharType="separate"/>
        </w:r>
        <w:r>
          <w:t>20</w:t>
        </w:r>
        <w:r>
          <w:fldChar w:fldCharType="end"/>
        </w:r>
      </w:hyperlink>
    </w:p>
    <w:p>
      <w:pPr>
        <w:pStyle w:val="TOC1"/>
        <w:tabs>
          <w:tab w:val="right" w:leader="dot" w:pos="8306"/>
        </w:tabs>
      </w:pPr>
      <w:hyperlink w:anchor="_Toc20010" w:history="1">
        <w:r>
          <w:rPr>
            <w:rFonts w:ascii="仿宋" w:eastAsia="仿宋" w:hAnsi="仿宋" w:cs="仿宋" w:hint="eastAsia"/>
            <w:lang w:eastAsia="zh-CN"/>
          </w:rPr>
          <w:t>七、生产安全保护</w:t>
        </w:r>
        <w:r>
          <w:tab/>
        </w:r>
        <w:r>
          <w:fldChar w:fldCharType="begin"/>
        </w:r>
        <w:r>
          <w:instrText xml:space="preserve"> PAGEREF _Toc20010 \h </w:instrText>
        </w:r>
        <w:r>
          <w:fldChar w:fldCharType="separate"/>
        </w:r>
        <w:r>
          <w:t>22</w:t>
        </w:r>
        <w:r>
          <w:fldChar w:fldCharType="end"/>
        </w:r>
      </w:hyperlink>
    </w:p>
    <w:p>
      <w:pPr>
        <w:pStyle w:val="TOC2"/>
        <w:tabs>
          <w:tab w:val="right" w:leader="dot" w:pos="8306"/>
        </w:tabs>
      </w:pPr>
      <w:hyperlink w:anchor="_Toc872" w:history="1">
        <w:r>
          <w:rPr>
            <w:rFonts w:ascii="仿宋" w:eastAsia="仿宋" w:hAnsi="仿宋" w:cs="仿宋" w:hint="eastAsia"/>
            <w:lang w:eastAsia="zh-CN"/>
          </w:rPr>
          <w:t>(一)、消防安全</w:t>
        </w:r>
        <w:r>
          <w:tab/>
        </w:r>
        <w:r>
          <w:fldChar w:fldCharType="begin"/>
        </w:r>
        <w:r>
          <w:instrText xml:space="preserve"> PAGEREF _Toc872 \h </w:instrText>
        </w:r>
        <w:r>
          <w:fldChar w:fldCharType="separate"/>
        </w:r>
        <w:r>
          <w:t>22</w:t>
        </w:r>
        <w:r>
          <w:fldChar w:fldCharType="end"/>
        </w:r>
      </w:hyperlink>
    </w:p>
    <w:p>
      <w:pPr>
        <w:pStyle w:val="TOC2"/>
        <w:tabs>
          <w:tab w:val="right" w:leader="dot" w:pos="8306"/>
        </w:tabs>
      </w:pPr>
      <w:hyperlink w:anchor="_Toc14559" w:history="1">
        <w:r>
          <w:rPr>
            <w:rFonts w:ascii="仿宋" w:eastAsia="仿宋" w:hAnsi="仿宋" w:cs="仿宋" w:hint="eastAsia"/>
            <w:lang w:eastAsia="zh-CN"/>
          </w:rPr>
          <w:t>(二)、防火防爆总图布置措施</w:t>
        </w:r>
        <w:r>
          <w:tab/>
        </w:r>
        <w:r>
          <w:fldChar w:fldCharType="begin"/>
        </w:r>
        <w:r>
          <w:instrText xml:space="preserve"> PAGEREF _Toc14559 \h </w:instrText>
        </w:r>
        <w:r>
          <w:fldChar w:fldCharType="separate"/>
        </w:r>
        <w:r>
          <w:t>23</w:t>
        </w:r>
        <w:r>
          <w:fldChar w:fldCharType="end"/>
        </w:r>
      </w:hyperlink>
    </w:p>
    <w:p>
      <w:pPr>
        <w:pStyle w:val="TOC2"/>
        <w:tabs>
          <w:tab w:val="right" w:leader="dot" w:pos="8306"/>
        </w:tabs>
      </w:pPr>
      <w:hyperlink w:anchor="_Toc19473" w:history="1">
        <w:r>
          <w:rPr>
            <w:rFonts w:ascii="仿宋" w:eastAsia="仿宋" w:hAnsi="仿宋" w:cs="仿宋" w:hint="eastAsia"/>
            <w:lang w:eastAsia="zh-CN"/>
          </w:rPr>
          <w:t>(三)、自然灾害防范措施</w:t>
        </w:r>
        <w:r>
          <w:tab/>
        </w:r>
        <w:r>
          <w:fldChar w:fldCharType="begin"/>
        </w:r>
        <w:r>
          <w:instrText xml:space="preserve"> PAGEREF _Toc19473 \h </w:instrText>
        </w:r>
        <w:r>
          <w:fldChar w:fldCharType="separate"/>
        </w:r>
        <w:r>
          <w:t>24</w:t>
        </w:r>
        <w:r>
          <w:fldChar w:fldCharType="end"/>
        </w:r>
      </w:hyperlink>
    </w:p>
    <w:p>
      <w:pPr>
        <w:pStyle w:val="TOC2"/>
        <w:tabs>
          <w:tab w:val="right" w:leader="dot" w:pos="8306"/>
        </w:tabs>
      </w:pPr>
      <w:hyperlink w:anchor="_Toc7718" w:history="1">
        <w:r>
          <w:rPr>
            <w:rFonts w:ascii="仿宋" w:eastAsia="仿宋" w:hAnsi="仿宋" w:cs="仿宋" w:hint="eastAsia"/>
            <w:lang w:eastAsia="zh-CN"/>
          </w:rPr>
          <w:t>(四)、安全色及安全标志使用要求</w:t>
        </w:r>
        <w:r>
          <w:tab/>
        </w:r>
        <w:r>
          <w:fldChar w:fldCharType="begin"/>
        </w:r>
        <w:r>
          <w:instrText xml:space="preserve"> PAGEREF _Toc7718 \h </w:instrText>
        </w:r>
        <w:r>
          <w:fldChar w:fldCharType="separate"/>
        </w:r>
        <w:r>
          <w:t>25</w:t>
        </w:r>
        <w:r>
          <w:fldChar w:fldCharType="end"/>
        </w:r>
      </w:hyperlink>
    </w:p>
    <w:p>
      <w:pPr>
        <w:pStyle w:val="TOC2"/>
        <w:tabs>
          <w:tab w:val="right" w:leader="dot" w:pos="8306"/>
        </w:tabs>
      </w:pPr>
      <w:hyperlink w:anchor="_Toc20886" w:history="1">
        <w:r>
          <w:rPr>
            <w:rFonts w:ascii="仿宋" w:eastAsia="仿宋" w:hAnsi="仿宋" w:cs="仿宋" w:hint="eastAsia"/>
            <w:lang w:eastAsia="zh-CN"/>
          </w:rPr>
          <w:t>(五)、防尘防毒措施</w:t>
        </w:r>
        <w:r>
          <w:tab/>
        </w:r>
        <w:r>
          <w:fldChar w:fldCharType="begin"/>
        </w:r>
        <w:r>
          <w:instrText xml:space="preserve"> PAGEREF _Toc20886 \h </w:instrText>
        </w:r>
        <w:r>
          <w:fldChar w:fldCharType="separate"/>
        </w:r>
        <w:r>
          <w:t>26</w:t>
        </w:r>
        <w:r>
          <w:fldChar w:fldCharType="end"/>
        </w:r>
      </w:hyperlink>
    </w:p>
    <w:p>
      <w:pPr>
        <w:pStyle w:val="TOC2"/>
        <w:tabs>
          <w:tab w:val="right" w:leader="dot" w:pos="8306"/>
        </w:tabs>
      </w:pPr>
      <w:hyperlink w:anchor="_Toc5166" w:history="1">
        <w:r>
          <w:rPr>
            <w:rFonts w:ascii="仿宋" w:eastAsia="仿宋" w:hAnsi="仿宋" w:cs="仿宋" w:hint="eastAsia"/>
            <w:lang w:eastAsia="zh-CN"/>
          </w:rPr>
          <w:t>(六)、防静电、触电防护及防雷措施</w:t>
        </w:r>
        <w:r>
          <w:tab/>
        </w:r>
        <w:r>
          <w:fldChar w:fldCharType="begin"/>
        </w:r>
        <w:r>
          <w:instrText xml:space="preserve"> PAGEREF _Toc5166 \h </w:instrText>
        </w:r>
        <w:r>
          <w:fldChar w:fldCharType="separate"/>
        </w:r>
        <w:r>
          <w:t>27</w:t>
        </w:r>
        <w:r>
          <w:fldChar w:fldCharType="end"/>
        </w:r>
      </w:hyperlink>
    </w:p>
    <w:p>
      <w:pPr>
        <w:pStyle w:val="TOC2"/>
        <w:tabs>
          <w:tab w:val="right" w:leader="dot" w:pos="8306"/>
        </w:tabs>
      </w:pPr>
      <w:hyperlink w:anchor="_Toc26593" w:history="1">
        <w:r>
          <w:rPr>
            <w:rFonts w:ascii="仿宋" w:eastAsia="仿宋" w:hAnsi="仿宋" w:cs="仿宋" w:hint="eastAsia"/>
            <w:lang w:eastAsia="zh-CN"/>
          </w:rPr>
          <w:t>(七)、机械设备安全保障措施</w:t>
        </w:r>
        <w:r>
          <w:tab/>
        </w:r>
        <w:r>
          <w:fldChar w:fldCharType="begin"/>
        </w:r>
        <w:r>
          <w:instrText xml:space="preserve"> PAGEREF _Toc26593 \h </w:instrText>
        </w:r>
        <w:r>
          <w:fldChar w:fldCharType="separate"/>
        </w:r>
        <w:r>
          <w:t>28</w:t>
        </w:r>
        <w:r>
          <w:fldChar w:fldCharType="end"/>
        </w:r>
      </w:hyperlink>
    </w:p>
    <w:p>
      <w:pPr>
        <w:pStyle w:val="TOC1"/>
        <w:tabs>
          <w:tab w:val="right" w:leader="dot" w:pos="8306"/>
        </w:tabs>
      </w:pPr>
      <w:hyperlink w:anchor="_Toc17348" w:history="1">
        <w:r>
          <w:rPr>
            <w:rFonts w:ascii="仿宋" w:eastAsia="仿宋" w:hAnsi="仿宋" w:cs="仿宋" w:hint="eastAsia"/>
            <w:lang w:eastAsia="zh-CN"/>
          </w:rPr>
          <w:t>八、远程医疗系统项目计划安排</w:t>
        </w:r>
        <w:r>
          <w:tab/>
        </w:r>
        <w:r>
          <w:fldChar w:fldCharType="begin"/>
        </w:r>
        <w:r>
          <w:instrText xml:space="preserve"> PAGEREF _Toc17348 \h </w:instrText>
        </w:r>
        <w:r>
          <w:fldChar w:fldCharType="separate"/>
        </w:r>
        <w:r>
          <w:t>30</w:t>
        </w:r>
        <w:r>
          <w:fldChar w:fldCharType="end"/>
        </w:r>
      </w:hyperlink>
    </w:p>
    <w:p>
      <w:pPr>
        <w:pStyle w:val="TOC2"/>
        <w:tabs>
          <w:tab w:val="right" w:leader="dot" w:pos="8306"/>
        </w:tabs>
      </w:pPr>
      <w:hyperlink w:anchor="_Toc28372" w:history="1">
        <w:r>
          <w:rPr>
            <w:rFonts w:ascii="仿宋" w:eastAsia="仿宋" w:hAnsi="仿宋" w:cs="仿宋" w:hint="eastAsia"/>
            <w:lang w:eastAsia="zh-CN"/>
          </w:rPr>
          <w:t>(一)、建设周期</w:t>
        </w:r>
        <w:r>
          <w:tab/>
        </w:r>
        <w:r>
          <w:fldChar w:fldCharType="begin"/>
        </w:r>
        <w:r>
          <w:instrText xml:space="preserve"> PAGEREF _Toc28372 \h </w:instrText>
        </w:r>
        <w:r>
          <w:fldChar w:fldCharType="separate"/>
        </w:r>
        <w:r>
          <w:t>30</w:t>
        </w:r>
        <w:r>
          <w:fldChar w:fldCharType="end"/>
        </w:r>
      </w:hyperlink>
    </w:p>
    <w:p>
      <w:pPr>
        <w:pStyle w:val="TOC2"/>
        <w:tabs>
          <w:tab w:val="right" w:leader="dot" w:pos="8306"/>
        </w:tabs>
      </w:pPr>
      <w:hyperlink w:anchor="_Toc9836" w:history="1">
        <w:r>
          <w:rPr>
            <w:rFonts w:ascii="仿宋" w:eastAsia="仿宋" w:hAnsi="仿宋" w:cs="仿宋" w:hint="eastAsia"/>
            <w:lang w:eastAsia="zh-CN"/>
          </w:rPr>
          <w:t>(二)、建设进度</w:t>
        </w:r>
        <w:r>
          <w:tab/>
        </w:r>
        <w:r>
          <w:fldChar w:fldCharType="begin"/>
        </w:r>
        <w:r>
          <w:instrText xml:space="preserve"> PAGEREF _Toc9836 \h </w:instrText>
        </w:r>
        <w:r>
          <w:fldChar w:fldCharType="separate"/>
        </w:r>
        <w:r>
          <w:t>31</w:t>
        </w:r>
        <w:r>
          <w:fldChar w:fldCharType="end"/>
        </w:r>
      </w:hyperlink>
    </w:p>
    <w:p>
      <w:pPr>
        <w:pStyle w:val="TOC2"/>
        <w:tabs>
          <w:tab w:val="right" w:leader="dot" w:pos="8306"/>
        </w:tabs>
      </w:pPr>
      <w:hyperlink w:anchor="_Toc13952" w:history="1">
        <w:r>
          <w:rPr>
            <w:rFonts w:ascii="仿宋" w:eastAsia="仿宋" w:hAnsi="仿宋" w:cs="仿宋" w:hint="eastAsia"/>
            <w:lang w:eastAsia="zh-CN"/>
          </w:rPr>
          <w:t>(三)、进度安排注意事项</w:t>
        </w:r>
        <w:r>
          <w:tab/>
        </w:r>
        <w:r>
          <w:fldChar w:fldCharType="begin"/>
        </w:r>
        <w:r>
          <w:instrText xml:space="preserve"> PAGEREF _Toc13952 \h </w:instrText>
        </w:r>
        <w:r>
          <w:fldChar w:fldCharType="separate"/>
        </w:r>
        <w:r>
          <w:t>32</w:t>
        </w:r>
        <w:r>
          <w:fldChar w:fldCharType="end"/>
        </w:r>
      </w:hyperlink>
    </w:p>
    <w:p>
      <w:pPr>
        <w:pStyle w:val="TOC2"/>
        <w:tabs>
          <w:tab w:val="right" w:leader="dot" w:pos="8306"/>
        </w:tabs>
      </w:pPr>
      <w:hyperlink w:anchor="_Toc32286" w:history="1">
        <w:r>
          <w:rPr>
            <w:rFonts w:ascii="仿宋" w:eastAsia="仿宋" w:hAnsi="仿宋" w:cs="仿宋" w:hint="eastAsia"/>
            <w:lang w:eastAsia="zh-CN"/>
          </w:rPr>
          <w:t>(四)、人力资源配置</w:t>
        </w:r>
        <w:r>
          <w:tab/>
        </w:r>
        <w:r>
          <w:fldChar w:fldCharType="begin"/>
        </w:r>
        <w:r>
          <w:instrText xml:space="preserve"> PAGEREF _Toc32286 \h </w:instrText>
        </w:r>
        <w:r>
          <w:fldChar w:fldCharType="separate"/>
        </w:r>
        <w:r>
          <w:t>33</w:t>
        </w:r>
        <w:r>
          <w:fldChar w:fldCharType="end"/>
        </w:r>
      </w:hyperlink>
    </w:p>
    <w:p>
      <w:pPr>
        <w:pStyle w:val="TOC1"/>
        <w:tabs>
          <w:tab w:val="right" w:leader="dot" w:pos="8306"/>
        </w:tabs>
      </w:pPr>
      <w:hyperlink w:anchor="_Toc10853" w:history="1">
        <w:r>
          <w:rPr>
            <w:rFonts w:ascii="仿宋" w:eastAsia="仿宋" w:hAnsi="仿宋" w:cs="仿宋" w:hint="eastAsia"/>
            <w:lang w:eastAsia="zh-CN"/>
          </w:rPr>
          <w:t>九、远程医疗系统项目社会影响</w:t>
        </w:r>
        <w:r>
          <w:tab/>
        </w:r>
        <w:r>
          <w:fldChar w:fldCharType="begin"/>
        </w:r>
        <w:r>
          <w:instrText xml:space="preserve"> PAGEREF _Toc10853 \h </w:instrText>
        </w:r>
        <w:r>
          <w:fldChar w:fldCharType="separate"/>
        </w:r>
        <w:r>
          <w:t>34</w:t>
        </w:r>
        <w:r>
          <w:fldChar w:fldCharType="end"/>
        </w:r>
      </w:hyperlink>
    </w:p>
    <w:p>
      <w:pPr>
        <w:pStyle w:val="TOC2"/>
        <w:tabs>
          <w:tab w:val="right" w:leader="dot" w:pos="8306"/>
        </w:tabs>
      </w:pPr>
      <w:hyperlink w:anchor="_Toc7202" w:history="1">
        <w:r>
          <w:rPr>
            <w:rFonts w:ascii="仿宋" w:eastAsia="仿宋" w:hAnsi="仿宋" w:cs="仿宋" w:hint="eastAsia"/>
            <w:lang w:eastAsia="zh-CN"/>
          </w:rPr>
          <w:t>(一)、社会责任与义务</w:t>
        </w:r>
        <w:r>
          <w:tab/>
        </w:r>
        <w:r>
          <w:fldChar w:fldCharType="begin"/>
        </w:r>
        <w:r>
          <w:instrText xml:space="preserve"> PAGEREF _Toc7202 \h </w:instrText>
        </w:r>
        <w:r>
          <w:fldChar w:fldCharType="separate"/>
        </w:r>
        <w:r>
          <w:t>34</w:t>
        </w:r>
        <w:r>
          <w:fldChar w:fldCharType="end"/>
        </w:r>
      </w:hyperlink>
    </w:p>
    <w:p>
      <w:pPr>
        <w:pStyle w:val="TOC2"/>
        <w:tabs>
          <w:tab w:val="right" w:leader="dot" w:pos="8306"/>
        </w:tabs>
      </w:pPr>
      <w:hyperlink w:anchor="_Toc9059" w:history="1">
        <w:r>
          <w:rPr>
            <w:rFonts w:ascii="仿宋" w:eastAsia="仿宋" w:hAnsi="仿宋" w:cs="仿宋" w:hint="eastAsia"/>
            <w:lang w:eastAsia="zh-CN"/>
          </w:rPr>
          <w:t>(二)、社会参与与沟通</w:t>
        </w:r>
        <w:r>
          <w:tab/>
        </w:r>
        <w:r>
          <w:fldChar w:fldCharType="begin"/>
        </w:r>
        <w:r>
          <w:instrText xml:space="preserve"> PAGEREF _Toc9059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27" w:history="1">
        <w:r>
          <w:rPr>
            <w:rFonts w:ascii="仿宋" w:eastAsia="仿宋" w:hAnsi="仿宋" w:cs="仿宋" w:hint="eastAsia"/>
            <w:lang w:eastAsia="zh-CN"/>
          </w:rPr>
          <w:t>十、远程医疗系统项目人力资源管理</w:t>
        </w:r>
        <w:r>
          <w:tab/>
        </w:r>
        <w:r>
          <w:fldChar w:fldCharType="begin"/>
        </w:r>
        <w:r>
          <w:instrText xml:space="preserve"> PAGEREF _Toc30627 \h </w:instrText>
        </w:r>
        <w:r>
          <w:fldChar w:fldCharType="separate"/>
        </w:r>
        <w:r>
          <w:t>36</w:t>
        </w:r>
        <w:r>
          <w:fldChar w:fldCharType="end"/>
        </w:r>
      </w:hyperlink>
    </w:p>
    <w:p>
      <w:pPr>
        <w:pStyle w:val="TOC2"/>
        <w:tabs>
          <w:tab w:val="right" w:leader="dot" w:pos="8306"/>
        </w:tabs>
      </w:pPr>
      <w:hyperlink w:anchor="_Toc32389" w:history="1">
        <w:r>
          <w:rPr>
            <w:rFonts w:ascii="仿宋" w:eastAsia="仿宋" w:hAnsi="仿宋" w:cs="仿宋" w:hint="eastAsia"/>
            <w:lang w:eastAsia="zh-CN"/>
          </w:rPr>
          <w:t>(一)、建立健全的预算管理制度</w:t>
        </w:r>
        <w:r>
          <w:tab/>
        </w:r>
        <w:r>
          <w:fldChar w:fldCharType="begin"/>
        </w:r>
        <w:r>
          <w:instrText xml:space="preserve"> PAGEREF _Toc32389 \h </w:instrText>
        </w:r>
        <w:r>
          <w:fldChar w:fldCharType="separate"/>
        </w:r>
        <w:r>
          <w:t>36</w:t>
        </w:r>
        <w:r>
          <w:fldChar w:fldCharType="end"/>
        </w:r>
      </w:hyperlink>
    </w:p>
    <w:p>
      <w:pPr>
        <w:pStyle w:val="TOC2"/>
        <w:tabs>
          <w:tab w:val="right" w:leader="dot" w:pos="8306"/>
        </w:tabs>
      </w:pPr>
      <w:hyperlink w:anchor="_Toc23018" w:history="1">
        <w:r>
          <w:rPr>
            <w:rFonts w:ascii="仿宋" w:eastAsia="仿宋" w:hAnsi="仿宋" w:cs="仿宋" w:hint="eastAsia"/>
            <w:lang w:eastAsia="zh-CN"/>
          </w:rPr>
          <w:t>(二)、加强资金流动监控</w:t>
        </w:r>
        <w:r>
          <w:tab/>
        </w:r>
        <w:r>
          <w:fldChar w:fldCharType="begin"/>
        </w:r>
        <w:r>
          <w:instrText xml:space="preserve"> PAGEREF _Toc23018 \h </w:instrText>
        </w:r>
        <w:r>
          <w:fldChar w:fldCharType="separate"/>
        </w:r>
        <w:r>
          <w:t>37</w:t>
        </w:r>
        <w:r>
          <w:fldChar w:fldCharType="end"/>
        </w:r>
      </w:hyperlink>
    </w:p>
    <w:p>
      <w:pPr>
        <w:pStyle w:val="TOC2"/>
        <w:tabs>
          <w:tab w:val="right" w:leader="dot" w:pos="8306"/>
        </w:tabs>
      </w:pPr>
      <w:hyperlink w:anchor="_Toc18124" w:history="1">
        <w:r>
          <w:rPr>
            <w:rFonts w:ascii="仿宋" w:eastAsia="仿宋" w:hAnsi="仿宋" w:cs="仿宋" w:hint="eastAsia"/>
            <w:lang w:eastAsia="zh-CN"/>
          </w:rPr>
          <w:t>(三)、制定完善的风险控制机制</w:t>
        </w:r>
        <w:r>
          <w:tab/>
        </w:r>
        <w:r>
          <w:fldChar w:fldCharType="begin"/>
        </w:r>
        <w:r>
          <w:instrText xml:space="preserve"> PAGEREF _Toc18124 \h </w:instrText>
        </w:r>
        <w:r>
          <w:fldChar w:fldCharType="separate"/>
        </w:r>
        <w:r>
          <w:t>39</w:t>
        </w:r>
        <w:r>
          <w:fldChar w:fldCharType="end"/>
        </w:r>
      </w:hyperlink>
    </w:p>
    <w:p>
      <w:pPr>
        <w:pStyle w:val="TOC2"/>
        <w:tabs>
          <w:tab w:val="right" w:leader="dot" w:pos="8306"/>
        </w:tabs>
      </w:pPr>
      <w:hyperlink w:anchor="_Toc21858" w:history="1">
        <w:r>
          <w:rPr>
            <w:rFonts w:ascii="仿宋" w:eastAsia="仿宋" w:hAnsi="仿宋" w:cs="仿宋" w:hint="eastAsia"/>
            <w:lang w:eastAsia="zh-CN"/>
          </w:rPr>
          <w:t>(四)、优化成本管理</w:t>
        </w:r>
        <w:r>
          <w:tab/>
        </w:r>
        <w:r>
          <w:fldChar w:fldCharType="begin"/>
        </w:r>
        <w:r>
          <w:instrText xml:space="preserve"> PAGEREF _Toc21858 \h </w:instrText>
        </w:r>
        <w:r>
          <w:fldChar w:fldCharType="separate"/>
        </w:r>
        <w:r>
          <w:t>40</w:t>
        </w:r>
        <w:r>
          <w:fldChar w:fldCharType="end"/>
        </w:r>
      </w:hyperlink>
    </w:p>
    <w:p>
      <w:pPr>
        <w:pStyle w:val="TOC1"/>
        <w:tabs>
          <w:tab w:val="right" w:leader="dot" w:pos="8306"/>
        </w:tabs>
      </w:pPr>
      <w:hyperlink w:anchor="_Toc29344" w:history="1">
        <w:r>
          <w:rPr>
            <w:rFonts w:ascii="仿宋" w:eastAsia="仿宋" w:hAnsi="仿宋" w:cs="仿宋" w:hint="eastAsia"/>
            <w:lang w:eastAsia="zh-CN"/>
          </w:rPr>
          <w:t>十一、远程医疗系统项目风险管理</w:t>
        </w:r>
        <w:r>
          <w:tab/>
        </w:r>
        <w:r>
          <w:fldChar w:fldCharType="begin"/>
        </w:r>
        <w:r>
          <w:instrText xml:space="preserve"> PAGEREF _Toc29344 \h </w:instrText>
        </w:r>
        <w:r>
          <w:fldChar w:fldCharType="separate"/>
        </w:r>
        <w:r>
          <w:t>41</w:t>
        </w:r>
        <w:r>
          <w:fldChar w:fldCharType="end"/>
        </w:r>
      </w:hyperlink>
    </w:p>
    <w:p>
      <w:pPr>
        <w:pStyle w:val="TOC2"/>
        <w:tabs>
          <w:tab w:val="right" w:leader="dot" w:pos="8306"/>
        </w:tabs>
      </w:pPr>
      <w:hyperlink w:anchor="_Toc9685" w:history="1">
        <w:r>
          <w:rPr>
            <w:rFonts w:ascii="仿宋" w:eastAsia="仿宋" w:hAnsi="仿宋" w:cs="仿宋" w:hint="eastAsia"/>
            <w:lang w:eastAsia="zh-CN"/>
          </w:rPr>
          <w:t>(一)、风险识别与评估</w:t>
        </w:r>
        <w:r>
          <w:tab/>
        </w:r>
        <w:r>
          <w:fldChar w:fldCharType="begin"/>
        </w:r>
        <w:r>
          <w:instrText xml:space="preserve"> PAGEREF _Toc9685 \h </w:instrText>
        </w:r>
        <w:r>
          <w:fldChar w:fldCharType="separate"/>
        </w:r>
        <w:r>
          <w:t>41</w:t>
        </w:r>
        <w:r>
          <w:fldChar w:fldCharType="end"/>
        </w:r>
      </w:hyperlink>
    </w:p>
    <w:p>
      <w:pPr>
        <w:pStyle w:val="TOC2"/>
        <w:tabs>
          <w:tab w:val="right" w:leader="dot" w:pos="8306"/>
        </w:tabs>
      </w:pPr>
      <w:hyperlink w:anchor="_Toc31131" w:history="1">
        <w:r>
          <w:rPr>
            <w:rFonts w:ascii="仿宋" w:eastAsia="仿宋" w:hAnsi="仿宋" w:cs="仿宋" w:hint="eastAsia"/>
            <w:lang w:eastAsia="zh-CN"/>
          </w:rPr>
          <w:t>(二)、风险应对策略</w:t>
        </w:r>
        <w:r>
          <w:tab/>
        </w:r>
        <w:r>
          <w:fldChar w:fldCharType="begin"/>
        </w:r>
        <w:r>
          <w:instrText xml:space="preserve"> PAGEREF _Toc31131 \h </w:instrText>
        </w:r>
        <w:r>
          <w:fldChar w:fldCharType="separate"/>
        </w:r>
        <w:r>
          <w:t>42</w:t>
        </w:r>
        <w:r>
          <w:fldChar w:fldCharType="end"/>
        </w:r>
      </w:hyperlink>
    </w:p>
    <w:p>
      <w:pPr>
        <w:pStyle w:val="TOC2"/>
        <w:tabs>
          <w:tab w:val="right" w:leader="dot" w:pos="8306"/>
        </w:tabs>
      </w:pPr>
      <w:hyperlink w:anchor="_Toc19334" w:history="1">
        <w:r>
          <w:rPr>
            <w:rFonts w:ascii="仿宋" w:eastAsia="仿宋" w:hAnsi="仿宋" w:cs="仿宋" w:hint="eastAsia"/>
            <w:lang w:eastAsia="zh-CN"/>
          </w:rPr>
          <w:t>(三)、风险监控与控制</w:t>
        </w:r>
        <w:r>
          <w:tab/>
        </w:r>
        <w:r>
          <w:fldChar w:fldCharType="begin"/>
        </w:r>
        <w:r>
          <w:instrText xml:space="preserve"> PAGEREF _Toc19334 \h </w:instrText>
        </w:r>
        <w:r>
          <w:fldChar w:fldCharType="separate"/>
        </w:r>
        <w:r>
          <w:t>44</w:t>
        </w:r>
        <w:r>
          <w:fldChar w:fldCharType="end"/>
        </w:r>
      </w:hyperlink>
    </w:p>
    <w:p>
      <w:pPr>
        <w:pStyle w:val="TOC1"/>
        <w:tabs>
          <w:tab w:val="right" w:leader="dot" w:pos="8306"/>
        </w:tabs>
      </w:pPr>
      <w:hyperlink w:anchor="_Toc28098" w:history="1">
        <w:r>
          <w:rPr>
            <w:rFonts w:ascii="仿宋" w:eastAsia="仿宋" w:hAnsi="仿宋" w:cs="仿宋" w:hint="eastAsia"/>
            <w:lang w:eastAsia="zh-CN"/>
          </w:rPr>
          <w:t>十二、远程医疗系统项目财务管理</w:t>
        </w:r>
        <w:r>
          <w:tab/>
        </w:r>
        <w:r>
          <w:fldChar w:fldCharType="begin"/>
        </w:r>
        <w:r>
          <w:instrText xml:space="preserve"> PAGEREF _Toc28098 \h </w:instrText>
        </w:r>
        <w:r>
          <w:fldChar w:fldCharType="separate"/>
        </w:r>
        <w:r>
          <w:t>45</w:t>
        </w:r>
        <w:r>
          <w:fldChar w:fldCharType="end"/>
        </w:r>
      </w:hyperlink>
    </w:p>
    <w:p>
      <w:pPr>
        <w:pStyle w:val="TOC2"/>
        <w:tabs>
          <w:tab w:val="right" w:leader="dot" w:pos="8306"/>
        </w:tabs>
      </w:pPr>
      <w:hyperlink w:anchor="_Toc11" w:history="1">
        <w:r>
          <w:rPr>
            <w:rFonts w:ascii="仿宋" w:eastAsia="仿宋" w:hAnsi="仿宋" w:cs="仿宋" w:hint="eastAsia"/>
            <w:lang w:eastAsia="zh-CN"/>
          </w:rPr>
          <w:t>(一)、资金需求大</w:t>
        </w:r>
        <w:r>
          <w:tab/>
        </w:r>
        <w:r>
          <w:fldChar w:fldCharType="begin"/>
        </w:r>
        <w:r>
          <w:instrText xml:space="preserve"> PAGEREF _Toc11 \h </w:instrText>
        </w:r>
        <w:r>
          <w:fldChar w:fldCharType="separate"/>
        </w:r>
        <w:r>
          <w:t>45</w:t>
        </w:r>
        <w:r>
          <w:fldChar w:fldCharType="end"/>
        </w:r>
      </w:hyperlink>
    </w:p>
    <w:p>
      <w:pPr>
        <w:pStyle w:val="TOC2"/>
        <w:tabs>
          <w:tab w:val="right" w:leader="dot" w:pos="8306"/>
        </w:tabs>
      </w:pPr>
      <w:hyperlink w:anchor="_Toc23399" w:history="1">
        <w:r>
          <w:rPr>
            <w:rFonts w:ascii="仿宋" w:eastAsia="仿宋" w:hAnsi="仿宋" w:cs="仿宋" w:hint="eastAsia"/>
            <w:lang w:eastAsia="zh-CN"/>
          </w:rPr>
          <w:t>(二)、研发周期长</w:t>
        </w:r>
        <w:r>
          <w:tab/>
        </w:r>
        <w:r>
          <w:fldChar w:fldCharType="begin"/>
        </w:r>
        <w:r>
          <w:instrText xml:space="preserve"> PAGEREF _Toc23399 \h </w:instrText>
        </w:r>
        <w:r>
          <w:fldChar w:fldCharType="separate"/>
        </w:r>
        <w:r>
          <w:t>46</w:t>
        </w:r>
        <w:r>
          <w:fldChar w:fldCharType="end"/>
        </w:r>
      </w:hyperlink>
    </w:p>
    <w:p>
      <w:pPr>
        <w:pStyle w:val="TOC2"/>
        <w:tabs>
          <w:tab w:val="right" w:leader="dot" w:pos="8306"/>
        </w:tabs>
      </w:pPr>
      <w:hyperlink w:anchor="_Toc23324" w:history="1">
        <w:r>
          <w:rPr>
            <w:rFonts w:ascii="仿宋" w:eastAsia="仿宋" w:hAnsi="仿宋" w:cs="仿宋" w:hint="eastAsia"/>
            <w:lang w:eastAsia="zh-CN"/>
          </w:rPr>
          <w:t>(三)、市场风险大</w:t>
        </w:r>
        <w:r>
          <w:tab/>
        </w:r>
        <w:r>
          <w:fldChar w:fldCharType="begin"/>
        </w:r>
        <w:r>
          <w:instrText xml:space="preserve"> PAGEREF _Toc23324 \h </w:instrText>
        </w:r>
        <w:r>
          <w:fldChar w:fldCharType="separate"/>
        </w:r>
        <w:r>
          <w:t>48</w:t>
        </w:r>
        <w:r>
          <w:fldChar w:fldCharType="end"/>
        </w:r>
      </w:hyperlink>
    </w:p>
    <w:p>
      <w:pPr>
        <w:pStyle w:val="TOC2"/>
        <w:tabs>
          <w:tab w:val="right" w:leader="dot" w:pos="8306"/>
        </w:tabs>
      </w:pPr>
      <w:hyperlink w:anchor="_Toc3407" w:history="1">
        <w:r>
          <w:rPr>
            <w:rFonts w:ascii="仿宋" w:eastAsia="仿宋" w:hAnsi="仿宋" w:cs="仿宋" w:hint="eastAsia"/>
            <w:lang w:eastAsia="zh-CN"/>
          </w:rPr>
          <w:t>(四)、利润率高</w:t>
        </w:r>
        <w:r>
          <w:tab/>
        </w:r>
        <w:r>
          <w:fldChar w:fldCharType="begin"/>
        </w:r>
        <w:r>
          <w:instrText xml:space="preserve"> PAGEREF _Toc3407 \h </w:instrText>
        </w:r>
        <w:r>
          <w:fldChar w:fldCharType="separate"/>
        </w:r>
        <w:r>
          <w:t>50</w:t>
        </w:r>
        <w:r>
          <w:fldChar w:fldCharType="end"/>
        </w:r>
      </w:hyperlink>
    </w:p>
    <w:p>
      <w:pPr>
        <w:pStyle w:val="TOC1"/>
        <w:tabs>
          <w:tab w:val="right" w:leader="dot" w:pos="8306"/>
        </w:tabs>
      </w:pPr>
      <w:hyperlink w:anchor="_Toc28337" w:history="1">
        <w:r>
          <w:rPr>
            <w:rFonts w:ascii="仿宋" w:eastAsia="仿宋" w:hAnsi="仿宋" w:cs="仿宋" w:hint="eastAsia"/>
            <w:lang w:eastAsia="zh-CN"/>
          </w:rPr>
          <w:t>十三、远程医疗系统项目变更管理</w:t>
        </w:r>
        <w:r>
          <w:tab/>
        </w:r>
        <w:r>
          <w:fldChar w:fldCharType="begin"/>
        </w:r>
        <w:r>
          <w:instrText xml:space="preserve"> PAGEREF _Toc28337 \h </w:instrText>
        </w:r>
        <w:r>
          <w:fldChar w:fldCharType="separate"/>
        </w:r>
        <w:r>
          <w:t>52</w:t>
        </w:r>
        <w:r>
          <w:fldChar w:fldCharType="end"/>
        </w:r>
      </w:hyperlink>
    </w:p>
    <w:p>
      <w:pPr>
        <w:pStyle w:val="TOC2"/>
        <w:tabs>
          <w:tab w:val="right" w:leader="dot" w:pos="8306"/>
        </w:tabs>
      </w:pPr>
      <w:hyperlink w:anchor="_Toc32461" w:history="1">
        <w:r>
          <w:rPr>
            <w:rFonts w:ascii="仿宋" w:eastAsia="仿宋" w:hAnsi="仿宋" w:cs="仿宋" w:hint="eastAsia"/>
            <w:lang w:eastAsia="zh-CN"/>
          </w:rPr>
          <w:t>(一)、变更申请与评估</w:t>
        </w:r>
        <w:r>
          <w:tab/>
        </w:r>
        <w:r>
          <w:fldChar w:fldCharType="begin"/>
        </w:r>
        <w:r>
          <w:instrText xml:space="preserve"> PAGEREF _Toc32461 \h </w:instrText>
        </w:r>
        <w:r>
          <w:fldChar w:fldCharType="separate"/>
        </w:r>
        <w:r>
          <w:t>52</w:t>
        </w:r>
        <w:r>
          <w:fldChar w:fldCharType="end"/>
        </w:r>
      </w:hyperlink>
    </w:p>
    <w:p>
      <w:pPr>
        <w:pStyle w:val="TOC2"/>
        <w:tabs>
          <w:tab w:val="right" w:leader="dot" w:pos="8306"/>
        </w:tabs>
      </w:pPr>
      <w:hyperlink w:anchor="_Toc7453" w:history="1">
        <w:r>
          <w:rPr>
            <w:rFonts w:ascii="仿宋" w:eastAsia="仿宋" w:hAnsi="仿宋" w:cs="仿宋" w:hint="eastAsia"/>
            <w:lang w:eastAsia="zh-CN"/>
          </w:rPr>
          <w:t>(二)、变更实施与控制</w:t>
        </w:r>
        <w:r>
          <w:tab/>
        </w:r>
        <w:r>
          <w:fldChar w:fldCharType="begin"/>
        </w:r>
        <w:r>
          <w:instrText xml:space="preserve"> PAGEREF _Toc7453 \h </w:instrText>
        </w:r>
        <w:r>
          <w:fldChar w:fldCharType="separate"/>
        </w:r>
        <w:r>
          <w:t>53</w:t>
        </w:r>
        <w:r>
          <w:fldChar w:fldCharType="end"/>
        </w:r>
      </w:hyperlink>
    </w:p>
    <w:p>
      <w:pPr>
        <w:pStyle w:val="TOC1"/>
        <w:tabs>
          <w:tab w:val="right" w:leader="dot" w:pos="8306"/>
        </w:tabs>
      </w:pPr>
      <w:hyperlink w:anchor="_Toc21492" w:history="1">
        <w:r>
          <w:rPr>
            <w:rFonts w:ascii="仿宋" w:eastAsia="仿宋" w:hAnsi="仿宋" w:cs="仿宋" w:hint="eastAsia"/>
            <w:lang w:eastAsia="zh-CN"/>
          </w:rPr>
          <w:t>十四、远程医疗系统项目治理与监督</w:t>
        </w:r>
        <w:r>
          <w:tab/>
        </w:r>
        <w:r>
          <w:fldChar w:fldCharType="begin"/>
        </w:r>
        <w:r>
          <w:instrText xml:space="preserve"> PAGEREF _Toc21492 \h </w:instrText>
        </w:r>
        <w:r>
          <w:fldChar w:fldCharType="separate"/>
        </w:r>
        <w:r>
          <w:t>54</w:t>
        </w:r>
        <w:r>
          <w:fldChar w:fldCharType="end"/>
        </w:r>
      </w:hyperlink>
    </w:p>
    <w:p>
      <w:pPr>
        <w:pStyle w:val="TOC2"/>
        <w:tabs>
          <w:tab w:val="right" w:leader="dot" w:pos="8306"/>
        </w:tabs>
      </w:pPr>
      <w:hyperlink w:anchor="_Toc16656" w:history="1">
        <w:r>
          <w:rPr>
            <w:rFonts w:ascii="仿宋" w:eastAsia="仿宋" w:hAnsi="仿宋" w:cs="仿宋" w:hint="eastAsia"/>
            <w:lang w:eastAsia="zh-CN"/>
          </w:rPr>
          <w:t>(一)、远程医疗系统项目治理结构</w:t>
        </w:r>
        <w:r>
          <w:tab/>
        </w:r>
        <w:r>
          <w:fldChar w:fldCharType="begin"/>
        </w:r>
        <w:r>
          <w:instrText xml:space="preserve"> PAGEREF _Toc16656 \h </w:instrText>
        </w:r>
        <w:r>
          <w:fldChar w:fldCharType="separate"/>
        </w:r>
        <w:r>
          <w:t>54</w:t>
        </w:r>
        <w:r>
          <w:fldChar w:fldCharType="end"/>
        </w:r>
      </w:hyperlink>
    </w:p>
    <w:p>
      <w:pPr>
        <w:pStyle w:val="TOC2"/>
        <w:tabs>
          <w:tab w:val="right" w:leader="dot" w:pos="8306"/>
        </w:tabs>
      </w:pPr>
      <w:hyperlink w:anchor="_Toc12296" w:history="1">
        <w:r>
          <w:rPr>
            <w:rFonts w:ascii="仿宋" w:eastAsia="仿宋" w:hAnsi="仿宋" w:cs="仿宋" w:hint="eastAsia"/>
            <w:lang w:eastAsia="zh-CN"/>
          </w:rPr>
          <w:t>(二)、监督与审计</w:t>
        </w:r>
        <w:r>
          <w:tab/>
        </w:r>
        <w:r>
          <w:fldChar w:fldCharType="begin"/>
        </w:r>
        <w:r>
          <w:instrText xml:space="preserve"> PAGEREF _Toc12296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053"/>
      <w:r>
        <w:rPr>
          <w:rFonts w:ascii="仿宋" w:eastAsia="仿宋" w:hAnsi="仿宋" w:cs="仿宋" w:hint="eastAsia"/>
          <w:sz w:val="28"/>
          <w:lang w:eastAsia="zh-CN"/>
        </w:rPr>
        <w:t>一、远程医疗系统项目建设背景及必要性分析</w:t>
      </w:r>
      <w:bookmarkEnd w:id="2"/>
    </w:p>
    <w:p>
      <w:pPr>
        <w:pStyle w:val="Heading2"/>
        <w:rPr>
          <w:rFonts w:ascii="仿宋" w:eastAsia="仿宋" w:hAnsi="仿宋" w:cs="仿宋" w:hint="eastAsia"/>
          <w:lang w:eastAsia="zh-CN"/>
        </w:rPr>
      </w:pPr>
      <w:bookmarkStart w:id="3" w:name="_Toc17325"/>
      <w:r>
        <w:rPr>
          <w:rFonts w:ascii="仿宋" w:eastAsia="仿宋" w:hAnsi="仿宋" w:cs="仿宋" w:hint="eastAsia"/>
          <w:lang w:eastAsia="zh-CN"/>
        </w:rPr>
        <w:t>(一)、远程医疗系统项目背景分析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远程医疗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远程医疗系统项目在这个潮流中的定位。同时，我们将关注行业内涌现的新兴机遇，以便远程医疗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远程医疗系统项目提供了强大的发展动力。我们将聚焦于行业内最新的技术发展趋势，包括但不限于人工智能、大数据分析、物联网等领域。通过深度的技术研究，我们将确保远程医疗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远程医疗系统项目发展的源泉。我们将投入更多的精力对市场需求进行深入剖析，超越表面的需求，深入挖掘潜在的市场痛点和机遇。通过对市场需求的细致了解，远程医疗系统项目将更有针对性地设计解决方案，满足市场的多样化需求，从而更好地促进远程医疗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远程医疗系统项目战略至关重要。我们将对竞争态势进行更为深入的分析，包括但不限于市场份额、产品特点、客户满意度等多个维度。通过深度的竞争分析，远程医疗系统项目将能够更准确地把握市场脉搏，制定具有竞争力的远程医疗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远程医疗系统项目的发展具有直接的影响。我们将进行更为全面的法规和政策分析，了解行业发展中的潜在法律风险和合规挑战。通过充分了解和遵守相关法规，远程医疗系统项目将确保在法律框架内合法合规运营，为远程医疗系统项目的稳健发展提供有力支持。</w:t>
      </w:r>
    </w:p>
    <w:p>
      <w:pPr>
        <w:pStyle w:val="Heading2"/>
        <w:ind w:firstLine="560" w:firstLineChars="200"/>
        <w:rPr>
          <w:rFonts w:ascii="仿宋" w:eastAsia="仿宋" w:hAnsi="仿宋" w:cs="仿宋" w:hint="eastAsia"/>
          <w:sz w:val="28"/>
          <w:lang w:eastAsia="zh-CN"/>
        </w:rPr>
      </w:pPr>
      <w:bookmarkStart w:id="4" w:name="_Toc22589"/>
      <w:r>
        <w:rPr>
          <w:rFonts w:ascii="仿宋" w:eastAsia="仿宋" w:hAnsi="仿宋" w:cs="仿宋" w:hint="eastAsia"/>
          <w:sz w:val="28"/>
          <w:lang w:eastAsia="zh-CN"/>
        </w:rPr>
        <w:t>(二)、远程医疗系统项目建设必要性分析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系统项目建设的迫切性源于对行业发展趋势的深刻洞察。我们正处于一个行业变革的时代，科技创新、数字化转型成为企业发展的关键动力。远程医疗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系统项目建设不仅仅是为了跟上潮流，更是为了通过技术创新推动企业的持续发展。通过引入先进的技术和解决方案，远程医疗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远程医疗系统项目的建设成为必然选择，通过提高产品质量、拓展服务领域，从而在竞争中获得更多的机会。远程医疗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远程医疗系统项目建设的必要性体现在对客户需求更精准的满足。通过远程医疗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系统项目建设的背后是对企业持续创新的追求。只有通过不断创新，企业才能在竞争中立于不败之地。远程医疗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100"/>
      <w:r>
        <w:rPr>
          <w:rFonts w:ascii="仿宋" w:eastAsia="仿宋" w:hAnsi="仿宋" w:cs="仿宋" w:hint="eastAsia"/>
          <w:sz w:val="28"/>
          <w:lang w:eastAsia="zh-CN"/>
        </w:rPr>
        <w:t>二、远程医疗系统项目选址可行性分析</w:t>
      </w:r>
      <w:bookmarkEnd w:id="5"/>
    </w:p>
    <w:p>
      <w:pPr>
        <w:pStyle w:val="Heading2"/>
        <w:rPr>
          <w:rFonts w:ascii="仿宋" w:eastAsia="仿宋" w:hAnsi="仿宋" w:cs="仿宋" w:hint="eastAsia"/>
          <w:lang w:eastAsia="zh-CN"/>
        </w:rPr>
      </w:pPr>
      <w:bookmarkStart w:id="6" w:name="_Toc7946"/>
      <w:r>
        <w:rPr>
          <w:rFonts w:ascii="仿宋" w:eastAsia="仿宋" w:hAnsi="仿宋" w:cs="仿宋" w:hint="eastAsia"/>
          <w:lang w:eastAsia="zh-CN"/>
        </w:rPr>
        <w:t>(一)、远程医疗系统项目选址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该远程医疗系统项目选址位于XX省XX市XX区XXX街道</w:t>
      </w:r>
    </w:p>
    <w:p>
      <w:pPr>
        <w:pStyle w:val="Heading2"/>
        <w:ind w:firstLine="560" w:firstLineChars="200"/>
        <w:rPr>
          <w:rFonts w:ascii="仿宋" w:eastAsia="仿宋" w:hAnsi="仿宋" w:cs="仿宋" w:hint="eastAsia"/>
          <w:sz w:val="28"/>
          <w:lang w:eastAsia="zh-CN"/>
        </w:rPr>
      </w:pPr>
      <w:bookmarkStart w:id="7" w:name="_Toc1632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远程医疗系统项目的征地面积将根据远程医疗系统项目的实际规模和需求进行精确规划。具体面积XXX平方米，旨在确保远程医疗系统项目不仅能够满足当前的发展需求，还能够预留空间以适应未来的扩展。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净用地面积是在征地面积基础上去除不可利用面积后的实际可开发用地。具体面积XXX平方米，考虑到环保、交通、安全等多方面因素，以确保远程医疗系统项目在整体利用效率上达到最优。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远程医疗系统项目计划建设的建筑总规模具体面积XXX平方米。这一规模的确定综合考虑了远程医疗系统项目的性质、规模，以及城市规划的相关要求，确保建筑布局与周边环境协调一致。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绿地率是远程医疗系统项目用地中被规划为绿地的比例。具体面积XXX平方米，旨在通过合理规划绿地，改善远程医疗系统项目周边环境，提升居民生活质量，并符合城市整体绿化规划。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容积率是用地上可以建设的建筑总体积与用地面积之比。具体面积XXX，通过合理的容积率规划，确保远程医疗系统项目建筑规模与周边环境和谐共生。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远程医疗系统项目选址与当地城市规划相一致，具体面积XXX平方米。通过与城市规划部门深入沟通，确保远程医疗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远程医疗系统项目选址符合当地产业政策，具体面积XXX平方米。这包括远程医疗系统项目对当地经济的促进作用，以及对相关产业的带动效应，确保远程医疗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用地总体要求必须符合环保和可持续发展的原则，具体面积XXX平方米。通过采用绿色建筑设计、节能减排等措施，确保远程医疗系统项目在建设和运营过程中对环境的影响最小化，达到可持续发展的要求。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确保远程医疗系统项目选址具备必要的公共设施配套，具体面积XXX平方米。这包括交通便利性、教育、医疗等基础设施，以提高居民生活品质，使得远程医疗系统项目选址更具吸引力。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考虑用地总体要求对当地社会稳定性的影响，具体面积XXX平方米。通过深入了解当地社区反馈，确保远程医疗系统项目的选址和建设过程对当地社会和谐稳定产生积极作用。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远程医疗系统项目选址不仅符合法规和规划，还在实际操作中具有可行性。这一全面规划将为远程医疗系统项目的成功实施提供坚实的基础，确保远程医疗系统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99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远程医疗系统项目的设备规划和空间设计中，我们将采取灵活设备布局的措施。设备布局将根据实际需求进行灵活设计，避免不必要的浪费。通过合理规划设备摆放位置，我们将提高设备的利用率，减少设备间距，以确保远程医疗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远程医疗系统项目内部引入共享设施的概念，例如共享会议室、办公区等。通过这种方式，我们可以减少对资源的重复建设，提高资源共享效率，从而减小远程医疗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076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远程医疗系统项目的总图布置中，我们将不同功能区域进行明确的规划，以最大程度满足远程医疗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651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远程医疗系统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远程医疗系统项目对环境的影响是综合评价的重要因素之一。我们将详细考虑选址周边的自然环境、生态保护区、水源地等情况，确保远程医疗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对选址的评价还需充分考虑当地政府的产业政策和法规。我们将详细了解远程医疗系统项目所在地的相关政策，确保远程医疗系统项目的规划和运营与当地法规相符，降低不必要的法律风险。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考虑到社会稳定性对企业运营的重要性，我们将评估选址地区的社会安全情况、劳工关系、社区反馈等方面，以确保远程医疗系统项目的建设和运营不会受到社会稳定性的负面影响。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最后，我们将综合考虑用地成本，包括土地购置费用、土地开发成本等。通过对用地成本的详细评估，我们能够做出更为精确的经济效益分析，为远程医疗系统项目的投资决策提供有力支持。</w:t>
      </w:r>
    </w:p>
    <w:p>
      <w:pPr>
        <w:pStyle w:val="Heading1"/>
        <w:ind w:firstLine="560" w:firstLineChars="200"/>
        <w:rPr>
          <w:rFonts w:ascii="仿宋" w:eastAsia="仿宋" w:hAnsi="仿宋" w:cs="仿宋" w:hint="eastAsia"/>
          <w:sz w:val="28"/>
          <w:lang w:eastAsia="zh-CN"/>
        </w:rPr>
      </w:pPr>
      <w:bookmarkStart w:id="11" w:name="_Toc18945"/>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9637"/>
      <w:r>
        <w:rPr>
          <w:rFonts w:ascii="仿宋" w:eastAsia="仿宋" w:hAnsi="仿宋" w:cs="仿宋" w:hint="eastAsia"/>
          <w:lang w:eastAsia="zh-CN"/>
        </w:rPr>
        <w:t>(一)、远程医疗系统行业分析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系统行业一直以来都是市场的关注焦点。行业内的发展趋势、竞争态势以及潜在机会都对远程医疗系统项目的推进产生深远的影响。通过深入研究行业的整体概貌，我们将更好地理解行业的核心特征，为远程医疗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系统行业，技术一直是推动创新和发展的关键因素。我们将对当前技术趋势进行详尽分析，包括但不限于人工智能、大数据应用、先进制造技术等。这有助于远程医疗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远程医疗系统项目成功的基础。我们将对主要竞争对手进行深入研究，包括其市场份额、产品特点、市场定位等。通过全面了解竞争对手的优势和劣势，远程医疗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6740"/>
      <w:r>
        <w:rPr>
          <w:rFonts w:ascii="仿宋" w:eastAsia="仿宋" w:hAnsi="仿宋" w:cs="仿宋" w:hint="eastAsia"/>
          <w:sz w:val="28"/>
          <w:lang w:eastAsia="zh-CN"/>
        </w:rPr>
        <w:t>(二)、远程医疗系统市场分析预测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远程医疗系统市场未来的增长趋势。这包括市场的整体规模、各细分领域的发展趋势等。远程医疗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远程医疗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远程医疗系统项目实施过程中需要充分考虑的因素。我们将对市场风险进行全面评估，包括但不限于政策法规风险、市场竞争风险、技术变革风险等。通过对潜在风险的深入分析，远程医疗系统项目可以制定相应的风险缓解策略，降低不确定性对远程医疗系统项目的影响。</w:t>
      </w:r>
    </w:p>
    <w:p>
      <w:pPr>
        <w:pStyle w:val="Heading1"/>
        <w:ind w:firstLine="560" w:firstLineChars="200"/>
        <w:rPr>
          <w:rFonts w:ascii="仿宋" w:eastAsia="仿宋" w:hAnsi="仿宋" w:cs="仿宋" w:hint="eastAsia"/>
          <w:sz w:val="28"/>
          <w:lang w:eastAsia="zh-CN"/>
        </w:rPr>
      </w:pPr>
      <w:bookmarkStart w:id="14" w:name="_Toc13699"/>
      <w:r>
        <w:rPr>
          <w:rFonts w:ascii="仿宋" w:eastAsia="仿宋" w:hAnsi="仿宋" w:cs="仿宋" w:hint="eastAsia"/>
          <w:sz w:val="28"/>
          <w:lang w:eastAsia="zh-CN"/>
        </w:rPr>
        <w:t>四、远程医疗系统项目可持续发展</w:t>
      </w:r>
      <w:bookmarkEnd w:id="14"/>
    </w:p>
    <w:p>
      <w:pPr>
        <w:pStyle w:val="Heading2"/>
        <w:rPr>
          <w:rFonts w:ascii="仿宋" w:eastAsia="仿宋" w:hAnsi="仿宋" w:cs="仿宋" w:hint="eastAsia"/>
          <w:lang w:eastAsia="zh-CN"/>
        </w:rPr>
      </w:pPr>
      <w:bookmarkStart w:id="15" w:name="_Toc206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系统项目中，远程医疗系统项目团队着眼于未来，明确了可持续发展的战略方向。制定的具体可持续发展目标包括降低资源使用、采用环保技术、最大化社会效益等。这一步骤不仅有助于远程医疗系统项目在环保和社会责任方面达到最高标准，也为未来提供了明确的指引，确保远程医疗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可持续实践的融入远程医疗系统项目管理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远程医疗系统项目管理周期。从远程医疗系统项目规划开始，远程医疗系统项目团队就考虑了环境和社会的因素。在执行阶段，远程医疗系统项目团队积极推动绿色技术的应用，优化资源利用。此外，关注员工的社会责任，通过培训和沟通活动提高员工对可持续发展的认知，使他们能够在日常工作中践行可持续实践。这些举措不仅为远程医疗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918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扎根于远程医疗系统项目的可持续发展理念，我们深信环保与社会责任是远程医疗系统项目成功的关键支柱。在远程医疗系统项目的每一步，我们都致力于通过创新和实践，履行对环境和社会的坚定责任。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系统项目团队通过引入先进的环保技术、建立高效的废物处理系统以及推动能源节约措施，积极履行环保责任。定期的环保监测和评估确保远程医疗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系统项目不仅致力于自身可持续发展，还注重对社会的回馈。通过支持社区远程医疗系统项目、参与慈善事业、提供培训机会等方式，远程医疗系统项目积极履行社会责任。与当地社区建立积极互动，关注员工的工作与生活平衡，以及员工的身心健康，是远程医疗系统项目在社会责任层面的关键举措。这样的实践不仅增强了远程医疗系统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25984"/>
      <w:r>
        <w:rPr>
          <w:rFonts w:ascii="仿宋" w:eastAsia="仿宋" w:hAnsi="仿宋" w:cs="仿宋" w:hint="eastAsia"/>
          <w:sz w:val="28"/>
          <w:lang w:eastAsia="zh-CN"/>
        </w:rPr>
        <w:t>五、远程医疗系统项目土建工程</w:t>
      </w:r>
      <w:bookmarkEnd w:id="17"/>
    </w:p>
    <w:p>
      <w:pPr>
        <w:pStyle w:val="Heading2"/>
        <w:rPr>
          <w:rFonts w:ascii="仿宋" w:eastAsia="仿宋" w:hAnsi="仿宋" w:cs="仿宋" w:hint="eastAsia"/>
          <w:lang w:eastAsia="zh-CN"/>
        </w:rPr>
      </w:pPr>
      <w:bookmarkStart w:id="18" w:name="_Toc13450"/>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在远程医疗系统项目的建筑工程设计中，我们将秉承一系列重要的设计原则，以确保远程医疗系统项目建筑在功能、美观、可持续性等方面达到最佳效果。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首要原则是确保建筑的功能性得到最大化的发挥。我们将充分理解远程医疗系统项目的实际需求，合理布局各个功能区域，保证建筑在满足业务需求的同时，提供高效的工作环境。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在建筑设计中，我们将综合考虑建设和运营成本。通过精细的经济效益分析，确保设计方案在高效利用资源的同时，对远程医疗系统项目的长期盈利能力有积极的贡献。</w:t>
      </w:r>
    </w:p>
    <w:p>
      <w:pPr>
        <w:pStyle w:val="Heading2"/>
        <w:ind w:firstLine="560" w:firstLineChars="200"/>
        <w:rPr>
          <w:rFonts w:ascii="仿宋" w:eastAsia="仿宋" w:hAnsi="仿宋" w:cs="仿宋" w:hint="eastAsia"/>
          <w:sz w:val="28"/>
          <w:lang w:eastAsia="zh-CN"/>
        </w:rPr>
      </w:pPr>
      <w:bookmarkStart w:id="19" w:name="_Toc21153"/>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系统项目的土建工程设计中，我们将精准设定设计年限，结合远程医疗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https://d.book118.com/145244032130011041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665074"/>
    <w:rsid w:val="7D6650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24403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2024-01-10T02:51:00Z</dcterms:created>
  <dcterms:modified xsi:type="dcterms:W3CDTF">2024-01-10T02:51:48Z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DB7B2FD39A614B6FA5ED8F8575865444_11</vt:lpwstr>
  </property>
  <property fmtid="{D5CDD505-2E9C-101B-9397-08002B2CF9AE}" pid="3" name="KSOProductBuildVer">
    <vt:lpwstr>2052-12.1.0.16120</vt:lpwstr>
  </property>
</Properties>
</file>