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pacing w:line="360" w:lineRule="auto"/>
        <w:ind w:left="105" w:leftChars="50"/>
        <w:jc w:val="center"/>
        <w:rPr>
          <w:rFonts w:eastAsiaTheme="majorEastAsia" w:cs="Calibri" w:hint="eastAsia"/>
          <w:b/>
          <w:bCs/>
          <w:sz w:val="36"/>
          <w:szCs w:val="36"/>
        </w:rPr>
      </w:pPr>
      <w:bookmarkStart w:id="0" w:name="_GoBack"/>
      <w:bookmarkEnd w:id="0"/>
      <w:r>
        <w:rPr>
          <w:rFonts w:eastAsiaTheme="majorEastAsia" w:cs="Calibri" w:hint="eastAsia"/>
          <w:b/>
          <w:bCs/>
          <w:sz w:val="36"/>
          <w:szCs w:val="36"/>
          <w:lang w:val="en-US" w:eastAsia="zh-CN"/>
        </w:rPr>
        <w:t>七年级下册数学《第九章  不等式与不等式组》</w:t>
      </w: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pacing w:line="360" w:lineRule="auto"/>
        <w:ind w:left="105" w:leftChars="50"/>
        <w:jc w:val="center"/>
        <w:rPr>
          <w:rFonts w:ascii="宋体" w:hAnsi="宋体" w:eastAsiaTheme="majorEastAsia" w:hint="default"/>
          <w:b/>
          <w:bCs/>
          <w:sz w:val="36"/>
          <w:szCs w:val="36"/>
        </w:rPr>
      </w:pPr>
      <w:r>
        <w:rPr>
          <w:rFonts w:eastAsiaTheme="majorEastAsia" w:cs="Calibri" w:hint="eastAsia"/>
          <w:b/>
          <w:bCs/>
          <w:sz w:val="36"/>
          <w:szCs w:val="36"/>
          <w:lang w:val="en-US" w:eastAsia="zh-CN"/>
        </w:rPr>
        <w:t>9</w:t>
      </w:r>
      <w:r>
        <w:rPr>
          <w:rFonts w:eastAsiaTheme="majorEastAsia" w:cs="Calibri"/>
          <w:b/>
          <w:bCs/>
          <w:sz w:val="36"/>
          <w:szCs w:val="36"/>
        </w:rPr>
        <w:t>.1</w:t>
      </w:r>
      <w:r>
        <w:rPr>
          <w:rFonts w:asciiTheme="majorEastAsia" w:eastAsiaTheme="majorEastAsia" w:hAnsiTheme="majorEastAsia"/>
          <w:b/>
          <w:bCs/>
          <w:sz w:val="36"/>
          <w:szCs w:val="36"/>
        </w:rPr>
        <w:t xml:space="preserve"> </w:t>
      </w:r>
      <w:r>
        <w:rPr>
          <w:rFonts w:asciiTheme="majorEastAsia" w:eastAsiaTheme="majorEastAsia" w:hAnsiTheme="majorEastAsia" w:hint="eastAsia"/>
          <w:b/>
          <w:bCs/>
          <w:sz w:val="36"/>
          <w:szCs w:val="36"/>
          <w:lang w:val="en-US" w:eastAsia="zh-CN"/>
        </w:rPr>
        <w:t xml:space="preserve"> 不等式</w:t>
      </w:r>
    </w:p>
    <w:p>
      <w:pPr>
        <w:keepNext w:val="0"/>
        <w:keepLines w:val="0"/>
        <w:pageBreakBefore w:val="0"/>
        <w:widowControl/>
        <w:kinsoku/>
        <w:wordWrap/>
        <w:overflowPunct/>
        <w:topLinePunct/>
        <w:autoSpaceDE/>
        <w:autoSpaceDN/>
        <w:bidi w:val="0"/>
        <w:adjustRightInd/>
        <w:snapToGrid w:val="0"/>
        <w:spacing w:line="360" w:lineRule="auto"/>
        <w:ind w:left="105" w:leftChars="50"/>
        <w:contextualSpacing/>
        <w:jc w:val="left"/>
      </w:pPr>
    </w:p>
    <w:p>
      <w:pPr>
        <w:pStyle w:val="BlockText"/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pacing w:line="360" w:lineRule="auto"/>
        <w:ind w:left="0" w:firstLine="0" w:leftChars="0" w:firstLineChars="0"/>
      </w:pPr>
      <w:r>
        <w:rPr>
          <w:sz w:val="24"/>
        </w:rPr>
        <mc:AlternateContent>
          <mc:Choice Requires="wpg">
            <w:drawing>
              <wp:inline distT="0" distB="0" distL="114935" distR="114935">
                <wp:extent cx="2777490" cy="449580"/>
                <wp:effectExtent l="12700" t="4445" r="10160" b="22225"/>
                <wp:docPr id="40" name="组合 40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2777490" cy="449580"/>
                          <a:chOff x="2059" y="3854"/>
                          <a:chExt cx="4374" cy="708"/>
                        </a:xfrm>
                      </wpg:grpSpPr>
                      <wps:wsp xmlns:wps="http://schemas.microsoft.com/office/word/2010/wordprocessingShape">
                        <wps:cNvPr id="30" name="圆角矩形 30"/>
                        <wps:cNvSpPr/>
                        <wps:spPr>
                          <a:xfrm>
                            <a:off x="2059" y="3976"/>
                            <a:ext cx="1356" cy="572"/>
                          </a:xfrm>
                          <a:prstGeom prst="roundRect">
                            <a:avLst/>
                          </a:prstGeom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eastAsia="宋体" w:hint="default"/>
                                  <w:b/>
                                  <w:bCs/>
                                  <w:color w:val="9BBB59" w:themeColor="accent3"/>
                                  <w:sz w:val="24"/>
                                  <w:szCs w:val="28"/>
                                  <w14:glow w14:rad="0">
                                    <w14:srgbClr w14:val="000000"/>
                                  </w14:glow>
                                  <w14:shadow w14:blurRad="0" w14:dist="0" w14:dir="0" w14:sx="0" w14:sy="0" w14:kx="0" w14:ky="0" w14:algn="none">
                                    <w14:srgbClr w14:val="000000"/>
                                  </w14:shadow>
                                  <w14:reflection w14:blurRad="0" w14:stA="0" w14:stPos="0" w14:endA="0" w14:endPos="0" w14:dist="0" w14:dir="0" w14:fadeDir="0" w14:sx="0" w14:sy="0" w14:kx="0" w14:ky="0" w14:algn="none"/>
                                  <w14:textFill>
                                    <w14:solidFill>
                                      <w14:schemeClr w14:val="accent3"/>
                                    </w14:solidFill>
                                  </w14:textFill>
                                  <w14:props3d w14:extrusionH="57150" w14:prstMaterial="matte">
                                    <w14:bevelT w14:w="63500" w14:h="12700" w14:prst="angle"/>
                                    <w14:contourClr>
                                      <w14:schemeClr w14:val="bg1">
                                        <w14:lumMod w14:val="65000"/>
                                      </w14:schemeClr>
                                    </w14:contourClr>
                                  </w14:props3d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color w:val="0000FF"/>
                                  <w:sz w:val="24"/>
                                  <w:szCs w:val="28"/>
                                  <w:lang w:val="en-US" w:eastAsia="zh-CN"/>
                                  <w14:glow w14:rad="0">
                                    <w14:srgbClr w14:val="000000"/>
                                  </w14:glow>
                                  <w14:shadow w14:blurRad="0" w14:dist="0" w14:dir="0" w14:sx="0" w14:sy="0" w14:kx="0" w14:ky="0" w14:algn="none">
                                    <w14:srgbClr w14:val="000000"/>
                                  </w14:shadow>
                                  <w14:reflection w14:blurRad="0" w14:stA="0" w14:stPos="0" w14:endA="0" w14:endPos="0" w14:dist="0" w14:dir="0" w14:fadeDir="0" w14:sx="0" w14:sy="0" w14:kx="0" w14:ky="0" w14:algn="none"/>
                                  <w14:props3d w14:extrusionH="57150" w14:prstMaterial="matte">
                                    <w14:bevelT w14:w="63500" w14:h="12700" w14:prst="angle"/>
                                    <w14:contourClr>
                                      <w14:schemeClr w14:val="bg1">
                                        <w14:lumMod w14:val="65000"/>
                                      </w14:schemeClr>
                                    </w14:contourClr>
                                  </w14:props3d>
                                </w:rPr>
                                <w:t>知识点一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numCol="1" spcCol="0" rtlCol="0" fromWordArt="0" anchor="ctr" anchorCtr="0" forceAA="0" compatLnSpc="1"/>
                      </wps:wsp>
                      <wps:wsp xmlns:wps="http://schemas.microsoft.com/office/word/2010/wordprocessingShape">
                        <wps:cNvPr id="32" name="文本框 32"/>
                        <wps:cNvSpPr txBox="1"/>
                        <wps:spPr>
                          <a:xfrm>
                            <a:off x="3449" y="3854"/>
                            <a:ext cx="2985" cy="70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rFonts w:ascii="Times New Roman" w:eastAsia="微软雅黑" w:hAnsi="Times New Roman" w:hint="eastAsia"/>
                                  <w:b/>
                                  <w:bCs/>
                                  <w:color w:val="FF0000"/>
                                  <w:sz w:val="24"/>
                                  <w:szCs w:val="24"/>
                                  <w:lang w:val="en-US" w:eastAsia="zh-CN"/>
                                  <w14:textFill>
                                    <w14:gradFill rotWithShape="0">
                                      <w14:gsLst>
                                        <w14:gs w14:pos="0">
                                          <w14:srgbClr w14:val="007BD3"/>
                                        </w14:gs>
                                        <w14:gs w14:pos="100000">
                                          <w14:srgbClr w14:val="034373"/>
                                        </w14:gs>
                                      </w14:gsLst>
                                      <w14:lin w14:ang="0" w14:scaled="0"/>
                                    </w14:gradFill>
                                  </w14:textFill>
                                </w:rPr>
                                <w:t>不等式的定义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numCol="1" spcCol="0" rtlCol="0" fromWordArt="0" anchor="t" anchorCtr="0" forceAA="0" compatLnSpc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40" o:spid="_x0000_i1025" style="width:220.5pt;height:37.5pt;mso-wrap-distance-bottom:0;mso-wrap-distance-left:9.05pt;mso-wrap-distance-right:9.05pt;mso-wrap-distance-top:0" coordorigin="10167,117579" coordsize="21600,21600">
                <v:roundrect id="_x0000_s1026" style="width:6696;height:17451;left:10168;position:absolute;top:121302;v-text-anchor:middle" arcsize="10923f" fillcolor="white" stroked="t" strokecolor="#f79646" strokeweight="2pt">
                  <v:textbox>
                    <w:txbxContent>
                      <w:p>
                        <w:pPr>
                          <w:jc w:val="center"/>
                          <w:rPr>
                            <w:rFonts w:eastAsia="宋体" w:hint="default"/>
                            <w:b/>
                            <w:bCs/>
                            <w:color w:val="9BBB59" w:themeColor="accent3"/>
                            <w:sz w:val="24"/>
                            <w:szCs w:val="28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color w:val="0000FF"/>
                            <w:sz w:val="24"/>
                            <w:szCs w:val="28"/>
                            <w:lang w:val="en-US" w:eastAsia="zh-CN"/>
                          </w:rPr>
                          <w:t>知识点一</w:t>
                        </w:r>
                      </w:p>
                    </w:txbxContent>
                  </v:textbox>
                </v:round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7" type="#_x0000_t202" style="width:14741;height:21600;left:17032;position:absolute;top:117580;v-text-anchor:top" fillcolor="white" stroked="t" strokecolor="white" strokeweight="0.5pt">
                  <v:textbox>
                    <w:txbxContent>
                      <w:p>
                        <w:pPr>
                          <w:rPr>
                            <w:rFonts w:hint="eastAsia"/>
                          </w:rPr>
                        </w:pPr>
                        <w:r>
                          <w:rPr>
                            <w:rFonts w:ascii="Times New Roman" w:eastAsia="微软雅黑" w:hAnsi="Times New Roman" w:hint="eastAsia"/>
                            <w:b/>
                            <w:bCs/>
                            <w:color w:val="FF0000"/>
                            <w:sz w:val="24"/>
                            <w:szCs w:val="24"/>
                            <w:lang w:val="en-US" w:eastAsia="zh-CN"/>
                          </w:rPr>
                          <w:t>不等式的定义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pacing w:line="360" w:lineRule="auto"/>
      </w:pPr>
      <w:r>
        <w:rPr>
          <w:rFonts w:ascii="宋体" w:eastAsia="宋体" w:hAnsi="宋体" w:cs="宋体" w:hint="eastAsia"/>
          <w:color w:val="7030A0"/>
          <w:sz w:val="22"/>
          <w:szCs w:val="22"/>
        </w:rPr>
        <w:t>◆</w:t>
      </w:r>
      <w:r>
        <w:rPr>
          <w:rFonts w:ascii="宋体" w:eastAsia="宋体" w:hAnsi="宋体" w:cs="宋体" w:hint="eastAsia"/>
          <w:b/>
          <w:bCs/>
          <w:color w:val="7030A0"/>
          <w:sz w:val="22"/>
          <w:szCs w:val="22"/>
          <w:lang w:val="en-US" w:eastAsia="zh-CN"/>
        </w:rPr>
        <w:t>不等式</w:t>
      </w:r>
      <w:r>
        <w:rPr>
          <w:rFonts w:ascii="宋体" w:eastAsia="宋体" w:hAnsi="宋体" w:cs="宋体" w:hint="default"/>
          <w:b/>
          <w:bCs/>
          <w:color w:val="7030A0"/>
          <w:sz w:val="22"/>
          <w:szCs w:val="22"/>
        </w:rPr>
        <w:t>的定义</w:t>
      </w:r>
      <w:r>
        <w:rPr>
          <w:rFonts w:ascii="Times New Roman" w:eastAsia="新宋体" w:hAnsi="Times New Roman" w:cs="Times New Roman" w:hint="default"/>
          <w:sz w:val="21"/>
          <w:szCs w:val="21"/>
        </w:rPr>
        <w:t>：</w:t>
      </w:r>
      <w:r>
        <w:rPr>
          <w:rFonts w:ascii="Times New Roman" w:eastAsia="新宋体" w:hAnsi="Times New Roman" w:hint="eastAsia"/>
          <w:sz w:val="21"/>
          <w:szCs w:val="21"/>
        </w:rPr>
        <w:t>用“＞”或“＜”号表示大小关系的式子，叫做不等式，用“≠”号表示不等关系的式子也是不等式．</w:t>
      </w: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pacing w:line="360" w:lineRule="auto"/>
      </w:pPr>
      <w:r>
        <w:rPr>
          <w:rFonts w:ascii="宋体" w:hAnsi="宋体" w:cs="宋体" w:hint="eastAsia"/>
          <w:b/>
          <w:bCs/>
          <w:color w:val="FF0000"/>
          <w:sz w:val="22"/>
          <w:szCs w:val="22"/>
          <w:lang w:eastAsia="zh-CN"/>
        </w:rPr>
        <w:t>【</w:t>
      </w:r>
      <w:r>
        <w:rPr>
          <w:rFonts w:ascii="宋体" w:hAnsi="宋体" w:cs="宋体" w:hint="eastAsia"/>
          <w:b/>
          <w:bCs/>
          <w:color w:val="FF0000"/>
          <w:sz w:val="22"/>
          <w:szCs w:val="22"/>
          <w:lang w:val="en-US" w:eastAsia="zh-CN"/>
        </w:rPr>
        <w:t>注意</w:t>
      </w:r>
      <w:r>
        <w:rPr>
          <w:rFonts w:ascii="宋体" w:hAnsi="宋体" w:cs="宋体" w:hint="eastAsia"/>
          <w:b/>
          <w:bCs/>
          <w:color w:val="FF0000"/>
          <w:sz w:val="22"/>
          <w:szCs w:val="22"/>
          <w:lang w:eastAsia="zh-CN"/>
        </w:rPr>
        <w:t>】</w:t>
      </w:r>
      <w:r>
        <w:rPr>
          <w:rFonts w:ascii="宋体" w:hAnsi="宋体" w:cs="宋体" w:hint="eastAsia"/>
          <w:b w:val="0"/>
          <w:bCs w:val="0"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1、</w:t>
      </w:r>
      <w:r>
        <w:rPr>
          <w:rFonts w:ascii="Times New Roman" w:eastAsia="新宋体" w:hAnsi="Times New Roman" w:hint="eastAsia"/>
          <w:sz w:val="21"/>
          <w:szCs w:val="21"/>
        </w:rPr>
        <w:t>凡是用不等号连接的式子都叫做不等式．常用的不等号有“＜”、“＞”、“≤”、“≥”、“≠”．另外，不等式中可含未知数，也可不含未知数．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textAlignment w:val="auto"/>
        <w:rPr>
          <w:rFonts w:ascii="宋体" w:eastAsia="宋体" w:hAnsi="宋体" w:cs="宋体" w:hint="eastAsia"/>
          <w:szCs w:val="21"/>
        </w:rPr>
      </w:pP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不等式表示式子之间的不等关系，与方程表示的相等关系相对应</w:t>
      </w:r>
      <w:r>
        <w:rPr>
          <w:rFonts w:ascii="宋体" w:eastAsia="宋体" w:hAnsi="宋体" w:cs="宋体" w:hint="eastAsia"/>
          <w:sz w:val="21"/>
          <w:szCs w:val="21"/>
          <w:lang w:val="en-US" w:eastAsia="zh-CN"/>
        </w:rPr>
        <w:t>.</w:t>
      </w:r>
    </w:p>
    <w:p>
      <w:pPr>
        <w:pStyle w:val="BlockText"/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pacing w:line="360" w:lineRule="auto"/>
        <w:ind w:left="0" w:firstLine="0" w:leftChars="0" w:firstLineChars="0"/>
      </w:pPr>
      <w:r>
        <w:rPr>
          <w:sz w:val="24"/>
        </w:rPr>
        <mc:AlternateContent>
          <mc:Choice Requires="wpg">
            <w:drawing>
              <wp:inline distT="0" distB="0" distL="114935" distR="114935">
                <wp:extent cx="3444240" cy="449580"/>
                <wp:effectExtent l="12700" t="4445" r="10160" b="22225"/>
                <wp:docPr id="8" name="组合 8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3444240" cy="449580"/>
                          <a:chOff x="2059" y="3854"/>
                          <a:chExt cx="5424" cy="708"/>
                        </a:xfrm>
                      </wpg:grpSpPr>
                      <wps:wsp xmlns:wps="http://schemas.microsoft.com/office/word/2010/wordprocessingShape">
                        <wps:cNvPr id="9" name="圆角矩形 30"/>
                        <wps:cNvSpPr/>
                        <wps:spPr>
                          <a:xfrm>
                            <a:off x="2059" y="3976"/>
                            <a:ext cx="1356" cy="572"/>
                          </a:xfrm>
                          <a:prstGeom prst="roundRect">
                            <a:avLst/>
                          </a:prstGeom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eastAsia="宋体" w:hint="default"/>
                                  <w:b/>
                                  <w:bCs/>
                                  <w:color w:val="9BBB59" w:themeColor="accent3"/>
                                  <w:sz w:val="24"/>
                                  <w:szCs w:val="28"/>
                                  <w14:glow w14:rad="0">
                                    <w14:srgbClr w14:val="000000"/>
                                  </w14:glow>
                                  <w14:shadow w14:blurRad="0" w14:dist="0" w14:dir="0" w14:sx="0" w14:sy="0" w14:kx="0" w14:ky="0" w14:algn="none">
                                    <w14:srgbClr w14:val="000000"/>
                                  </w14:shadow>
                                  <w14:reflection w14:blurRad="0" w14:stA="0" w14:stPos="0" w14:endA="0" w14:endPos="0" w14:dist="0" w14:dir="0" w14:fadeDir="0" w14:sx="0" w14:sy="0" w14:kx="0" w14:ky="0" w14:algn="none"/>
                                  <w14:textFill>
                                    <w14:solidFill>
                                      <w14:schemeClr w14:val="accent3"/>
                                    </w14:solidFill>
                                  </w14:textFill>
                                  <w14:props3d w14:extrusionH="57150" w14:prstMaterial="matte">
                                    <w14:bevelT w14:w="63500" w14:h="12700" w14:prst="angle"/>
                                    <w14:contourClr>
                                      <w14:schemeClr w14:val="bg1">
                                        <w14:lumMod w14:val="65000"/>
                                      </w14:schemeClr>
                                    </w14:contourClr>
                                  </w14:props3d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color w:val="0000FF"/>
                                  <w:sz w:val="24"/>
                                  <w:szCs w:val="28"/>
                                  <w:lang w:val="en-US" w:eastAsia="zh-CN"/>
                                  <w14:glow w14:rad="0">
                                    <w14:srgbClr w14:val="000000"/>
                                  </w14:glow>
                                  <w14:shadow w14:blurRad="0" w14:dist="0" w14:dir="0" w14:sx="0" w14:sy="0" w14:kx="0" w14:ky="0" w14:algn="none">
                                    <w14:srgbClr w14:val="000000"/>
                                  </w14:shadow>
                                  <w14:reflection w14:blurRad="0" w14:stA="0" w14:stPos="0" w14:endA="0" w14:endPos="0" w14:dist="0" w14:dir="0" w14:fadeDir="0" w14:sx="0" w14:sy="0" w14:kx="0" w14:ky="0" w14:algn="none"/>
                                  <w14:props3d w14:extrusionH="57150" w14:prstMaterial="matte">
                                    <w14:bevelT w14:w="63500" w14:h="12700" w14:prst="angle"/>
                                    <w14:contourClr>
                                      <w14:schemeClr w14:val="bg1">
                                        <w14:lumMod w14:val="65000"/>
                                      </w14:schemeClr>
                                    </w14:contourClr>
                                  </w14:props3d>
                                </w:rPr>
                                <w:t>知识点二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numCol="1" spcCol="0" rtlCol="0" fromWordArt="0" anchor="ctr" anchorCtr="0" forceAA="0" compatLnSpc="1"/>
                      </wps:wsp>
                      <wps:wsp xmlns:wps="http://schemas.microsoft.com/office/word/2010/wordprocessingShape">
                        <wps:cNvPr id="10" name="文本框 32"/>
                        <wps:cNvSpPr txBox="1"/>
                        <wps:spPr>
                          <a:xfrm>
                            <a:off x="3449" y="3854"/>
                            <a:ext cx="4034" cy="70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default"/>
                                </w:rPr>
                              </w:pPr>
                              <w:r>
                                <w:rPr>
                                  <w:rFonts w:ascii="Times New Roman" w:eastAsia="微软雅黑" w:hAnsi="Times New Roman" w:hint="eastAsia"/>
                                  <w:b/>
                                  <w:bCs/>
                                  <w:color w:val="FF0000"/>
                                  <w:sz w:val="24"/>
                                  <w:szCs w:val="24"/>
                                  <w:lang w:val="en-US" w:eastAsia="zh-CN"/>
                                  <w14:textFill>
                                    <w14:gradFill rotWithShape="0">
                                      <w14:gsLst>
                                        <w14:gs w14:pos="0">
                                          <w14:srgbClr w14:val="007BD3"/>
                                        </w14:gs>
                                        <w14:gs w14:pos="100000">
                                          <w14:srgbClr w14:val="034373"/>
                                        </w14:gs>
                                      </w14:gsLst>
                                      <w14:lin w14:ang="0" w14:scaled="0"/>
                                    </w14:gradFill>
                                  </w14:textFill>
                                </w:rPr>
                                <w:t>不等式的解（解集）与解不等式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numCol="1" spcCol="0" rtlCol="0" fromWordArt="0" anchor="t" anchorCtr="0" forceAA="0" compatLnSpc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8" o:spid="_x0000_i1028" style="width:273pt;height:37.5pt;mso-wrap-distance-bottom:0;mso-wrap-distance-left:9.05pt;mso-wrap-distance-right:9.05pt;mso-wrap-distance-top:0" coordorigin="8199,117579" coordsize="21600,21600">
                <v:roundrect id="_x0000_s1029" style="width:5400;height:17451;left:8200;position:absolute;top:121302;v-text-anchor:middle" arcsize="10923f" fillcolor="white" stroked="t" strokecolor="#f79646" strokeweight="2pt">
                  <v:textbox>
                    <w:txbxContent>
                      <w:p>
                        <w:pPr>
                          <w:jc w:val="center"/>
                          <w:rPr>
                            <w:rFonts w:eastAsia="宋体" w:hint="default"/>
                            <w:b/>
                            <w:bCs/>
                            <w:color w:val="9BBB59" w:themeColor="accent3"/>
                            <w:sz w:val="24"/>
                            <w:szCs w:val="28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color w:val="0000FF"/>
                            <w:sz w:val="24"/>
                            <w:szCs w:val="28"/>
                            <w:lang w:val="en-US" w:eastAsia="zh-CN"/>
                          </w:rPr>
                          <w:t>知识点二</w:t>
                        </w:r>
                      </w:p>
                    </w:txbxContent>
                  </v:textbox>
                </v:roundrect>
                <v:shape id="_x0000_s1030" type="#_x0000_t202" style="width:16065;height:21600;left:13735;position:absolute;top:117580;v-text-anchor:top" fillcolor="white" stroked="t" strokecolor="white" strokeweight="0.5pt">
                  <v:textbox>
                    <w:txbxContent>
                      <w:p>
                        <w:pPr>
                          <w:rPr>
                            <w:rFonts w:hint="default"/>
                          </w:rPr>
                        </w:pPr>
                        <w:r>
                          <w:rPr>
                            <w:rFonts w:ascii="Times New Roman" w:eastAsia="微软雅黑" w:hAnsi="Times New Roman" w:hint="eastAsia"/>
                            <w:b/>
                            <w:bCs/>
                            <w:color w:val="FF0000"/>
                            <w:sz w:val="24"/>
                            <w:szCs w:val="24"/>
                            <w:lang w:val="en-US" w:eastAsia="zh-CN"/>
                          </w:rPr>
                          <w:t>不等式的解（解集）与解不等式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pacing w:line="360" w:lineRule="auto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b/>
          <w:bCs/>
          <w:color w:val="7030A0"/>
          <w:sz w:val="22"/>
          <w:szCs w:val="22"/>
        </w:rPr>
        <w:t>◆</w:t>
      </w:r>
      <w:r>
        <w:rPr>
          <w:rFonts w:ascii="宋体" w:eastAsia="宋体" w:hAnsi="宋体" w:cs="宋体" w:hint="eastAsia"/>
          <w:b/>
          <w:bCs/>
          <w:color w:val="7030A0"/>
          <w:sz w:val="22"/>
          <w:szCs w:val="22"/>
          <w:lang w:val="en-US" w:eastAsia="zh-CN"/>
        </w:rPr>
        <w:t>1、不等式的解：</w:t>
      </w: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使不等式成立的未知数的值，叫做不等式的解</w:t>
      </w:r>
      <w:r>
        <w:rPr>
          <w:rFonts w:ascii="宋体" w:eastAsia="宋体" w:hAnsi="宋体" w:cs="宋体" w:hint="eastAsia"/>
          <w:sz w:val="21"/>
          <w:szCs w:val="21"/>
          <w:lang w:val="en-US" w:eastAsia="zh-CN"/>
        </w:rPr>
        <w:t>.</w:t>
      </w: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pacing w:line="360" w:lineRule="auto"/>
      </w:pPr>
      <w:r>
        <w:rPr>
          <w:rFonts w:ascii="宋体" w:eastAsia="宋体" w:hAnsi="宋体" w:cs="宋体" w:hint="eastAsia"/>
          <w:b/>
          <w:bCs/>
          <w:color w:val="7030A0"/>
          <w:sz w:val="22"/>
          <w:szCs w:val="22"/>
        </w:rPr>
        <w:t>◆</w:t>
      </w:r>
      <w:r>
        <w:rPr>
          <w:rFonts w:ascii="宋体" w:eastAsia="宋体" w:hAnsi="宋体" w:cs="宋体" w:hint="eastAsia"/>
          <w:b/>
          <w:bCs/>
          <w:color w:val="7030A0"/>
          <w:sz w:val="22"/>
          <w:szCs w:val="22"/>
          <w:lang w:val="en-US" w:eastAsia="zh-CN"/>
        </w:rPr>
        <w:t>2、不等式的解集：</w:t>
      </w:r>
      <w:r>
        <w:rPr>
          <w:rFonts w:ascii="Times New Roman" w:eastAsia="新宋体" w:hAnsi="Times New Roman" w:hint="eastAsia"/>
          <w:sz w:val="21"/>
          <w:szCs w:val="21"/>
        </w:rPr>
        <w:t>能使不等式成立的未知数的取值范围，叫做不等式的解的集合，简称解集．</w:t>
      </w: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pacing w:line="360" w:lineRule="auto"/>
      </w:pPr>
      <w:r>
        <w:rPr>
          <w:rFonts w:ascii="宋体" w:eastAsia="宋体" w:hAnsi="宋体" w:cs="宋体" w:hint="eastAsia"/>
          <w:b/>
          <w:bCs/>
          <w:color w:val="7030A0"/>
          <w:sz w:val="22"/>
          <w:szCs w:val="22"/>
        </w:rPr>
        <w:t>◆</w:t>
      </w:r>
      <w:r>
        <w:rPr>
          <w:rFonts w:ascii="宋体" w:eastAsia="宋体" w:hAnsi="宋体" w:cs="宋体" w:hint="eastAsia"/>
          <w:b/>
          <w:bCs/>
          <w:color w:val="7030A0"/>
          <w:sz w:val="22"/>
          <w:szCs w:val="22"/>
          <w:lang w:val="en-US" w:eastAsia="zh-CN"/>
        </w:rPr>
        <w:t>3、解不等式的定义：</w:t>
      </w:r>
      <w:r>
        <w:rPr>
          <w:rFonts w:ascii="Times New Roman" w:eastAsia="新宋体" w:hAnsi="Times New Roman" w:hint="eastAsia"/>
          <w:sz w:val="21"/>
          <w:szCs w:val="21"/>
        </w:rPr>
        <w:t>求不等式的解集的过程叫做解不等式．</w:t>
      </w: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pacing w:line="360" w:lineRule="auto"/>
        <w:ind w:left="440" w:hanging="440" w:hangingChars="200"/>
      </w:pPr>
      <w:r>
        <w:rPr>
          <w:rFonts w:ascii="宋体" w:eastAsia="宋体" w:hAnsi="宋体" w:cs="宋体" w:hint="eastAsia"/>
          <w:b/>
          <w:bCs/>
          <w:color w:val="7030A0"/>
          <w:sz w:val="22"/>
          <w:szCs w:val="22"/>
        </w:rPr>
        <w:t>◆</w:t>
      </w:r>
      <w:r>
        <w:rPr>
          <w:rFonts w:ascii="宋体" w:eastAsia="宋体" w:hAnsi="宋体" w:cs="宋体" w:hint="eastAsia"/>
          <w:b/>
          <w:bCs/>
          <w:color w:val="7030A0"/>
          <w:sz w:val="22"/>
          <w:szCs w:val="22"/>
          <w:lang w:val="en-US" w:eastAsia="zh-CN"/>
        </w:rPr>
        <w:t>4、不等式的解和解集的区别和联系:</w:t>
      </w:r>
      <w:r>
        <w:rPr>
          <w:rFonts w:ascii="Times New Roman" w:eastAsia="新宋体" w:hAnsi="Times New Roman" w:hint="eastAsia"/>
          <w:sz w:val="21"/>
          <w:szCs w:val="21"/>
        </w:rPr>
        <w:t>不等式的解是一些具体的值，有无数个，用符号表示；不等式的解集是一个范围，用不等号表示．不等式的每一个解都在它的解集的范围内．</w:t>
      </w: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pacing w:line="360" w:lineRule="auto"/>
        <w:rPr>
          <w:b w:val="0"/>
          <w:bCs/>
        </w:rPr>
      </w:pPr>
      <w:r>
        <w:rPr>
          <w:rFonts w:ascii="宋体" w:eastAsia="宋体" w:hAnsi="宋体" w:cs="宋体" w:hint="eastAsia"/>
          <w:b/>
          <w:bCs/>
          <w:color w:val="7030A0"/>
          <w:sz w:val="22"/>
          <w:szCs w:val="22"/>
        </w:rPr>
        <w:t>◆</w:t>
      </w:r>
      <w:r>
        <w:rPr>
          <w:rFonts w:ascii="宋体" w:eastAsia="宋体" w:hAnsi="宋体" w:cs="宋体" w:hint="eastAsia"/>
          <w:b/>
          <w:bCs/>
          <w:color w:val="7030A0"/>
          <w:sz w:val="22"/>
          <w:szCs w:val="22"/>
          <w:lang w:val="en-US" w:eastAsia="zh-CN"/>
        </w:rPr>
        <w:t>5、在数轴上表示不等式的解集</w:t>
      </w: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pacing w:line="360" w:lineRule="auto"/>
        <w:ind w:firstLine="210" w:firstLineChars="100"/>
      </w:pPr>
      <w:r>
        <w:rPr>
          <w:rFonts w:ascii="Times New Roman" w:eastAsia="新宋体" w:hAnsi="Times New Roman" w:hint="eastAsia"/>
          <w:sz w:val="21"/>
          <w:szCs w:val="21"/>
        </w:rPr>
        <w:t>用数轴表示不等式的解集时，要注意“两定”：</w:t>
      </w: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pacing w:line="360" w:lineRule="auto"/>
        <w:ind w:left="210" w:firstLine="0" w:leftChars="100" w:firstLineChars="0"/>
      </w:pPr>
      <w:r>
        <w:rPr>
          <w:rFonts w:ascii="Times New Roman" w:eastAsia="新宋体" w:hAnsi="Times New Roman" w:hint="eastAsia"/>
          <w:sz w:val="21"/>
          <w:szCs w:val="21"/>
        </w:rPr>
        <w:t>一是定界点，一般在数轴上只标出原点和界点即可．定边界点时要注意，点是实心还是空心，若边界点含于解集为实心点，不含于解集即为空心点；</w:t>
      </w: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pacing w:line="360" w:lineRule="auto"/>
        <w:ind w:firstLine="210" w:firstLineChars="100"/>
      </w:pPr>
      <w:r>
        <w:rPr>
          <w:rFonts w:ascii="Times New Roman" w:eastAsia="新宋体" w:hAnsi="Times New Roman" w:hint="eastAsia"/>
          <w:sz w:val="21"/>
          <w:szCs w:val="21"/>
        </w:rPr>
        <w:t>二是定方向，定方向的原则是：“小于向左，大于向右”．</w:t>
      </w: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pacing w:line="360" w:lineRule="auto"/>
        <w:rPr>
          <w:rFonts w:ascii="宋体" w:eastAsia="宋体" w:hAnsi="宋体" w:cs="宋体" w:hint="default"/>
          <w:b/>
          <w:bCs/>
          <w:color w:val="7030A0"/>
          <w:sz w:val="22"/>
        </w:rPr>
      </w:pPr>
      <w:r>
        <w:rPr>
          <w:rFonts w:ascii="Times New Roman" w:eastAsia="新宋体" w:hAnsi="Times New Roman" w:hint="eastAsia"/>
          <w:b/>
          <w:bCs/>
          <w:color w:val="0000FF"/>
          <w:sz w:val="21"/>
          <w:szCs w:val="21"/>
        </w:rPr>
        <w:t>【规律方法】</w:t>
      </w:r>
      <w:r>
        <w:rPr>
          <w:rFonts w:ascii="宋体" w:eastAsia="宋体" w:hAnsi="宋体" w:cs="宋体" w:hint="eastAsia"/>
          <w:b/>
          <w:bCs/>
          <w:color w:val="7030A0"/>
          <w:sz w:val="22"/>
          <w:szCs w:val="22"/>
          <w:lang w:val="en-US" w:eastAsia="zh-CN"/>
        </w:rPr>
        <w:t>不等式解集的验证方法:</w:t>
      </w: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pacing w:line="360" w:lineRule="auto"/>
      </w:pPr>
      <w:r>
        <w:rPr>
          <w:rFonts w:ascii="Times New Roman" w:eastAsia="新宋体" w:hAnsi="Times New Roman" w:hint="eastAsia"/>
          <w:sz w:val="21"/>
          <w:szCs w:val="21"/>
        </w:rPr>
        <w:t>某不等式求得的解集为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＞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，其验证方法可以先将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代入原不等式，则两边相等，其次在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＞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的范围内取一个数代入原不等式，则原不等式成立．</w:t>
      </w:r>
    </w:p>
    <w:p>
      <w:pPr>
        <w:pStyle w:val="Block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autoSpaceDE/>
        <w:autoSpaceDN/>
        <w:bidi w:val="0"/>
        <w:adjustRightInd/>
        <w:spacing w:line="360" w:lineRule="auto"/>
        <w:ind w:right="1470" w:rightChars="700"/>
        <w:rPr>
          <w:rFonts w:hint="default"/>
        </w:rPr>
      </w:pPr>
    </w:p>
    <w:p>
      <w:pPr>
        <w:keepNext w:val="0"/>
        <w:keepLines w:val="0"/>
        <w:pageBreakBefore w:val="0"/>
        <w:widowControl w:val="0"/>
        <w:tabs>
          <w:tab w:val="left" w:pos="462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105" w:leftChars="50"/>
        <w:contextualSpacing/>
        <w:textAlignment w:val="auto"/>
        <w:rPr>
          <w:rFonts w:ascii="Times New Roman" w:eastAsia="微软雅黑" w:hAnsi="Times New Roman" w:hint="default"/>
          <w:szCs w:val="21"/>
        </w:rPr>
        <w:sectPr>
          <w:pgSz w:w="11906" w:h="16838"/>
          <w:pgMar w:top="1417" w:right="1077" w:bottom="1417" w:left="1077" w:header="850" w:footer="992" w:gutter="0"/>
          <w:cols w:num="1" w:space="425"/>
          <w:docGrid w:type="lines" w:linePitch="318" w:charSpace="409"/>
        </w:sectPr>
      </w:pPr>
      <w:r>
        <w:rPr>
          <w:sz w:val="24"/>
        </w:rPr>
        <mc:AlternateContent>
          <mc:Choice Requires="wpg">
            <w:drawing>
              <wp:inline distT="0" distB="0" distL="114300" distR="114300">
                <wp:extent cx="2777490" cy="449580"/>
                <wp:effectExtent l="12700" t="4445" r="10160" b="22225"/>
                <wp:docPr id="37" name="组合 37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2777490" cy="449580"/>
                          <a:chOff x="2059" y="3854"/>
                          <a:chExt cx="4374" cy="708"/>
                        </a:xfrm>
                      </wpg:grpSpPr>
                      <wps:wsp xmlns:wps="http://schemas.microsoft.com/office/word/2010/wordprocessingShape">
                        <wps:cNvPr id="38" name="圆角矩形 30"/>
                        <wps:cNvSpPr/>
                        <wps:spPr>
                          <a:xfrm>
                            <a:off x="2059" y="3976"/>
                            <a:ext cx="1356" cy="572"/>
                          </a:xfrm>
                          <a:prstGeom prst="roundRect">
                            <a:avLst/>
                          </a:prstGeom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eastAsia="宋体" w:hint="default"/>
                                  <w:b/>
                                  <w:bCs/>
                                  <w:color w:val="9BBB59" w:themeColor="accent3"/>
                                  <w:sz w:val="24"/>
                                  <w:szCs w:val="28"/>
                                  <w14:glow w14:rad="0">
                                    <w14:srgbClr w14:val="000000"/>
                                  </w14:glow>
                                  <w14:shadow w14:blurRad="0" w14:dist="0" w14:dir="0" w14:sx="0" w14:sy="0" w14:kx="0" w14:ky="0" w14:algn="none">
                                    <w14:srgbClr w14:val="000000"/>
                                  </w14:shadow>
                                  <w14:reflection w14:blurRad="0" w14:stA="0" w14:stPos="0" w14:endA="0" w14:endPos="0" w14:dist="0" w14:dir="0" w14:fadeDir="0" w14:sx="0" w14:sy="0" w14:kx="0" w14:ky="0" w14:algn="none"/>
                                  <w14:textFill>
                                    <w14:solidFill>
                                      <w14:schemeClr w14:val="accent3"/>
                                    </w14:solidFill>
                                  </w14:textFill>
                                  <w14:props3d w14:extrusionH="57150" w14:prstMaterial="matte">
                                    <w14:bevelT w14:w="63500" w14:h="12700" w14:prst="angle"/>
                                    <w14:contourClr>
                                      <w14:schemeClr w14:val="bg1">
                                        <w14:lumMod w14:val="65000"/>
                                      </w14:schemeClr>
                                    </w14:contourClr>
                                  </w14:props3d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color w:val="0000FF"/>
                                  <w:sz w:val="24"/>
                                  <w:szCs w:val="28"/>
                                  <w:lang w:val="en-US" w:eastAsia="zh-CN"/>
                                  <w14:glow w14:rad="0">
                                    <w14:srgbClr w14:val="000000"/>
                                  </w14:glow>
                                  <w14:shadow w14:blurRad="0" w14:dist="0" w14:dir="0" w14:sx="0" w14:sy="0" w14:kx="0" w14:ky="0" w14:algn="none">
                                    <w14:srgbClr w14:val="000000"/>
                                  </w14:shadow>
                                  <w14:reflection w14:blurRad="0" w14:stA="0" w14:stPos="0" w14:endA="0" w14:endPos="0" w14:dist="0" w14:dir="0" w14:fadeDir="0" w14:sx="0" w14:sy="0" w14:kx="0" w14:ky="0" w14:algn="none"/>
                                  <w14:props3d w14:extrusionH="57150" w14:prstMaterial="matte">
                                    <w14:bevelT w14:w="63500" w14:h="12700" w14:prst="angle"/>
                                    <w14:contourClr>
                                      <w14:schemeClr w14:val="bg1">
                                        <w14:lumMod w14:val="65000"/>
                                      </w14:schemeClr>
                                    </w14:contourClr>
                                  </w14:props3d>
                                </w:rPr>
                                <w:t>知识点三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numCol="1" spcCol="0" rtlCol="0" fromWordArt="0" anchor="ctr" anchorCtr="0" forceAA="0" compatLnSpc="1"/>
                      </wps:wsp>
                      <wps:wsp xmlns:wps="http://schemas.microsoft.com/office/word/2010/wordprocessingShape">
                        <wps:cNvPr id="39" name="文本框 32"/>
                        <wps:cNvSpPr txBox="1"/>
                        <wps:spPr>
                          <a:xfrm>
                            <a:off x="3449" y="3854"/>
                            <a:ext cx="2985" cy="70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default"/>
                                </w:rPr>
                              </w:pPr>
                              <w:r>
                                <w:rPr>
                                  <w:rFonts w:ascii="Times New Roman" w:eastAsia="微软雅黑" w:hAnsi="Times New Roman" w:hint="eastAsia"/>
                                  <w:b/>
                                  <w:bCs/>
                                  <w:color w:val="FF0000"/>
                                  <w:sz w:val="24"/>
                                  <w:szCs w:val="24"/>
                                  <w:lang w:val="en-US" w:eastAsia="zh-CN"/>
                                  <w14:textFill>
                                    <w14:gradFill rotWithShape="0">
                                      <w14:gsLst>
                                        <w14:gs w14:pos="0">
                                          <w14:srgbClr w14:val="007BD3"/>
                                        </w14:gs>
                                        <w14:gs w14:pos="100000">
                                          <w14:srgbClr w14:val="034373"/>
                                        </w14:gs>
                                      </w14:gsLst>
                                      <w14:lin w14:ang="0" w14:scaled="0"/>
                                    </w14:gradFill>
                                  </w14:textFill>
                                </w:rPr>
                                <w:t>不等式的性质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numCol="1" spcCol="0" rtlCol="0" fromWordArt="0" anchor="t" anchorCtr="0" forceAA="0" compatLnSpc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37" o:spid="_x0000_i1031" style="width:220.5pt;height:37.5pt;mso-wrap-distance-bottom:0;mso-wrap-distance-left:9pt;mso-wrap-distance-right:9pt;mso-wrap-distance-top:0" coordorigin="10167,117579" coordsize="21600,21600">
                <v:roundrect id="_x0000_s1032" style="width:6696;height:17451;left:10168;position:absolute;top:121302;v-text-anchor:middle" arcsize="10923f" fillcolor="white" stroked="t" strokecolor="#f79646" strokeweight="2pt">
                  <v:textbox>
                    <w:txbxContent>
                      <w:p>
                        <w:pPr>
                          <w:jc w:val="center"/>
                          <w:rPr>
                            <w:rFonts w:eastAsia="宋体" w:hint="default"/>
                            <w:b/>
                            <w:bCs/>
                            <w:color w:val="9BBB59" w:themeColor="accent3"/>
                            <w:sz w:val="24"/>
                            <w:szCs w:val="28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color w:val="0000FF"/>
                            <w:sz w:val="24"/>
                            <w:szCs w:val="28"/>
                            <w:lang w:val="en-US" w:eastAsia="zh-CN"/>
                          </w:rPr>
                          <w:t>知识点三</w:t>
                        </w:r>
                      </w:p>
                    </w:txbxContent>
                  </v:textbox>
                </v:roundrect>
                <v:shape id="_x0000_s1033" type="#_x0000_t202" style="width:14741;height:21600;left:17032;position:absolute;top:117580;v-text-anchor:top" fillcolor="white" stroked="t" strokecolor="white" strokeweight="0.5pt">
                  <v:textbox>
                    <w:txbxContent>
                      <w:p>
                        <w:pPr>
                          <w:rPr>
                            <w:rFonts w:hint="default"/>
                          </w:rPr>
                        </w:pPr>
                        <w:r>
                          <w:rPr>
                            <w:rFonts w:ascii="Times New Roman" w:eastAsia="微软雅黑" w:hAnsi="Times New Roman" w:hint="eastAsia"/>
                            <w:b/>
                            <w:bCs/>
                            <w:color w:val="FF0000"/>
                            <w:sz w:val="24"/>
                            <w:szCs w:val="24"/>
                            <w:lang w:val="en-US" w:eastAsia="zh-CN"/>
                          </w:rPr>
                          <w:t>不等式的性质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462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contextualSpacing/>
        <w:textAlignment w:val="auto"/>
        <w:rPr>
          <w:rFonts w:ascii="Times New Roman" w:eastAsia="微软雅黑" w:hAnsi="Times New Roman" w:hint="eastAsia"/>
          <w:b/>
          <w:bCs/>
          <w:color w:val="7030A0"/>
          <w:sz w:val="22"/>
        </w:rPr>
      </w:pPr>
      <w:r>
        <w:rPr>
          <w:rFonts w:ascii="宋体" w:eastAsia="宋体" w:hAnsi="宋体" w:cs="宋体" w:hint="eastAsia"/>
          <w:color w:val="7030A0"/>
          <w:sz w:val="22"/>
          <w:szCs w:val="22"/>
        </w:rPr>
        <w:t>◆</w:t>
      </w:r>
      <w:r>
        <w:rPr>
          <w:rFonts w:ascii="Times New Roman" w:eastAsia="微软雅黑" w:hAnsi="Times New Roman" w:hint="eastAsia"/>
          <w:b/>
          <w:bCs/>
          <w:color w:val="7030A0"/>
          <w:sz w:val="22"/>
          <w:szCs w:val="22"/>
          <w:lang w:val="en-US" w:eastAsia="zh-CN"/>
        </w:rPr>
        <w:t>1、不等式的基本性质</w:t>
      </w: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pacing w:line="360" w:lineRule="auto"/>
      </w:pPr>
      <w:r>
        <w:rPr>
          <w:rFonts w:ascii="Times New Roman" w:eastAsia="Calibri" w:hAnsi="Times New Roman" w:hint="eastAsia"/>
          <w:sz w:val="21"/>
          <w:szCs w:val="21"/>
        </w:rPr>
        <w:t>①</w:t>
      </w:r>
      <w:r>
        <w:rPr>
          <w:rFonts w:ascii="Times New Roman" w:eastAsia="新宋体" w:hAnsi="Times New Roman" w:hint="eastAsia"/>
          <w:sz w:val="21"/>
          <w:szCs w:val="21"/>
        </w:rPr>
        <w:t>不等式的两边同时加上（或减去）同一个数或同一个含有字母的式子，不等号的方向不变，即：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462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contextualSpacing/>
        <w:textAlignment w:val="auto"/>
      </w:pPr>
      <w:r>
        <w:rPr>
          <w:rFonts w:ascii="Times New Roman" w:eastAsia="新宋体" w:hAnsi="Times New Roman" w:hint="eastAsia"/>
          <w:sz w:val="21"/>
          <w:szCs w:val="21"/>
        </w:rPr>
        <w:t xml:space="preserve">  若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＞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，那么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±</w:t>
      </w:r>
      <w:r>
        <w:rPr>
          <w:rFonts w:ascii="Times New Roman" w:eastAsia="新宋体" w:hAnsi="Times New Roman" w:hint="eastAsia"/>
          <w:i/>
          <w:sz w:val="21"/>
          <w:szCs w:val="21"/>
          <w:lang w:val="en-US" w:eastAsia="zh-CN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＞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±</w:t>
      </w:r>
      <w:r>
        <w:rPr>
          <w:rFonts w:ascii="Times New Roman" w:eastAsia="新宋体" w:hAnsi="Times New Roman" w:hint="eastAsia"/>
          <w:i/>
          <w:sz w:val="21"/>
          <w:szCs w:val="21"/>
          <w:lang w:val="en-US" w:eastAsia="zh-CN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；</w:t>
      </w: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pacing w:line="360" w:lineRule="auto"/>
      </w:pPr>
      <w:r>
        <w:rPr>
          <w:rFonts w:ascii="Times New Roman" w:eastAsia="Calibri" w:hAnsi="Times New Roman" w:hint="eastAsia"/>
          <w:sz w:val="21"/>
          <w:szCs w:val="21"/>
        </w:rPr>
        <w:t>②</w:t>
      </w:r>
      <w:r>
        <w:rPr>
          <w:rFonts w:ascii="Times New Roman" w:eastAsia="新宋体" w:hAnsi="Times New Roman" w:hint="eastAsia"/>
          <w:sz w:val="21"/>
          <w:szCs w:val="21"/>
        </w:rPr>
        <w:t>不等式的两边同时乘以（或除以）同一个正数，不等号的方向不变，即：</w:t>
      </w: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pacing w:line="360" w:lineRule="auto"/>
      </w:pPr>
      <w:r>
        <w:rPr>
          <w:rFonts w:ascii="Times New Roman" w:eastAsia="新宋体" w:hAnsi="Times New Roman" w:hint="eastAsia"/>
          <w:sz w:val="21"/>
          <w:szCs w:val="21"/>
        </w:rPr>
        <w:t>若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＞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，且</w:t>
      </w:r>
      <w:r>
        <w:rPr>
          <w:rFonts w:ascii="Times New Roman" w:eastAsia="新宋体" w:hAnsi="Times New Roman" w:hint="eastAsia"/>
          <w:i/>
          <w:sz w:val="21"/>
          <w:szCs w:val="21"/>
          <w:lang w:val="en-US" w:eastAsia="zh-CN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＞0，那么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i/>
          <w:sz w:val="21"/>
          <w:szCs w:val="21"/>
          <w:lang w:val="en-US" w:eastAsia="zh-CN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＞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i/>
          <w:sz w:val="21"/>
          <w:szCs w:val="21"/>
          <w:lang w:val="en-US" w:eastAsia="zh-CN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或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a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 w:hint="default"/>
                <w:sz w:val="28"/>
                <w:szCs w:val="28"/>
                <w:lang w:val="en-US" w:eastAsia="zh-CN"/>
              </w:rPr>
              <m:t>c</m:t>
            </m:r>
          </m:den>
        </m:f>
        <m:r>
          <w:rPr>
            <w:rFonts w:ascii="Cambria Math" w:eastAsia="新宋体" w:hAnsi="Cambria Math"/>
            <w:sz w:val="21"/>
            <w:szCs w:val="21"/>
          </w:rPr>
          <m:t>＞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b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 w:hint="default"/>
                <w:sz w:val="28"/>
                <w:szCs w:val="28"/>
                <w:lang w:val="en-US" w:eastAsia="zh-CN"/>
              </w:rPr>
              <m:t>c</m:t>
            </m:r>
          </m:den>
        </m:f>
      </m:oMath>
      <w:r>
        <w:rPr>
          <w:rFonts w:ascii="Times New Roman" w:eastAsia="新宋体" w:hAnsi="Times New Roman" w:hint="eastAsia"/>
          <w:sz w:val="21"/>
          <w:szCs w:val="21"/>
        </w:rPr>
        <w:t>；</w:t>
      </w: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pacing w:line="360" w:lineRule="auto"/>
      </w:pPr>
      <w:r>
        <w:rPr>
          <w:rFonts w:ascii="Times New Roman" w:eastAsia="Calibri" w:hAnsi="Times New Roman" w:hint="eastAsia"/>
          <w:sz w:val="21"/>
          <w:szCs w:val="21"/>
        </w:rPr>
        <w:t>③</w:t>
      </w:r>
      <w:r>
        <w:rPr>
          <w:rFonts w:ascii="Times New Roman" w:eastAsia="新宋体" w:hAnsi="Times New Roman" w:hint="eastAsia"/>
          <w:sz w:val="21"/>
          <w:szCs w:val="21"/>
        </w:rPr>
        <w:t>不等式的两边同时乘以（或除以）同一个负数，不等号的方向改变，即：</w:t>
      </w: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pacing w:line="360" w:lineRule="auto"/>
      </w:pPr>
      <w:r>
        <w:rPr>
          <w:rFonts w:ascii="Times New Roman" w:eastAsia="新宋体" w:hAnsi="Times New Roman" w:hint="eastAsia"/>
          <w:sz w:val="21"/>
          <w:szCs w:val="21"/>
        </w:rPr>
        <w:t>若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＞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，且</w:t>
      </w:r>
      <w:r>
        <w:rPr>
          <w:rFonts w:ascii="Times New Roman" w:eastAsia="新宋体" w:hAnsi="Times New Roman" w:hint="eastAsia"/>
          <w:i/>
          <w:sz w:val="21"/>
          <w:szCs w:val="21"/>
          <w:lang w:val="en-US" w:eastAsia="zh-CN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＜0，那么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i/>
          <w:sz w:val="21"/>
          <w:szCs w:val="21"/>
          <w:lang w:val="en-US" w:eastAsia="zh-CN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＜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i/>
          <w:sz w:val="21"/>
          <w:szCs w:val="21"/>
          <w:lang w:val="en-US" w:eastAsia="zh-CN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或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a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 w:hint="default"/>
                <w:sz w:val="28"/>
                <w:szCs w:val="28"/>
                <w:lang w:val="en-US" w:eastAsia="zh-CN"/>
              </w:rPr>
              <m:t>c</m:t>
            </m:r>
          </m:den>
        </m:f>
        <m:r>
          <w:rPr>
            <w:rFonts w:ascii="Cambria Math" w:eastAsia="新宋体" w:hAnsi="Cambria Math"/>
            <w:sz w:val="21"/>
            <w:szCs w:val="21"/>
          </w:rPr>
          <m:t>＜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b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 w:hint="default"/>
                <w:sz w:val="28"/>
                <w:szCs w:val="28"/>
                <w:lang w:val="en-US" w:eastAsia="zh-CN"/>
              </w:rPr>
              <m:t>c</m:t>
            </m:r>
          </m:den>
        </m:f>
      </m:oMath>
      <w:r>
        <w:rPr>
          <w:rFonts w:ascii="Times New Roman" w:eastAsia="新宋体" w:hAnsi="Times New Roman" w:hint="eastAsia"/>
          <w:sz w:val="21"/>
          <w:szCs w:val="21"/>
        </w:rPr>
        <w:t>；</w:t>
      </w: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pacing w:line="360" w:lineRule="auto"/>
        <w:rPr>
          <w:rFonts w:ascii="Times New Roman" w:eastAsia="新宋体" w:hAnsi="Times New Roman" w:hint="eastAsia"/>
          <w:szCs w:val="21"/>
        </w:rPr>
      </w:pPr>
      <w:r>
        <w:rPr>
          <w:rFonts w:ascii="宋体" w:eastAsia="宋体" w:hAnsi="宋体" w:cs="宋体" w:hint="eastAsia"/>
          <w:color w:val="7030A0"/>
          <w:sz w:val="22"/>
          <w:szCs w:val="22"/>
        </w:rPr>
        <w:t>◆</w:t>
      </w:r>
      <w:r>
        <w:rPr>
          <w:rFonts w:ascii="Times New Roman" w:eastAsia="微软雅黑" w:hAnsi="Times New Roman" w:hint="eastAsia"/>
          <w:b/>
          <w:bCs/>
          <w:color w:val="7030A0"/>
          <w:sz w:val="22"/>
          <w:szCs w:val="22"/>
          <w:lang w:val="en-US" w:eastAsia="zh-CN"/>
        </w:rPr>
        <w:t>2、不等式的变形：</w:t>
      </w:r>
      <w:r>
        <w:rPr>
          <w:rFonts w:ascii="Times New Roman" w:eastAsia="Calibri" w:hAnsi="Times New Roman" w:hint="eastAsia"/>
          <w:sz w:val="21"/>
          <w:szCs w:val="21"/>
        </w:rPr>
        <w:t>①</w:t>
      </w:r>
      <w:r>
        <w:rPr>
          <w:rFonts w:ascii="Times New Roman" w:eastAsia="新宋体" w:hAnsi="Times New Roman" w:hint="eastAsia"/>
          <w:sz w:val="21"/>
          <w:szCs w:val="21"/>
        </w:rPr>
        <w:t>两边都加、减同一个数，具体体现为“移项”，此时不等号方向不变，但移项要变号；</w:t>
      </w:r>
      <w:r>
        <w:rPr>
          <w:rFonts w:ascii="Times New Roman" w:eastAsia="Calibri" w:hAnsi="Times New Roman" w:hint="eastAsia"/>
          <w:sz w:val="21"/>
          <w:szCs w:val="21"/>
        </w:rPr>
        <w:t>②</w:t>
      </w:r>
      <w:r>
        <w:rPr>
          <w:rFonts w:ascii="Times New Roman" w:eastAsia="新宋体" w:hAnsi="Times New Roman" w:hint="eastAsia"/>
          <w:sz w:val="21"/>
          <w:szCs w:val="21"/>
        </w:rPr>
        <w:t>两边都乘、除同一个数，要注意只有乘、除负数时，不等号方向才改变．</w:t>
      </w:r>
    </w:p>
    <w:p>
      <w:pPr>
        <w:pStyle w:val="BlockText"/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pacing w:line="360" w:lineRule="auto"/>
        <w:ind w:left="0" w:firstLine="0" w:leftChars="0" w:firstLineChars="0"/>
        <w:rPr>
          <w:rFonts w:ascii="Times New Roman" w:eastAsia="新宋体" w:hAnsi="Times New Roman" w:hint="eastAsia"/>
          <w:sz w:val="21"/>
          <w:szCs w:val="21"/>
        </w:rPr>
      </w:pPr>
      <w:r>
        <w:rPr>
          <w:rFonts w:ascii="宋体" w:eastAsia="宋体" w:hAnsi="宋体" w:cs="宋体" w:hint="eastAsia"/>
          <w:color w:val="7030A0"/>
          <w:sz w:val="22"/>
          <w:szCs w:val="22"/>
        </w:rPr>
        <w:t>◆</w:t>
      </w:r>
      <w:r>
        <w:rPr>
          <w:rFonts w:ascii="Times New Roman" w:eastAsia="微软雅黑" w:hAnsi="Times New Roman" w:hint="eastAsia"/>
          <w:b/>
          <w:bCs/>
          <w:color w:val="7030A0"/>
          <w:sz w:val="22"/>
          <w:szCs w:val="22"/>
          <w:lang w:val="en-US" w:eastAsia="zh-CN"/>
        </w:rPr>
        <w:t>3、不等式的传递性：</w:t>
      </w:r>
      <w:r>
        <w:rPr>
          <w:rFonts w:ascii="Times New Roman" w:eastAsia="新宋体" w:hAnsi="Times New Roman" w:cstheme="minorBidi" w:hint="eastAsia"/>
          <w:kern w:val="2"/>
          <w:sz w:val="21"/>
          <w:szCs w:val="21"/>
          <w:lang w:val="en-US" w:eastAsia="zh-CN" w:bidi="ar-SA"/>
        </w:rPr>
        <w:t>若</w:t>
      </w:r>
      <w:r>
        <w:rPr>
          <w:rFonts w:ascii="Times New Roman" w:eastAsia="新宋体" w:hAnsi="Times New Roman" w:cstheme="minorBidi" w:hint="eastAsia"/>
          <w:i/>
          <w:iCs/>
          <w:kern w:val="2"/>
          <w:sz w:val="21"/>
          <w:szCs w:val="21"/>
          <w:lang w:val="en-US" w:eastAsia="zh-CN" w:bidi="ar-SA"/>
        </w:rPr>
        <w:t>a</w:t>
      </w:r>
      <w:r>
        <w:rPr>
          <w:rFonts w:ascii="Times New Roman" w:eastAsia="新宋体" w:hAnsi="Times New Roman" w:cstheme="minorBidi" w:hint="eastAsia"/>
          <w:kern w:val="2"/>
          <w:sz w:val="21"/>
          <w:szCs w:val="21"/>
          <w:lang w:val="en-US" w:eastAsia="zh-CN" w:bidi="ar-SA"/>
        </w:rPr>
        <w:t>＞</w:t>
      </w:r>
      <w:r>
        <w:rPr>
          <w:rFonts w:ascii="Times New Roman" w:eastAsia="新宋体" w:hAnsi="Times New Roman" w:cstheme="minorBidi" w:hint="eastAsia"/>
          <w:i/>
          <w:iCs/>
          <w:kern w:val="2"/>
          <w:sz w:val="21"/>
          <w:szCs w:val="21"/>
          <w:lang w:val="en-US" w:eastAsia="zh-CN" w:bidi="ar-SA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  <w:lang w:val="en-US" w:eastAsia="zh-CN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＞</w:t>
      </w:r>
      <w:r>
        <w:rPr>
          <w:rFonts w:ascii="Times New Roman" w:eastAsia="新宋体" w:hAnsi="Times New Roman" w:hint="eastAsia"/>
          <w:i/>
          <w:sz w:val="21"/>
          <w:szCs w:val="21"/>
          <w:lang w:val="en-US" w:eastAsia="zh-CN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则</w:t>
      </w:r>
      <w:r>
        <w:rPr>
          <w:rFonts w:ascii="Times New Roman" w:eastAsia="新宋体" w:hAnsi="Times New Roman" w:hint="eastAsia"/>
          <w:i/>
          <w:sz w:val="21"/>
          <w:szCs w:val="21"/>
          <w:lang w:val="en-US" w:eastAsia="zh-CN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＞</w:t>
      </w: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c；</w:t>
      </w:r>
      <w:r>
        <w:rPr>
          <w:rFonts w:ascii="Times New Roman" w:eastAsia="新宋体" w:hAnsi="Times New Roman" w:cstheme="minorBidi" w:hint="eastAsia"/>
          <w:kern w:val="2"/>
          <w:sz w:val="21"/>
          <w:szCs w:val="21"/>
          <w:lang w:val="en-US" w:eastAsia="zh-CN" w:bidi="ar-SA"/>
        </w:rPr>
        <w:t>若</w:t>
      </w:r>
      <w:r>
        <w:rPr>
          <w:rFonts w:ascii="Times New Roman" w:eastAsia="新宋体" w:hAnsi="Times New Roman" w:cstheme="minorBidi" w:hint="eastAsia"/>
          <w:i/>
          <w:iCs/>
          <w:kern w:val="2"/>
          <w:sz w:val="21"/>
          <w:szCs w:val="21"/>
          <w:lang w:val="en-US" w:eastAsia="zh-CN" w:bidi="ar-SA"/>
        </w:rPr>
        <w:t>a</w:t>
      </w:r>
      <w:r>
        <w:rPr>
          <w:rFonts w:ascii="Times New Roman" w:eastAsia="新宋体" w:hAnsi="Times New Roman" w:cstheme="minorBidi" w:hint="eastAsia"/>
          <w:kern w:val="2"/>
          <w:sz w:val="21"/>
          <w:szCs w:val="21"/>
          <w:lang w:val="en-US" w:eastAsia="zh-CN" w:bidi="ar-SA"/>
        </w:rPr>
        <w:t>＜</w:t>
      </w:r>
      <w:r>
        <w:rPr>
          <w:rFonts w:ascii="Times New Roman" w:eastAsia="新宋体" w:hAnsi="Times New Roman" w:cstheme="minorBidi" w:hint="eastAsia"/>
          <w:i/>
          <w:iCs/>
          <w:kern w:val="2"/>
          <w:sz w:val="21"/>
          <w:szCs w:val="21"/>
          <w:lang w:val="en-US" w:eastAsia="zh-CN" w:bidi="ar-SA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  <w:lang w:val="en-US" w:eastAsia="zh-CN"/>
        </w:rPr>
        <w:t>b</w:t>
      </w:r>
      <w:r>
        <w:rPr>
          <w:rFonts w:ascii="Times New Roman" w:eastAsia="新宋体" w:hAnsi="Times New Roman" w:cstheme="minorBidi" w:hint="eastAsia"/>
          <w:kern w:val="2"/>
          <w:sz w:val="21"/>
          <w:szCs w:val="21"/>
          <w:lang w:val="en-US" w:eastAsia="zh-CN" w:bidi="ar-SA"/>
        </w:rPr>
        <w:t>＜</w:t>
      </w:r>
      <w:r>
        <w:rPr>
          <w:rFonts w:ascii="Times New Roman" w:eastAsia="新宋体" w:hAnsi="Times New Roman" w:hint="eastAsia"/>
          <w:i/>
          <w:sz w:val="21"/>
          <w:szCs w:val="21"/>
          <w:lang w:val="en-US" w:eastAsia="zh-CN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则</w:t>
      </w:r>
      <w:r>
        <w:rPr>
          <w:rFonts w:ascii="Times New Roman" w:eastAsia="新宋体" w:hAnsi="Times New Roman" w:hint="eastAsia"/>
          <w:i/>
          <w:sz w:val="21"/>
          <w:szCs w:val="21"/>
          <w:lang w:val="en-US" w:eastAsia="zh-CN"/>
        </w:rPr>
        <w:t>a</w:t>
      </w:r>
      <w:r>
        <w:rPr>
          <w:rFonts w:ascii="Times New Roman" w:eastAsia="新宋体" w:hAnsi="Times New Roman" w:cstheme="minorBidi" w:hint="eastAsia"/>
          <w:kern w:val="2"/>
          <w:sz w:val="21"/>
          <w:szCs w:val="21"/>
          <w:lang w:val="en-US" w:eastAsia="zh-CN" w:bidi="ar-SA"/>
        </w:rPr>
        <w:t>＜</w:t>
      </w: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keepNext w:val="0"/>
        <w:keepLines w:val="0"/>
        <w:pageBreakBefore w:val="0"/>
        <w:widowControl w:val="0"/>
        <w:tabs>
          <w:tab w:val="left" w:pos="462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105" w:leftChars="50"/>
        <w:contextualSpacing/>
        <w:textAlignment w:val="auto"/>
        <w:rPr>
          <w:sz w:val="24"/>
        </w:rPr>
      </w:pPr>
    </w:p>
    <w:p>
      <w:pPr>
        <w:keepNext w:val="0"/>
        <w:keepLines w:val="0"/>
        <w:pageBreakBefore w:val="0"/>
        <w:widowControl w:val="0"/>
        <w:tabs>
          <w:tab w:val="left" w:pos="462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105" w:leftChars="50"/>
        <w:contextualSpacing/>
        <w:textAlignment w:val="auto"/>
        <w:rPr>
          <w:sz w:val="24"/>
        </w:rPr>
      </w:pPr>
      <w:r>
        <w:rPr>
          <w:sz w:val="24"/>
        </w:rPr>
        <mc:AlternateContent>
          <mc:Choice Requires="wpg">
            <w:drawing>
              <wp:inline distT="0" distB="0" distL="114300" distR="114300">
                <wp:extent cx="2777490" cy="449580"/>
                <wp:effectExtent l="12700" t="4445" r="10160" b="22225"/>
                <wp:docPr id="4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2777490" cy="449580"/>
                          <a:chOff x="2059" y="3854"/>
                          <a:chExt cx="4374" cy="708"/>
                        </a:xfrm>
                      </wpg:grpSpPr>
                      <wps:wsp xmlns:wps="http://schemas.microsoft.com/office/word/2010/wordprocessingShape">
                        <wps:cNvPr id="6" name="圆角矩形 30"/>
                        <wps:cNvSpPr/>
                        <wps:spPr>
                          <a:xfrm>
                            <a:off x="2059" y="3976"/>
                            <a:ext cx="1356" cy="572"/>
                          </a:xfrm>
                          <a:prstGeom prst="roundRect">
                            <a:avLst/>
                          </a:prstGeom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eastAsia="宋体" w:hint="default"/>
                                  <w:b/>
                                  <w:bCs/>
                                  <w:color w:val="9BBB59" w:themeColor="accent3"/>
                                  <w:sz w:val="24"/>
                                  <w:szCs w:val="28"/>
                                  <w14:glow w14:rad="0">
                                    <w14:srgbClr w14:val="000000"/>
                                  </w14:glow>
                                  <w14:shadow w14:blurRad="0" w14:dist="0" w14:dir="0" w14:sx="0" w14:sy="0" w14:kx="0" w14:ky="0" w14:algn="none">
                                    <w14:srgbClr w14:val="000000"/>
                                  </w14:shadow>
                                  <w14:reflection w14:blurRad="0" w14:stA="0" w14:stPos="0" w14:endA="0" w14:endPos="0" w14:dist="0" w14:dir="0" w14:fadeDir="0" w14:sx="0" w14:sy="0" w14:kx="0" w14:ky="0" w14:algn="none"/>
                                  <w14:textFill>
                                    <w14:solidFill>
                                      <w14:schemeClr w14:val="accent3"/>
                                    </w14:solidFill>
                                  </w14:textFill>
                                  <w14:props3d w14:extrusionH="57150" w14:prstMaterial="matte">
                                    <w14:bevelT w14:w="63500" w14:h="12700" w14:prst="angle"/>
                                    <w14:contourClr>
                                      <w14:schemeClr w14:val="bg1">
                                        <w14:lumMod w14:val="65000"/>
                                      </w14:schemeClr>
                                    </w14:contourClr>
                                  </w14:props3d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color w:val="0000FF"/>
                                  <w:sz w:val="24"/>
                                  <w:szCs w:val="28"/>
                                  <w:lang w:val="en-US" w:eastAsia="zh-CN"/>
                                  <w14:glow w14:rad="0">
                                    <w14:srgbClr w14:val="000000"/>
                                  </w14:glow>
                                  <w14:shadow w14:blurRad="0" w14:dist="0" w14:dir="0" w14:sx="0" w14:sy="0" w14:kx="0" w14:ky="0" w14:algn="none">
                                    <w14:srgbClr w14:val="000000"/>
                                  </w14:shadow>
                                  <w14:reflection w14:blurRad="0" w14:stA="0" w14:stPos="0" w14:endA="0" w14:endPos="0" w14:dist="0" w14:dir="0" w14:fadeDir="0" w14:sx="0" w14:sy="0" w14:kx="0" w14:ky="0" w14:algn="none"/>
                                  <w14:props3d w14:extrusionH="57150" w14:prstMaterial="matte">
                                    <w14:bevelT w14:w="63500" w14:h="12700" w14:prst="angle"/>
                                    <w14:contourClr>
                                      <w14:schemeClr w14:val="bg1">
                                        <w14:lumMod w14:val="65000"/>
                                      </w14:schemeClr>
                                    </w14:contourClr>
                                  </w14:props3d>
                                </w:rPr>
                                <w:t>知识点四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numCol="1" spcCol="0" rtlCol="0" fromWordArt="0" anchor="ctr" anchorCtr="0" forceAA="0" compatLnSpc="1"/>
                      </wps:wsp>
                      <wps:wsp xmlns:wps="http://schemas.microsoft.com/office/word/2010/wordprocessingShape">
                        <wps:cNvPr id="7" name="文本框 32"/>
                        <wps:cNvSpPr txBox="1"/>
                        <wps:spPr>
                          <a:xfrm>
                            <a:off x="3449" y="3854"/>
                            <a:ext cx="2985" cy="70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default"/>
                                </w:rPr>
                              </w:pPr>
                              <w:r>
                                <w:rPr>
                                  <w:rFonts w:ascii="Times New Roman" w:eastAsia="微软雅黑" w:hAnsi="Times New Roman" w:hint="eastAsia"/>
                                  <w:b/>
                                  <w:bCs/>
                                  <w:color w:val="FF0000"/>
                                  <w:sz w:val="24"/>
                                  <w:szCs w:val="24"/>
                                  <w:lang w:val="en-US" w:eastAsia="zh-CN"/>
                                  <w14:textFill>
                                    <w14:gradFill rotWithShape="0">
                                      <w14:gsLst>
                                        <w14:gs w14:pos="0">
                                          <w14:srgbClr w14:val="007BD3"/>
                                        </w14:gs>
                                        <w14:gs w14:pos="100000">
                                          <w14:srgbClr w14:val="034373"/>
                                        </w14:gs>
                                      </w14:gsLst>
                                      <w14:lin w14:ang="0" w14:scaled="0"/>
                                    </w14:gradFill>
                                  </w14:textFill>
                                </w:rPr>
                                <w:t>解简单的不等式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numCol="1" spcCol="0" rtlCol="0" fromWordArt="0" anchor="t" anchorCtr="0" forceAA="0" compatLnSpc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4" o:spid="_x0000_i1034" style="width:220.5pt;height:37.5pt;mso-wrap-distance-bottom:0;mso-wrap-distance-left:9pt;mso-wrap-distance-right:9pt;mso-wrap-distance-top:0" coordorigin="10167,117579" coordsize="21600,21600">
                <v:roundrect id="_x0000_s1035" style="width:6696;height:17451;left:10168;position:absolute;top:121302;v-text-anchor:middle" arcsize="10923f" fillcolor="white" stroked="t" strokecolor="#f79646" strokeweight="2pt">
                  <v:textbox>
                    <w:txbxContent>
                      <w:p>
                        <w:pPr>
                          <w:jc w:val="center"/>
                          <w:rPr>
                            <w:rFonts w:eastAsia="宋体" w:hint="default"/>
                            <w:b/>
                            <w:bCs/>
                            <w:color w:val="9BBB59" w:themeColor="accent3"/>
                            <w:sz w:val="24"/>
                            <w:szCs w:val="28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color w:val="0000FF"/>
                            <w:sz w:val="24"/>
                            <w:szCs w:val="28"/>
                            <w:lang w:val="en-US" w:eastAsia="zh-CN"/>
                          </w:rPr>
                          <w:t>知识点四</w:t>
                        </w:r>
                      </w:p>
                    </w:txbxContent>
                  </v:textbox>
                </v:roundrect>
                <v:shape id="_x0000_s1036" type="#_x0000_t202" style="width:14741;height:21600;left:17032;position:absolute;top:117580;v-text-anchor:top" fillcolor="white" stroked="t" strokecolor="white" strokeweight="0.5pt">
                  <v:textbox>
                    <w:txbxContent>
                      <w:p>
                        <w:pPr>
                          <w:rPr>
                            <w:rFonts w:hint="default"/>
                          </w:rPr>
                        </w:pPr>
                        <w:r>
                          <w:rPr>
                            <w:rFonts w:ascii="Times New Roman" w:eastAsia="微软雅黑" w:hAnsi="Times New Roman" w:hint="eastAsia"/>
                            <w:b/>
                            <w:bCs/>
                            <w:color w:val="FF0000"/>
                            <w:sz w:val="24"/>
                            <w:szCs w:val="24"/>
                            <w:lang w:val="en-US" w:eastAsia="zh-CN"/>
                          </w:rPr>
                          <w:t>解简单的不等式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pacing w:line="360" w:lineRule="auto"/>
      </w:pPr>
      <w:r>
        <w:rPr>
          <w:rFonts w:ascii="宋体" w:eastAsia="宋体" w:hAnsi="宋体" w:cs="宋体" w:hint="eastAsia"/>
          <w:color w:val="7030A0"/>
          <w:sz w:val="22"/>
          <w:szCs w:val="22"/>
        </w:rPr>
        <w:t>◆</w:t>
      </w:r>
      <w:r>
        <w:rPr>
          <w:rFonts w:ascii="Times New Roman" w:eastAsia="微软雅黑" w:hAnsi="Times New Roman" w:hint="eastAsia"/>
          <w:b/>
          <w:bCs/>
          <w:color w:val="7030A0"/>
          <w:sz w:val="22"/>
          <w:szCs w:val="22"/>
          <w:lang w:val="en-US" w:eastAsia="zh-CN"/>
        </w:rPr>
        <w:t>1、</w:t>
      </w:r>
      <w:r>
        <w:rPr>
          <w:rFonts w:ascii="Times New Roman" w:eastAsia="新宋体" w:hAnsi="Times New Roman" w:hint="eastAsia"/>
          <w:sz w:val="21"/>
          <w:szCs w:val="21"/>
        </w:rPr>
        <w:t>利用</w:t>
      </w: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不</w:t>
      </w:r>
      <w:r>
        <w:rPr>
          <w:rFonts w:ascii="Times New Roman" w:eastAsia="新宋体" w:hAnsi="Times New Roman" w:hint="eastAsia"/>
          <w:sz w:val="21"/>
          <w:szCs w:val="21"/>
        </w:rPr>
        <w:t>等式的性质解</w:t>
      </w: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不等式，就是</w:t>
      </w:r>
      <w:r>
        <w:rPr>
          <w:rFonts w:ascii="Times New Roman" w:eastAsia="新宋体" w:hAnsi="Times New Roman" w:hint="eastAsia"/>
          <w:sz w:val="21"/>
          <w:szCs w:val="21"/>
        </w:rPr>
        <w:t>利用</w:t>
      </w: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不</w:t>
      </w:r>
      <w:r>
        <w:rPr>
          <w:rFonts w:ascii="Times New Roman" w:eastAsia="新宋体" w:hAnsi="Times New Roman" w:hint="eastAsia"/>
          <w:sz w:val="21"/>
          <w:szCs w:val="21"/>
        </w:rPr>
        <w:t>等式的性质对</w:t>
      </w: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不等式</w:t>
      </w:r>
      <w:r>
        <w:rPr>
          <w:rFonts w:ascii="Times New Roman" w:eastAsia="新宋体" w:hAnsi="Times New Roman" w:hint="eastAsia"/>
          <w:sz w:val="21"/>
          <w:szCs w:val="21"/>
        </w:rPr>
        <w:t>进行变形，使</w:t>
      </w: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不等式</w:t>
      </w:r>
      <w:r>
        <w:rPr>
          <w:rFonts w:ascii="Times New Roman" w:eastAsia="新宋体" w:hAnsi="Times New Roman" w:hint="eastAsia"/>
          <w:sz w:val="21"/>
          <w:szCs w:val="21"/>
        </w:rPr>
        <w:t>的形式向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＞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i w:val="0"/>
          <w:iCs/>
          <w:sz w:val="21"/>
          <w:szCs w:val="21"/>
          <w:lang w:val="en-US" w:eastAsia="zh-CN"/>
        </w:rPr>
        <w:t>或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＜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的形式转化．</w:t>
      </w: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pacing w:line="360" w:lineRule="auto"/>
      </w:pPr>
      <w:r>
        <w:rPr>
          <w:rFonts w:ascii="宋体" w:eastAsia="宋体" w:hAnsi="宋体" w:cs="宋体" w:hint="eastAsia"/>
          <w:color w:val="7030A0"/>
          <w:sz w:val="22"/>
          <w:szCs w:val="22"/>
        </w:rPr>
        <w:t>◆</w:t>
      </w:r>
      <w:r>
        <w:rPr>
          <w:rFonts w:ascii="Times New Roman" w:eastAsia="微软雅黑" w:hAnsi="Times New Roman" w:hint="eastAsia"/>
          <w:b/>
          <w:bCs/>
          <w:color w:val="7030A0"/>
          <w:sz w:val="22"/>
          <w:szCs w:val="22"/>
          <w:lang w:val="en-US" w:eastAsia="zh-CN"/>
        </w:rPr>
        <w:t>2、</w:t>
      </w:r>
      <w:r>
        <w:rPr>
          <w:rFonts w:ascii="Times New Roman" w:eastAsia="新宋体" w:hAnsi="Times New Roman" w:hint="eastAsia"/>
          <w:sz w:val="21"/>
          <w:szCs w:val="21"/>
        </w:rPr>
        <w:t>应用时要注意把握两关：</w:t>
      </w: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pacing w:line="360" w:lineRule="auto"/>
      </w:pPr>
      <w:r>
        <w:rPr>
          <w:rFonts w:ascii="Times New Roman" w:eastAsia="Calibri" w:hAnsi="Times New Roman" w:hint="eastAsia"/>
          <w:sz w:val="21"/>
          <w:szCs w:val="21"/>
        </w:rPr>
        <w:t>①</w:t>
      </w:r>
      <w:r>
        <w:rPr>
          <w:rFonts w:ascii="Times New Roman" w:eastAsia="新宋体" w:hAnsi="Times New Roman" w:hint="eastAsia"/>
          <w:sz w:val="21"/>
          <w:szCs w:val="21"/>
        </w:rPr>
        <w:t>怎样变形；</w:t>
      </w:r>
      <w:r>
        <w:rPr>
          <w:rFonts w:ascii="Times New Roman" w:eastAsia="Calibri" w:hAnsi="Times New Roman" w:hint="eastAsia"/>
          <w:sz w:val="21"/>
          <w:szCs w:val="21"/>
        </w:rPr>
        <w:t>②</w:t>
      </w:r>
      <w:r>
        <w:rPr>
          <w:rFonts w:ascii="Times New Roman" w:eastAsia="新宋体" w:hAnsi="Times New Roman" w:hint="eastAsia"/>
          <w:sz w:val="21"/>
          <w:szCs w:val="21"/>
        </w:rPr>
        <w:t>依据哪一条，变形时只有做到步步有据，才能保证是正确的．</w:t>
      </w: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pacing w:line="360" w:lineRule="auto"/>
      </w:pPr>
      <w:r>
        <w:rPr>
          <w:rFonts w:ascii="Times New Roman" w:eastAsia="新宋体" w:hAnsi="Times New Roman" w:hint="eastAsia"/>
          <w:b/>
          <w:bCs/>
          <w:color w:val="FF0000"/>
          <w:sz w:val="21"/>
          <w:szCs w:val="21"/>
          <w:lang w:eastAsia="zh-CN"/>
        </w:rPr>
        <w:t>【</w:t>
      </w:r>
      <w:r>
        <w:rPr>
          <w:rFonts w:ascii="Times New Roman" w:eastAsia="新宋体" w:hAnsi="Times New Roman" w:hint="eastAsia"/>
          <w:b/>
          <w:bCs/>
          <w:color w:val="FF0000"/>
          <w:sz w:val="21"/>
          <w:szCs w:val="21"/>
          <w:lang w:val="en-US" w:eastAsia="zh-CN"/>
        </w:rPr>
        <w:t>注意</w:t>
      </w:r>
      <w:r>
        <w:rPr>
          <w:rFonts w:ascii="Times New Roman" w:eastAsia="新宋体" w:hAnsi="Times New Roman" w:hint="eastAsia"/>
          <w:b/>
          <w:bCs/>
          <w:color w:val="FF0000"/>
          <w:sz w:val="21"/>
          <w:szCs w:val="21"/>
          <w:lang w:eastAsia="zh-CN"/>
        </w:rPr>
        <w:t>】</w:t>
      </w:r>
      <w:r>
        <w:rPr>
          <w:rFonts w:ascii="Times New Roman" w:eastAsia="新宋体" w:hAnsi="Times New Roman" w:hint="eastAsia"/>
          <w:sz w:val="21"/>
          <w:szCs w:val="21"/>
        </w:rPr>
        <w:t>应用不等式的性质</w:t>
      </w:r>
      <w:r>
        <w:rPr>
          <w:rFonts w:ascii="Times New Roman" w:eastAsia="新宋体" w:hAnsi="Times New Roman" w:hint="eastAsia"/>
          <w:spacing w:val="-6"/>
          <w:sz w:val="21"/>
          <w:szCs w:val="21"/>
        </w:rPr>
        <w:t>应注意的问题：在不等式的两边都乘以（或除以）同一个负数时，一定要改变不等号的方向；当不等式的两边要乘以（或除以</w:t>
      </w:r>
      <w:r>
        <w:rPr>
          <w:rFonts w:ascii="Times New Roman" w:eastAsia="新宋体" w:hAnsi="Times New Roman" w:hint="eastAsia"/>
          <w:sz w:val="21"/>
          <w:szCs w:val="21"/>
        </w:rPr>
        <w:t>）含有字母的数时，一定要对字母是否大于0进行分类讨论．</w:t>
      </w:r>
    </w:p>
    <w:p>
      <w:pPr>
        <w:pStyle w:val="BlockText"/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pacing w:line="360" w:lineRule="auto"/>
        <w:rPr>
          <w:rFonts w:hint="default"/>
        </w:rPr>
      </w:pPr>
    </w:p>
    <w:p>
      <w:pPr>
        <w:pStyle w:val="BlockText"/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pacing w:line="360" w:lineRule="auto"/>
        <w:ind w:left="0" w:firstLine="0" w:leftChars="0" w:firstLineChars="0"/>
        <w:rPr>
          <w:rFonts w:ascii="Times New Roman" w:eastAsia="新宋体" w:hAnsi="Times New Roman" w:hint="default"/>
          <w:sz w:val="21"/>
          <w:szCs w:val="21"/>
          <w:lang w:val="en-US" w:eastAsia="zh-CN"/>
        </w:rPr>
      </w:pPr>
    </w:p>
    <w:p>
      <w:pPr>
        <w:pStyle w:val="BlockText"/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pacing w:line="360" w:lineRule="auto"/>
        <w:ind w:left="0" w:firstLine="0" w:leftChars="0" w:firstLineChars="0"/>
        <w:rPr>
          <w:rFonts w:ascii="Times New Roman" w:eastAsia="新宋体" w:hAnsi="Times New Roman" w:hint="default"/>
          <w:sz w:val="21"/>
          <w:szCs w:val="21"/>
          <w:lang w:val="en-US" w:eastAsia="zh-CN"/>
        </w:rPr>
      </w:pPr>
    </w:p>
    <w:p>
      <w:pPr>
        <w:pStyle w:val="BlockText"/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pacing w:line="360" w:lineRule="auto"/>
        <w:ind w:left="0" w:firstLine="0" w:leftChars="0" w:firstLineChars="0"/>
        <w:rPr>
          <w:rFonts w:ascii="Times New Roman" w:eastAsia="新宋体" w:hAnsi="Times New Roman" w:hint="default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pacing w:line="360" w:lineRule="auto"/>
        <w:ind w:left="105" w:leftChars="50"/>
        <w:jc w:val="left"/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pacing w:line="360" w:lineRule="auto"/>
        <w:ind w:left="105" w:leftChars="50"/>
        <w:jc w:val="center"/>
      </w:pP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https://d.book118.com/145311110303011124</w:t>
        </w:r>
      </w:hyperlink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pacing w:line="360" w:lineRule="auto"/>
        <w:ind w:left="105" w:leftChars="50"/>
        <w:jc w:val="center"/>
      </w:pPr>
    </w:p>
    <w:sectPr>
      <w:type w:val="nextPage"/>
      <w:pgSz w:w="11906" w:h="16838"/>
      <w:pgMar w:top="1417" w:right="1077" w:bottom="1417" w:left="1077" w:header="850" w:footer="992" w:gutter="0"/>
      <w:pgNumType w:start="2"/>
      <w:cols w:num="1"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8088BE86"/>
    <w:multiLevelType w:val="singleLevel"/>
    <w:tmpl w:val="8088BE86"/>
    <w:lvl w:ilvl="0">
      <w:start w:val="1"/>
      <w:numFmt w:val="upperLetter"/>
      <w:suff w:val="nothing"/>
      <w:lvlText w:val="%1．"/>
      <w:lvlJc w:val="left"/>
    </w:lvl>
  </w:abstractNum>
  <w:abstractNum w:abstractNumId="1">
    <w:nsid w:val="8CFFE81B"/>
    <w:multiLevelType w:val="singleLevel"/>
    <w:tmpl w:val="8CFFE81B"/>
    <w:lvl w:ilvl="0">
      <w:start w:val="2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defaultTabStop w:val="420"/>
  <w:drawingGridHorizontalSpacing w:val="106"/>
  <w:drawingGridVerticalSpacing w:val="159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1360E"/>
    <w:rsid w:val="00041561"/>
    <w:rsid w:val="00051F46"/>
    <w:rsid w:val="000D38AA"/>
    <w:rsid w:val="000D7007"/>
    <w:rsid w:val="000E4A0D"/>
    <w:rsid w:val="00146953"/>
    <w:rsid w:val="001A598E"/>
    <w:rsid w:val="0027067E"/>
    <w:rsid w:val="002771D2"/>
    <w:rsid w:val="002A62E9"/>
    <w:rsid w:val="002E364F"/>
    <w:rsid w:val="002E56FE"/>
    <w:rsid w:val="00363227"/>
    <w:rsid w:val="003F1D2B"/>
    <w:rsid w:val="0040402F"/>
    <w:rsid w:val="004151FC"/>
    <w:rsid w:val="0047331D"/>
    <w:rsid w:val="00486104"/>
    <w:rsid w:val="0056487D"/>
    <w:rsid w:val="005A2D64"/>
    <w:rsid w:val="006A260C"/>
    <w:rsid w:val="006E406D"/>
    <w:rsid w:val="00775536"/>
    <w:rsid w:val="007A4194"/>
    <w:rsid w:val="0085328A"/>
    <w:rsid w:val="009035F2"/>
    <w:rsid w:val="00913910"/>
    <w:rsid w:val="00B205AE"/>
    <w:rsid w:val="00BF2518"/>
    <w:rsid w:val="00BF4AD7"/>
    <w:rsid w:val="00C02FC6"/>
    <w:rsid w:val="00C2613D"/>
    <w:rsid w:val="00DD0D58"/>
    <w:rsid w:val="00E8727B"/>
    <w:rsid w:val="00FB568B"/>
    <w:rsid w:val="02B15EAE"/>
    <w:rsid w:val="02FD0253"/>
    <w:rsid w:val="05264CA2"/>
    <w:rsid w:val="070D4F0F"/>
    <w:rsid w:val="07E64E03"/>
    <w:rsid w:val="089D767D"/>
    <w:rsid w:val="09DD72C1"/>
    <w:rsid w:val="0A1C23F5"/>
    <w:rsid w:val="0C57503E"/>
    <w:rsid w:val="0EA578A0"/>
    <w:rsid w:val="10EF74F9"/>
    <w:rsid w:val="1151667D"/>
    <w:rsid w:val="14116341"/>
    <w:rsid w:val="15186A1A"/>
    <w:rsid w:val="15CE592F"/>
    <w:rsid w:val="16557DFE"/>
    <w:rsid w:val="19BA35FD"/>
    <w:rsid w:val="1F032864"/>
    <w:rsid w:val="1F5F709B"/>
    <w:rsid w:val="20620A30"/>
    <w:rsid w:val="22285BF0"/>
    <w:rsid w:val="22D24A4D"/>
    <w:rsid w:val="23D700A4"/>
    <w:rsid w:val="25BD5C23"/>
    <w:rsid w:val="25EA625C"/>
    <w:rsid w:val="26D94133"/>
    <w:rsid w:val="27724EA6"/>
    <w:rsid w:val="286950AB"/>
    <w:rsid w:val="28BC5ABB"/>
    <w:rsid w:val="29D07219"/>
    <w:rsid w:val="2FCC2461"/>
    <w:rsid w:val="2FFF395C"/>
    <w:rsid w:val="3042395C"/>
    <w:rsid w:val="3C132E1F"/>
    <w:rsid w:val="3D7A6218"/>
    <w:rsid w:val="3DF502C2"/>
    <w:rsid w:val="3F0B4C4E"/>
    <w:rsid w:val="426113AB"/>
    <w:rsid w:val="42F624C1"/>
    <w:rsid w:val="445E2458"/>
    <w:rsid w:val="458E7CD7"/>
    <w:rsid w:val="46B42E59"/>
    <w:rsid w:val="475021FE"/>
    <w:rsid w:val="4A396B13"/>
    <w:rsid w:val="4B1F37E6"/>
    <w:rsid w:val="4BB6517E"/>
    <w:rsid w:val="4F325901"/>
    <w:rsid w:val="501747B4"/>
    <w:rsid w:val="502D2C76"/>
    <w:rsid w:val="531F6EC4"/>
    <w:rsid w:val="53F23ABD"/>
    <w:rsid w:val="55FA3400"/>
    <w:rsid w:val="567F2378"/>
    <w:rsid w:val="576176AA"/>
    <w:rsid w:val="58991ED5"/>
    <w:rsid w:val="59CD5393"/>
    <w:rsid w:val="5B1B04CA"/>
    <w:rsid w:val="5BB85E82"/>
    <w:rsid w:val="5BE2700B"/>
    <w:rsid w:val="60DF5175"/>
    <w:rsid w:val="636D6842"/>
    <w:rsid w:val="64CF3A9F"/>
    <w:rsid w:val="65896749"/>
    <w:rsid w:val="674A1D31"/>
    <w:rsid w:val="69112CDD"/>
    <w:rsid w:val="692C1089"/>
    <w:rsid w:val="6B481BA2"/>
    <w:rsid w:val="6ECB1B80"/>
    <w:rsid w:val="71192D04"/>
    <w:rsid w:val="713F5B44"/>
    <w:rsid w:val="73665E3E"/>
    <w:rsid w:val="739A7D73"/>
    <w:rsid w:val="75354304"/>
    <w:rsid w:val="77702943"/>
    <w:rsid w:val="781E79F3"/>
    <w:rsid w:val="78CA414F"/>
    <w:rsid w:val="78E74258"/>
    <w:rsid w:val="7B194D72"/>
    <w:rsid w:val="7F891081"/>
  </w:rsids>
  <w:docVars>
    <w:docVar w:name="commondata" w:val="eyJoZGlkIjoiYzVlM2U5ZGQ3NGI2ODg0NjQ0YzU0NzllNDZiODFjOT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 w:qFormat="1"/>
    <w:lsdException w:name="Hyperlink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next w:val="BlockText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lockText">
    <w:name w:val="Block Text"/>
    <w:basedOn w:val="Normal"/>
    <w:uiPriority w:val="99"/>
    <w:semiHidden/>
    <w:unhideWhenUsed/>
    <w:qFormat/>
    <w:pPr>
      <w:spacing w:after="120"/>
      <w:ind w:left="1440" w:right="1440" w:leftChars="700" w:rightChars="700"/>
    </w:pPr>
  </w:style>
  <w:style w:type="paragraph" w:styleId="PlainText">
    <w:name w:val="Plain Text"/>
    <w:basedOn w:val="Normal"/>
    <w:qFormat/>
    <w:rPr>
      <w:rFonts w:ascii="宋体" w:eastAsia="宋体" w:hAnsi="Courier New" w:cs="Courier New"/>
      <w:szCs w:val="21"/>
    </w:rPr>
  </w:style>
  <w:style w:type="paragraph" w:styleId="BalloonText">
    <w:name w:val="Balloon Text"/>
    <w:basedOn w:val="Normal"/>
    <w:link w:val="Char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character" w:customStyle="1" w:styleId="a1">
    <w:name w:val="批注框文本 字符"/>
    <w:basedOn w:val="DefaultParagraphFont"/>
    <w:link w:val="BalloonText"/>
    <w:uiPriority w:val="99"/>
    <w:semiHidden/>
    <w:qFormat/>
    <w:rPr>
      <w:sz w:val="18"/>
      <w:szCs w:val="18"/>
    </w:rPr>
  </w:style>
  <w:style w:type="paragraph" w:customStyle="1" w:styleId="2">
    <w:name w:val="页眉2"/>
    <w:basedOn w:val="1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1">
    <w:name w:val="正文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3">
    <w:name w:val="页眉3"/>
    <w:basedOn w:val="2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20">
    <w:name w:val="正文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0">
    <w:name w:val="页眉_0"/>
    <w:basedOn w:val="30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30">
    <w:name w:val="正文_3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10">
    <w:name w:val="页脚1"/>
    <w:basedOn w:val="1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11">
    <w:name w:val="正文_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21">
    <w:name w:val="页脚2"/>
    <w:basedOn w:val="2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22">
    <w:name w:val="正文_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00">
    <w:name w:val="页脚_0"/>
    <w:basedOn w:val="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4">
    <w:name w:val="正文_4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">
    <w:name w:val="页眉 Char"/>
    <w:basedOn w:val="DefaultParagraphFont"/>
    <w:link w:val="Header"/>
    <w:uiPriority w:val="99"/>
    <w:qFormat/>
    <w:rPr>
      <w:rFonts w:ascii="Times New Roman" w:eastAsia="宋体" w:hAnsi="Times New Roman" w:cs="Times New Roman"/>
      <w:sz w:val="18"/>
      <w:szCs w:val="18"/>
      <w:lang w:val="en-US" w:eastAsia="zh-CN" w:bidi="ar-SA"/>
    </w:rPr>
  </w:style>
  <w:style w:type="character" w:customStyle="1" w:styleId="Char0">
    <w:name w:val="页脚 Char"/>
    <w:basedOn w:val="DefaultParagraphFont"/>
    <w:link w:val="Footer"/>
    <w:autoRedefine/>
    <w:uiPriority w:val="99"/>
    <w:qFormat/>
    <w:rPr>
      <w:rFonts w:ascii="Times New Roman" w:eastAsia="宋体" w:hAnsi="Times New Roman" w:cs="Times New Roman"/>
      <w:sz w:val="18"/>
      <w:szCs w:val="18"/>
      <w:lang w:val="en-US" w:eastAsia="zh-CN" w:bidi="ar-SA"/>
    </w:rPr>
  </w:style>
  <w:style w:type="character" w:customStyle="1" w:styleId="Char1">
    <w:name w:val="批注框文本 Char"/>
    <w:basedOn w:val="DefaultParagraphFont"/>
    <w:link w:val="BalloonText"/>
    <w:autoRedefine/>
    <w:uiPriority w:val="99"/>
    <w:semiHidden/>
    <w:qFormat/>
    <w:rPr>
      <w:rFonts w:ascii="Times New Roman" w:eastAsia="宋体" w:hAnsi="Times New Roman" w:cs="Times New Roman"/>
      <w:sz w:val="18"/>
      <w:szCs w:val="18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145311110303011124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2487</Words>
  <Characters>14177</Characters>
  <Application>Microsoft Office Word</Application>
  <DocSecurity>0</DocSecurity>
  <Lines>118</Lines>
  <Paragraphs>33</Paragraphs>
  <ScaleCrop>false</ScaleCrop>
  <Company/>
  <LinksUpToDate>false</LinksUpToDate>
  <CharactersWithSpaces>16631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16</cp:revision>
  <dcterms:created xsi:type="dcterms:W3CDTF">2019-12-17T03:45:00Z</dcterms:created>
  <dcterms:modified xsi:type="dcterms:W3CDTF">2024-03-13T08:32:22Z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A43F9F4A34F04C04A6C8C39F202EA645_13</vt:lpwstr>
  </property>
  <property fmtid="{D5CDD505-2E9C-101B-9397-08002B2CF9AE}" pid="7" name="KSOProductBuildVer">
    <vt:lpwstr>2052-12.1.0.16364</vt:lpwstr>
  </property>
</Properties>
</file>