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管道泵相关行业公司成立报告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_Toc21150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_Toc17495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_Toc4918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0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_Toc4209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_Toc6940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_Toc6447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_Toc5187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_Toc11895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_Toc32254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_Toc20638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_Toc18058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_Toc3403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eastAsia="zh-CN"/>
          </w:rPr>
          <w:t>(七)、管道泵项目建设必要性分析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eastAsia="zh-CN"/>
          </w:rPr>
          <w:t>五、管道泵筹建公司基本信息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_Toc7434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_Toc27898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_Toc20819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_Toc17539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_Toc15309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_Toc21708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_Toc4275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_Toc9477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8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_Toc20589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2" w:history="1">
        <w:r>
          <w:rPr>
            <w:rFonts w:ascii="仿宋" w:eastAsia="仿宋" w:hAnsi="仿宋" w:cs="仿宋" w:hint="eastAsia"/>
            <w:lang w:eastAsia="zh-CN"/>
          </w:rPr>
          <w:t>(五)、管道泵项目总投资</w:t>
        </w:r>
        <w:r>
          <w:tab/>
        </w:r>
        <w:r>
          <w:fldChar w:fldCharType="begin"/>
        </w:r>
        <w:r>
          <w:instrText xml:space="preserve"> PAGEREF _Toc10342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eastAsia="zh-CN"/>
          </w:rPr>
          <w:t>八、管道泵项目风险分析</w:t>
        </w:r>
        <w:r>
          <w:tab/>
        </w:r>
        <w:r>
          <w:fldChar w:fldCharType="begin"/>
        </w:r>
        <w:r>
          <w:instrText xml:space="preserve"> PAGEREF _Toc1503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3" w:history="1">
        <w:r>
          <w:rPr>
            <w:rFonts w:ascii="仿宋" w:eastAsia="仿宋" w:hAnsi="仿宋" w:cs="仿宋" w:hint="eastAsia"/>
            <w:lang w:eastAsia="zh-CN"/>
          </w:rPr>
          <w:t>(一)、管道泵项目风险分析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6" w:history="1">
        <w:r>
          <w:rPr>
            <w:rFonts w:ascii="仿宋" w:eastAsia="仿宋" w:hAnsi="仿宋" w:cs="仿宋" w:hint="eastAsia"/>
            <w:lang w:eastAsia="zh-CN"/>
          </w:rPr>
          <w:t>(二)、管道泵项目风险对策</w:t>
        </w:r>
        <w:r>
          <w:tab/>
        </w:r>
        <w:r>
          <w:fldChar w:fldCharType="begin"/>
        </w:r>
        <w:r>
          <w:instrText xml:space="preserve"> PAGEREF _Toc22566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97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_Toc21297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_Toc4701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_Toc28384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_Toc19062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9" w:history="1">
        <w:r>
          <w:rPr>
            <w:rFonts w:ascii="仿宋" w:eastAsia="仿宋" w:hAnsi="仿宋" w:cs="仿宋" w:hint="eastAsia"/>
            <w:lang w:eastAsia="zh-CN"/>
          </w:rPr>
          <w:t>(一)、管道泵项目进度安排</w:t>
        </w:r>
        <w:r>
          <w:tab/>
        </w:r>
        <w:r>
          <w:fldChar w:fldCharType="begin"/>
        </w:r>
        <w:r>
          <w:instrText xml:space="preserve"> PAGEREF _Toc19859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(二)、管道泵项目实施保障措施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7" w:history="1">
        <w:r>
          <w:rPr>
            <w:rFonts w:ascii="仿宋" w:eastAsia="仿宋" w:hAnsi="仿宋" w:cs="仿宋" w:hint="eastAsia"/>
            <w:lang w:eastAsia="zh-CN"/>
          </w:rPr>
          <w:t>十一、管道泵项目总结分析</w:t>
        </w:r>
        <w:r>
          <w:tab/>
        </w:r>
        <w:r>
          <w:fldChar w:fldCharType="begin"/>
        </w:r>
        <w:r>
          <w:instrText xml:space="preserve"> PAGEREF _Toc9497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_Toc22609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_Toc15586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0" w:history="1">
        <w:r>
          <w:rPr>
            <w:rFonts w:ascii="仿宋" w:eastAsia="仿宋" w:hAnsi="仿宋" w:cs="仿宋" w:hint="eastAsia"/>
            <w:lang w:eastAsia="zh-CN"/>
          </w:rPr>
          <w:t>(一)、社会责任管道泵项目</w:t>
        </w:r>
        <w:r>
          <w:tab/>
        </w:r>
        <w:r>
          <w:fldChar w:fldCharType="begin"/>
        </w:r>
        <w:r>
          <w:instrText xml:space="preserve"> PAGEREF _Toc12910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_Toc9216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_Toc4304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_Toc19462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3" w:history="1">
        <w:r>
          <w:rPr>
            <w:rFonts w:ascii="仿宋" w:eastAsia="仿宋" w:hAnsi="仿宋" w:cs="仿宋" w:hint="eastAsia"/>
            <w:lang w:eastAsia="zh-CN"/>
          </w:rPr>
          <w:t>(二)、合作管道泵项目</w:t>
        </w:r>
        <w:r>
          <w:tab/>
        </w:r>
        <w:r>
          <w:fldChar w:fldCharType="begin"/>
        </w:r>
        <w:r>
          <w:instrText xml:space="preserve"> PAGEREF _Toc3653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5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49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https://d.book118.com/146003225235010040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管道泵相关行业公司成立报告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6003225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2024-01-17T08:40:00Z</dcterms:created>
  <dcterms:modified xsi:type="dcterms:W3CDTF">2024-01-17T08:40:39Z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82B7A1EE495F4FE4922A7C1AA83C8A13_11</vt:lpwstr>
  </property>
  <property fmtid="{D5CDD505-2E9C-101B-9397-08002B2CF9AE}" pid="3" name="KSOProductBuildVer">
    <vt:lpwstr>2052-12.1.0.16120</vt:lpwstr>
  </property>
</Properties>
</file>