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锗单晶、锗片及金属锗项目招商引资报告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26" w:history="1">
        <w:r>
          <w:rPr>
            <w:rFonts w:ascii="仿宋" w:eastAsia="仿宋" w:hAnsi="仿宋" w:cs="仿宋" w:hint="eastAsia"/>
            <w:lang w:eastAsia="zh-CN"/>
          </w:rPr>
          <w:t>概论</w:t>
        </w:r>
        <w:r>
          <w:tab/>
        </w:r>
        <w:r>
          <w:fldChar w:fldCharType="begin"/>
        </w:r>
        <w:r>
          <w:instrText xml:space="preserve"> PAGEREF _Toc24026 \h </w:instrText>
        </w:r>
        <w:r>
          <w:fldChar w:fldCharType="separate"/>
        </w:r>
        <w:r>
          <w:t>4</w:t>
        </w:r>
        <w:r>
          <w:fldChar w:fldCharType="end"/>
        </w:r>
      </w:hyperlink>
    </w:p>
    <w:p>
      <w:pPr>
        <w:pStyle w:val="TOC1"/>
        <w:tabs>
          <w:tab w:val="right" w:leader="dot" w:pos="8306"/>
        </w:tabs>
      </w:pPr>
      <w:hyperlink w:anchor="_Toc4792" w:history="1">
        <w:r>
          <w:rPr>
            <w:rFonts w:ascii="仿宋" w:eastAsia="仿宋" w:hAnsi="仿宋" w:cs="仿宋" w:hint="eastAsia"/>
            <w:lang w:eastAsia="zh-CN"/>
          </w:rPr>
          <w:t>一、产品规划</w:t>
        </w:r>
        <w:r>
          <w:tab/>
        </w:r>
        <w:r>
          <w:fldChar w:fldCharType="begin"/>
        </w:r>
        <w:r>
          <w:instrText xml:space="preserve"> PAGEREF _Toc4792 \h </w:instrText>
        </w:r>
        <w:r>
          <w:fldChar w:fldCharType="separate"/>
        </w:r>
        <w:r>
          <w:t>4</w:t>
        </w:r>
        <w:r>
          <w:fldChar w:fldCharType="end"/>
        </w:r>
      </w:hyperlink>
    </w:p>
    <w:p>
      <w:pPr>
        <w:pStyle w:val="TOC2"/>
        <w:tabs>
          <w:tab w:val="right" w:leader="dot" w:pos="8306"/>
        </w:tabs>
      </w:pPr>
      <w:hyperlink w:anchor="_Toc6397" w:history="1">
        <w:r>
          <w:rPr>
            <w:rFonts w:ascii="仿宋" w:eastAsia="仿宋" w:hAnsi="仿宋" w:cs="仿宋" w:hint="eastAsia"/>
            <w:lang w:eastAsia="zh-CN"/>
          </w:rPr>
          <w:t>(一)、产品规划</w:t>
        </w:r>
        <w:r>
          <w:tab/>
        </w:r>
        <w:r>
          <w:fldChar w:fldCharType="begin"/>
        </w:r>
        <w:r>
          <w:instrText xml:space="preserve"> PAGEREF _Toc6397 \h </w:instrText>
        </w:r>
        <w:r>
          <w:fldChar w:fldCharType="separate"/>
        </w:r>
        <w:r>
          <w:t>4</w:t>
        </w:r>
        <w:r>
          <w:fldChar w:fldCharType="end"/>
        </w:r>
      </w:hyperlink>
    </w:p>
    <w:p>
      <w:pPr>
        <w:pStyle w:val="TOC2"/>
        <w:tabs>
          <w:tab w:val="right" w:leader="dot" w:pos="8306"/>
        </w:tabs>
      </w:pPr>
      <w:hyperlink w:anchor="_Toc26108" w:history="1">
        <w:r>
          <w:rPr>
            <w:rFonts w:ascii="仿宋" w:eastAsia="仿宋" w:hAnsi="仿宋" w:cs="仿宋" w:hint="eastAsia"/>
            <w:lang w:eastAsia="zh-CN"/>
          </w:rPr>
          <w:t>(二)、建设规模</w:t>
        </w:r>
        <w:r>
          <w:tab/>
        </w:r>
        <w:r>
          <w:fldChar w:fldCharType="begin"/>
        </w:r>
        <w:r>
          <w:instrText xml:space="preserve"> PAGEREF _Toc26108 \h </w:instrText>
        </w:r>
        <w:r>
          <w:fldChar w:fldCharType="separate"/>
        </w:r>
        <w:r>
          <w:t>5</w:t>
        </w:r>
        <w:r>
          <w:fldChar w:fldCharType="end"/>
        </w:r>
      </w:hyperlink>
    </w:p>
    <w:p>
      <w:pPr>
        <w:pStyle w:val="TOC1"/>
        <w:tabs>
          <w:tab w:val="right" w:leader="dot" w:pos="8306"/>
        </w:tabs>
      </w:pPr>
      <w:hyperlink w:anchor="_Toc13383" w:history="1">
        <w:r>
          <w:rPr>
            <w:rFonts w:ascii="仿宋" w:eastAsia="仿宋" w:hAnsi="仿宋" w:cs="仿宋" w:hint="eastAsia"/>
            <w:lang w:eastAsia="zh-CN"/>
          </w:rPr>
          <w:t>二、原辅材料供应</w:t>
        </w:r>
        <w:r>
          <w:tab/>
        </w:r>
        <w:r>
          <w:fldChar w:fldCharType="begin"/>
        </w:r>
        <w:r>
          <w:instrText xml:space="preserve"> PAGEREF _Toc13383 \h </w:instrText>
        </w:r>
        <w:r>
          <w:fldChar w:fldCharType="separate"/>
        </w:r>
        <w:r>
          <w:t>6</w:t>
        </w:r>
        <w:r>
          <w:fldChar w:fldCharType="end"/>
        </w:r>
      </w:hyperlink>
    </w:p>
    <w:p>
      <w:pPr>
        <w:pStyle w:val="TOC2"/>
        <w:tabs>
          <w:tab w:val="right" w:leader="dot" w:pos="8306"/>
        </w:tabs>
      </w:pPr>
      <w:hyperlink w:anchor="_Toc27518" w:history="1">
        <w:r>
          <w:rPr>
            <w:rFonts w:ascii="仿宋" w:eastAsia="仿宋" w:hAnsi="仿宋" w:cs="仿宋" w:hint="eastAsia"/>
            <w:lang w:eastAsia="zh-CN"/>
          </w:rPr>
          <w:t>(一)、锗单晶、锗片及金属锗项目建设期原辅材料供应情况</w:t>
        </w:r>
        <w:r>
          <w:tab/>
        </w:r>
        <w:r>
          <w:fldChar w:fldCharType="begin"/>
        </w:r>
        <w:r>
          <w:instrText xml:space="preserve"> PAGEREF _Toc27518 \h </w:instrText>
        </w:r>
        <w:r>
          <w:fldChar w:fldCharType="separate"/>
        </w:r>
        <w:r>
          <w:t>6</w:t>
        </w:r>
        <w:r>
          <w:fldChar w:fldCharType="end"/>
        </w:r>
      </w:hyperlink>
    </w:p>
    <w:p>
      <w:pPr>
        <w:pStyle w:val="TOC2"/>
        <w:tabs>
          <w:tab w:val="right" w:leader="dot" w:pos="8306"/>
        </w:tabs>
      </w:pPr>
      <w:hyperlink w:anchor="_Toc22975" w:history="1">
        <w:r>
          <w:rPr>
            <w:rFonts w:ascii="仿宋" w:eastAsia="仿宋" w:hAnsi="仿宋" w:cs="仿宋" w:hint="eastAsia"/>
            <w:lang w:eastAsia="zh-CN"/>
          </w:rPr>
          <w:t>(二)、锗单晶、锗片及金属锗项目运营期原辅材料供应及质量管理</w:t>
        </w:r>
        <w:r>
          <w:tab/>
        </w:r>
        <w:r>
          <w:fldChar w:fldCharType="begin"/>
        </w:r>
        <w:r>
          <w:instrText xml:space="preserve"> PAGEREF _Toc22975 \h </w:instrText>
        </w:r>
        <w:r>
          <w:fldChar w:fldCharType="separate"/>
        </w:r>
        <w:r>
          <w:t>7</w:t>
        </w:r>
        <w:r>
          <w:fldChar w:fldCharType="end"/>
        </w:r>
      </w:hyperlink>
    </w:p>
    <w:p>
      <w:pPr>
        <w:pStyle w:val="TOC1"/>
        <w:tabs>
          <w:tab w:val="right" w:leader="dot" w:pos="8306"/>
        </w:tabs>
      </w:pPr>
      <w:hyperlink w:anchor="_Toc9405" w:history="1">
        <w:r>
          <w:rPr>
            <w:rFonts w:ascii="仿宋" w:eastAsia="仿宋" w:hAnsi="仿宋" w:cs="仿宋" w:hint="eastAsia"/>
            <w:lang w:eastAsia="zh-CN"/>
          </w:rPr>
          <w:t>三、锗单晶、锗片及金属锗项目概况</w:t>
        </w:r>
        <w:r>
          <w:tab/>
        </w:r>
        <w:r>
          <w:fldChar w:fldCharType="begin"/>
        </w:r>
        <w:r>
          <w:instrText xml:space="preserve"> PAGEREF _Toc9405 \h </w:instrText>
        </w:r>
        <w:r>
          <w:fldChar w:fldCharType="separate"/>
        </w:r>
        <w:r>
          <w:t>8</w:t>
        </w:r>
        <w:r>
          <w:fldChar w:fldCharType="end"/>
        </w:r>
      </w:hyperlink>
    </w:p>
    <w:p>
      <w:pPr>
        <w:pStyle w:val="TOC2"/>
        <w:tabs>
          <w:tab w:val="right" w:leader="dot" w:pos="8306"/>
        </w:tabs>
      </w:pPr>
      <w:hyperlink w:anchor="_Toc20020" w:history="1">
        <w:r>
          <w:rPr>
            <w:rFonts w:ascii="仿宋" w:eastAsia="仿宋" w:hAnsi="仿宋" w:cs="仿宋" w:hint="eastAsia"/>
            <w:lang w:eastAsia="zh-CN"/>
          </w:rPr>
          <w:t>(一)、投资路径</w:t>
        </w:r>
        <w:r>
          <w:tab/>
        </w:r>
        <w:r>
          <w:fldChar w:fldCharType="begin"/>
        </w:r>
        <w:r>
          <w:instrText xml:space="preserve"> PAGEREF _Toc20020 \h </w:instrText>
        </w:r>
        <w:r>
          <w:fldChar w:fldCharType="separate"/>
        </w:r>
        <w:r>
          <w:t>8</w:t>
        </w:r>
        <w:r>
          <w:fldChar w:fldCharType="end"/>
        </w:r>
      </w:hyperlink>
    </w:p>
    <w:p>
      <w:pPr>
        <w:pStyle w:val="TOC2"/>
        <w:tabs>
          <w:tab w:val="right" w:leader="dot" w:pos="8306"/>
        </w:tabs>
      </w:pPr>
      <w:hyperlink w:anchor="_Toc3945" w:history="1">
        <w:r>
          <w:rPr>
            <w:rFonts w:ascii="仿宋" w:eastAsia="仿宋" w:hAnsi="仿宋" w:cs="仿宋" w:hint="eastAsia"/>
            <w:lang w:eastAsia="zh-CN"/>
          </w:rPr>
          <w:t>(二)、锗单晶、锗片及金属锗项目提出的理由</w:t>
        </w:r>
        <w:r>
          <w:tab/>
        </w:r>
        <w:r>
          <w:fldChar w:fldCharType="begin"/>
        </w:r>
        <w:r>
          <w:instrText xml:space="preserve"> PAGEREF _Toc3945 \h </w:instrText>
        </w:r>
        <w:r>
          <w:fldChar w:fldCharType="separate"/>
        </w:r>
        <w:r>
          <w:t>8</w:t>
        </w:r>
        <w:r>
          <w:fldChar w:fldCharType="end"/>
        </w:r>
      </w:hyperlink>
    </w:p>
    <w:p>
      <w:pPr>
        <w:pStyle w:val="TOC2"/>
        <w:tabs>
          <w:tab w:val="right" w:leader="dot" w:pos="8306"/>
        </w:tabs>
      </w:pPr>
      <w:hyperlink w:anchor="_Toc15409" w:history="1">
        <w:r>
          <w:rPr>
            <w:rFonts w:ascii="仿宋" w:eastAsia="仿宋" w:hAnsi="仿宋" w:cs="仿宋" w:hint="eastAsia"/>
            <w:lang w:eastAsia="zh-CN"/>
          </w:rPr>
          <w:t>(三)、锗单晶、锗片及金属锗项目选址</w:t>
        </w:r>
        <w:r>
          <w:tab/>
        </w:r>
        <w:r>
          <w:fldChar w:fldCharType="begin"/>
        </w:r>
        <w:r>
          <w:instrText xml:space="preserve"> PAGEREF _Toc15409 \h </w:instrText>
        </w:r>
        <w:r>
          <w:fldChar w:fldCharType="separate"/>
        </w:r>
        <w:r>
          <w:t>9</w:t>
        </w:r>
        <w:r>
          <w:fldChar w:fldCharType="end"/>
        </w:r>
      </w:hyperlink>
    </w:p>
    <w:p>
      <w:pPr>
        <w:pStyle w:val="TOC2"/>
        <w:tabs>
          <w:tab w:val="right" w:leader="dot" w:pos="8306"/>
        </w:tabs>
      </w:pPr>
      <w:hyperlink w:anchor="_Toc10518" w:history="1">
        <w:r>
          <w:rPr>
            <w:rFonts w:ascii="仿宋" w:eastAsia="仿宋" w:hAnsi="仿宋" w:cs="仿宋" w:hint="eastAsia"/>
            <w:lang w:eastAsia="zh-CN"/>
          </w:rPr>
          <w:t>(四)、生产规模</w:t>
        </w:r>
        <w:r>
          <w:tab/>
        </w:r>
        <w:r>
          <w:fldChar w:fldCharType="begin"/>
        </w:r>
        <w:r>
          <w:instrText xml:space="preserve"> PAGEREF _Toc10518 \h </w:instrText>
        </w:r>
        <w:r>
          <w:fldChar w:fldCharType="separate"/>
        </w:r>
        <w:r>
          <w:t>10</w:t>
        </w:r>
        <w:r>
          <w:fldChar w:fldCharType="end"/>
        </w:r>
      </w:hyperlink>
    </w:p>
    <w:p>
      <w:pPr>
        <w:pStyle w:val="TOC2"/>
        <w:tabs>
          <w:tab w:val="right" w:leader="dot" w:pos="8306"/>
        </w:tabs>
      </w:pPr>
      <w:hyperlink w:anchor="_Toc31584" w:history="1">
        <w:r>
          <w:rPr>
            <w:rFonts w:ascii="仿宋" w:eastAsia="仿宋" w:hAnsi="仿宋" w:cs="仿宋" w:hint="eastAsia"/>
            <w:lang w:eastAsia="zh-CN"/>
          </w:rPr>
          <w:t>(五)、建设规模</w:t>
        </w:r>
        <w:r>
          <w:tab/>
        </w:r>
        <w:r>
          <w:fldChar w:fldCharType="begin"/>
        </w:r>
        <w:r>
          <w:instrText xml:space="preserve"> PAGEREF _Toc31584 \h </w:instrText>
        </w:r>
        <w:r>
          <w:fldChar w:fldCharType="separate"/>
        </w:r>
        <w:r>
          <w:t>10</w:t>
        </w:r>
        <w:r>
          <w:fldChar w:fldCharType="end"/>
        </w:r>
      </w:hyperlink>
    </w:p>
    <w:p>
      <w:pPr>
        <w:pStyle w:val="TOC2"/>
        <w:tabs>
          <w:tab w:val="right" w:leader="dot" w:pos="8306"/>
        </w:tabs>
      </w:pPr>
      <w:hyperlink w:anchor="_Toc8582" w:history="1">
        <w:r>
          <w:rPr>
            <w:rFonts w:ascii="仿宋" w:eastAsia="仿宋" w:hAnsi="仿宋" w:cs="仿宋" w:hint="eastAsia"/>
            <w:lang w:eastAsia="zh-CN"/>
          </w:rPr>
          <w:t>(六)、锗单晶、锗片及金属锗项目投资</w:t>
        </w:r>
        <w:r>
          <w:tab/>
        </w:r>
        <w:r>
          <w:fldChar w:fldCharType="begin"/>
        </w:r>
        <w:r>
          <w:instrText xml:space="preserve"> PAGEREF _Toc8582 \h </w:instrText>
        </w:r>
        <w:r>
          <w:fldChar w:fldCharType="separate"/>
        </w:r>
        <w:r>
          <w:t>10</w:t>
        </w:r>
        <w:r>
          <w:fldChar w:fldCharType="end"/>
        </w:r>
      </w:hyperlink>
    </w:p>
    <w:p>
      <w:pPr>
        <w:pStyle w:val="TOC2"/>
        <w:tabs>
          <w:tab w:val="right" w:leader="dot" w:pos="8306"/>
        </w:tabs>
      </w:pPr>
      <w:hyperlink w:anchor="_Toc24630" w:history="1">
        <w:r>
          <w:rPr>
            <w:rFonts w:ascii="仿宋" w:eastAsia="仿宋" w:hAnsi="仿宋" w:cs="仿宋" w:hint="eastAsia"/>
            <w:lang w:eastAsia="zh-CN"/>
          </w:rPr>
          <w:t>(七)、锗单晶、锗片及金属锗项目进度规划</w:t>
        </w:r>
        <w:r>
          <w:tab/>
        </w:r>
        <w:r>
          <w:fldChar w:fldCharType="begin"/>
        </w:r>
        <w:r>
          <w:instrText xml:space="preserve"> PAGEREF _Toc24630 \h </w:instrText>
        </w:r>
        <w:r>
          <w:fldChar w:fldCharType="separate"/>
        </w:r>
        <w:r>
          <w:t>11</w:t>
        </w:r>
        <w:r>
          <w:fldChar w:fldCharType="end"/>
        </w:r>
      </w:hyperlink>
    </w:p>
    <w:p>
      <w:pPr>
        <w:pStyle w:val="TOC2"/>
        <w:tabs>
          <w:tab w:val="right" w:leader="dot" w:pos="8306"/>
        </w:tabs>
      </w:pPr>
      <w:hyperlink w:anchor="_Toc14380" w:history="1">
        <w:r>
          <w:rPr>
            <w:rFonts w:ascii="仿宋" w:eastAsia="仿宋" w:hAnsi="仿宋" w:cs="仿宋" w:hint="eastAsia"/>
            <w:lang w:eastAsia="zh-CN"/>
          </w:rPr>
          <w:t>(八)、经济效益(正常经营年份)</w:t>
        </w:r>
        <w:r>
          <w:tab/>
        </w:r>
        <w:r>
          <w:fldChar w:fldCharType="begin"/>
        </w:r>
        <w:r>
          <w:instrText xml:space="preserve"> PAGEREF _Toc14380 \h </w:instrText>
        </w:r>
        <w:r>
          <w:fldChar w:fldCharType="separate"/>
        </w:r>
        <w:r>
          <w:t>11</w:t>
        </w:r>
        <w:r>
          <w:fldChar w:fldCharType="end"/>
        </w:r>
      </w:hyperlink>
    </w:p>
    <w:p>
      <w:pPr>
        <w:pStyle w:val="TOC2"/>
        <w:tabs>
          <w:tab w:val="right" w:leader="dot" w:pos="8306"/>
        </w:tabs>
      </w:pPr>
      <w:hyperlink w:anchor="_Toc15845" w:history="1">
        <w:r>
          <w:rPr>
            <w:rFonts w:ascii="仿宋" w:eastAsia="仿宋" w:hAnsi="仿宋" w:cs="仿宋" w:hint="eastAsia"/>
            <w:lang w:eastAsia="zh-CN"/>
          </w:rPr>
          <w:t>(九)、锗单晶、锗片及金属锗项目综合评价</w:t>
        </w:r>
        <w:r>
          <w:tab/>
        </w:r>
        <w:r>
          <w:fldChar w:fldCharType="begin"/>
        </w:r>
        <w:r>
          <w:instrText xml:space="preserve"> PAGEREF _Toc15845 \h </w:instrText>
        </w:r>
        <w:r>
          <w:fldChar w:fldCharType="separate"/>
        </w:r>
        <w:r>
          <w:t>12</w:t>
        </w:r>
        <w:r>
          <w:fldChar w:fldCharType="end"/>
        </w:r>
      </w:hyperlink>
    </w:p>
    <w:p>
      <w:pPr>
        <w:pStyle w:val="TOC1"/>
        <w:tabs>
          <w:tab w:val="right" w:leader="dot" w:pos="8306"/>
        </w:tabs>
      </w:pPr>
      <w:hyperlink w:anchor="_Toc26327" w:history="1">
        <w:r>
          <w:rPr>
            <w:rFonts w:ascii="仿宋" w:eastAsia="仿宋" w:hAnsi="仿宋" w:cs="仿宋" w:hint="eastAsia"/>
            <w:lang w:eastAsia="zh-CN"/>
          </w:rPr>
          <w:t>四、锗单晶、锗片及金属锗行业企业业务流程管理</w:t>
        </w:r>
        <w:r>
          <w:tab/>
        </w:r>
        <w:r>
          <w:fldChar w:fldCharType="begin"/>
        </w:r>
        <w:r>
          <w:instrText xml:space="preserve"> PAGEREF _Toc26327 \h </w:instrText>
        </w:r>
        <w:r>
          <w:fldChar w:fldCharType="separate"/>
        </w:r>
        <w:r>
          <w:t>13</w:t>
        </w:r>
        <w:r>
          <w:fldChar w:fldCharType="end"/>
        </w:r>
      </w:hyperlink>
    </w:p>
    <w:p>
      <w:pPr>
        <w:pStyle w:val="TOC2"/>
        <w:tabs>
          <w:tab w:val="right" w:leader="dot" w:pos="8306"/>
        </w:tabs>
      </w:pPr>
      <w:hyperlink w:anchor="_Toc21726" w:history="1">
        <w:r>
          <w:rPr>
            <w:rFonts w:ascii="仿宋" w:eastAsia="仿宋" w:hAnsi="仿宋" w:cs="仿宋" w:hint="eastAsia"/>
            <w:lang w:eastAsia="zh-CN"/>
          </w:rPr>
          <w:t>(一)、业务流程的建立</w:t>
        </w:r>
        <w:r>
          <w:tab/>
        </w:r>
        <w:r>
          <w:fldChar w:fldCharType="begin"/>
        </w:r>
        <w:r>
          <w:instrText xml:space="preserve"> PAGEREF _Toc21726 \h </w:instrText>
        </w:r>
        <w:r>
          <w:fldChar w:fldCharType="separate"/>
        </w:r>
        <w:r>
          <w:t>13</w:t>
        </w:r>
        <w:r>
          <w:fldChar w:fldCharType="end"/>
        </w:r>
      </w:hyperlink>
    </w:p>
    <w:p>
      <w:pPr>
        <w:pStyle w:val="TOC2"/>
        <w:tabs>
          <w:tab w:val="right" w:leader="dot" w:pos="8306"/>
        </w:tabs>
      </w:pPr>
      <w:hyperlink w:anchor="_Toc19108" w:history="1">
        <w:r>
          <w:rPr>
            <w:rFonts w:ascii="仿宋" w:eastAsia="仿宋" w:hAnsi="仿宋" w:cs="仿宋" w:hint="eastAsia"/>
            <w:lang w:eastAsia="zh-CN"/>
          </w:rPr>
          <w:t>(二)、业务流程的优化</w:t>
        </w:r>
        <w:r>
          <w:tab/>
        </w:r>
        <w:r>
          <w:fldChar w:fldCharType="begin"/>
        </w:r>
        <w:r>
          <w:instrText xml:space="preserve"> PAGEREF _Toc19108 \h </w:instrText>
        </w:r>
        <w:r>
          <w:fldChar w:fldCharType="separate"/>
        </w:r>
        <w:r>
          <w:t>14</w:t>
        </w:r>
        <w:r>
          <w:fldChar w:fldCharType="end"/>
        </w:r>
      </w:hyperlink>
    </w:p>
    <w:p>
      <w:pPr>
        <w:pStyle w:val="TOC2"/>
        <w:tabs>
          <w:tab w:val="right" w:leader="dot" w:pos="8306"/>
        </w:tabs>
      </w:pPr>
      <w:hyperlink w:anchor="_Toc31342" w:history="1">
        <w:r>
          <w:rPr>
            <w:rFonts w:ascii="仿宋" w:eastAsia="仿宋" w:hAnsi="仿宋" w:cs="仿宋" w:hint="eastAsia"/>
            <w:lang w:eastAsia="zh-CN"/>
          </w:rPr>
          <w:t>(三)、业务流程的重组</w:t>
        </w:r>
        <w:r>
          <w:tab/>
        </w:r>
        <w:r>
          <w:fldChar w:fldCharType="begin"/>
        </w:r>
        <w:r>
          <w:instrText xml:space="preserve"> PAGEREF _Toc31342 \h </w:instrText>
        </w:r>
        <w:r>
          <w:fldChar w:fldCharType="separate"/>
        </w:r>
        <w:r>
          <w:t>15</w:t>
        </w:r>
        <w:r>
          <w:fldChar w:fldCharType="end"/>
        </w:r>
      </w:hyperlink>
    </w:p>
    <w:p>
      <w:pPr>
        <w:pStyle w:val="TOC1"/>
        <w:tabs>
          <w:tab w:val="right" w:leader="dot" w:pos="8306"/>
        </w:tabs>
      </w:pPr>
      <w:hyperlink w:anchor="_Toc1456" w:history="1">
        <w:r>
          <w:rPr>
            <w:rFonts w:ascii="仿宋" w:eastAsia="仿宋" w:hAnsi="仿宋" w:cs="仿宋" w:hint="eastAsia"/>
            <w:lang w:eastAsia="zh-CN"/>
          </w:rPr>
          <w:t>五、员工培训与绩效提升</w:t>
        </w:r>
        <w:r>
          <w:tab/>
        </w:r>
        <w:r>
          <w:fldChar w:fldCharType="begin"/>
        </w:r>
        <w:r>
          <w:instrText xml:space="preserve"> PAGEREF _Toc1456 \h </w:instrText>
        </w:r>
        <w:r>
          <w:fldChar w:fldCharType="separate"/>
        </w:r>
        <w:r>
          <w:t>16</w:t>
        </w:r>
        <w:r>
          <w:fldChar w:fldCharType="end"/>
        </w:r>
      </w:hyperlink>
    </w:p>
    <w:p>
      <w:pPr>
        <w:pStyle w:val="TOC2"/>
        <w:tabs>
          <w:tab w:val="right" w:leader="dot" w:pos="8306"/>
        </w:tabs>
      </w:pPr>
      <w:hyperlink w:anchor="_Toc27193" w:history="1">
        <w:r>
          <w:rPr>
            <w:rFonts w:ascii="仿宋" w:eastAsia="仿宋" w:hAnsi="仿宋" w:cs="仿宋" w:hint="eastAsia"/>
            <w:lang w:eastAsia="zh-CN"/>
          </w:rPr>
          <w:t>(一)、培训需求分析与计划</w:t>
        </w:r>
        <w:r>
          <w:tab/>
        </w:r>
        <w:r>
          <w:fldChar w:fldCharType="begin"/>
        </w:r>
        <w:r>
          <w:instrText xml:space="preserve"> PAGEREF _Toc27193 \h </w:instrText>
        </w:r>
        <w:r>
          <w:fldChar w:fldCharType="separate"/>
        </w:r>
        <w:r>
          <w:t>16</w:t>
        </w:r>
        <w:r>
          <w:fldChar w:fldCharType="end"/>
        </w:r>
      </w:hyperlink>
    </w:p>
    <w:p>
      <w:pPr>
        <w:pStyle w:val="TOC2"/>
        <w:tabs>
          <w:tab w:val="right" w:leader="dot" w:pos="8306"/>
        </w:tabs>
      </w:pPr>
      <w:hyperlink w:anchor="_Toc26398" w:history="1">
        <w:r>
          <w:rPr>
            <w:rFonts w:ascii="仿宋" w:eastAsia="仿宋" w:hAnsi="仿宋" w:cs="仿宋" w:hint="eastAsia"/>
            <w:lang w:eastAsia="zh-CN"/>
          </w:rPr>
          <w:t>(二)、绩效评价体系与激励机制</w:t>
        </w:r>
        <w:r>
          <w:tab/>
        </w:r>
        <w:r>
          <w:fldChar w:fldCharType="begin"/>
        </w:r>
        <w:r>
          <w:instrText xml:space="preserve"> PAGEREF _Toc26398 \h </w:instrText>
        </w:r>
        <w:r>
          <w:fldChar w:fldCharType="separate"/>
        </w:r>
        <w:r>
          <w:t>17</w:t>
        </w:r>
        <w:r>
          <w:fldChar w:fldCharType="end"/>
        </w:r>
      </w:hyperlink>
    </w:p>
    <w:p>
      <w:pPr>
        <w:pStyle w:val="TOC2"/>
        <w:tabs>
          <w:tab w:val="right" w:leader="dot" w:pos="8306"/>
        </w:tabs>
      </w:pPr>
      <w:hyperlink w:anchor="_Toc30884" w:history="1">
        <w:r>
          <w:rPr>
            <w:rFonts w:ascii="仿宋" w:eastAsia="仿宋" w:hAnsi="仿宋" w:cs="仿宋" w:hint="eastAsia"/>
            <w:lang w:eastAsia="zh-CN"/>
          </w:rPr>
          <w:t>(三)、职业发展规划与晋升通道</w:t>
        </w:r>
        <w:r>
          <w:tab/>
        </w:r>
        <w:r>
          <w:fldChar w:fldCharType="begin"/>
        </w:r>
        <w:r>
          <w:instrText xml:space="preserve"> PAGEREF _Toc30884 \h </w:instrText>
        </w:r>
        <w:r>
          <w:fldChar w:fldCharType="separate"/>
        </w:r>
        <w:r>
          <w:t>20</w:t>
        </w:r>
        <w:r>
          <w:fldChar w:fldCharType="end"/>
        </w:r>
      </w:hyperlink>
    </w:p>
    <w:p>
      <w:pPr>
        <w:pStyle w:val="TOC2"/>
        <w:tabs>
          <w:tab w:val="right" w:leader="dot" w:pos="8306"/>
        </w:tabs>
      </w:pPr>
      <w:hyperlink w:anchor="_Toc21602" w:history="1">
        <w:r>
          <w:rPr>
            <w:rFonts w:ascii="仿宋" w:eastAsia="仿宋" w:hAnsi="仿宋" w:cs="仿宋" w:hint="eastAsia"/>
            <w:lang w:eastAsia="zh-CN"/>
          </w:rPr>
          <w:t>(四)、员工满意度与团队凝聚力</w:t>
        </w:r>
        <w:r>
          <w:tab/>
        </w:r>
        <w:r>
          <w:fldChar w:fldCharType="begin"/>
        </w:r>
        <w:r>
          <w:instrText xml:space="preserve"> PAGEREF _Toc21602 \h </w:instrText>
        </w:r>
        <w:r>
          <w:fldChar w:fldCharType="separate"/>
        </w:r>
        <w:r>
          <w:t>20</w:t>
        </w:r>
        <w:r>
          <w:fldChar w:fldCharType="end"/>
        </w:r>
      </w:hyperlink>
    </w:p>
    <w:p>
      <w:pPr>
        <w:pStyle w:val="TOC1"/>
        <w:tabs>
          <w:tab w:val="right" w:leader="dot" w:pos="8306"/>
        </w:tabs>
      </w:pPr>
      <w:hyperlink w:anchor="_Toc21865" w:history="1">
        <w:r>
          <w:rPr>
            <w:rFonts w:ascii="仿宋" w:eastAsia="仿宋" w:hAnsi="仿宋" w:cs="仿宋" w:hint="eastAsia"/>
            <w:lang w:eastAsia="zh-CN"/>
          </w:rPr>
          <w:t>六、供应链风险管理与协同</w:t>
        </w:r>
        <w:r>
          <w:tab/>
        </w:r>
        <w:r>
          <w:fldChar w:fldCharType="begin"/>
        </w:r>
        <w:r>
          <w:instrText xml:space="preserve"> PAGEREF _Toc21865 \h </w:instrText>
        </w:r>
        <w:r>
          <w:fldChar w:fldCharType="separate"/>
        </w:r>
        <w:r>
          <w:t>22</w:t>
        </w:r>
        <w:r>
          <w:fldChar w:fldCharType="end"/>
        </w:r>
      </w:hyperlink>
    </w:p>
    <w:p>
      <w:pPr>
        <w:pStyle w:val="TOC2"/>
        <w:tabs>
          <w:tab w:val="right" w:leader="dot" w:pos="8306"/>
        </w:tabs>
      </w:pPr>
      <w:hyperlink w:anchor="_Toc1535" w:history="1">
        <w:r>
          <w:rPr>
            <w:rFonts w:ascii="仿宋" w:eastAsia="仿宋" w:hAnsi="仿宋" w:cs="仿宋" w:hint="eastAsia"/>
            <w:lang w:eastAsia="zh-CN"/>
          </w:rPr>
          <w:t>(一)、供应链风险评估与监测</w:t>
        </w:r>
        <w:r>
          <w:tab/>
        </w:r>
        <w:r>
          <w:fldChar w:fldCharType="begin"/>
        </w:r>
        <w:r>
          <w:instrText xml:space="preserve"> PAGEREF _Toc1535 \h </w:instrText>
        </w:r>
        <w:r>
          <w:fldChar w:fldCharType="separate"/>
        </w:r>
        <w:r>
          <w:t>22</w:t>
        </w:r>
        <w:r>
          <w:fldChar w:fldCharType="end"/>
        </w:r>
      </w:hyperlink>
    </w:p>
    <w:p>
      <w:pPr>
        <w:pStyle w:val="TOC2"/>
        <w:tabs>
          <w:tab w:val="right" w:leader="dot" w:pos="8306"/>
        </w:tabs>
      </w:pPr>
      <w:hyperlink w:anchor="_Toc18409" w:history="1">
        <w:r>
          <w:rPr>
            <w:rFonts w:ascii="仿宋" w:eastAsia="仿宋" w:hAnsi="仿宋" w:cs="仿宋" w:hint="eastAsia"/>
            <w:lang w:eastAsia="zh-CN"/>
          </w:rPr>
          <w:t>(二)、供应商合作与风险控制</w:t>
        </w:r>
        <w:r>
          <w:tab/>
        </w:r>
        <w:r>
          <w:fldChar w:fldCharType="begin"/>
        </w:r>
        <w:r>
          <w:instrText xml:space="preserve"> PAGEREF _Toc18409 \h </w:instrText>
        </w:r>
        <w:r>
          <w:fldChar w:fldCharType="separate"/>
        </w:r>
        <w:r>
          <w:t>22</w:t>
        </w:r>
        <w:r>
          <w:fldChar w:fldCharType="end"/>
        </w:r>
      </w:hyperlink>
    </w:p>
    <w:p>
      <w:pPr>
        <w:pStyle w:val="TOC2"/>
        <w:tabs>
          <w:tab w:val="right" w:leader="dot" w:pos="8306"/>
        </w:tabs>
      </w:pPr>
      <w:hyperlink w:anchor="_Toc31511" w:history="1">
        <w:r>
          <w:rPr>
            <w:rFonts w:ascii="仿宋" w:eastAsia="仿宋" w:hAnsi="仿宋" w:cs="仿宋" w:hint="eastAsia"/>
            <w:lang w:eastAsia="zh-CN"/>
          </w:rPr>
          <w:t>(三)、物流与库存智能化管理</w:t>
        </w:r>
        <w:r>
          <w:tab/>
        </w:r>
        <w:r>
          <w:fldChar w:fldCharType="begin"/>
        </w:r>
        <w:r>
          <w:instrText xml:space="preserve"> PAGEREF _Toc31511 \h </w:instrText>
        </w:r>
        <w:r>
          <w:fldChar w:fldCharType="separate"/>
        </w:r>
        <w:r>
          <w:t>24</w:t>
        </w:r>
        <w:r>
          <w:fldChar w:fldCharType="end"/>
        </w:r>
      </w:hyperlink>
    </w:p>
    <w:p>
      <w:pPr>
        <w:pStyle w:val="TOC2"/>
        <w:tabs>
          <w:tab w:val="right" w:leader="dot" w:pos="8306"/>
        </w:tabs>
      </w:pPr>
      <w:hyperlink w:anchor="_Toc23291" w:history="1">
        <w:r>
          <w:rPr>
            <w:rFonts w:ascii="仿宋" w:eastAsia="仿宋" w:hAnsi="仿宋" w:cs="仿宋" w:hint="eastAsia"/>
            <w:lang w:eastAsia="zh-CN"/>
          </w:rPr>
          <w:t>(四)、突发事件应对与供应链危机</w:t>
        </w:r>
        <w:r>
          <w:tab/>
        </w:r>
        <w:r>
          <w:fldChar w:fldCharType="begin"/>
        </w:r>
        <w:r>
          <w:instrText xml:space="preserve"> PAGEREF _Toc23291 \h </w:instrText>
        </w:r>
        <w:r>
          <w:fldChar w:fldCharType="separate"/>
        </w:r>
        <w:r>
          <w:t>25</w:t>
        </w:r>
        <w:r>
          <w:fldChar w:fldCharType="end"/>
        </w:r>
      </w:hyperlink>
    </w:p>
    <w:p>
      <w:pPr>
        <w:pStyle w:val="TOC1"/>
        <w:tabs>
          <w:tab w:val="right" w:leader="dot" w:pos="8306"/>
        </w:tabs>
      </w:pPr>
      <w:hyperlink w:anchor="_Toc25204" w:history="1">
        <w:r>
          <w:rPr>
            <w:rFonts w:ascii="仿宋" w:eastAsia="仿宋" w:hAnsi="仿宋" w:cs="仿宋" w:hint="eastAsia"/>
            <w:lang w:eastAsia="zh-CN"/>
          </w:rPr>
          <w:t>七、经济效益分析</w:t>
        </w:r>
        <w:r>
          <w:tab/>
        </w:r>
        <w:r>
          <w:fldChar w:fldCharType="begin"/>
        </w:r>
        <w:r>
          <w:instrText xml:space="preserve"> PAGEREF _Toc25204 \h </w:instrText>
        </w:r>
        <w:r>
          <w:fldChar w:fldCharType="separate"/>
        </w:r>
        <w:r>
          <w:t>26</w:t>
        </w:r>
        <w:r>
          <w:fldChar w:fldCharType="end"/>
        </w:r>
      </w:hyperlink>
    </w:p>
    <w:p>
      <w:pPr>
        <w:pStyle w:val="TOC2"/>
        <w:tabs>
          <w:tab w:val="right" w:leader="dot" w:pos="8306"/>
        </w:tabs>
      </w:pPr>
      <w:hyperlink w:anchor="_Toc23625" w:history="1">
        <w:r>
          <w:rPr>
            <w:rFonts w:ascii="仿宋" w:eastAsia="仿宋" w:hAnsi="仿宋" w:cs="仿宋" w:hint="eastAsia"/>
            <w:lang w:eastAsia="zh-CN"/>
          </w:rPr>
          <w:t>(一)、投资情况说明</w:t>
        </w:r>
        <w:r>
          <w:tab/>
        </w:r>
        <w:r>
          <w:fldChar w:fldCharType="begin"/>
        </w:r>
        <w:r>
          <w:instrText xml:space="preserve"> PAGEREF _Toc23625 \h </w:instrText>
        </w:r>
        <w:r>
          <w:fldChar w:fldCharType="separate"/>
        </w:r>
        <w:r>
          <w:t>26</w:t>
        </w:r>
        <w:r>
          <w:fldChar w:fldCharType="end"/>
        </w:r>
      </w:hyperlink>
    </w:p>
    <w:p>
      <w:pPr>
        <w:pStyle w:val="TOC2"/>
        <w:tabs>
          <w:tab w:val="right" w:leader="dot" w:pos="8306"/>
        </w:tabs>
      </w:pPr>
      <w:hyperlink w:anchor="_Toc27901" w:history="1">
        <w:r>
          <w:rPr>
            <w:rFonts w:ascii="仿宋" w:eastAsia="仿宋" w:hAnsi="仿宋" w:cs="仿宋" w:hint="eastAsia"/>
            <w:lang w:eastAsia="zh-CN"/>
          </w:rPr>
          <w:t>(二)、经济评价财务测算</w:t>
        </w:r>
        <w:r>
          <w:tab/>
        </w:r>
        <w:r>
          <w:fldChar w:fldCharType="begin"/>
        </w:r>
        <w:r>
          <w:instrText xml:space="preserve"> PAGEREF _Toc27901 \h </w:instrText>
        </w:r>
        <w:r>
          <w:fldChar w:fldCharType="separate"/>
        </w:r>
        <w:r>
          <w:t>26</w:t>
        </w:r>
        <w:r>
          <w:fldChar w:fldCharType="end"/>
        </w:r>
      </w:hyperlink>
    </w:p>
    <w:p>
      <w:pPr>
        <w:pStyle w:val="TOC2"/>
        <w:tabs>
          <w:tab w:val="right" w:leader="dot" w:pos="8306"/>
        </w:tabs>
      </w:pPr>
      <w:hyperlink w:anchor="_Toc29560" w:history="1">
        <w:r>
          <w:rPr>
            <w:rFonts w:ascii="仿宋" w:eastAsia="仿宋" w:hAnsi="仿宋" w:cs="仿宋" w:hint="eastAsia"/>
            <w:lang w:eastAsia="zh-CN"/>
          </w:rPr>
          <w:t>(三)、锗单晶、锗片及金属锗项目盈利能力分析</w:t>
        </w:r>
        <w:r>
          <w:tab/>
        </w:r>
        <w:r>
          <w:fldChar w:fldCharType="begin"/>
        </w:r>
        <w:r>
          <w:instrText xml:space="preserve"> PAGEREF _Toc29560 \h </w:instrText>
        </w:r>
        <w:r>
          <w:fldChar w:fldCharType="separate"/>
        </w:r>
        <w:r>
          <w:t>27</w:t>
        </w:r>
        <w:r>
          <w:fldChar w:fldCharType="end"/>
        </w:r>
      </w:hyperlink>
    </w:p>
    <w:p>
      <w:pPr>
        <w:pStyle w:val="TOC1"/>
        <w:tabs>
          <w:tab w:val="right" w:leader="dot" w:pos="8306"/>
        </w:tabs>
      </w:pPr>
      <w:hyperlink w:anchor="_Toc23732" w:history="1">
        <w:r>
          <w:rPr>
            <w:rFonts w:ascii="仿宋" w:eastAsia="仿宋" w:hAnsi="仿宋" w:cs="仿宋" w:hint="eastAsia"/>
            <w:lang w:eastAsia="zh-CN"/>
          </w:rPr>
          <w:t>八、组织机构管理</w:t>
        </w:r>
        <w:r>
          <w:tab/>
        </w:r>
        <w:r>
          <w:fldChar w:fldCharType="begin"/>
        </w:r>
        <w:r>
          <w:instrText xml:space="preserve"> PAGEREF _Toc23732 \h </w:instrText>
        </w:r>
        <w:r>
          <w:fldChar w:fldCharType="separate"/>
        </w:r>
        <w:r>
          <w:t>28</w:t>
        </w:r>
        <w:r>
          <w:fldChar w:fldCharType="end"/>
        </w:r>
      </w:hyperlink>
    </w:p>
    <w:p>
      <w:pPr>
        <w:pStyle w:val="TOC2"/>
        <w:tabs>
          <w:tab w:val="right" w:leader="dot" w:pos="8306"/>
        </w:tabs>
      </w:pPr>
      <w:hyperlink w:anchor="_Toc30637" w:history="1">
        <w:r>
          <w:rPr>
            <w:rFonts w:ascii="仿宋" w:eastAsia="仿宋" w:hAnsi="仿宋" w:cs="仿宋" w:hint="eastAsia"/>
            <w:lang w:eastAsia="zh-CN"/>
          </w:rPr>
          <w:t>(一)、人力资源配置</w:t>
        </w:r>
        <w:r>
          <w:tab/>
        </w:r>
        <w:r>
          <w:fldChar w:fldCharType="begin"/>
        </w:r>
        <w:r>
          <w:instrText xml:space="preserve"> PAGEREF _Toc30637 \h </w:instrText>
        </w:r>
        <w:r>
          <w:fldChar w:fldCharType="separate"/>
        </w:r>
        <w:r>
          <w:t>28</w:t>
        </w:r>
        <w:r>
          <w:fldChar w:fldCharType="end"/>
        </w:r>
      </w:hyperlink>
    </w:p>
    <w:p>
      <w:pPr>
        <w:pStyle w:val="TOC2"/>
        <w:tabs>
          <w:tab w:val="right" w:leader="dot" w:pos="8306"/>
        </w:tabs>
      </w:pPr>
      <w:hyperlink w:anchor="_Toc31911" w:history="1">
        <w:r>
          <w:rPr>
            <w:rFonts w:ascii="仿宋" w:eastAsia="仿宋" w:hAnsi="仿宋" w:cs="仿宋" w:hint="eastAsia"/>
            <w:lang w:eastAsia="zh-CN"/>
          </w:rPr>
          <w:t>(二)、员工技能培训</w:t>
        </w:r>
        <w:r>
          <w:tab/>
        </w:r>
        <w:r>
          <w:fldChar w:fldCharType="begin"/>
        </w:r>
        <w:r>
          <w:instrText xml:space="preserve"> PAGEREF _Toc31911 \h </w:instrText>
        </w:r>
        <w:r>
          <w:fldChar w:fldCharType="separate"/>
        </w:r>
        <w:r>
          <w:t>29</w:t>
        </w:r>
        <w:r>
          <w:fldChar w:fldCharType="end"/>
        </w:r>
      </w:hyperlink>
    </w:p>
    <w:p>
      <w:pPr>
        <w:pStyle w:val="TOC1"/>
        <w:tabs>
          <w:tab w:val="right" w:leader="dot" w:pos="8306"/>
        </w:tabs>
      </w:pPr>
      <w:hyperlink w:anchor="_Toc7734" w:history="1">
        <w:r>
          <w:rPr>
            <w:rFonts w:ascii="仿宋" w:eastAsia="仿宋" w:hAnsi="仿宋" w:cs="仿宋" w:hint="eastAsia"/>
            <w:lang w:eastAsia="zh-CN"/>
          </w:rPr>
          <w:t>九、推进与执行计划</w:t>
        </w:r>
        <w:r>
          <w:tab/>
        </w:r>
        <w:r>
          <w:fldChar w:fldCharType="begin"/>
        </w:r>
        <w:r>
          <w:instrText xml:space="preserve"> PAGEREF _Toc7734 \h </w:instrText>
        </w:r>
        <w:r>
          <w:fldChar w:fldCharType="separate"/>
        </w:r>
        <w:r>
          <w:t>30</w:t>
        </w:r>
        <w:r>
          <w:fldChar w:fldCharType="end"/>
        </w:r>
      </w:hyperlink>
    </w:p>
    <w:p>
      <w:pPr>
        <w:pStyle w:val="TOC2"/>
        <w:tabs>
          <w:tab w:val="right" w:leader="dot" w:pos="8306"/>
        </w:tabs>
      </w:pPr>
      <w:hyperlink w:anchor="_Toc20869" w:history="1">
        <w:r>
          <w:rPr>
            <w:rFonts w:ascii="仿宋" w:eastAsia="仿宋" w:hAnsi="仿宋" w:cs="仿宋" w:hint="eastAsia"/>
            <w:lang w:eastAsia="zh-CN"/>
          </w:rPr>
          <w:t>(一)、锗单晶、锗片及金属锗项目推进阶段划分与计划</w:t>
        </w:r>
        <w:r>
          <w:tab/>
        </w:r>
        <w:r>
          <w:fldChar w:fldCharType="begin"/>
        </w:r>
        <w:r>
          <w:instrText xml:space="preserve"> PAGEREF _Toc20869 \h </w:instrText>
        </w:r>
        <w:r>
          <w:fldChar w:fldCharType="separate"/>
        </w:r>
        <w:r>
          <w:t>30</w:t>
        </w:r>
        <w:r>
          <w:fldChar w:fldCharType="end"/>
        </w:r>
      </w:hyperlink>
    </w:p>
    <w:p>
      <w:pPr>
        <w:pStyle w:val="TOC2"/>
        <w:tabs>
          <w:tab w:val="right" w:leader="dot" w:pos="8306"/>
        </w:tabs>
      </w:pPr>
      <w:hyperlink w:anchor="_Toc13138" w:history="1">
        <w:r>
          <w:rPr>
            <w:rFonts w:ascii="仿宋" w:eastAsia="仿宋" w:hAnsi="仿宋" w:cs="仿宋" w:hint="eastAsia"/>
            <w:lang w:eastAsia="zh-CN"/>
          </w:rPr>
          <w:t>(二)、执行计划的监控与调整</w:t>
        </w:r>
        <w:r>
          <w:tab/>
        </w:r>
        <w:r>
          <w:fldChar w:fldCharType="begin"/>
        </w:r>
        <w:r>
          <w:instrText xml:space="preserve"> PAGEREF _Toc13138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16" w:history="1">
        <w:r>
          <w:rPr>
            <w:rFonts w:ascii="仿宋" w:eastAsia="仿宋" w:hAnsi="仿宋" w:cs="仿宋" w:hint="eastAsia"/>
            <w:lang w:eastAsia="zh-CN"/>
          </w:rPr>
          <w:t>(三)、团队协作与沟通</w:t>
        </w:r>
        <w:r>
          <w:tab/>
        </w:r>
        <w:r>
          <w:fldChar w:fldCharType="begin"/>
        </w:r>
        <w:r>
          <w:instrText xml:space="preserve"> PAGEREF _Toc4016 \h </w:instrText>
        </w:r>
        <w:r>
          <w:fldChar w:fldCharType="separate"/>
        </w:r>
        <w:r>
          <w:t>35</w:t>
        </w:r>
        <w:r>
          <w:fldChar w:fldCharType="end"/>
        </w:r>
      </w:hyperlink>
    </w:p>
    <w:p>
      <w:pPr>
        <w:pStyle w:val="TOC2"/>
        <w:tabs>
          <w:tab w:val="right" w:leader="dot" w:pos="8306"/>
        </w:tabs>
      </w:pPr>
      <w:hyperlink w:anchor="_Toc22132" w:history="1">
        <w:r>
          <w:rPr>
            <w:rFonts w:ascii="仿宋" w:eastAsia="仿宋" w:hAnsi="仿宋" w:cs="仿宋" w:hint="eastAsia"/>
            <w:lang w:eastAsia="zh-CN"/>
          </w:rPr>
          <w:t>(四)、决策层面的推动与支持</w:t>
        </w:r>
        <w:r>
          <w:tab/>
        </w:r>
        <w:r>
          <w:fldChar w:fldCharType="begin"/>
        </w:r>
        <w:r>
          <w:instrText xml:space="preserve"> PAGEREF _Toc22132 \h </w:instrText>
        </w:r>
        <w:r>
          <w:fldChar w:fldCharType="separate"/>
        </w:r>
        <w:r>
          <w:t>38</w:t>
        </w:r>
        <w:r>
          <w:fldChar w:fldCharType="end"/>
        </w:r>
      </w:hyperlink>
    </w:p>
    <w:p>
      <w:pPr>
        <w:pStyle w:val="TOC2"/>
        <w:tabs>
          <w:tab w:val="right" w:leader="dot" w:pos="8306"/>
        </w:tabs>
      </w:pPr>
      <w:hyperlink w:anchor="_Toc2817" w:history="1">
        <w:r>
          <w:rPr>
            <w:rFonts w:ascii="仿宋" w:eastAsia="仿宋" w:hAnsi="仿宋" w:cs="仿宋" w:hint="eastAsia"/>
            <w:lang w:eastAsia="zh-CN"/>
          </w:rPr>
          <w:t>(五)、锗单晶、锗片及金属锗项目阶段性总结与反馈</w:t>
        </w:r>
        <w:r>
          <w:tab/>
        </w:r>
        <w:r>
          <w:fldChar w:fldCharType="begin"/>
        </w:r>
        <w:r>
          <w:instrText xml:space="preserve"> PAGEREF _Toc2817 \h </w:instrText>
        </w:r>
        <w:r>
          <w:fldChar w:fldCharType="separate"/>
        </w:r>
        <w:r>
          <w:t>40</w:t>
        </w:r>
        <w:r>
          <w:fldChar w:fldCharType="end"/>
        </w:r>
      </w:hyperlink>
    </w:p>
    <w:p>
      <w:pPr>
        <w:pStyle w:val="TOC1"/>
        <w:tabs>
          <w:tab w:val="right" w:leader="dot" w:pos="8306"/>
        </w:tabs>
      </w:pPr>
      <w:hyperlink w:anchor="_Toc15738" w:history="1">
        <w:r>
          <w:rPr>
            <w:rFonts w:ascii="仿宋" w:eastAsia="仿宋" w:hAnsi="仿宋" w:cs="仿宋" w:hint="eastAsia"/>
            <w:lang w:eastAsia="zh-CN"/>
          </w:rPr>
          <w:t>十、技术创新的过程与模式</w:t>
        </w:r>
        <w:r>
          <w:tab/>
        </w:r>
        <w:r>
          <w:fldChar w:fldCharType="begin"/>
        </w:r>
        <w:r>
          <w:instrText xml:space="preserve"> PAGEREF _Toc15738 \h </w:instrText>
        </w:r>
        <w:r>
          <w:fldChar w:fldCharType="separate"/>
        </w:r>
        <w:r>
          <w:t>43</w:t>
        </w:r>
        <w:r>
          <w:fldChar w:fldCharType="end"/>
        </w:r>
      </w:hyperlink>
    </w:p>
    <w:p>
      <w:pPr>
        <w:pStyle w:val="TOC2"/>
        <w:tabs>
          <w:tab w:val="right" w:leader="dot" w:pos="8306"/>
        </w:tabs>
      </w:pPr>
      <w:hyperlink w:anchor="_Toc13729" w:history="1">
        <w:r>
          <w:rPr>
            <w:rFonts w:ascii="仿宋" w:eastAsia="仿宋" w:hAnsi="仿宋" w:cs="仿宋" w:hint="eastAsia"/>
            <w:lang w:eastAsia="zh-CN"/>
          </w:rPr>
          <w:t>(一)、需求拉动创新模式</w:t>
        </w:r>
        <w:r>
          <w:tab/>
        </w:r>
        <w:r>
          <w:fldChar w:fldCharType="begin"/>
        </w:r>
        <w:r>
          <w:instrText xml:space="preserve"> PAGEREF _Toc13729 \h </w:instrText>
        </w:r>
        <w:r>
          <w:fldChar w:fldCharType="separate"/>
        </w:r>
        <w:r>
          <w:t>43</w:t>
        </w:r>
        <w:r>
          <w:fldChar w:fldCharType="end"/>
        </w:r>
      </w:hyperlink>
    </w:p>
    <w:p>
      <w:pPr>
        <w:pStyle w:val="TOC2"/>
        <w:tabs>
          <w:tab w:val="right" w:leader="dot" w:pos="8306"/>
        </w:tabs>
      </w:pPr>
      <w:hyperlink w:anchor="_Toc24230" w:history="1">
        <w:r>
          <w:rPr>
            <w:rFonts w:ascii="仿宋" w:eastAsia="仿宋" w:hAnsi="仿宋" w:cs="仿宋" w:hint="eastAsia"/>
            <w:lang w:eastAsia="zh-CN"/>
          </w:rPr>
          <w:t>(二)、交互作用创新模式</w:t>
        </w:r>
        <w:r>
          <w:tab/>
        </w:r>
        <w:r>
          <w:fldChar w:fldCharType="begin"/>
        </w:r>
        <w:r>
          <w:instrText xml:space="preserve"> PAGEREF _Toc24230 \h </w:instrText>
        </w:r>
        <w:r>
          <w:fldChar w:fldCharType="separate"/>
        </w:r>
        <w:r>
          <w:t>45</w:t>
        </w:r>
        <w:r>
          <w:fldChar w:fldCharType="end"/>
        </w:r>
      </w:hyperlink>
    </w:p>
    <w:p>
      <w:pPr>
        <w:pStyle w:val="TOC2"/>
        <w:tabs>
          <w:tab w:val="right" w:leader="dot" w:pos="8306"/>
        </w:tabs>
      </w:pPr>
      <w:hyperlink w:anchor="_Toc11930" w:history="1">
        <w:r>
          <w:rPr>
            <w:rFonts w:ascii="仿宋" w:eastAsia="仿宋" w:hAnsi="仿宋" w:cs="仿宋" w:hint="eastAsia"/>
            <w:lang w:eastAsia="zh-CN"/>
          </w:rPr>
          <w:t>(三)、A-U过程创新模式</w:t>
        </w:r>
        <w:r>
          <w:tab/>
        </w:r>
        <w:r>
          <w:fldChar w:fldCharType="begin"/>
        </w:r>
        <w:r>
          <w:instrText xml:space="preserve"> PAGEREF _Toc11930 \h </w:instrText>
        </w:r>
        <w:r>
          <w:fldChar w:fldCharType="separate"/>
        </w:r>
        <w:r>
          <w:t>46</w:t>
        </w:r>
        <w:r>
          <w:fldChar w:fldCharType="end"/>
        </w:r>
      </w:hyperlink>
    </w:p>
    <w:p>
      <w:pPr>
        <w:pStyle w:val="TOC2"/>
        <w:tabs>
          <w:tab w:val="right" w:leader="dot" w:pos="8306"/>
        </w:tabs>
      </w:pPr>
      <w:hyperlink w:anchor="_Toc8034" w:history="1">
        <w:r>
          <w:rPr>
            <w:rFonts w:ascii="仿宋" w:eastAsia="仿宋" w:hAnsi="仿宋" w:cs="仿宋" w:hint="eastAsia"/>
            <w:lang w:eastAsia="zh-CN"/>
          </w:rPr>
          <w:t>(四)、系统集成和网络创新模式</w:t>
        </w:r>
        <w:r>
          <w:tab/>
        </w:r>
        <w:r>
          <w:fldChar w:fldCharType="begin"/>
        </w:r>
        <w:r>
          <w:instrText xml:space="preserve"> PAGEREF _Toc8034 \h </w:instrText>
        </w:r>
        <w:r>
          <w:fldChar w:fldCharType="separate"/>
        </w:r>
        <w:r>
          <w:t>47</w:t>
        </w:r>
        <w:r>
          <w:fldChar w:fldCharType="end"/>
        </w:r>
      </w:hyperlink>
    </w:p>
    <w:p>
      <w:pPr>
        <w:pStyle w:val="TOC1"/>
        <w:tabs>
          <w:tab w:val="right" w:leader="dot" w:pos="8306"/>
        </w:tabs>
      </w:pPr>
      <w:hyperlink w:anchor="_Toc9748" w:history="1">
        <w:r>
          <w:rPr>
            <w:rFonts w:ascii="仿宋" w:eastAsia="仿宋" w:hAnsi="仿宋" w:cs="仿宋" w:hint="eastAsia"/>
            <w:lang w:eastAsia="zh-CN"/>
          </w:rPr>
          <w:t>十一、项目交付与运营</w:t>
        </w:r>
        <w:r>
          <w:tab/>
        </w:r>
        <w:r>
          <w:fldChar w:fldCharType="begin"/>
        </w:r>
        <w:r>
          <w:instrText xml:space="preserve"> PAGEREF _Toc9748 \h </w:instrText>
        </w:r>
        <w:r>
          <w:fldChar w:fldCharType="separate"/>
        </w:r>
        <w:r>
          <w:t>48</w:t>
        </w:r>
        <w:r>
          <w:fldChar w:fldCharType="end"/>
        </w:r>
      </w:hyperlink>
    </w:p>
    <w:p>
      <w:pPr>
        <w:pStyle w:val="TOC2"/>
        <w:tabs>
          <w:tab w:val="right" w:leader="dot" w:pos="8306"/>
        </w:tabs>
      </w:pPr>
      <w:hyperlink w:anchor="_Toc22030" w:history="1">
        <w:r>
          <w:rPr>
            <w:rFonts w:ascii="仿宋" w:eastAsia="仿宋" w:hAnsi="仿宋" w:cs="仿宋" w:hint="eastAsia"/>
            <w:lang w:eastAsia="zh-CN"/>
          </w:rPr>
          <w:t>(一)、交付流程与标准</w:t>
        </w:r>
        <w:r>
          <w:tab/>
        </w:r>
        <w:r>
          <w:fldChar w:fldCharType="begin"/>
        </w:r>
        <w:r>
          <w:instrText xml:space="preserve"> PAGEREF _Toc22030 \h </w:instrText>
        </w:r>
        <w:r>
          <w:fldChar w:fldCharType="separate"/>
        </w:r>
        <w:r>
          <w:t>48</w:t>
        </w:r>
        <w:r>
          <w:fldChar w:fldCharType="end"/>
        </w:r>
      </w:hyperlink>
    </w:p>
    <w:p>
      <w:pPr>
        <w:pStyle w:val="TOC2"/>
        <w:tabs>
          <w:tab w:val="right" w:leader="dot" w:pos="8306"/>
        </w:tabs>
      </w:pPr>
      <w:hyperlink w:anchor="_Toc19548" w:history="1">
        <w:r>
          <w:rPr>
            <w:rFonts w:ascii="仿宋" w:eastAsia="仿宋" w:hAnsi="仿宋" w:cs="仿宋" w:hint="eastAsia"/>
            <w:lang w:eastAsia="zh-CN"/>
          </w:rPr>
          <w:t>(二)、运营计划</w:t>
        </w:r>
        <w:r>
          <w:tab/>
        </w:r>
        <w:r>
          <w:fldChar w:fldCharType="begin"/>
        </w:r>
        <w:r>
          <w:instrText xml:space="preserve"> PAGEREF _Toc19548 \h </w:instrText>
        </w:r>
        <w:r>
          <w:fldChar w:fldCharType="separate"/>
        </w:r>
        <w:r>
          <w:t>49</w:t>
        </w:r>
        <w:r>
          <w:fldChar w:fldCharType="end"/>
        </w:r>
      </w:hyperlink>
    </w:p>
    <w:p>
      <w:pPr>
        <w:pStyle w:val="TOC2"/>
        <w:tabs>
          <w:tab w:val="right" w:leader="dot" w:pos="8306"/>
        </w:tabs>
      </w:pPr>
      <w:hyperlink w:anchor="_Toc8051" w:history="1">
        <w:r>
          <w:rPr>
            <w:rFonts w:ascii="仿宋" w:eastAsia="仿宋" w:hAnsi="仿宋" w:cs="仿宋" w:hint="eastAsia"/>
            <w:lang w:eastAsia="zh-CN"/>
          </w:rPr>
          <w:t>(三)、设备调试与验收</w:t>
        </w:r>
        <w:r>
          <w:tab/>
        </w:r>
        <w:r>
          <w:fldChar w:fldCharType="begin"/>
        </w:r>
        <w:r>
          <w:instrText xml:space="preserve"> PAGEREF _Toc8051 \h </w:instrText>
        </w:r>
        <w:r>
          <w:fldChar w:fldCharType="separate"/>
        </w:r>
        <w:r>
          <w:t>52</w:t>
        </w:r>
        <w:r>
          <w:fldChar w:fldCharType="end"/>
        </w:r>
      </w:hyperlink>
    </w:p>
    <w:p>
      <w:pPr>
        <w:pStyle w:val="TOC2"/>
        <w:tabs>
          <w:tab w:val="right" w:leader="dot" w:pos="8306"/>
        </w:tabs>
      </w:pPr>
      <w:hyperlink w:anchor="_Toc27162" w:history="1">
        <w:r>
          <w:rPr>
            <w:rFonts w:ascii="仿宋" w:eastAsia="仿宋" w:hAnsi="仿宋" w:cs="仿宋" w:hint="eastAsia"/>
            <w:lang w:eastAsia="zh-CN"/>
          </w:rPr>
          <w:t>(四)、项目交付手续与文件归档</w:t>
        </w:r>
        <w:r>
          <w:tab/>
        </w:r>
        <w:r>
          <w:fldChar w:fldCharType="begin"/>
        </w:r>
        <w:r>
          <w:instrText xml:space="preserve"> PAGEREF _Toc27162 \h </w:instrText>
        </w:r>
        <w:r>
          <w:fldChar w:fldCharType="separate"/>
        </w:r>
        <w:r>
          <w:t>53</w:t>
        </w:r>
        <w:r>
          <w:fldChar w:fldCharType="end"/>
        </w:r>
      </w:hyperlink>
    </w:p>
    <w:p>
      <w:pPr>
        <w:pStyle w:val="TOC1"/>
        <w:tabs>
          <w:tab w:val="right" w:leader="dot" w:pos="8306"/>
        </w:tabs>
      </w:pPr>
      <w:hyperlink w:anchor="_Toc19596" w:history="1">
        <w:r>
          <w:rPr>
            <w:rFonts w:ascii="仿宋" w:eastAsia="仿宋" w:hAnsi="仿宋" w:cs="仿宋" w:hint="eastAsia"/>
            <w:lang w:eastAsia="zh-CN"/>
          </w:rPr>
          <w:t>十二、锗单晶、锗片及金属锗项目招投标方案</w:t>
        </w:r>
        <w:r>
          <w:tab/>
        </w:r>
        <w:r>
          <w:fldChar w:fldCharType="begin"/>
        </w:r>
        <w:r>
          <w:instrText xml:space="preserve"> PAGEREF _Toc19596 \h </w:instrText>
        </w:r>
        <w:r>
          <w:fldChar w:fldCharType="separate"/>
        </w:r>
        <w:r>
          <w:t>55</w:t>
        </w:r>
        <w:r>
          <w:fldChar w:fldCharType="end"/>
        </w:r>
      </w:hyperlink>
    </w:p>
    <w:p>
      <w:pPr>
        <w:pStyle w:val="TOC2"/>
        <w:tabs>
          <w:tab w:val="right" w:leader="dot" w:pos="8306"/>
        </w:tabs>
      </w:pPr>
      <w:hyperlink w:anchor="_Toc29554" w:history="1">
        <w:r>
          <w:rPr>
            <w:rFonts w:ascii="仿宋" w:eastAsia="仿宋" w:hAnsi="仿宋" w:cs="仿宋" w:hint="eastAsia"/>
            <w:lang w:eastAsia="zh-CN"/>
          </w:rPr>
          <w:t>(一)、招标依据和范围</w:t>
        </w:r>
        <w:r>
          <w:tab/>
        </w:r>
        <w:r>
          <w:fldChar w:fldCharType="begin"/>
        </w:r>
        <w:r>
          <w:instrText xml:space="preserve"> PAGEREF _Toc29554 \h </w:instrText>
        </w:r>
        <w:r>
          <w:fldChar w:fldCharType="separate"/>
        </w:r>
        <w:r>
          <w:t>55</w:t>
        </w:r>
        <w:r>
          <w:fldChar w:fldCharType="end"/>
        </w:r>
      </w:hyperlink>
    </w:p>
    <w:p>
      <w:pPr>
        <w:pStyle w:val="TOC2"/>
        <w:tabs>
          <w:tab w:val="right" w:leader="dot" w:pos="8306"/>
        </w:tabs>
      </w:pPr>
      <w:hyperlink w:anchor="_Toc5052" w:history="1">
        <w:r>
          <w:rPr>
            <w:rFonts w:ascii="仿宋" w:eastAsia="仿宋" w:hAnsi="仿宋" w:cs="仿宋" w:hint="eastAsia"/>
            <w:lang w:eastAsia="zh-CN"/>
          </w:rPr>
          <w:t>(二)、招标组织方式</w:t>
        </w:r>
        <w:r>
          <w:tab/>
        </w:r>
        <w:r>
          <w:fldChar w:fldCharType="begin"/>
        </w:r>
        <w:r>
          <w:instrText xml:space="preserve"> PAGEREF _Toc5052 \h </w:instrText>
        </w:r>
        <w:r>
          <w:fldChar w:fldCharType="separate"/>
        </w:r>
        <w:r>
          <w:t>56</w:t>
        </w:r>
        <w:r>
          <w:fldChar w:fldCharType="end"/>
        </w:r>
      </w:hyperlink>
    </w:p>
    <w:p>
      <w:pPr>
        <w:pStyle w:val="TOC2"/>
        <w:tabs>
          <w:tab w:val="right" w:leader="dot" w:pos="8306"/>
        </w:tabs>
      </w:pPr>
      <w:hyperlink w:anchor="_Toc13531" w:history="1">
        <w:r>
          <w:rPr>
            <w:rFonts w:ascii="仿宋" w:eastAsia="仿宋" w:hAnsi="仿宋" w:cs="仿宋" w:hint="eastAsia"/>
            <w:lang w:eastAsia="zh-CN"/>
          </w:rPr>
          <w:t>(三)、招标委员会的组织设立</w:t>
        </w:r>
        <w:r>
          <w:tab/>
        </w:r>
        <w:r>
          <w:fldChar w:fldCharType="begin"/>
        </w:r>
        <w:r>
          <w:instrText xml:space="preserve"> PAGEREF _Toc13531 \h </w:instrText>
        </w:r>
        <w:r>
          <w:fldChar w:fldCharType="separate"/>
        </w:r>
        <w:r>
          <w:t>56</w:t>
        </w:r>
        <w:r>
          <w:fldChar w:fldCharType="end"/>
        </w:r>
      </w:hyperlink>
    </w:p>
    <w:p>
      <w:pPr>
        <w:pStyle w:val="TOC2"/>
        <w:tabs>
          <w:tab w:val="right" w:leader="dot" w:pos="8306"/>
        </w:tabs>
      </w:pPr>
      <w:hyperlink w:anchor="_Toc18615" w:history="1">
        <w:r>
          <w:rPr>
            <w:rFonts w:ascii="仿宋" w:eastAsia="仿宋" w:hAnsi="仿宋" w:cs="仿宋" w:hint="eastAsia"/>
            <w:lang w:eastAsia="zh-CN"/>
          </w:rPr>
          <w:t>(四)、锗单晶、锗片及金属锗项目招投标要求</w:t>
        </w:r>
        <w:r>
          <w:tab/>
        </w:r>
        <w:r>
          <w:fldChar w:fldCharType="begin"/>
        </w:r>
        <w:r>
          <w:instrText xml:space="preserve"> PAGEREF _Toc18615 \h </w:instrText>
        </w:r>
        <w:r>
          <w:fldChar w:fldCharType="separate"/>
        </w:r>
        <w:r>
          <w:t>57</w:t>
        </w:r>
        <w:r>
          <w:fldChar w:fldCharType="end"/>
        </w:r>
      </w:hyperlink>
    </w:p>
    <w:p>
      <w:pPr>
        <w:pStyle w:val="TOC2"/>
        <w:tabs>
          <w:tab w:val="right" w:leader="dot" w:pos="8306"/>
        </w:tabs>
      </w:pPr>
      <w:hyperlink w:anchor="_Toc28652" w:history="1">
        <w:r>
          <w:rPr>
            <w:rFonts w:ascii="仿宋" w:eastAsia="仿宋" w:hAnsi="仿宋" w:cs="仿宋" w:hint="eastAsia"/>
            <w:lang w:eastAsia="zh-CN"/>
          </w:rPr>
          <w:t>(五)、锗单晶、锗片及金属锗项目招标方式和招标程序</w:t>
        </w:r>
        <w:r>
          <w:tab/>
        </w:r>
        <w:r>
          <w:fldChar w:fldCharType="begin"/>
        </w:r>
        <w:r>
          <w:instrText xml:space="preserve"> PAGEREF _Toc28652 \h </w:instrText>
        </w:r>
        <w:r>
          <w:fldChar w:fldCharType="separate"/>
        </w:r>
        <w:r>
          <w:t>58</w:t>
        </w:r>
        <w:r>
          <w:fldChar w:fldCharType="end"/>
        </w:r>
      </w:hyperlink>
    </w:p>
    <w:p>
      <w:pPr>
        <w:pStyle w:val="TOC2"/>
        <w:tabs>
          <w:tab w:val="right" w:leader="dot" w:pos="8306"/>
        </w:tabs>
      </w:pPr>
      <w:hyperlink w:anchor="_Toc14496" w:history="1">
        <w:r>
          <w:rPr>
            <w:rFonts w:ascii="仿宋" w:eastAsia="仿宋" w:hAnsi="仿宋" w:cs="仿宋" w:hint="eastAsia"/>
            <w:lang w:eastAsia="zh-CN"/>
          </w:rPr>
          <w:t>(六)、招标费用及信息发布</w:t>
        </w:r>
        <w:r>
          <w:tab/>
        </w:r>
        <w:r>
          <w:fldChar w:fldCharType="begin"/>
        </w:r>
        <w:r>
          <w:instrText xml:space="preserve"> PAGEREF _Toc14496 \h </w:instrText>
        </w:r>
        <w:r>
          <w:fldChar w:fldCharType="separate"/>
        </w:r>
        <w:r>
          <w:t>61</w:t>
        </w:r>
        <w:r>
          <w:fldChar w:fldCharType="end"/>
        </w:r>
      </w:hyperlink>
    </w:p>
    <w:p>
      <w:pPr>
        <w:pStyle w:val="TOC1"/>
        <w:tabs>
          <w:tab w:val="right" w:leader="dot" w:pos="8306"/>
        </w:tabs>
      </w:pPr>
      <w:hyperlink w:anchor="_Toc12156" w:history="1">
        <w:r>
          <w:rPr>
            <w:rFonts w:ascii="仿宋" w:eastAsia="仿宋" w:hAnsi="仿宋" w:cs="仿宋" w:hint="eastAsia"/>
            <w:lang w:eastAsia="zh-CN"/>
          </w:rPr>
          <w:t>十三、建筑工程可行性分析</w:t>
        </w:r>
        <w:r>
          <w:tab/>
        </w:r>
        <w:r>
          <w:fldChar w:fldCharType="begin"/>
        </w:r>
        <w:r>
          <w:instrText xml:space="preserve"> PAGEREF _Toc12156 \h </w:instrText>
        </w:r>
        <w:r>
          <w:fldChar w:fldCharType="separate"/>
        </w:r>
        <w:r>
          <w:t>61</w:t>
        </w:r>
        <w:r>
          <w:fldChar w:fldCharType="end"/>
        </w:r>
      </w:hyperlink>
    </w:p>
    <w:p>
      <w:pPr>
        <w:pStyle w:val="TOC2"/>
        <w:tabs>
          <w:tab w:val="right" w:leader="dot" w:pos="8306"/>
        </w:tabs>
      </w:pPr>
      <w:hyperlink w:anchor="_Toc29740" w:history="1">
        <w:r>
          <w:rPr>
            <w:rFonts w:ascii="仿宋" w:eastAsia="仿宋" w:hAnsi="仿宋" w:cs="仿宋" w:hint="eastAsia"/>
            <w:lang w:eastAsia="zh-CN"/>
          </w:rPr>
          <w:t>(一)、锗单晶、锗片及金属锗项目工程设计总体要求</w:t>
        </w:r>
        <w:r>
          <w:tab/>
        </w:r>
        <w:r>
          <w:fldChar w:fldCharType="begin"/>
        </w:r>
        <w:r>
          <w:instrText xml:space="preserve"> PAGEREF _Toc29740 \h </w:instrText>
        </w:r>
        <w:r>
          <w:fldChar w:fldCharType="separate"/>
        </w:r>
        <w:r>
          <w:t>61</w:t>
        </w:r>
        <w:r>
          <w:fldChar w:fldCharType="end"/>
        </w:r>
      </w:hyperlink>
    </w:p>
    <w:p>
      <w:pPr>
        <w:pStyle w:val="TOC2"/>
        <w:tabs>
          <w:tab w:val="right" w:leader="dot" w:pos="8306"/>
        </w:tabs>
      </w:pPr>
      <w:hyperlink w:anchor="_Toc5567" w:history="1">
        <w:r>
          <w:rPr>
            <w:rFonts w:ascii="仿宋" w:eastAsia="仿宋" w:hAnsi="仿宋" w:cs="仿宋" w:hint="eastAsia"/>
            <w:lang w:eastAsia="zh-CN"/>
          </w:rPr>
          <w:t>(二)、建设方案</w:t>
        </w:r>
        <w:r>
          <w:tab/>
        </w:r>
        <w:r>
          <w:fldChar w:fldCharType="begin"/>
        </w:r>
        <w:r>
          <w:instrText xml:space="preserve"> PAGEREF _Toc5567 \h </w:instrText>
        </w:r>
        <w:r>
          <w:fldChar w:fldCharType="separate"/>
        </w:r>
        <w:r>
          <w:t>62</w:t>
        </w:r>
        <w:r>
          <w:fldChar w:fldCharType="end"/>
        </w:r>
      </w:hyperlink>
    </w:p>
    <w:p>
      <w:pPr>
        <w:pStyle w:val="TOC2"/>
        <w:tabs>
          <w:tab w:val="right" w:leader="dot" w:pos="8306"/>
        </w:tabs>
      </w:pPr>
      <w:hyperlink w:anchor="_Toc24524" w:history="1">
        <w:r>
          <w:rPr>
            <w:rFonts w:ascii="仿宋" w:eastAsia="仿宋" w:hAnsi="仿宋" w:cs="仿宋" w:hint="eastAsia"/>
            <w:lang w:eastAsia="zh-CN"/>
          </w:rPr>
          <w:t>(三)、建筑工程建设指标</w:t>
        </w:r>
        <w:r>
          <w:tab/>
        </w:r>
        <w:r>
          <w:fldChar w:fldCharType="begin"/>
        </w:r>
        <w:r>
          <w:instrText xml:space="preserve"> PAGEREF _Toc24524 \h </w:instrText>
        </w:r>
        <w:r>
          <w:fldChar w:fldCharType="separate"/>
        </w:r>
        <w:r>
          <w:t>63</w:t>
        </w:r>
        <w:r>
          <w:fldChar w:fldCharType="end"/>
        </w:r>
      </w:hyperlink>
    </w:p>
    <w:p>
      <w:pPr>
        <w:pStyle w:val="TOC1"/>
        <w:tabs>
          <w:tab w:val="right" w:leader="dot" w:pos="8306"/>
        </w:tabs>
      </w:pPr>
      <w:hyperlink w:anchor="_Toc15430" w:history="1">
        <w:r>
          <w:rPr>
            <w:rFonts w:ascii="仿宋" w:eastAsia="仿宋" w:hAnsi="仿宋" w:cs="仿宋" w:hint="eastAsia"/>
            <w:lang w:eastAsia="zh-CN"/>
          </w:rPr>
          <w:t>十四、锗单晶、锗片及金属锗项目工艺说明</w:t>
        </w:r>
        <w:r>
          <w:tab/>
        </w:r>
        <w:r>
          <w:fldChar w:fldCharType="begin"/>
        </w:r>
        <w:r>
          <w:instrText xml:space="preserve"> PAGEREF _Toc15430 \h </w:instrText>
        </w:r>
        <w:r>
          <w:fldChar w:fldCharType="separate"/>
        </w:r>
        <w:r>
          <w:t>64</w:t>
        </w:r>
        <w:r>
          <w:fldChar w:fldCharType="end"/>
        </w:r>
      </w:hyperlink>
    </w:p>
    <w:p>
      <w:pPr>
        <w:pStyle w:val="TOC2"/>
        <w:tabs>
          <w:tab w:val="right" w:leader="dot" w:pos="8306"/>
        </w:tabs>
      </w:pPr>
      <w:hyperlink w:anchor="_Toc25127" w:history="1">
        <w:r>
          <w:rPr>
            <w:rFonts w:ascii="仿宋" w:eastAsia="仿宋" w:hAnsi="仿宋" w:cs="仿宋" w:hint="eastAsia"/>
            <w:lang w:eastAsia="zh-CN"/>
          </w:rPr>
          <w:t>(一)、锗单晶、锗片及金属锗项目建设期原辅材料供应情况</w:t>
        </w:r>
        <w:r>
          <w:tab/>
        </w:r>
        <w:r>
          <w:fldChar w:fldCharType="begin"/>
        </w:r>
        <w:r>
          <w:instrText xml:space="preserve"> PAGEREF _Toc25127 \h </w:instrText>
        </w:r>
        <w:r>
          <w:fldChar w:fldCharType="separate"/>
        </w:r>
        <w:r>
          <w:t>64</w:t>
        </w:r>
        <w:r>
          <w:fldChar w:fldCharType="end"/>
        </w:r>
      </w:hyperlink>
    </w:p>
    <w:p>
      <w:pPr>
        <w:pStyle w:val="TOC2"/>
        <w:tabs>
          <w:tab w:val="right" w:leader="dot" w:pos="8306"/>
        </w:tabs>
      </w:pPr>
      <w:hyperlink w:anchor="_Toc15629" w:history="1">
        <w:r>
          <w:rPr>
            <w:rFonts w:ascii="仿宋" w:eastAsia="仿宋" w:hAnsi="仿宋" w:cs="仿宋" w:hint="eastAsia"/>
            <w:lang w:eastAsia="zh-CN"/>
          </w:rPr>
          <w:t>(二)、锗单晶、锗片及金属锗项目运营期原辅材料采购及管理</w:t>
        </w:r>
        <w:r>
          <w:tab/>
        </w:r>
        <w:r>
          <w:fldChar w:fldCharType="begin"/>
        </w:r>
        <w:r>
          <w:instrText xml:space="preserve"> PAGEREF _Toc15629 \h </w:instrText>
        </w:r>
        <w:r>
          <w:fldChar w:fldCharType="separate"/>
        </w:r>
        <w:r>
          <w:t>65</w:t>
        </w:r>
        <w:r>
          <w:fldChar w:fldCharType="end"/>
        </w:r>
      </w:hyperlink>
    </w:p>
    <w:p>
      <w:pPr>
        <w:pStyle w:val="TOC2"/>
        <w:tabs>
          <w:tab w:val="right" w:leader="dot" w:pos="8306"/>
        </w:tabs>
      </w:pPr>
      <w:hyperlink w:anchor="_Toc2925" w:history="1">
        <w:r>
          <w:rPr>
            <w:rFonts w:ascii="仿宋" w:eastAsia="仿宋" w:hAnsi="仿宋" w:cs="仿宋" w:hint="eastAsia"/>
            <w:lang w:eastAsia="zh-CN"/>
          </w:rPr>
          <w:t>(三)、技术管理特点</w:t>
        </w:r>
        <w:r>
          <w:tab/>
        </w:r>
        <w:r>
          <w:fldChar w:fldCharType="begin"/>
        </w:r>
        <w:r>
          <w:instrText xml:space="preserve"> PAGEREF _Toc2925 \h </w:instrText>
        </w:r>
        <w:r>
          <w:fldChar w:fldCharType="separate"/>
        </w:r>
        <w:r>
          <w:t>65</w:t>
        </w:r>
        <w:r>
          <w:fldChar w:fldCharType="end"/>
        </w:r>
      </w:hyperlink>
    </w:p>
    <w:p>
      <w:pPr>
        <w:pStyle w:val="TOC2"/>
        <w:tabs>
          <w:tab w:val="right" w:leader="dot" w:pos="8306"/>
        </w:tabs>
      </w:pPr>
      <w:hyperlink w:anchor="_Toc29956" w:history="1">
        <w:r>
          <w:rPr>
            <w:rFonts w:ascii="仿宋" w:eastAsia="仿宋" w:hAnsi="仿宋" w:cs="仿宋" w:hint="eastAsia"/>
            <w:lang w:eastAsia="zh-CN"/>
          </w:rPr>
          <w:t>(四)、锗单晶、锗片及金属锗项目工艺技术设计方案</w:t>
        </w:r>
        <w:r>
          <w:tab/>
        </w:r>
        <w:r>
          <w:fldChar w:fldCharType="begin"/>
        </w:r>
        <w:r>
          <w:instrText xml:space="preserve"> PAGEREF _Toc29956 \h </w:instrText>
        </w:r>
        <w:r>
          <w:fldChar w:fldCharType="separate"/>
        </w:r>
        <w:r>
          <w:t>66</w:t>
        </w:r>
        <w:r>
          <w:fldChar w:fldCharType="end"/>
        </w:r>
      </w:hyperlink>
    </w:p>
    <w:p>
      <w:pPr>
        <w:pStyle w:val="TOC2"/>
        <w:tabs>
          <w:tab w:val="right" w:leader="dot" w:pos="8306"/>
        </w:tabs>
      </w:pPr>
      <w:hyperlink w:anchor="_Toc9296" w:history="1">
        <w:r>
          <w:rPr>
            <w:rFonts w:ascii="仿宋" w:eastAsia="仿宋" w:hAnsi="仿宋" w:cs="仿宋" w:hint="eastAsia"/>
            <w:lang w:eastAsia="zh-CN"/>
          </w:rPr>
          <w:t>(五)、设备选型方案</w:t>
        </w:r>
        <w:r>
          <w:tab/>
        </w:r>
        <w:r>
          <w:fldChar w:fldCharType="begin"/>
        </w:r>
        <w:r>
          <w:instrText xml:space="preserve"> PAGEREF _Toc9296 \h </w:instrText>
        </w:r>
        <w:r>
          <w:fldChar w:fldCharType="separate"/>
        </w:r>
        <w:r>
          <w:t>67</w:t>
        </w:r>
        <w:r>
          <w:fldChar w:fldCharType="end"/>
        </w:r>
      </w:hyperlink>
    </w:p>
    <w:p>
      <w:pPr>
        <w:pStyle w:val="TOC1"/>
        <w:tabs>
          <w:tab w:val="right" w:leader="dot" w:pos="8306"/>
        </w:tabs>
      </w:pPr>
      <w:hyperlink w:anchor="_Toc21415" w:history="1">
        <w:r>
          <w:rPr>
            <w:rFonts w:ascii="仿宋" w:eastAsia="仿宋" w:hAnsi="仿宋" w:cs="仿宋" w:hint="eastAsia"/>
            <w:lang w:eastAsia="zh-CN"/>
          </w:rPr>
          <w:t>十五、社会责任管理与可持续发展</w:t>
        </w:r>
        <w:r>
          <w:tab/>
        </w:r>
        <w:r>
          <w:fldChar w:fldCharType="begin"/>
        </w:r>
        <w:r>
          <w:instrText xml:space="preserve"> PAGEREF _Toc21415 \h </w:instrText>
        </w:r>
        <w:r>
          <w:fldChar w:fldCharType="separate"/>
        </w:r>
        <w:r>
          <w:t>68</w:t>
        </w:r>
        <w:r>
          <w:fldChar w:fldCharType="end"/>
        </w:r>
      </w:hyperlink>
    </w:p>
    <w:p>
      <w:pPr>
        <w:pStyle w:val="TOC2"/>
        <w:tabs>
          <w:tab w:val="right" w:leader="dot" w:pos="8306"/>
        </w:tabs>
      </w:pPr>
      <w:hyperlink w:anchor="_Toc18847" w:history="1">
        <w:r>
          <w:rPr>
            <w:rFonts w:ascii="仿宋" w:eastAsia="仿宋" w:hAnsi="仿宋" w:cs="仿宋" w:hint="eastAsia"/>
            <w:lang w:eastAsia="zh-CN"/>
          </w:rPr>
          <w:t>(一)、社会责任战略与执行</w:t>
        </w:r>
        <w:r>
          <w:tab/>
        </w:r>
        <w:r>
          <w:fldChar w:fldCharType="begin"/>
        </w:r>
        <w:r>
          <w:instrText xml:space="preserve"> PAGEREF _Toc18847 \h </w:instrText>
        </w:r>
        <w:r>
          <w:fldChar w:fldCharType="separate"/>
        </w:r>
        <w:r>
          <w:t>68</w:t>
        </w:r>
        <w:r>
          <w:fldChar w:fldCharType="end"/>
        </w:r>
      </w:hyperlink>
    </w:p>
    <w:p>
      <w:pPr>
        <w:pStyle w:val="TOC2"/>
        <w:tabs>
          <w:tab w:val="right" w:leader="dot" w:pos="8306"/>
        </w:tabs>
      </w:pPr>
      <w:hyperlink w:anchor="_Toc26796" w:history="1">
        <w:r>
          <w:rPr>
            <w:rFonts w:ascii="仿宋" w:eastAsia="仿宋" w:hAnsi="仿宋" w:cs="仿宋" w:hint="eastAsia"/>
            <w:lang w:eastAsia="zh-CN"/>
          </w:rPr>
          <w:t>(二)、环保与可持续经济发展</w:t>
        </w:r>
        <w:r>
          <w:tab/>
        </w:r>
        <w:r>
          <w:fldChar w:fldCharType="begin"/>
        </w:r>
        <w:r>
          <w:instrText xml:space="preserve"> PAGEREF _Toc26796 \h </w:instrText>
        </w:r>
        <w:r>
          <w:fldChar w:fldCharType="separate"/>
        </w:r>
        <w:r>
          <w:t>69</w:t>
        </w:r>
        <w:r>
          <w:fldChar w:fldCharType="end"/>
        </w:r>
      </w:hyperlink>
    </w:p>
    <w:p>
      <w:pPr>
        <w:pStyle w:val="TOC2"/>
        <w:tabs>
          <w:tab w:val="right" w:leader="dot" w:pos="8306"/>
        </w:tabs>
      </w:pPr>
      <w:hyperlink w:anchor="_Toc8663" w:history="1">
        <w:r>
          <w:rPr>
            <w:rFonts w:ascii="仿宋" w:eastAsia="仿宋" w:hAnsi="仿宋" w:cs="仿宋" w:hint="eastAsia"/>
            <w:lang w:eastAsia="zh-CN"/>
          </w:rPr>
          <w:t>(三)、员工权益与劳工标准</w:t>
        </w:r>
        <w:r>
          <w:tab/>
        </w:r>
        <w:r>
          <w:fldChar w:fldCharType="begin"/>
        </w:r>
        <w:r>
          <w:instrText xml:space="preserve"> PAGEREF _Toc8663 \h </w:instrText>
        </w:r>
        <w:r>
          <w:fldChar w:fldCharType="separate"/>
        </w:r>
        <w:r>
          <w:t>71</w:t>
        </w:r>
        <w:r>
          <w:fldChar w:fldCharType="end"/>
        </w:r>
      </w:hyperlink>
    </w:p>
    <w:p>
      <w:pPr>
        <w:pStyle w:val="TOC2"/>
        <w:tabs>
          <w:tab w:val="right" w:leader="dot" w:pos="8306"/>
        </w:tabs>
      </w:pPr>
      <w:hyperlink w:anchor="_Toc10193" w:history="1">
        <w:r>
          <w:rPr>
            <w:rFonts w:ascii="仿宋" w:eastAsia="仿宋" w:hAnsi="仿宋" w:cs="仿宋" w:hint="eastAsia"/>
            <w:lang w:eastAsia="zh-CN"/>
          </w:rPr>
          <w:t>(四)、社会参与与公益事业</w:t>
        </w:r>
        <w:r>
          <w:tab/>
        </w:r>
        <w:r>
          <w:fldChar w:fldCharType="begin"/>
        </w:r>
        <w:r>
          <w:instrText xml:space="preserve"> PAGEREF _Toc10193 \h </w:instrText>
        </w:r>
        <w:r>
          <w:fldChar w:fldCharType="separate"/>
        </w:r>
        <w:r>
          <w:t>72</w:t>
        </w:r>
        <w:r>
          <w:fldChar w:fldCharType="end"/>
        </w:r>
      </w:hyperlink>
    </w:p>
    <w:p>
      <w:pPr>
        <w:pStyle w:val="TOC1"/>
        <w:tabs>
          <w:tab w:val="right" w:leader="dot" w:pos="8306"/>
        </w:tabs>
      </w:pPr>
      <w:hyperlink w:anchor="_Toc25640" w:history="1">
        <w:r>
          <w:rPr>
            <w:rFonts w:ascii="仿宋" w:eastAsia="仿宋" w:hAnsi="仿宋" w:cs="仿宋" w:hint="eastAsia"/>
            <w:lang w:eastAsia="zh-CN"/>
          </w:rPr>
          <w:t>十六、环保方案分析</w:t>
        </w:r>
        <w:r>
          <w:tab/>
        </w:r>
        <w:r>
          <w:fldChar w:fldCharType="begin"/>
        </w:r>
        <w:r>
          <w:instrText xml:space="preserve"> PAGEREF _Toc25640 \h </w:instrText>
        </w:r>
        <w:r>
          <w:fldChar w:fldCharType="separate"/>
        </w:r>
        <w:r>
          <w:t>74</w:t>
        </w:r>
        <w:r>
          <w:fldChar w:fldCharType="end"/>
        </w:r>
      </w:hyperlink>
    </w:p>
    <w:p>
      <w:pPr>
        <w:pStyle w:val="TOC2"/>
        <w:tabs>
          <w:tab w:val="right" w:leader="dot" w:pos="8306"/>
        </w:tabs>
      </w:pPr>
      <w:hyperlink w:anchor="_Toc23618" w:history="1">
        <w:r>
          <w:rPr>
            <w:rFonts w:ascii="仿宋" w:eastAsia="仿宋" w:hAnsi="仿宋" w:cs="仿宋" w:hint="eastAsia"/>
            <w:lang w:eastAsia="zh-CN"/>
          </w:rPr>
          <w:t>(一)、环境保护综述</w:t>
        </w:r>
        <w:r>
          <w:tab/>
        </w:r>
        <w:r>
          <w:fldChar w:fldCharType="begin"/>
        </w:r>
        <w:r>
          <w:instrText xml:space="preserve"> PAGEREF _Toc23618 \h </w:instrText>
        </w:r>
        <w:r>
          <w:fldChar w:fldCharType="separate"/>
        </w:r>
        <w:r>
          <w:t>74</w:t>
        </w:r>
        <w:r>
          <w:fldChar w:fldCharType="end"/>
        </w:r>
      </w:hyperlink>
    </w:p>
    <w:p>
      <w:pPr>
        <w:pStyle w:val="TOC2"/>
        <w:tabs>
          <w:tab w:val="right" w:leader="dot" w:pos="8306"/>
        </w:tabs>
      </w:pPr>
      <w:hyperlink w:anchor="_Toc25794" w:history="1">
        <w:r>
          <w:rPr>
            <w:rFonts w:ascii="仿宋" w:eastAsia="仿宋" w:hAnsi="仿宋" w:cs="仿宋" w:hint="eastAsia"/>
            <w:lang w:eastAsia="zh-CN"/>
          </w:rPr>
          <w:t>(二)、施工期环境影响分析</w:t>
        </w:r>
        <w:r>
          <w:tab/>
        </w:r>
        <w:r>
          <w:fldChar w:fldCharType="begin"/>
        </w:r>
        <w:r>
          <w:instrText xml:space="preserve"> PAGEREF _Toc25794 \h </w:instrText>
        </w:r>
        <w:r>
          <w:fldChar w:fldCharType="separate"/>
        </w:r>
        <w:r>
          <w:t>75</w:t>
        </w:r>
        <w:r>
          <w:fldChar w:fldCharType="end"/>
        </w:r>
      </w:hyperlink>
    </w:p>
    <w:p>
      <w:pPr>
        <w:pStyle w:val="TOC2"/>
        <w:tabs>
          <w:tab w:val="right" w:leader="dot" w:pos="8306"/>
        </w:tabs>
      </w:pPr>
      <w:hyperlink w:anchor="_Toc20549" w:history="1">
        <w:r>
          <w:rPr>
            <w:rFonts w:ascii="仿宋" w:eastAsia="仿宋" w:hAnsi="仿宋" w:cs="仿宋" w:hint="eastAsia"/>
            <w:lang w:eastAsia="zh-CN"/>
          </w:rPr>
          <w:t>(三)、营运期环境影响分析</w:t>
        </w:r>
        <w:r>
          <w:tab/>
        </w:r>
        <w:r>
          <w:fldChar w:fldCharType="begin"/>
        </w:r>
        <w:r>
          <w:instrText xml:space="preserve"> PAGEREF _Toc20549 \h </w:instrText>
        </w:r>
        <w:r>
          <w:fldChar w:fldCharType="separate"/>
        </w:r>
        <w:r>
          <w:t>76</w:t>
        </w:r>
        <w:r>
          <w:fldChar w:fldCharType="end"/>
        </w:r>
      </w:hyperlink>
    </w:p>
    <w:p>
      <w:pPr>
        <w:pStyle w:val="TOC2"/>
        <w:tabs>
          <w:tab w:val="right" w:leader="dot" w:pos="8306"/>
        </w:tabs>
      </w:pPr>
      <w:hyperlink w:anchor="_Toc14438" w:history="1">
        <w:r>
          <w:rPr>
            <w:rFonts w:ascii="仿宋" w:eastAsia="仿宋" w:hAnsi="仿宋" w:cs="仿宋" w:hint="eastAsia"/>
            <w:lang w:eastAsia="zh-CN"/>
          </w:rPr>
          <w:t>(四)、综合评价</w:t>
        </w:r>
        <w:r>
          <w:tab/>
        </w:r>
        <w:r>
          <w:fldChar w:fldCharType="begin"/>
        </w:r>
        <w:r>
          <w:instrText xml:space="preserve"> PAGEREF _Toc14438 \h </w:instrText>
        </w:r>
        <w:r>
          <w:fldChar w:fldCharType="separate"/>
        </w:r>
        <w:r>
          <w:t>78</w:t>
        </w:r>
        <w:r>
          <w:fldChar w:fldCharType="end"/>
        </w:r>
      </w:hyperlink>
    </w:p>
    <w:p>
      <w:pPr>
        <w:pStyle w:val="TOC1"/>
        <w:tabs>
          <w:tab w:val="right" w:leader="dot" w:pos="8306"/>
        </w:tabs>
      </w:pPr>
      <w:hyperlink w:anchor="_Toc4858" w:history="1">
        <w:r>
          <w:rPr>
            <w:rFonts w:ascii="仿宋" w:eastAsia="仿宋" w:hAnsi="仿宋" w:cs="仿宋" w:hint="eastAsia"/>
            <w:lang w:eastAsia="zh-CN"/>
          </w:rPr>
          <w:t>十七、原辅材料供应及成品管理</w:t>
        </w:r>
        <w:r>
          <w:tab/>
        </w:r>
        <w:r>
          <w:fldChar w:fldCharType="begin"/>
        </w:r>
        <w:r>
          <w:instrText xml:space="preserve"> PAGEREF _Toc4858 \h </w:instrText>
        </w:r>
        <w:r>
          <w:fldChar w:fldCharType="separate"/>
        </w:r>
        <w:r>
          <w:t>78</w:t>
        </w:r>
        <w:r>
          <w:fldChar w:fldCharType="end"/>
        </w:r>
      </w:hyperlink>
    </w:p>
    <w:p>
      <w:pPr>
        <w:pStyle w:val="TOC2"/>
        <w:tabs>
          <w:tab w:val="right" w:leader="dot" w:pos="8306"/>
        </w:tabs>
      </w:pPr>
      <w:hyperlink w:anchor="_Toc20870" w:history="1">
        <w:r>
          <w:rPr>
            <w:rFonts w:ascii="仿宋" w:eastAsia="仿宋" w:hAnsi="仿宋" w:cs="仿宋" w:hint="eastAsia"/>
            <w:lang w:eastAsia="zh-CN"/>
          </w:rPr>
          <w:t>(一)、锗单晶、锗片及金属锗项目建设期原辅材料供应情况</w:t>
        </w:r>
        <w:r>
          <w:tab/>
        </w:r>
        <w:r>
          <w:fldChar w:fldCharType="begin"/>
        </w:r>
        <w:r>
          <w:instrText xml:space="preserve"> PAGEREF _Toc20870 \h </w:instrText>
        </w:r>
        <w:r>
          <w:fldChar w:fldCharType="separate"/>
        </w:r>
        <w:r>
          <w:t>78</w:t>
        </w:r>
        <w:r>
          <w:fldChar w:fldCharType="end"/>
        </w:r>
      </w:hyperlink>
    </w:p>
    <w:p>
      <w:pPr>
        <w:pStyle w:val="TOC2"/>
        <w:tabs>
          <w:tab w:val="right" w:leader="dot" w:pos="8306"/>
        </w:tabs>
      </w:pPr>
      <w:hyperlink w:anchor="_Toc21882" w:history="1">
        <w:r>
          <w:rPr>
            <w:rFonts w:ascii="仿宋" w:eastAsia="仿宋" w:hAnsi="仿宋" w:cs="仿宋" w:hint="eastAsia"/>
            <w:lang w:eastAsia="zh-CN"/>
          </w:rPr>
          <w:t>(二)、锗单晶、锗片及金属锗项目运营期原辅材料供应及质量管理</w:t>
        </w:r>
        <w:r>
          <w:tab/>
        </w:r>
        <w:r>
          <w:fldChar w:fldCharType="begin"/>
        </w:r>
        <w:r>
          <w:instrText xml:space="preserve"> PAGEREF _Toc21882 \h </w:instrText>
        </w:r>
        <w:r>
          <w:fldChar w:fldCharType="separate"/>
        </w:r>
        <w:r>
          <w:t>79</w:t>
        </w:r>
        <w:r>
          <w:fldChar w:fldCharType="end"/>
        </w:r>
      </w:hyperlink>
    </w:p>
    <w:p>
      <w:pPr>
        <w:pStyle w:val="TOC1"/>
        <w:tabs>
          <w:tab w:val="right" w:leader="dot" w:pos="8306"/>
        </w:tabs>
      </w:pPr>
      <w:hyperlink w:anchor="_Toc19334" w:history="1">
        <w:r>
          <w:rPr>
            <w:rFonts w:ascii="仿宋" w:eastAsia="仿宋" w:hAnsi="仿宋" w:cs="仿宋" w:hint="eastAsia"/>
            <w:lang w:eastAsia="zh-CN"/>
          </w:rPr>
          <w:t>十八、市场扩展计划</w:t>
        </w:r>
        <w:r>
          <w:tab/>
        </w:r>
        <w:r>
          <w:fldChar w:fldCharType="begin"/>
        </w:r>
        <w:r>
          <w:instrText xml:space="preserve"> PAGEREF _Toc19334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989" w:history="1">
        <w:r>
          <w:rPr>
            <w:rFonts w:ascii="仿宋" w:eastAsia="仿宋" w:hAnsi="仿宋" w:cs="仿宋" w:hint="eastAsia"/>
            <w:lang w:eastAsia="zh-CN"/>
          </w:rPr>
          <w:t>(一)、国内市场拓展</w:t>
        </w:r>
        <w:r>
          <w:tab/>
        </w:r>
        <w:r>
          <w:fldChar w:fldCharType="begin"/>
        </w:r>
        <w:r>
          <w:instrText xml:space="preserve"> PAGEREF _Toc24989 \h </w:instrText>
        </w:r>
        <w:r>
          <w:fldChar w:fldCharType="separate"/>
        </w:r>
        <w:r>
          <w:t>80</w:t>
        </w:r>
        <w:r>
          <w:fldChar w:fldCharType="end"/>
        </w:r>
      </w:hyperlink>
    </w:p>
    <w:p>
      <w:pPr>
        <w:pStyle w:val="TOC2"/>
        <w:tabs>
          <w:tab w:val="right" w:leader="dot" w:pos="8306"/>
        </w:tabs>
      </w:pPr>
      <w:hyperlink w:anchor="_Toc31957" w:history="1">
        <w:r>
          <w:rPr>
            <w:rFonts w:ascii="仿宋" w:eastAsia="仿宋" w:hAnsi="仿宋" w:cs="仿宋" w:hint="eastAsia"/>
            <w:lang w:eastAsia="zh-CN"/>
          </w:rPr>
          <w:t>(二)、国际市场进入策略</w:t>
        </w:r>
        <w:r>
          <w:tab/>
        </w:r>
        <w:r>
          <w:fldChar w:fldCharType="begin"/>
        </w:r>
        <w:r>
          <w:instrText xml:space="preserve"> PAGEREF _Toc31957 \h </w:instrText>
        </w:r>
        <w:r>
          <w:fldChar w:fldCharType="separate"/>
        </w:r>
        <w:r>
          <w:t>82</w:t>
        </w:r>
        <w:r>
          <w:fldChar w:fldCharType="end"/>
        </w:r>
      </w:hyperlink>
    </w:p>
    <w:p>
      <w:pPr>
        <w:pStyle w:val="TOC2"/>
        <w:tabs>
          <w:tab w:val="right" w:leader="dot" w:pos="8306"/>
        </w:tabs>
      </w:pPr>
      <w:hyperlink w:anchor="_Toc37" w:history="1">
        <w:r>
          <w:rPr>
            <w:rFonts w:ascii="仿宋" w:eastAsia="仿宋" w:hAnsi="仿宋" w:cs="仿宋" w:hint="eastAsia"/>
            <w:lang w:eastAsia="zh-CN"/>
          </w:rPr>
          <w:t>(三)、合作伙伴关系和分销渠道</w:t>
        </w:r>
        <w:r>
          <w:tab/>
        </w:r>
        <w:r>
          <w:fldChar w:fldCharType="begin"/>
        </w:r>
        <w:r>
          <w:instrText xml:space="preserve"> PAGEREF _Toc37 \h </w:instrText>
        </w:r>
        <w:r>
          <w:fldChar w:fldCharType="separate"/>
        </w:r>
        <w:r>
          <w:t>84</w:t>
        </w:r>
        <w:r>
          <w:fldChar w:fldCharType="end"/>
        </w:r>
      </w:hyperlink>
    </w:p>
    <w:p>
      <w:pPr>
        <w:pStyle w:val="TOC2"/>
        <w:tabs>
          <w:tab w:val="right" w:leader="dot" w:pos="8306"/>
        </w:tabs>
      </w:pPr>
      <w:hyperlink w:anchor="_Toc28407" w:history="1">
        <w:r>
          <w:rPr>
            <w:rFonts w:ascii="仿宋" w:eastAsia="仿宋" w:hAnsi="仿宋" w:cs="仿宋" w:hint="eastAsia"/>
            <w:lang w:eastAsia="zh-CN"/>
          </w:rPr>
          <w:t>(四)、市场多元化和新业务机会</w:t>
        </w:r>
        <w:r>
          <w:tab/>
        </w:r>
        <w:r>
          <w:fldChar w:fldCharType="begin"/>
        </w:r>
        <w:r>
          <w:instrText xml:space="preserve"> PAGEREF _Toc28407 \h </w:instrText>
        </w:r>
        <w:r>
          <w:fldChar w:fldCharType="separate"/>
        </w:r>
        <w:r>
          <w:t>86</w:t>
        </w:r>
        <w:r>
          <w:fldChar w:fldCharType="end"/>
        </w:r>
      </w:hyperlink>
    </w:p>
    <w:p>
      <w:pPr>
        <w:pStyle w:val="TOC2"/>
        <w:tabs>
          <w:tab w:val="right" w:leader="dot" w:pos="8306"/>
        </w:tabs>
      </w:pPr>
      <w:hyperlink w:anchor="_Toc4397" w:history="1">
        <w:r>
          <w:rPr>
            <w:rFonts w:ascii="仿宋" w:eastAsia="仿宋" w:hAnsi="仿宋" w:cs="仿宋" w:hint="eastAsia"/>
            <w:lang w:eastAsia="zh-CN"/>
          </w:rPr>
          <w:t>(五)、市场扩展风险评估</w:t>
        </w:r>
        <w:r>
          <w:tab/>
        </w:r>
        <w:r>
          <w:fldChar w:fldCharType="begin"/>
        </w:r>
        <w:r>
          <w:instrText xml:space="preserve"> PAGEREF _Toc4397 \h </w:instrText>
        </w:r>
        <w:r>
          <w:fldChar w:fldCharType="separate"/>
        </w:r>
        <w:r>
          <w:t>88</w:t>
        </w:r>
        <w:r>
          <w:fldChar w:fldCharType="end"/>
        </w:r>
      </w:hyperlink>
    </w:p>
    <w:p>
      <w:pPr>
        <w:pStyle w:val="TOC1"/>
        <w:tabs>
          <w:tab w:val="right" w:leader="dot" w:pos="8306"/>
        </w:tabs>
      </w:pPr>
      <w:hyperlink w:anchor="_Toc5048" w:history="1">
        <w:r>
          <w:rPr>
            <w:rFonts w:ascii="仿宋" w:eastAsia="仿宋" w:hAnsi="仿宋" w:cs="仿宋" w:hint="eastAsia"/>
            <w:lang w:eastAsia="zh-CN"/>
          </w:rPr>
          <w:t>十九、安全与劳动保护</w:t>
        </w:r>
        <w:r>
          <w:tab/>
        </w:r>
        <w:r>
          <w:fldChar w:fldCharType="begin"/>
        </w:r>
        <w:r>
          <w:instrText xml:space="preserve"> PAGEREF _Toc5048 \h </w:instrText>
        </w:r>
        <w:r>
          <w:fldChar w:fldCharType="separate"/>
        </w:r>
        <w:r>
          <w:t>90</w:t>
        </w:r>
        <w:r>
          <w:fldChar w:fldCharType="end"/>
        </w:r>
      </w:hyperlink>
    </w:p>
    <w:p>
      <w:pPr>
        <w:pStyle w:val="TOC2"/>
        <w:tabs>
          <w:tab w:val="right" w:leader="dot" w:pos="8306"/>
        </w:tabs>
      </w:pPr>
      <w:hyperlink w:anchor="_Toc28929" w:history="1">
        <w:r>
          <w:rPr>
            <w:rFonts w:ascii="仿宋" w:eastAsia="仿宋" w:hAnsi="仿宋" w:cs="仿宋" w:hint="eastAsia"/>
            <w:lang w:eastAsia="zh-CN"/>
          </w:rPr>
          <w:t>(一)、设计依据与法规合规</w:t>
        </w:r>
        <w:r>
          <w:tab/>
        </w:r>
        <w:r>
          <w:fldChar w:fldCharType="begin"/>
        </w:r>
        <w:r>
          <w:instrText xml:space="preserve"> PAGEREF _Toc28929 \h </w:instrText>
        </w:r>
        <w:r>
          <w:fldChar w:fldCharType="separate"/>
        </w:r>
        <w:r>
          <w:t>90</w:t>
        </w:r>
        <w:r>
          <w:fldChar w:fldCharType="end"/>
        </w:r>
      </w:hyperlink>
    </w:p>
    <w:p>
      <w:pPr>
        <w:pStyle w:val="TOC2"/>
        <w:tabs>
          <w:tab w:val="right" w:leader="dot" w:pos="8306"/>
        </w:tabs>
      </w:pPr>
      <w:hyperlink w:anchor="_Toc2334" w:history="1">
        <w:r>
          <w:rPr>
            <w:rFonts w:ascii="仿宋" w:eastAsia="仿宋" w:hAnsi="仿宋" w:cs="仿宋" w:hint="eastAsia"/>
            <w:lang w:eastAsia="zh-CN"/>
          </w:rPr>
          <w:t>(二)、劳动安全预期效果评价</w:t>
        </w:r>
        <w:r>
          <w:tab/>
        </w:r>
        <w:r>
          <w:fldChar w:fldCharType="begin"/>
        </w:r>
        <w:r>
          <w:instrText xml:space="preserve"> PAGEREF _Toc2334 \h </w:instrText>
        </w:r>
        <w:r>
          <w:fldChar w:fldCharType="separate"/>
        </w:r>
        <w:r>
          <w:t>91</w:t>
        </w:r>
        <w:r>
          <w:fldChar w:fldCharType="end"/>
        </w:r>
      </w:hyperlink>
    </w:p>
    <w:p>
      <w:pPr>
        <w:pStyle w:val="TOC2"/>
        <w:tabs>
          <w:tab w:val="right" w:leader="dot" w:pos="8306"/>
        </w:tabs>
      </w:pPr>
      <w:hyperlink w:anchor="_Toc21708" w:history="1">
        <w:r>
          <w:rPr>
            <w:rFonts w:ascii="仿宋" w:eastAsia="仿宋" w:hAnsi="仿宋" w:cs="仿宋" w:hint="eastAsia"/>
            <w:lang w:eastAsia="zh-CN"/>
          </w:rPr>
          <w:t>(三)、主要防范措施</w:t>
        </w:r>
        <w:r>
          <w:tab/>
        </w:r>
        <w:r>
          <w:fldChar w:fldCharType="begin"/>
        </w:r>
        <w:r>
          <w:instrText xml:space="preserve"> PAGEREF _Toc21708 \h </w:instrText>
        </w:r>
        <w:r>
          <w:fldChar w:fldCharType="separate"/>
        </w:r>
        <w:r>
          <w:t>91</w:t>
        </w:r>
        <w:r>
          <w:fldChar w:fldCharType="end"/>
        </w:r>
      </w:hyperlink>
    </w:p>
    <w:p>
      <w:pPr>
        <w:pStyle w:val="TOC1"/>
        <w:tabs>
          <w:tab w:val="right" w:leader="dot" w:pos="8306"/>
        </w:tabs>
      </w:pPr>
      <w:hyperlink w:anchor="_Toc2525" w:history="1">
        <w:r>
          <w:rPr>
            <w:rFonts w:ascii="仿宋" w:eastAsia="仿宋" w:hAnsi="仿宋" w:cs="仿宋" w:hint="eastAsia"/>
            <w:lang w:eastAsia="zh-CN"/>
          </w:rPr>
          <w:t>二十、社会影响分析</w:t>
        </w:r>
        <w:r>
          <w:tab/>
        </w:r>
        <w:r>
          <w:fldChar w:fldCharType="begin"/>
        </w:r>
        <w:r>
          <w:instrText xml:space="preserve"> PAGEREF _Toc2525 \h </w:instrText>
        </w:r>
        <w:r>
          <w:fldChar w:fldCharType="separate"/>
        </w:r>
        <w:r>
          <w:t>92</w:t>
        </w:r>
        <w:r>
          <w:fldChar w:fldCharType="end"/>
        </w:r>
      </w:hyperlink>
    </w:p>
    <w:p>
      <w:pPr>
        <w:pStyle w:val="TOC2"/>
        <w:tabs>
          <w:tab w:val="right" w:leader="dot" w:pos="8306"/>
        </w:tabs>
      </w:pPr>
      <w:hyperlink w:anchor="_Toc26059" w:history="1">
        <w:r>
          <w:rPr>
            <w:rFonts w:ascii="仿宋" w:eastAsia="仿宋" w:hAnsi="仿宋" w:cs="仿宋" w:hint="eastAsia"/>
            <w:lang w:eastAsia="zh-CN"/>
          </w:rPr>
          <w:t>(一)、社会影响效果分析</w:t>
        </w:r>
        <w:r>
          <w:tab/>
        </w:r>
        <w:r>
          <w:fldChar w:fldCharType="begin"/>
        </w:r>
        <w:r>
          <w:instrText xml:space="preserve"> PAGEREF _Toc26059 \h </w:instrText>
        </w:r>
        <w:r>
          <w:fldChar w:fldCharType="separate"/>
        </w:r>
        <w:r>
          <w:t>92</w:t>
        </w:r>
        <w:r>
          <w:fldChar w:fldCharType="end"/>
        </w:r>
      </w:hyperlink>
    </w:p>
    <w:p>
      <w:pPr>
        <w:pStyle w:val="TOC2"/>
        <w:tabs>
          <w:tab w:val="right" w:leader="dot" w:pos="8306"/>
        </w:tabs>
      </w:pPr>
      <w:hyperlink w:anchor="_Toc22092" w:history="1">
        <w:r>
          <w:rPr>
            <w:rFonts w:ascii="仿宋" w:eastAsia="仿宋" w:hAnsi="仿宋" w:cs="仿宋" w:hint="eastAsia"/>
            <w:lang w:eastAsia="zh-CN"/>
          </w:rPr>
          <w:t>(二)、社会适应性分析</w:t>
        </w:r>
        <w:r>
          <w:tab/>
        </w:r>
        <w:r>
          <w:fldChar w:fldCharType="begin"/>
        </w:r>
        <w:r>
          <w:instrText xml:space="preserve"> PAGEREF _Toc22092 \h </w:instrText>
        </w:r>
        <w:r>
          <w:fldChar w:fldCharType="separate"/>
        </w:r>
        <w:r>
          <w:t>93</w:t>
        </w:r>
        <w:r>
          <w:fldChar w:fldCharType="end"/>
        </w:r>
      </w:hyperlink>
    </w:p>
    <w:p>
      <w:pPr>
        <w:pStyle w:val="TOC2"/>
        <w:tabs>
          <w:tab w:val="right" w:leader="dot" w:pos="8306"/>
        </w:tabs>
      </w:pPr>
      <w:hyperlink w:anchor="_Toc22234" w:history="1">
        <w:r>
          <w:rPr>
            <w:rFonts w:ascii="仿宋" w:eastAsia="仿宋" w:hAnsi="仿宋" w:cs="仿宋" w:hint="eastAsia"/>
            <w:lang w:eastAsia="zh-CN"/>
          </w:rPr>
          <w:t>(三)、社会风险及对策分析</w:t>
        </w:r>
        <w:r>
          <w:tab/>
        </w:r>
        <w:r>
          <w:fldChar w:fldCharType="begin"/>
        </w:r>
        <w:r>
          <w:instrText xml:space="preserve"> PAGEREF _Toc22234 \h </w:instrText>
        </w:r>
        <w:r>
          <w:fldChar w:fldCharType="separate"/>
        </w:r>
        <w:r>
          <w:t>94</w:t>
        </w:r>
        <w:r>
          <w:fldChar w:fldCharType="end"/>
        </w:r>
      </w:hyperlink>
    </w:p>
    <w:p>
      <w:pPr>
        <w:pStyle w:val="TOC1"/>
        <w:tabs>
          <w:tab w:val="right" w:leader="dot" w:pos="8306"/>
        </w:tabs>
      </w:pPr>
      <w:hyperlink w:anchor="_Toc562" w:history="1">
        <w:r>
          <w:rPr>
            <w:rFonts w:ascii="仿宋" w:eastAsia="仿宋" w:hAnsi="仿宋" w:cs="仿宋" w:hint="eastAsia"/>
            <w:lang w:eastAsia="zh-CN"/>
          </w:rPr>
          <w:t>二十一、职业健康与员工福祉</w:t>
        </w:r>
        <w:r>
          <w:tab/>
        </w:r>
        <w:r>
          <w:fldChar w:fldCharType="begin"/>
        </w:r>
        <w:r>
          <w:instrText xml:space="preserve"> PAGEREF _Toc562 \h </w:instrText>
        </w:r>
        <w:r>
          <w:fldChar w:fldCharType="separate"/>
        </w:r>
        <w:r>
          <w:t>97</w:t>
        </w:r>
        <w:r>
          <w:fldChar w:fldCharType="end"/>
        </w:r>
      </w:hyperlink>
    </w:p>
    <w:p>
      <w:pPr>
        <w:pStyle w:val="TOC2"/>
        <w:tabs>
          <w:tab w:val="right" w:leader="dot" w:pos="8306"/>
        </w:tabs>
      </w:pPr>
      <w:hyperlink w:anchor="_Toc20369" w:history="1">
        <w:r>
          <w:rPr>
            <w:rFonts w:ascii="仿宋" w:eastAsia="仿宋" w:hAnsi="仿宋" w:cs="仿宋" w:hint="eastAsia"/>
            <w:lang w:eastAsia="zh-CN"/>
          </w:rPr>
          <w:t>(一)、职业健康与安全政策</w:t>
        </w:r>
        <w:r>
          <w:tab/>
        </w:r>
        <w:r>
          <w:fldChar w:fldCharType="begin"/>
        </w:r>
        <w:r>
          <w:instrText xml:space="preserve"> PAGEREF _Toc20369 \h </w:instrText>
        </w:r>
        <w:r>
          <w:fldChar w:fldCharType="separate"/>
        </w:r>
        <w:r>
          <w:t>97</w:t>
        </w:r>
        <w:r>
          <w:fldChar w:fldCharType="end"/>
        </w:r>
      </w:hyperlink>
    </w:p>
    <w:p>
      <w:pPr>
        <w:pStyle w:val="TOC2"/>
        <w:tabs>
          <w:tab w:val="right" w:leader="dot" w:pos="8306"/>
        </w:tabs>
      </w:pPr>
      <w:hyperlink w:anchor="_Toc13805" w:history="1">
        <w:r>
          <w:rPr>
            <w:rFonts w:ascii="仿宋" w:eastAsia="仿宋" w:hAnsi="仿宋" w:cs="仿宋" w:hint="eastAsia"/>
            <w:lang w:eastAsia="zh-CN"/>
          </w:rPr>
          <w:t>(二)、员工心理健康支持</w:t>
        </w:r>
        <w:r>
          <w:tab/>
        </w:r>
        <w:r>
          <w:fldChar w:fldCharType="begin"/>
        </w:r>
        <w:r>
          <w:instrText xml:space="preserve"> PAGEREF _Toc13805 \h </w:instrText>
        </w:r>
        <w:r>
          <w:fldChar w:fldCharType="separate"/>
        </w:r>
        <w:r>
          <w:t>98</w:t>
        </w:r>
        <w:r>
          <w:fldChar w:fldCharType="end"/>
        </w:r>
      </w:hyperlink>
    </w:p>
    <w:p>
      <w:pPr>
        <w:pStyle w:val="TOC2"/>
        <w:tabs>
          <w:tab w:val="right" w:leader="dot" w:pos="8306"/>
        </w:tabs>
      </w:pPr>
      <w:hyperlink w:anchor="_Toc8542" w:history="1">
        <w:r>
          <w:rPr>
            <w:rFonts w:ascii="仿宋" w:eastAsia="仿宋" w:hAnsi="仿宋" w:cs="仿宋" w:hint="eastAsia"/>
            <w:lang w:eastAsia="zh-CN"/>
          </w:rPr>
          <w:t>(三)、工作生活平衡与弹性工作安排</w:t>
        </w:r>
        <w:r>
          <w:tab/>
        </w:r>
        <w:r>
          <w:fldChar w:fldCharType="begin"/>
        </w:r>
        <w:r>
          <w:instrText xml:space="preserve"> PAGEREF _Toc8542 \h </w:instrText>
        </w:r>
        <w:r>
          <w:fldChar w:fldCharType="separate"/>
        </w:r>
        <w:r>
          <w:t>99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4792"/>
      <w:r>
        <w:rPr>
          <w:rFonts w:ascii="仿宋" w:eastAsia="仿宋" w:hAnsi="仿宋" w:cs="仿宋" w:hint="eastAsia"/>
          <w:sz w:val="28"/>
          <w:lang w:eastAsia="zh-CN"/>
        </w:rPr>
        <w:t>一、产品规划</w:t>
      </w:r>
      <w:bookmarkEnd w:id="2"/>
    </w:p>
    <w:p>
      <w:pPr>
        <w:pStyle w:val="Heading2"/>
        <w:rPr>
          <w:rFonts w:ascii="仿宋" w:eastAsia="仿宋" w:hAnsi="仿宋" w:cs="仿宋" w:hint="eastAsia"/>
          <w:lang w:eastAsia="zh-CN"/>
        </w:rPr>
      </w:pPr>
      <w:bookmarkStart w:id="3" w:name="_Toc639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(一)产品规划方案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在制定锗单晶、锗片及金属锗项目的产品方案时，充分考虑了国家和地方产业政策、市场需求、资源供应情况、企业的资金能力、生产技术水平以及锗单晶、锗片及金属锗项目的经济效益和投资风险等多方面因素。主要产品是锗单晶、锗片及金属锗，根据市场需求的变化，我们将灵活调整具体的产品种类。根据人员、设备能力以及市场预测，确定了每年的生产计划。根据产品方案、建设规模和预测的锗单晶、锗片及金属锗产品价格，我们确定每年的产量为XXX，预计年产值达到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https://d.book118.com/146005015241010053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锗单晶、锗片及金属锗项目招商引资报告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锗单晶、锗片及金属锗项目招商引资报告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锗单晶、锗片及金属锗项目招商引资报告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锗单晶、锗片及金属锗项目招商引资报告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锗单晶、锗片及金属锗项目招商引资报告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17442C"/>
    <w:rsid w:val="4593521B"/>
    <w:rsid w:val="6617442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46005015241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2024-03-02T06:25:00Z</dcterms:created>
  <dcterms:modified xsi:type="dcterms:W3CDTF">2024-03-02T06:25:14Z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9C07610737554F6AABF400446B6C80A1_11</vt:lpwstr>
  </property>
  <property fmtid="{D5CDD505-2E9C-101B-9397-08002B2CF9AE}" pid="3" name="KSOProductBuildVer">
    <vt:lpwstr>2052-12.1.0.16399</vt:lpwstr>
  </property>
</Properties>
</file>