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纳迪克酸酐项目规划设计纲要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7" w:history="1">
        <w:r>
          <w:rPr>
            <w:rFonts w:ascii="仿宋" w:eastAsia="仿宋" w:hAnsi="仿宋" w:cs="仿宋" w:hint="eastAsia"/>
            <w:lang w:eastAsia="zh-CN"/>
          </w:rPr>
          <w:t>前言</w:t>
        </w:r>
        <w:r>
          <w:tab/>
        </w:r>
        <w:r>
          <w:fldChar w:fldCharType="begin"/>
        </w:r>
        <w:r>
          <w:instrText xml:space="preserve"> PAGEREF _Toc447 \h </w:instrText>
        </w:r>
        <w:r>
          <w:fldChar w:fldCharType="separate"/>
        </w:r>
        <w:r>
          <w:t>3</w:t>
        </w:r>
        <w:r>
          <w:fldChar w:fldCharType="end"/>
        </w:r>
      </w:hyperlink>
    </w:p>
    <w:p>
      <w:pPr>
        <w:pStyle w:val="TOC1"/>
        <w:tabs>
          <w:tab w:val="right" w:leader="dot" w:pos="8306"/>
        </w:tabs>
      </w:pPr>
      <w:hyperlink w:anchor="_Toc28104" w:history="1">
        <w:r>
          <w:rPr>
            <w:rFonts w:ascii="仿宋" w:eastAsia="仿宋" w:hAnsi="仿宋" w:cs="仿宋" w:hint="eastAsia"/>
            <w:lang w:eastAsia="zh-CN"/>
          </w:rPr>
          <w:t>一、纳迪克酸酐项目绩效评估</w:t>
        </w:r>
        <w:r>
          <w:tab/>
        </w:r>
        <w:r>
          <w:fldChar w:fldCharType="begin"/>
        </w:r>
        <w:r>
          <w:instrText xml:space="preserve"> PAGEREF _Toc28104 \h </w:instrText>
        </w:r>
        <w:r>
          <w:fldChar w:fldCharType="separate"/>
        </w:r>
        <w:r>
          <w:t>3</w:t>
        </w:r>
        <w:r>
          <w:fldChar w:fldCharType="end"/>
        </w:r>
      </w:hyperlink>
    </w:p>
    <w:p>
      <w:pPr>
        <w:pStyle w:val="TOC2"/>
        <w:tabs>
          <w:tab w:val="right" w:leader="dot" w:pos="8306"/>
        </w:tabs>
      </w:pPr>
      <w:hyperlink w:anchor="_Toc7182" w:history="1">
        <w:r>
          <w:rPr>
            <w:rFonts w:ascii="仿宋" w:eastAsia="仿宋" w:hAnsi="仿宋" w:cs="仿宋" w:hint="eastAsia"/>
            <w:lang w:eastAsia="zh-CN"/>
          </w:rPr>
          <w:t>(一)、绩效评估指标</w:t>
        </w:r>
        <w:r>
          <w:tab/>
        </w:r>
        <w:r>
          <w:fldChar w:fldCharType="begin"/>
        </w:r>
        <w:r>
          <w:instrText xml:space="preserve"> PAGEREF _Toc7182 \h </w:instrText>
        </w:r>
        <w:r>
          <w:fldChar w:fldCharType="separate"/>
        </w:r>
        <w:r>
          <w:t>3</w:t>
        </w:r>
        <w:r>
          <w:fldChar w:fldCharType="end"/>
        </w:r>
      </w:hyperlink>
    </w:p>
    <w:p>
      <w:pPr>
        <w:pStyle w:val="TOC2"/>
        <w:tabs>
          <w:tab w:val="right" w:leader="dot" w:pos="8306"/>
        </w:tabs>
      </w:pPr>
      <w:hyperlink w:anchor="_Toc26253" w:history="1">
        <w:r>
          <w:rPr>
            <w:rFonts w:ascii="仿宋" w:eastAsia="仿宋" w:hAnsi="仿宋" w:cs="仿宋" w:hint="eastAsia"/>
            <w:lang w:eastAsia="zh-CN"/>
          </w:rPr>
          <w:t>(二)、绩效评估方法</w:t>
        </w:r>
        <w:r>
          <w:tab/>
        </w:r>
        <w:r>
          <w:fldChar w:fldCharType="begin"/>
        </w:r>
        <w:r>
          <w:instrText xml:space="preserve"> PAGEREF _Toc26253 \h </w:instrText>
        </w:r>
        <w:r>
          <w:fldChar w:fldCharType="separate"/>
        </w:r>
        <w:r>
          <w:t>4</w:t>
        </w:r>
        <w:r>
          <w:fldChar w:fldCharType="end"/>
        </w:r>
      </w:hyperlink>
    </w:p>
    <w:p>
      <w:pPr>
        <w:pStyle w:val="TOC2"/>
        <w:tabs>
          <w:tab w:val="right" w:leader="dot" w:pos="8306"/>
        </w:tabs>
      </w:pPr>
      <w:hyperlink w:anchor="_Toc16851" w:history="1">
        <w:r>
          <w:rPr>
            <w:rFonts w:ascii="仿宋" w:eastAsia="仿宋" w:hAnsi="仿宋" w:cs="仿宋" w:hint="eastAsia"/>
            <w:lang w:eastAsia="zh-CN"/>
          </w:rPr>
          <w:t>(三)、绩效评估周期</w:t>
        </w:r>
        <w:r>
          <w:tab/>
        </w:r>
        <w:r>
          <w:fldChar w:fldCharType="begin"/>
        </w:r>
        <w:r>
          <w:instrText xml:space="preserve"> PAGEREF _Toc16851 \h </w:instrText>
        </w:r>
        <w:r>
          <w:fldChar w:fldCharType="separate"/>
        </w:r>
        <w:r>
          <w:t>5</w:t>
        </w:r>
        <w:r>
          <w:fldChar w:fldCharType="end"/>
        </w:r>
      </w:hyperlink>
    </w:p>
    <w:p>
      <w:pPr>
        <w:pStyle w:val="TOC1"/>
        <w:tabs>
          <w:tab w:val="right" w:leader="dot" w:pos="8306"/>
        </w:tabs>
      </w:pPr>
      <w:hyperlink w:anchor="_Toc4006" w:history="1">
        <w:r>
          <w:rPr>
            <w:rFonts w:ascii="仿宋" w:eastAsia="仿宋" w:hAnsi="仿宋" w:cs="仿宋" w:hint="eastAsia"/>
            <w:lang w:eastAsia="zh-CN"/>
          </w:rPr>
          <w:t>二、纳迪克酸酐项目概论</w:t>
        </w:r>
        <w:r>
          <w:tab/>
        </w:r>
        <w:r>
          <w:fldChar w:fldCharType="begin"/>
        </w:r>
        <w:r>
          <w:instrText xml:space="preserve"> PAGEREF _Toc4006 \h </w:instrText>
        </w:r>
        <w:r>
          <w:fldChar w:fldCharType="separate"/>
        </w:r>
        <w:r>
          <w:t>6</w:t>
        </w:r>
        <w:r>
          <w:fldChar w:fldCharType="end"/>
        </w:r>
      </w:hyperlink>
    </w:p>
    <w:p>
      <w:pPr>
        <w:pStyle w:val="TOC2"/>
        <w:tabs>
          <w:tab w:val="right" w:leader="dot" w:pos="8306"/>
        </w:tabs>
      </w:pPr>
      <w:hyperlink w:anchor="_Toc5993" w:history="1">
        <w:r>
          <w:rPr>
            <w:rFonts w:ascii="仿宋" w:eastAsia="仿宋" w:hAnsi="仿宋" w:cs="仿宋" w:hint="eastAsia"/>
            <w:lang w:eastAsia="zh-CN"/>
          </w:rPr>
          <w:t>(一)、纳迪克酸酐项目概况</w:t>
        </w:r>
        <w:r>
          <w:tab/>
        </w:r>
        <w:r>
          <w:fldChar w:fldCharType="begin"/>
        </w:r>
        <w:r>
          <w:instrText xml:space="preserve"> PAGEREF _Toc5993 \h </w:instrText>
        </w:r>
        <w:r>
          <w:fldChar w:fldCharType="separate"/>
        </w:r>
        <w:r>
          <w:t>6</w:t>
        </w:r>
        <w:r>
          <w:fldChar w:fldCharType="end"/>
        </w:r>
      </w:hyperlink>
    </w:p>
    <w:p>
      <w:pPr>
        <w:pStyle w:val="TOC2"/>
        <w:tabs>
          <w:tab w:val="right" w:leader="dot" w:pos="8306"/>
        </w:tabs>
      </w:pPr>
      <w:hyperlink w:anchor="_Toc15322" w:history="1">
        <w:r>
          <w:rPr>
            <w:rFonts w:ascii="仿宋" w:eastAsia="仿宋" w:hAnsi="仿宋" w:cs="仿宋" w:hint="eastAsia"/>
            <w:lang w:eastAsia="zh-CN"/>
          </w:rPr>
          <w:t>(二)、纳迪克酸酐项目目标</w:t>
        </w:r>
        <w:r>
          <w:tab/>
        </w:r>
        <w:r>
          <w:fldChar w:fldCharType="begin"/>
        </w:r>
        <w:r>
          <w:instrText xml:space="preserve"> PAGEREF _Toc15322 \h </w:instrText>
        </w:r>
        <w:r>
          <w:fldChar w:fldCharType="separate"/>
        </w:r>
        <w:r>
          <w:t>8</w:t>
        </w:r>
        <w:r>
          <w:fldChar w:fldCharType="end"/>
        </w:r>
      </w:hyperlink>
    </w:p>
    <w:p>
      <w:pPr>
        <w:pStyle w:val="TOC2"/>
        <w:tabs>
          <w:tab w:val="right" w:leader="dot" w:pos="8306"/>
        </w:tabs>
      </w:pPr>
      <w:hyperlink w:anchor="_Toc11532" w:history="1">
        <w:r>
          <w:rPr>
            <w:rFonts w:ascii="仿宋" w:eastAsia="仿宋" w:hAnsi="仿宋" w:cs="仿宋" w:hint="eastAsia"/>
            <w:lang w:eastAsia="zh-CN"/>
          </w:rPr>
          <w:t>(三)、纳迪克酸酐项目提出的理由</w:t>
        </w:r>
        <w:r>
          <w:tab/>
        </w:r>
        <w:r>
          <w:fldChar w:fldCharType="begin"/>
        </w:r>
        <w:r>
          <w:instrText xml:space="preserve"> PAGEREF _Toc11532 \h </w:instrText>
        </w:r>
        <w:r>
          <w:fldChar w:fldCharType="separate"/>
        </w:r>
        <w:r>
          <w:t>9</w:t>
        </w:r>
        <w:r>
          <w:fldChar w:fldCharType="end"/>
        </w:r>
      </w:hyperlink>
    </w:p>
    <w:p>
      <w:pPr>
        <w:pStyle w:val="TOC2"/>
        <w:tabs>
          <w:tab w:val="right" w:leader="dot" w:pos="8306"/>
        </w:tabs>
      </w:pPr>
      <w:hyperlink w:anchor="_Toc18646" w:history="1">
        <w:r>
          <w:rPr>
            <w:rFonts w:ascii="仿宋" w:eastAsia="仿宋" w:hAnsi="仿宋" w:cs="仿宋" w:hint="eastAsia"/>
            <w:lang w:eastAsia="zh-CN"/>
          </w:rPr>
          <w:t>(四)、纳迪克酸酐项目意义</w:t>
        </w:r>
        <w:r>
          <w:tab/>
        </w:r>
        <w:r>
          <w:fldChar w:fldCharType="begin"/>
        </w:r>
        <w:r>
          <w:instrText xml:space="preserve"> PAGEREF _Toc18646 \h </w:instrText>
        </w:r>
        <w:r>
          <w:fldChar w:fldCharType="separate"/>
        </w:r>
        <w:r>
          <w:t>11</w:t>
        </w:r>
        <w:r>
          <w:fldChar w:fldCharType="end"/>
        </w:r>
      </w:hyperlink>
    </w:p>
    <w:p>
      <w:pPr>
        <w:pStyle w:val="TOC2"/>
        <w:tabs>
          <w:tab w:val="right" w:leader="dot" w:pos="8306"/>
        </w:tabs>
      </w:pPr>
      <w:hyperlink w:anchor="_Toc18061" w:history="1">
        <w:r>
          <w:rPr>
            <w:rFonts w:ascii="仿宋" w:eastAsia="仿宋" w:hAnsi="仿宋" w:cs="仿宋" w:hint="eastAsia"/>
            <w:lang w:eastAsia="zh-CN"/>
          </w:rPr>
          <w:t>(五)、纳迪克酸酐项目背景</w:t>
        </w:r>
        <w:r>
          <w:tab/>
        </w:r>
        <w:r>
          <w:fldChar w:fldCharType="begin"/>
        </w:r>
        <w:r>
          <w:instrText xml:space="preserve"> PAGEREF _Toc18061 \h </w:instrText>
        </w:r>
        <w:r>
          <w:fldChar w:fldCharType="separate"/>
        </w:r>
        <w:r>
          <w:t>12</w:t>
        </w:r>
        <w:r>
          <w:fldChar w:fldCharType="end"/>
        </w:r>
      </w:hyperlink>
    </w:p>
    <w:p>
      <w:pPr>
        <w:pStyle w:val="TOC1"/>
        <w:tabs>
          <w:tab w:val="right" w:leader="dot" w:pos="8306"/>
        </w:tabs>
      </w:pPr>
      <w:hyperlink w:anchor="_Toc15510" w:history="1">
        <w:r>
          <w:rPr>
            <w:rFonts w:ascii="仿宋" w:eastAsia="仿宋" w:hAnsi="仿宋" w:cs="仿宋" w:hint="eastAsia"/>
            <w:lang w:eastAsia="zh-CN"/>
          </w:rPr>
          <w:t>三、纳迪克酸酐项目文档管理</w:t>
        </w:r>
        <w:r>
          <w:tab/>
        </w:r>
        <w:r>
          <w:fldChar w:fldCharType="begin"/>
        </w:r>
        <w:r>
          <w:instrText xml:space="preserve"> PAGEREF _Toc15510 \h </w:instrText>
        </w:r>
        <w:r>
          <w:fldChar w:fldCharType="separate"/>
        </w:r>
        <w:r>
          <w:t>13</w:t>
        </w:r>
        <w:r>
          <w:fldChar w:fldCharType="end"/>
        </w:r>
      </w:hyperlink>
    </w:p>
    <w:p>
      <w:pPr>
        <w:pStyle w:val="TOC2"/>
        <w:tabs>
          <w:tab w:val="right" w:leader="dot" w:pos="8306"/>
        </w:tabs>
      </w:pPr>
      <w:hyperlink w:anchor="_Toc9632" w:history="1">
        <w:r>
          <w:rPr>
            <w:rFonts w:ascii="仿宋" w:eastAsia="仿宋" w:hAnsi="仿宋" w:cs="仿宋" w:hint="eastAsia"/>
            <w:lang w:eastAsia="zh-CN"/>
          </w:rPr>
          <w:t>(一)、文档编制与审查</w:t>
        </w:r>
        <w:r>
          <w:tab/>
        </w:r>
        <w:r>
          <w:fldChar w:fldCharType="begin"/>
        </w:r>
        <w:r>
          <w:instrText xml:space="preserve"> PAGEREF _Toc9632 \h </w:instrText>
        </w:r>
        <w:r>
          <w:fldChar w:fldCharType="separate"/>
        </w:r>
        <w:r>
          <w:t>13</w:t>
        </w:r>
        <w:r>
          <w:fldChar w:fldCharType="end"/>
        </w:r>
      </w:hyperlink>
    </w:p>
    <w:p>
      <w:pPr>
        <w:pStyle w:val="TOC2"/>
        <w:tabs>
          <w:tab w:val="right" w:leader="dot" w:pos="8306"/>
        </w:tabs>
      </w:pPr>
      <w:hyperlink w:anchor="_Toc32514" w:history="1">
        <w:r>
          <w:rPr>
            <w:rFonts w:ascii="仿宋" w:eastAsia="仿宋" w:hAnsi="仿宋" w:cs="仿宋" w:hint="eastAsia"/>
            <w:lang w:eastAsia="zh-CN"/>
          </w:rPr>
          <w:t>(二)、文档发布与分发</w:t>
        </w:r>
        <w:r>
          <w:tab/>
        </w:r>
        <w:r>
          <w:fldChar w:fldCharType="begin"/>
        </w:r>
        <w:r>
          <w:instrText xml:space="preserve"> PAGEREF _Toc32514 \h </w:instrText>
        </w:r>
        <w:r>
          <w:fldChar w:fldCharType="separate"/>
        </w:r>
        <w:r>
          <w:t>14</w:t>
        </w:r>
        <w:r>
          <w:fldChar w:fldCharType="end"/>
        </w:r>
      </w:hyperlink>
    </w:p>
    <w:p>
      <w:pPr>
        <w:pStyle w:val="TOC2"/>
        <w:tabs>
          <w:tab w:val="right" w:leader="dot" w:pos="8306"/>
        </w:tabs>
      </w:pPr>
      <w:hyperlink w:anchor="_Toc5000" w:history="1">
        <w:r>
          <w:rPr>
            <w:rFonts w:ascii="仿宋" w:eastAsia="仿宋" w:hAnsi="仿宋" w:cs="仿宋" w:hint="eastAsia"/>
            <w:lang w:eastAsia="zh-CN"/>
          </w:rPr>
          <w:t>(三)、文档存档与归档</w:t>
        </w:r>
        <w:r>
          <w:tab/>
        </w:r>
        <w:r>
          <w:fldChar w:fldCharType="begin"/>
        </w:r>
        <w:r>
          <w:instrText xml:space="preserve"> PAGEREF _Toc5000 \h </w:instrText>
        </w:r>
        <w:r>
          <w:fldChar w:fldCharType="separate"/>
        </w:r>
        <w:r>
          <w:t>15</w:t>
        </w:r>
        <w:r>
          <w:fldChar w:fldCharType="end"/>
        </w:r>
      </w:hyperlink>
    </w:p>
    <w:p>
      <w:pPr>
        <w:pStyle w:val="TOC1"/>
        <w:tabs>
          <w:tab w:val="right" w:leader="dot" w:pos="8306"/>
        </w:tabs>
      </w:pPr>
      <w:hyperlink w:anchor="_Toc6502" w:history="1">
        <w:r>
          <w:rPr>
            <w:rFonts w:ascii="仿宋" w:eastAsia="仿宋" w:hAnsi="仿宋" w:cs="仿宋" w:hint="eastAsia"/>
            <w:lang w:eastAsia="zh-CN"/>
          </w:rPr>
          <w:t>四、纳迪克酸酐项目建设背景及必要性分析</w:t>
        </w:r>
        <w:r>
          <w:tab/>
        </w:r>
        <w:r>
          <w:fldChar w:fldCharType="begin"/>
        </w:r>
        <w:r>
          <w:instrText xml:space="preserve"> PAGEREF _Toc6502 \h </w:instrText>
        </w:r>
        <w:r>
          <w:fldChar w:fldCharType="separate"/>
        </w:r>
        <w:r>
          <w:t>16</w:t>
        </w:r>
        <w:r>
          <w:fldChar w:fldCharType="end"/>
        </w:r>
      </w:hyperlink>
    </w:p>
    <w:p>
      <w:pPr>
        <w:pStyle w:val="TOC2"/>
        <w:tabs>
          <w:tab w:val="right" w:leader="dot" w:pos="8306"/>
        </w:tabs>
      </w:pPr>
      <w:hyperlink w:anchor="_Toc3370" w:history="1">
        <w:r>
          <w:rPr>
            <w:rFonts w:ascii="仿宋" w:eastAsia="仿宋" w:hAnsi="仿宋" w:cs="仿宋" w:hint="eastAsia"/>
            <w:lang w:eastAsia="zh-CN"/>
          </w:rPr>
          <w:t>(一)、纳迪克酸酐项目背景分析</w:t>
        </w:r>
        <w:r>
          <w:tab/>
        </w:r>
        <w:r>
          <w:fldChar w:fldCharType="begin"/>
        </w:r>
        <w:r>
          <w:instrText xml:space="preserve"> PAGEREF _Toc3370 \h </w:instrText>
        </w:r>
        <w:r>
          <w:fldChar w:fldCharType="separate"/>
        </w:r>
        <w:r>
          <w:t>16</w:t>
        </w:r>
        <w:r>
          <w:fldChar w:fldCharType="end"/>
        </w:r>
      </w:hyperlink>
    </w:p>
    <w:p>
      <w:pPr>
        <w:pStyle w:val="TOC2"/>
        <w:tabs>
          <w:tab w:val="right" w:leader="dot" w:pos="8306"/>
        </w:tabs>
      </w:pPr>
      <w:hyperlink w:anchor="_Toc29360" w:history="1">
        <w:r>
          <w:rPr>
            <w:rFonts w:ascii="仿宋" w:eastAsia="仿宋" w:hAnsi="仿宋" w:cs="仿宋" w:hint="eastAsia"/>
            <w:lang w:eastAsia="zh-CN"/>
          </w:rPr>
          <w:t>(二)、纳迪克酸酐项目建设必要性分析</w:t>
        </w:r>
        <w:r>
          <w:tab/>
        </w:r>
        <w:r>
          <w:fldChar w:fldCharType="begin"/>
        </w:r>
        <w:r>
          <w:instrText xml:space="preserve"> PAGEREF _Toc29360 \h </w:instrText>
        </w:r>
        <w:r>
          <w:fldChar w:fldCharType="separate"/>
        </w:r>
        <w:r>
          <w:t>18</w:t>
        </w:r>
        <w:r>
          <w:fldChar w:fldCharType="end"/>
        </w:r>
      </w:hyperlink>
    </w:p>
    <w:p>
      <w:pPr>
        <w:pStyle w:val="TOC1"/>
        <w:tabs>
          <w:tab w:val="right" w:leader="dot" w:pos="8306"/>
        </w:tabs>
      </w:pPr>
      <w:hyperlink w:anchor="_Toc19675" w:history="1">
        <w:r>
          <w:rPr>
            <w:rFonts w:ascii="仿宋" w:eastAsia="仿宋" w:hAnsi="仿宋" w:cs="仿宋" w:hint="eastAsia"/>
            <w:lang w:eastAsia="zh-CN"/>
          </w:rPr>
          <w:t>五、工艺说明</w:t>
        </w:r>
        <w:r>
          <w:tab/>
        </w:r>
        <w:r>
          <w:fldChar w:fldCharType="begin"/>
        </w:r>
        <w:r>
          <w:instrText xml:space="preserve"> PAGEREF _Toc19675 \h </w:instrText>
        </w:r>
        <w:r>
          <w:fldChar w:fldCharType="separate"/>
        </w:r>
        <w:r>
          <w:t>19</w:t>
        </w:r>
        <w:r>
          <w:fldChar w:fldCharType="end"/>
        </w:r>
      </w:hyperlink>
    </w:p>
    <w:p>
      <w:pPr>
        <w:pStyle w:val="TOC2"/>
        <w:tabs>
          <w:tab w:val="right" w:leader="dot" w:pos="8306"/>
        </w:tabs>
      </w:pPr>
      <w:hyperlink w:anchor="_Toc30359" w:history="1">
        <w:r>
          <w:rPr>
            <w:rFonts w:ascii="仿宋" w:eastAsia="仿宋" w:hAnsi="仿宋" w:cs="仿宋" w:hint="eastAsia"/>
            <w:lang w:eastAsia="zh-CN"/>
          </w:rPr>
          <w:t>(一)、技术管理特点</w:t>
        </w:r>
        <w:r>
          <w:tab/>
        </w:r>
        <w:r>
          <w:fldChar w:fldCharType="begin"/>
        </w:r>
        <w:r>
          <w:instrText xml:space="preserve"> PAGEREF _Toc30359 \h </w:instrText>
        </w:r>
        <w:r>
          <w:fldChar w:fldCharType="separate"/>
        </w:r>
        <w:r>
          <w:t>19</w:t>
        </w:r>
        <w:r>
          <w:fldChar w:fldCharType="end"/>
        </w:r>
      </w:hyperlink>
    </w:p>
    <w:p>
      <w:pPr>
        <w:pStyle w:val="TOC2"/>
        <w:tabs>
          <w:tab w:val="right" w:leader="dot" w:pos="8306"/>
        </w:tabs>
      </w:pPr>
      <w:hyperlink w:anchor="_Toc1881" w:history="1">
        <w:r>
          <w:rPr>
            <w:rFonts w:ascii="仿宋" w:eastAsia="仿宋" w:hAnsi="仿宋" w:cs="仿宋" w:hint="eastAsia"/>
            <w:lang w:eastAsia="zh-CN"/>
          </w:rPr>
          <w:t>(二)、纳迪克酸酐项目工艺技术设计方案</w:t>
        </w:r>
        <w:r>
          <w:tab/>
        </w:r>
        <w:r>
          <w:fldChar w:fldCharType="begin"/>
        </w:r>
        <w:r>
          <w:instrText xml:space="preserve"> PAGEREF _Toc1881 \h </w:instrText>
        </w:r>
        <w:r>
          <w:fldChar w:fldCharType="separate"/>
        </w:r>
        <w:r>
          <w:t>20</w:t>
        </w:r>
        <w:r>
          <w:fldChar w:fldCharType="end"/>
        </w:r>
      </w:hyperlink>
    </w:p>
    <w:p>
      <w:pPr>
        <w:pStyle w:val="TOC2"/>
        <w:tabs>
          <w:tab w:val="right" w:leader="dot" w:pos="8306"/>
        </w:tabs>
      </w:pPr>
      <w:hyperlink w:anchor="_Toc18209" w:history="1">
        <w:r>
          <w:rPr>
            <w:rFonts w:ascii="仿宋" w:eastAsia="仿宋" w:hAnsi="仿宋" w:cs="仿宋" w:hint="eastAsia"/>
            <w:lang w:eastAsia="zh-CN"/>
          </w:rPr>
          <w:t>(三)、设备选型方案</w:t>
        </w:r>
        <w:r>
          <w:tab/>
        </w:r>
        <w:r>
          <w:fldChar w:fldCharType="begin"/>
        </w:r>
        <w:r>
          <w:instrText xml:space="preserve"> PAGEREF _Toc18209 \h </w:instrText>
        </w:r>
        <w:r>
          <w:fldChar w:fldCharType="separate"/>
        </w:r>
        <w:r>
          <w:t>21</w:t>
        </w:r>
        <w:r>
          <w:fldChar w:fldCharType="end"/>
        </w:r>
      </w:hyperlink>
    </w:p>
    <w:p>
      <w:pPr>
        <w:pStyle w:val="TOC1"/>
        <w:tabs>
          <w:tab w:val="right" w:leader="dot" w:pos="8306"/>
        </w:tabs>
      </w:pPr>
      <w:hyperlink w:anchor="_Toc7632" w:history="1">
        <w:r>
          <w:rPr>
            <w:rFonts w:ascii="仿宋" w:eastAsia="仿宋" w:hAnsi="仿宋" w:cs="仿宋" w:hint="eastAsia"/>
            <w:lang w:eastAsia="zh-CN"/>
          </w:rPr>
          <w:t>六、纳迪克酸酐项目建设单位说明</w:t>
        </w:r>
        <w:r>
          <w:tab/>
        </w:r>
        <w:r>
          <w:fldChar w:fldCharType="begin"/>
        </w:r>
        <w:r>
          <w:instrText xml:space="preserve"> PAGEREF _Toc7632 \h </w:instrText>
        </w:r>
        <w:r>
          <w:fldChar w:fldCharType="separate"/>
        </w:r>
        <w:r>
          <w:t>23</w:t>
        </w:r>
        <w:r>
          <w:fldChar w:fldCharType="end"/>
        </w:r>
      </w:hyperlink>
    </w:p>
    <w:p>
      <w:pPr>
        <w:pStyle w:val="TOC2"/>
        <w:tabs>
          <w:tab w:val="right" w:leader="dot" w:pos="8306"/>
        </w:tabs>
      </w:pPr>
      <w:hyperlink w:anchor="_Toc21274" w:history="1">
        <w:r>
          <w:rPr>
            <w:rFonts w:ascii="仿宋" w:eastAsia="仿宋" w:hAnsi="仿宋" w:cs="仿宋" w:hint="eastAsia"/>
            <w:lang w:eastAsia="zh-CN"/>
          </w:rPr>
          <w:t>(一)、纳迪克酸酐项目承办单位基本情况</w:t>
        </w:r>
        <w:r>
          <w:tab/>
        </w:r>
        <w:r>
          <w:fldChar w:fldCharType="begin"/>
        </w:r>
        <w:r>
          <w:instrText xml:space="preserve"> PAGEREF _Toc21274 \h </w:instrText>
        </w:r>
        <w:r>
          <w:fldChar w:fldCharType="separate"/>
        </w:r>
        <w:r>
          <w:t>23</w:t>
        </w:r>
        <w:r>
          <w:fldChar w:fldCharType="end"/>
        </w:r>
      </w:hyperlink>
    </w:p>
    <w:p>
      <w:pPr>
        <w:pStyle w:val="TOC2"/>
        <w:tabs>
          <w:tab w:val="right" w:leader="dot" w:pos="8306"/>
        </w:tabs>
      </w:pPr>
      <w:hyperlink w:anchor="_Toc21733" w:history="1">
        <w:r>
          <w:rPr>
            <w:rFonts w:ascii="仿宋" w:eastAsia="仿宋" w:hAnsi="仿宋" w:cs="仿宋" w:hint="eastAsia"/>
            <w:lang w:eastAsia="zh-CN"/>
          </w:rPr>
          <w:t>(二)、公司经济效益分析</w:t>
        </w:r>
        <w:r>
          <w:tab/>
        </w:r>
        <w:r>
          <w:fldChar w:fldCharType="begin"/>
        </w:r>
        <w:r>
          <w:instrText xml:space="preserve"> PAGEREF _Toc21733 \h </w:instrText>
        </w:r>
        <w:r>
          <w:fldChar w:fldCharType="separate"/>
        </w:r>
        <w:r>
          <w:t>23</w:t>
        </w:r>
        <w:r>
          <w:fldChar w:fldCharType="end"/>
        </w:r>
      </w:hyperlink>
    </w:p>
    <w:p>
      <w:pPr>
        <w:pStyle w:val="TOC1"/>
        <w:tabs>
          <w:tab w:val="right" w:leader="dot" w:pos="8306"/>
        </w:tabs>
      </w:pPr>
      <w:hyperlink w:anchor="_Toc16761" w:history="1">
        <w:r>
          <w:rPr>
            <w:rFonts w:ascii="仿宋" w:eastAsia="仿宋" w:hAnsi="仿宋" w:cs="仿宋" w:hint="eastAsia"/>
            <w:lang w:eastAsia="zh-CN"/>
          </w:rPr>
          <w:t>七、纳迪克酸酐项目风险管理</w:t>
        </w:r>
        <w:r>
          <w:tab/>
        </w:r>
        <w:r>
          <w:fldChar w:fldCharType="begin"/>
        </w:r>
        <w:r>
          <w:instrText xml:space="preserve"> PAGEREF _Toc16761 \h </w:instrText>
        </w:r>
        <w:r>
          <w:fldChar w:fldCharType="separate"/>
        </w:r>
        <w:r>
          <w:t>24</w:t>
        </w:r>
        <w:r>
          <w:fldChar w:fldCharType="end"/>
        </w:r>
      </w:hyperlink>
    </w:p>
    <w:p>
      <w:pPr>
        <w:pStyle w:val="TOC2"/>
        <w:tabs>
          <w:tab w:val="right" w:leader="dot" w:pos="8306"/>
        </w:tabs>
      </w:pPr>
      <w:hyperlink w:anchor="_Toc24846" w:history="1">
        <w:r>
          <w:rPr>
            <w:rFonts w:ascii="仿宋" w:eastAsia="仿宋" w:hAnsi="仿宋" w:cs="仿宋" w:hint="eastAsia"/>
            <w:lang w:eastAsia="zh-CN"/>
          </w:rPr>
          <w:t>(一)、风险识别与评估</w:t>
        </w:r>
        <w:r>
          <w:tab/>
        </w:r>
        <w:r>
          <w:fldChar w:fldCharType="begin"/>
        </w:r>
        <w:r>
          <w:instrText xml:space="preserve"> PAGEREF _Toc24846 \h </w:instrText>
        </w:r>
        <w:r>
          <w:fldChar w:fldCharType="separate"/>
        </w:r>
        <w:r>
          <w:t>24</w:t>
        </w:r>
        <w:r>
          <w:fldChar w:fldCharType="end"/>
        </w:r>
      </w:hyperlink>
    </w:p>
    <w:p>
      <w:pPr>
        <w:pStyle w:val="TOC2"/>
        <w:tabs>
          <w:tab w:val="right" w:leader="dot" w:pos="8306"/>
        </w:tabs>
      </w:pPr>
      <w:hyperlink w:anchor="_Toc24781" w:history="1">
        <w:r>
          <w:rPr>
            <w:rFonts w:ascii="仿宋" w:eastAsia="仿宋" w:hAnsi="仿宋" w:cs="仿宋" w:hint="eastAsia"/>
            <w:lang w:eastAsia="zh-CN"/>
          </w:rPr>
          <w:t>(二)、风险应对策略</w:t>
        </w:r>
        <w:r>
          <w:tab/>
        </w:r>
        <w:r>
          <w:fldChar w:fldCharType="begin"/>
        </w:r>
        <w:r>
          <w:instrText xml:space="preserve"> PAGEREF _Toc24781 \h </w:instrText>
        </w:r>
        <w:r>
          <w:fldChar w:fldCharType="separate"/>
        </w:r>
        <w:r>
          <w:t>26</w:t>
        </w:r>
        <w:r>
          <w:fldChar w:fldCharType="end"/>
        </w:r>
      </w:hyperlink>
    </w:p>
    <w:p>
      <w:pPr>
        <w:pStyle w:val="TOC2"/>
        <w:tabs>
          <w:tab w:val="right" w:leader="dot" w:pos="8306"/>
        </w:tabs>
      </w:pPr>
      <w:hyperlink w:anchor="_Toc23240" w:history="1">
        <w:r>
          <w:rPr>
            <w:rFonts w:ascii="仿宋" w:eastAsia="仿宋" w:hAnsi="仿宋" w:cs="仿宋" w:hint="eastAsia"/>
            <w:lang w:eastAsia="zh-CN"/>
          </w:rPr>
          <w:t>(三)、风险监控与控制</w:t>
        </w:r>
        <w:r>
          <w:tab/>
        </w:r>
        <w:r>
          <w:fldChar w:fldCharType="begin"/>
        </w:r>
        <w:r>
          <w:instrText xml:space="preserve"> PAGEREF _Toc23240 \h </w:instrText>
        </w:r>
        <w:r>
          <w:fldChar w:fldCharType="separate"/>
        </w:r>
        <w:r>
          <w:t>27</w:t>
        </w:r>
        <w:r>
          <w:fldChar w:fldCharType="end"/>
        </w:r>
      </w:hyperlink>
    </w:p>
    <w:p>
      <w:pPr>
        <w:pStyle w:val="TOC1"/>
        <w:tabs>
          <w:tab w:val="right" w:leader="dot" w:pos="8306"/>
        </w:tabs>
      </w:pPr>
      <w:hyperlink w:anchor="_Toc801" w:history="1">
        <w:r>
          <w:rPr>
            <w:rFonts w:ascii="仿宋" w:eastAsia="仿宋" w:hAnsi="仿宋" w:cs="仿宋" w:hint="eastAsia"/>
            <w:lang w:eastAsia="zh-CN"/>
          </w:rPr>
          <w:t>八、生产安全保护</w:t>
        </w:r>
        <w:r>
          <w:tab/>
        </w:r>
        <w:r>
          <w:fldChar w:fldCharType="begin"/>
        </w:r>
        <w:r>
          <w:instrText xml:space="preserve"> PAGEREF _Toc801 \h </w:instrText>
        </w:r>
        <w:r>
          <w:fldChar w:fldCharType="separate"/>
        </w:r>
        <w:r>
          <w:t>28</w:t>
        </w:r>
        <w:r>
          <w:fldChar w:fldCharType="end"/>
        </w:r>
      </w:hyperlink>
    </w:p>
    <w:p>
      <w:pPr>
        <w:pStyle w:val="TOC2"/>
        <w:tabs>
          <w:tab w:val="right" w:leader="dot" w:pos="8306"/>
        </w:tabs>
      </w:pPr>
      <w:hyperlink w:anchor="_Toc363" w:history="1">
        <w:r>
          <w:rPr>
            <w:rFonts w:ascii="仿宋" w:eastAsia="仿宋" w:hAnsi="仿宋" w:cs="仿宋" w:hint="eastAsia"/>
            <w:lang w:eastAsia="zh-CN"/>
          </w:rPr>
          <w:t>(一)、消防安全</w:t>
        </w:r>
        <w:r>
          <w:tab/>
        </w:r>
        <w:r>
          <w:fldChar w:fldCharType="begin"/>
        </w:r>
        <w:r>
          <w:instrText xml:space="preserve"> PAGEREF _Toc363 \h </w:instrText>
        </w:r>
        <w:r>
          <w:fldChar w:fldCharType="separate"/>
        </w:r>
        <w:r>
          <w:t>28</w:t>
        </w:r>
        <w:r>
          <w:fldChar w:fldCharType="end"/>
        </w:r>
      </w:hyperlink>
    </w:p>
    <w:p>
      <w:pPr>
        <w:pStyle w:val="TOC2"/>
        <w:tabs>
          <w:tab w:val="right" w:leader="dot" w:pos="8306"/>
        </w:tabs>
      </w:pPr>
      <w:hyperlink w:anchor="_Toc12797" w:history="1">
        <w:r>
          <w:rPr>
            <w:rFonts w:ascii="仿宋" w:eastAsia="仿宋" w:hAnsi="仿宋" w:cs="仿宋" w:hint="eastAsia"/>
            <w:lang w:eastAsia="zh-CN"/>
          </w:rPr>
          <w:t>(二)、防火防爆总图布置措施</w:t>
        </w:r>
        <w:r>
          <w:tab/>
        </w:r>
        <w:r>
          <w:fldChar w:fldCharType="begin"/>
        </w:r>
        <w:r>
          <w:instrText xml:space="preserve"> PAGEREF _Toc12797 \h </w:instrText>
        </w:r>
        <w:r>
          <w:fldChar w:fldCharType="separate"/>
        </w:r>
        <w:r>
          <w:t>30</w:t>
        </w:r>
        <w:r>
          <w:fldChar w:fldCharType="end"/>
        </w:r>
      </w:hyperlink>
    </w:p>
    <w:p>
      <w:pPr>
        <w:pStyle w:val="TOC2"/>
        <w:tabs>
          <w:tab w:val="right" w:leader="dot" w:pos="8306"/>
        </w:tabs>
      </w:pPr>
      <w:hyperlink w:anchor="_Toc10666" w:history="1">
        <w:r>
          <w:rPr>
            <w:rFonts w:ascii="仿宋" w:eastAsia="仿宋" w:hAnsi="仿宋" w:cs="仿宋" w:hint="eastAsia"/>
            <w:lang w:eastAsia="zh-CN"/>
          </w:rPr>
          <w:t>(三)、自然灾害防范措施</w:t>
        </w:r>
        <w:r>
          <w:tab/>
        </w:r>
        <w:r>
          <w:fldChar w:fldCharType="begin"/>
        </w:r>
        <w:r>
          <w:instrText xml:space="preserve"> PAGEREF _Toc10666 \h </w:instrText>
        </w:r>
        <w:r>
          <w:fldChar w:fldCharType="separate"/>
        </w:r>
        <w:r>
          <w:t>31</w:t>
        </w:r>
        <w:r>
          <w:fldChar w:fldCharType="end"/>
        </w:r>
      </w:hyperlink>
    </w:p>
    <w:p>
      <w:pPr>
        <w:pStyle w:val="TOC2"/>
        <w:tabs>
          <w:tab w:val="right" w:leader="dot" w:pos="8306"/>
        </w:tabs>
      </w:pPr>
      <w:hyperlink w:anchor="_Toc17258" w:history="1">
        <w:r>
          <w:rPr>
            <w:rFonts w:ascii="仿宋" w:eastAsia="仿宋" w:hAnsi="仿宋" w:cs="仿宋" w:hint="eastAsia"/>
            <w:lang w:eastAsia="zh-CN"/>
          </w:rPr>
          <w:t>(四)、安全色及安全标志使用要求</w:t>
        </w:r>
        <w:r>
          <w:tab/>
        </w:r>
        <w:r>
          <w:fldChar w:fldCharType="begin"/>
        </w:r>
        <w:r>
          <w:instrText xml:space="preserve"> PAGEREF _Toc17258 \h </w:instrText>
        </w:r>
        <w:r>
          <w:fldChar w:fldCharType="separate"/>
        </w:r>
        <w:r>
          <w:t>32</w:t>
        </w:r>
        <w:r>
          <w:fldChar w:fldCharType="end"/>
        </w:r>
      </w:hyperlink>
    </w:p>
    <w:p>
      <w:pPr>
        <w:pStyle w:val="TOC2"/>
        <w:tabs>
          <w:tab w:val="right" w:leader="dot" w:pos="8306"/>
        </w:tabs>
      </w:pPr>
      <w:hyperlink w:anchor="_Toc23809" w:history="1">
        <w:r>
          <w:rPr>
            <w:rFonts w:ascii="仿宋" w:eastAsia="仿宋" w:hAnsi="仿宋" w:cs="仿宋" w:hint="eastAsia"/>
            <w:lang w:eastAsia="zh-CN"/>
          </w:rPr>
          <w:t>(五)、防尘防毒措施</w:t>
        </w:r>
        <w:r>
          <w:tab/>
        </w:r>
        <w:r>
          <w:fldChar w:fldCharType="begin"/>
        </w:r>
        <w:r>
          <w:instrText xml:space="preserve"> PAGEREF _Toc23809 \h </w:instrText>
        </w:r>
        <w:r>
          <w:fldChar w:fldCharType="separate"/>
        </w:r>
        <w:r>
          <w:t>33</w:t>
        </w:r>
        <w:r>
          <w:fldChar w:fldCharType="end"/>
        </w:r>
      </w:hyperlink>
    </w:p>
    <w:p>
      <w:pPr>
        <w:pStyle w:val="TOC2"/>
        <w:tabs>
          <w:tab w:val="right" w:leader="dot" w:pos="8306"/>
        </w:tabs>
      </w:pPr>
      <w:hyperlink w:anchor="_Toc24616" w:history="1">
        <w:r>
          <w:rPr>
            <w:rFonts w:ascii="仿宋" w:eastAsia="仿宋" w:hAnsi="仿宋" w:cs="仿宋" w:hint="eastAsia"/>
            <w:lang w:eastAsia="zh-CN"/>
          </w:rPr>
          <w:t>(六)、防静电、触电防护及防雷措施</w:t>
        </w:r>
        <w:r>
          <w:tab/>
        </w:r>
        <w:r>
          <w:fldChar w:fldCharType="begin"/>
        </w:r>
        <w:r>
          <w:instrText xml:space="preserve"> PAGEREF _Toc24616 \h </w:instrText>
        </w:r>
        <w:r>
          <w:fldChar w:fldCharType="separate"/>
        </w:r>
        <w:r>
          <w:t>33</w:t>
        </w:r>
        <w:r>
          <w:fldChar w:fldCharType="end"/>
        </w:r>
      </w:hyperlink>
    </w:p>
    <w:p>
      <w:pPr>
        <w:pStyle w:val="TOC2"/>
        <w:tabs>
          <w:tab w:val="right" w:leader="dot" w:pos="8306"/>
        </w:tabs>
      </w:pPr>
      <w:hyperlink w:anchor="_Toc6557" w:history="1">
        <w:r>
          <w:rPr>
            <w:rFonts w:ascii="仿宋" w:eastAsia="仿宋" w:hAnsi="仿宋" w:cs="仿宋" w:hint="eastAsia"/>
            <w:lang w:eastAsia="zh-CN"/>
          </w:rPr>
          <w:t>(七)、机械设备安全保障措施</w:t>
        </w:r>
        <w:r>
          <w:tab/>
        </w:r>
        <w:r>
          <w:fldChar w:fldCharType="begin"/>
        </w:r>
        <w:r>
          <w:instrText xml:space="preserve"> PAGEREF _Toc6557 \h </w:instrText>
        </w:r>
        <w:r>
          <w:fldChar w:fldCharType="separate"/>
        </w:r>
        <w:r>
          <w:t>35</w:t>
        </w:r>
        <w:r>
          <w:fldChar w:fldCharType="end"/>
        </w:r>
      </w:hyperlink>
    </w:p>
    <w:p>
      <w:pPr>
        <w:pStyle w:val="TOC1"/>
        <w:tabs>
          <w:tab w:val="right" w:leader="dot" w:pos="8306"/>
        </w:tabs>
      </w:pPr>
      <w:hyperlink w:anchor="_Toc19571" w:history="1">
        <w:r>
          <w:rPr>
            <w:rFonts w:ascii="仿宋" w:eastAsia="仿宋" w:hAnsi="仿宋" w:cs="仿宋" w:hint="eastAsia"/>
            <w:lang w:eastAsia="zh-CN"/>
          </w:rPr>
          <w:t>九、纳迪克酸酐项目人力资源培养与发展</w:t>
        </w:r>
        <w:r>
          <w:tab/>
        </w:r>
        <w:r>
          <w:fldChar w:fldCharType="begin"/>
        </w:r>
        <w:r>
          <w:instrText xml:space="preserve"> PAGEREF _Toc19571 \h </w:instrText>
        </w:r>
        <w:r>
          <w:fldChar w:fldCharType="separate"/>
        </w:r>
        <w:r>
          <w:t>36</w:t>
        </w:r>
        <w:r>
          <w:fldChar w:fldCharType="end"/>
        </w:r>
      </w:hyperlink>
    </w:p>
    <w:p>
      <w:pPr>
        <w:pStyle w:val="TOC2"/>
        <w:tabs>
          <w:tab w:val="right" w:leader="dot" w:pos="8306"/>
        </w:tabs>
      </w:pPr>
      <w:hyperlink w:anchor="_Toc24196" w:history="1">
        <w:r>
          <w:rPr>
            <w:rFonts w:ascii="仿宋" w:eastAsia="仿宋" w:hAnsi="仿宋" w:cs="仿宋" w:hint="eastAsia"/>
            <w:lang w:eastAsia="zh-CN"/>
          </w:rPr>
          <w:t>(一)、人才需求与规划</w:t>
        </w:r>
        <w:r>
          <w:tab/>
        </w:r>
        <w:r>
          <w:fldChar w:fldCharType="begin"/>
        </w:r>
        <w:r>
          <w:instrText xml:space="preserve"> PAGEREF _Toc24196 \h </w:instrText>
        </w:r>
        <w:r>
          <w:fldChar w:fldCharType="separate"/>
        </w:r>
        <w:r>
          <w:t>36</w:t>
        </w:r>
        <w:r>
          <w:fldChar w:fldCharType="end"/>
        </w:r>
      </w:hyperlink>
    </w:p>
    <w:p>
      <w:pPr>
        <w:pStyle w:val="TOC2"/>
        <w:tabs>
          <w:tab w:val="right" w:leader="dot" w:pos="8306"/>
        </w:tabs>
      </w:pPr>
      <w:hyperlink w:anchor="_Toc4103" w:history="1">
        <w:r>
          <w:rPr>
            <w:rFonts w:ascii="仿宋" w:eastAsia="仿宋" w:hAnsi="仿宋" w:cs="仿宋" w:hint="eastAsia"/>
            <w:lang w:eastAsia="zh-CN"/>
          </w:rPr>
          <w:t>(二)、培训与发展计划</w:t>
        </w:r>
        <w:r>
          <w:tab/>
        </w:r>
        <w:r>
          <w:fldChar w:fldCharType="begin"/>
        </w:r>
        <w:r>
          <w:instrText xml:space="preserve"> PAGEREF _Toc4103 \h </w:instrText>
        </w:r>
        <w:r>
          <w:fldChar w:fldCharType="separate"/>
        </w:r>
        <w:r>
          <w:t>37</w:t>
        </w:r>
        <w:r>
          <w:fldChar w:fldCharType="end"/>
        </w:r>
      </w:hyperlink>
    </w:p>
    <w:p>
      <w:pPr>
        <w:pStyle w:val="TOC1"/>
        <w:tabs>
          <w:tab w:val="right" w:leader="dot" w:pos="8306"/>
        </w:tabs>
      </w:pPr>
      <w:hyperlink w:anchor="_Toc19978" w:history="1">
        <w:r>
          <w:rPr>
            <w:rFonts w:ascii="仿宋" w:eastAsia="仿宋" w:hAnsi="仿宋" w:cs="仿宋" w:hint="eastAsia"/>
            <w:lang w:eastAsia="zh-CN"/>
          </w:rPr>
          <w:t>十、纳迪克酸酐项目技术管理</w:t>
        </w:r>
        <w:r>
          <w:tab/>
        </w:r>
        <w:r>
          <w:fldChar w:fldCharType="begin"/>
        </w:r>
        <w:r>
          <w:instrText xml:space="preserve"> PAGEREF _Toc19978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04" w:history="1">
        <w:r>
          <w:rPr>
            <w:rFonts w:ascii="仿宋" w:eastAsia="仿宋" w:hAnsi="仿宋" w:cs="仿宋" w:hint="eastAsia"/>
            <w:lang w:eastAsia="zh-CN"/>
          </w:rPr>
          <w:t>(一)、技术方案选用方向</w:t>
        </w:r>
        <w:r>
          <w:tab/>
        </w:r>
        <w:r>
          <w:fldChar w:fldCharType="begin"/>
        </w:r>
        <w:r>
          <w:instrText xml:space="preserve"> PAGEREF _Toc16204 \h </w:instrText>
        </w:r>
        <w:r>
          <w:fldChar w:fldCharType="separate"/>
        </w:r>
        <w:r>
          <w:t>37</w:t>
        </w:r>
        <w:r>
          <w:fldChar w:fldCharType="end"/>
        </w:r>
      </w:hyperlink>
    </w:p>
    <w:p>
      <w:pPr>
        <w:pStyle w:val="TOC2"/>
        <w:tabs>
          <w:tab w:val="right" w:leader="dot" w:pos="8306"/>
        </w:tabs>
      </w:pPr>
      <w:hyperlink w:anchor="_Toc16595" w:history="1">
        <w:r>
          <w:rPr>
            <w:rFonts w:ascii="仿宋" w:eastAsia="仿宋" w:hAnsi="仿宋" w:cs="仿宋" w:hint="eastAsia"/>
            <w:lang w:eastAsia="zh-CN"/>
          </w:rPr>
          <w:t>(二)、工艺技术方案选用原则</w:t>
        </w:r>
        <w:r>
          <w:tab/>
        </w:r>
        <w:r>
          <w:fldChar w:fldCharType="begin"/>
        </w:r>
        <w:r>
          <w:instrText xml:space="preserve"> PAGEREF _Toc16595 \h </w:instrText>
        </w:r>
        <w:r>
          <w:fldChar w:fldCharType="separate"/>
        </w:r>
        <w:r>
          <w:t>39</w:t>
        </w:r>
        <w:r>
          <w:fldChar w:fldCharType="end"/>
        </w:r>
      </w:hyperlink>
    </w:p>
    <w:p>
      <w:pPr>
        <w:pStyle w:val="TOC2"/>
        <w:tabs>
          <w:tab w:val="right" w:leader="dot" w:pos="8306"/>
        </w:tabs>
      </w:pPr>
      <w:hyperlink w:anchor="_Toc30411" w:history="1">
        <w:r>
          <w:rPr>
            <w:rFonts w:ascii="仿宋" w:eastAsia="仿宋" w:hAnsi="仿宋" w:cs="仿宋" w:hint="eastAsia"/>
            <w:lang w:eastAsia="zh-CN"/>
          </w:rPr>
          <w:t>(三)、工艺技术方案要求</w:t>
        </w:r>
        <w:r>
          <w:tab/>
        </w:r>
        <w:r>
          <w:fldChar w:fldCharType="begin"/>
        </w:r>
        <w:r>
          <w:instrText xml:space="preserve"> PAGEREF _Toc30411 \h </w:instrText>
        </w:r>
        <w:r>
          <w:fldChar w:fldCharType="separate"/>
        </w:r>
        <w:r>
          <w:t>41</w:t>
        </w:r>
        <w:r>
          <w:fldChar w:fldCharType="end"/>
        </w:r>
      </w:hyperlink>
    </w:p>
    <w:p>
      <w:pPr>
        <w:pStyle w:val="TOC1"/>
        <w:tabs>
          <w:tab w:val="right" w:leader="dot" w:pos="8306"/>
        </w:tabs>
      </w:pPr>
      <w:hyperlink w:anchor="_Toc13803" w:history="1">
        <w:r>
          <w:rPr>
            <w:rFonts w:ascii="仿宋" w:eastAsia="仿宋" w:hAnsi="仿宋" w:cs="仿宋" w:hint="eastAsia"/>
            <w:lang w:eastAsia="zh-CN"/>
          </w:rPr>
          <w:t>十一、纳迪克酸酐项目投资规划</w:t>
        </w:r>
        <w:r>
          <w:tab/>
        </w:r>
        <w:r>
          <w:fldChar w:fldCharType="begin"/>
        </w:r>
        <w:r>
          <w:instrText xml:space="preserve"> PAGEREF _Toc13803 \h </w:instrText>
        </w:r>
        <w:r>
          <w:fldChar w:fldCharType="separate"/>
        </w:r>
        <w:r>
          <w:t>43</w:t>
        </w:r>
        <w:r>
          <w:fldChar w:fldCharType="end"/>
        </w:r>
      </w:hyperlink>
    </w:p>
    <w:p>
      <w:pPr>
        <w:pStyle w:val="TOC2"/>
        <w:tabs>
          <w:tab w:val="right" w:leader="dot" w:pos="8306"/>
        </w:tabs>
      </w:pPr>
      <w:hyperlink w:anchor="_Toc25435" w:history="1">
        <w:r>
          <w:rPr>
            <w:rFonts w:ascii="仿宋" w:eastAsia="仿宋" w:hAnsi="仿宋" w:cs="仿宋" w:hint="eastAsia"/>
            <w:lang w:eastAsia="zh-CN"/>
          </w:rPr>
          <w:t>(一)、纳迪克酸酐项目总投资估算</w:t>
        </w:r>
        <w:r>
          <w:tab/>
        </w:r>
        <w:r>
          <w:fldChar w:fldCharType="begin"/>
        </w:r>
        <w:r>
          <w:instrText xml:space="preserve"> PAGEREF _Toc25435 \h </w:instrText>
        </w:r>
        <w:r>
          <w:fldChar w:fldCharType="separate"/>
        </w:r>
        <w:r>
          <w:t>43</w:t>
        </w:r>
        <w:r>
          <w:fldChar w:fldCharType="end"/>
        </w:r>
      </w:hyperlink>
    </w:p>
    <w:p>
      <w:pPr>
        <w:pStyle w:val="TOC2"/>
        <w:tabs>
          <w:tab w:val="right" w:leader="dot" w:pos="8306"/>
        </w:tabs>
      </w:pPr>
      <w:hyperlink w:anchor="_Toc12492" w:history="1">
        <w:r>
          <w:rPr>
            <w:rFonts w:ascii="仿宋" w:eastAsia="仿宋" w:hAnsi="仿宋" w:cs="仿宋" w:hint="eastAsia"/>
            <w:lang w:eastAsia="zh-CN"/>
          </w:rPr>
          <w:t>(二)、资金筹措</w:t>
        </w:r>
        <w:r>
          <w:tab/>
        </w:r>
        <w:r>
          <w:fldChar w:fldCharType="begin"/>
        </w:r>
        <w:r>
          <w:instrText xml:space="preserve"> PAGEREF _Toc12492 \h </w:instrText>
        </w:r>
        <w:r>
          <w:fldChar w:fldCharType="separate"/>
        </w:r>
        <w:r>
          <w:t>45</w:t>
        </w:r>
        <w:r>
          <w:fldChar w:fldCharType="end"/>
        </w:r>
      </w:hyperlink>
    </w:p>
    <w:p>
      <w:pPr>
        <w:pStyle w:val="TOC1"/>
        <w:tabs>
          <w:tab w:val="right" w:leader="dot" w:pos="8306"/>
        </w:tabs>
      </w:pPr>
      <w:hyperlink w:anchor="_Toc17576" w:history="1">
        <w:r>
          <w:rPr>
            <w:rFonts w:ascii="仿宋" w:eastAsia="仿宋" w:hAnsi="仿宋" w:cs="仿宋" w:hint="eastAsia"/>
            <w:lang w:eastAsia="zh-CN"/>
          </w:rPr>
          <w:t>十二、纳迪克酸酐项目计划安排</w:t>
        </w:r>
        <w:r>
          <w:tab/>
        </w:r>
        <w:r>
          <w:fldChar w:fldCharType="begin"/>
        </w:r>
        <w:r>
          <w:instrText xml:space="preserve"> PAGEREF _Toc17576 \h </w:instrText>
        </w:r>
        <w:r>
          <w:fldChar w:fldCharType="separate"/>
        </w:r>
        <w:r>
          <w:t>45</w:t>
        </w:r>
        <w:r>
          <w:fldChar w:fldCharType="end"/>
        </w:r>
      </w:hyperlink>
    </w:p>
    <w:p>
      <w:pPr>
        <w:pStyle w:val="TOC2"/>
        <w:tabs>
          <w:tab w:val="right" w:leader="dot" w:pos="8306"/>
        </w:tabs>
      </w:pPr>
      <w:hyperlink w:anchor="_Toc23611" w:history="1">
        <w:r>
          <w:rPr>
            <w:rFonts w:ascii="仿宋" w:eastAsia="仿宋" w:hAnsi="仿宋" w:cs="仿宋" w:hint="eastAsia"/>
            <w:lang w:eastAsia="zh-CN"/>
          </w:rPr>
          <w:t>(一)、建设周期</w:t>
        </w:r>
        <w:r>
          <w:tab/>
        </w:r>
        <w:r>
          <w:fldChar w:fldCharType="begin"/>
        </w:r>
        <w:r>
          <w:instrText xml:space="preserve"> PAGEREF _Toc23611 \h </w:instrText>
        </w:r>
        <w:r>
          <w:fldChar w:fldCharType="separate"/>
        </w:r>
        <w:r>
          <w:t>45</w:t>
        </w:r>
        <w:r>
          <w:fldChar w:fldCharType="end"/>
        </w:r>
      </w:hyperlink>
    </w:p>
    <w:p>
      <w:pPr>
        <w:pStyle w:val="TOC2"/>
        <w:tabs>
          <w:tab w:val="right" w:leader="dot" w:pos="8306"/>
        </w:tabs>
      </w:pPr>
      <w:hyperlink w:anchor="_Toc1279" w:history="1">
        <w:r>
          <w:rPr>
            <w:rFonts w:ascii="仿宋" w:eastAsia="仿宋" w:hAnsi="仿宋" w:cs="仿宋" w:hint="eastAsia"/>
            <w:lang w:eastAsia="zh-CN"/>
          </w:rPr>
          <w:t>(二)、建设进度</w:t>
        </w:r>
        <w:r>
          <w:tab/>
        </w:r>
        <w:r>
          <w:fldChar w:fldCharType="begin"/>
        </w:r>
        <w:r>
          <w:instrText xml:space="preserve"> PAGEREF _Toc1279 \h </w:instrText>
        </w:r>
        <w:r>
          <w:fldChar w:fldCharType="separate"/>
        </w:r>
        <w:r>
          <w:t>46</w:t>
        </w:r>
        <w:r>
          <w:fldChar w:fldCharType="end"/>
        </w:r>
      </w:hyperlink>
    </w:p>
    <w:p>
      <w:pPr>
        <w:pStyle w:val="TOC2"/>
        <w:tabs>
          <w:tab w:val="right" w:leader="dot" w:pos="8306"/>
        </w:tabs>
      </w:pPr>
      <w:hyperlink w:anchor="_Toc16741" w:history="1">
        <w:r>
          <w:rPr>
            <w:rFonts w:ascii="仿宋" w:eastAsia="仿宋" w:hAnsi="仿宋" w:cs="仿宋" w:hint="eastAsia"/>
            <w:lang w:eastAsia="zh-CN"/>
          </w:rPr>
          <w:t>(三)、进度安排注意事项</w:t>
        </w:r>
        <w:r>
          <w:tab/>
        </w:r>
        <w:r>
          <w:fldChar w:fldCharType="begin"/>
        </w:r>
        <w:r>
          <w:instrText xml:space="preserve"> PAGEREF _Toc16741 \h </w:instrText>
        </w:r>
        <w:r>
          <w:fldChar w:fldCharType="separate"/>
        </w:r>
        <w:r>
          <w:t>47</w:t>
        </w:r>
        <w:r>
          <w:fldChar w:fldCharType="end"/>
        </w:r>
      </w:hyperlink>
    </w:p>
    <w:p>
      <w:pPr>
        <w:pStyle w:val="TOC2"/>
        <w:tabs>
          <w:tab w:val="right" w:leader="dot" w:pos="8306"/>
        </w:tabs>
      </w:pPr>
      <w:hyperlink w:anchor="_Toc6288" w:history="1">
        <w:r>
          <w:rPr>
            <w:rFonts w:ascii="仿宋" w:eastAsia="仿宋" w:hAnsi="仿宋" w:cs="仿宋" w:hint="eastAsia"/>
            <w:lang w:eastAsia="zh-CN"/>
          </w:rPr>
          <w:t>(四)、人力资源配置</w:t>
        </w:r>
        <w:r>
          <w:tab/>
        </w:r>
        <w:r>
          <w:fldChar w:fldCharType="begin"/>
        </w:r>
        <w:r>
          <w:instrText xml:space="preserve"> PAGEREF _Toc6288 \h </w:instrText>
        </w:r>
        <w:r>
          <w:fldChar w:fldCharType="separate"/>
        </w:r>
        <w:r>
          <w:t>49</w:t>
        </w:r>
        <w:r>
          <w:fldChar w:fldCharType="end"/>
        </w:r>
      </w:hyperlink>
    </w:p>
    <w:p>
      <w:pPr>
        <w:pStyle w:val="TOC1"/>
        <w:tabs>
          <w:tab w:val="right" w:leader="dot" w:pos="8306"/>
        </w:tabs>
      </w:pPr>
      <w:hyperlink w:anchor="_Toc7339" w:history="1">
        <w:r>
          <w:rPr>
            <w:rFonts w:ascii="仿宋" w:eastAsia="仿宋" w:hAnsi="仿宋" w:cs="仿宋" w:hint="eastAsia"/>
            <w:lang w:eastAsia="zh-CN"/>
          </w:rPr>
          <w:t>十三、营销与推广策略</w:t>
        </w:r>
        <w:r>
          <w:tab/>
        </w:r>
        <w:r>
          <w:fldChar w:fldCharType="begin"/>
        </w:r>
        <w:r>
          <w:instrText xml:space="preserve"> PAGEREF _Toc7339 \h </w:instrText>
        </w:r>
        <w:r>
          <w:fldChar w:fldCharType="separate"/>
        </w:r>
        <w:r>
          <w:t>50</w:t>
        </w:r>
        <w:r>
          <w:fldChar w:fldCharType="end"/>
        </w:r>
      </w:hyperlink>
    </w:p>
    <w:p>
      <w:pPr>
        <w:pStyle w:val="TOC2"/>
        <w:tabs>
          <w:tab w:val="right" w:leader="dot" w:pos="8306"/>
        </w:tabs>
      </w:pPr>
      <w:hyperlink w:anchor="_Toc10100" w:history="1">
        <w:r>
          <w:rPr>
            <w:rFonts w:ascii="仿宋" w:eastAsia="仿宋" w:hAnsi="仿宋" w:cs="仿宋" w:hint="eastAsia"/>
            <w:lang w:eastAsia="zh-CN"/>
          </w:rPr>
          <w:t>(一)、产品/服务定位与特点</w:t>
        </w:r>
        <w:r>
          <w:tab/>
        </w:r>
        <w:r>
          <w:fldChar w:fldCharType="begin"/>
        </w:r>
        <w:r>
          <w:instrText xml:space="preserve"> PAGEREF _Toc10100 \h </w:instrText>
        </w:r>
        <w:r>
          <w:fldChar w:fldCharType="separate"/>
        </w:r>
        <w:r>
          <w:t>50</w:t>
        </w:r>
        <w:r>
          <w:fldChar w:fldCharType="end"/>
        </w:r>
      </w:hyperlink>
    </w:p>
    <w:p>
      <w:pPr>
        <w:pStyle w:val="TOC2"/>
        <w:tabs>
          <w:tab w:val="right" w:leader="dot" w:pos="8306"/>
        </w:tabs>
      </w:pPr>
      <w:hyperlink w:anchor="_Toc26104" w:history="1">
        <w:r>
          <w:rPr>
            <w:rFonts w:ascii="仿宋" w:eastAsia="仿宋" w:hAnsi="仿宋" w:cs="仿宋" w:hint="eastAsia"/>
            <w:lang w:eastAsia="zh-CN"/>
          </w:rPr>
          <w:t>(二)、市场定位与竞争分析</w:t>
        </w:r>
        <w:r>
          <w:tab/>
        </w:r>
        <w:r>
          <w:fldChar w:fldCharType="begin"/>
        </w:r>
        <w:r>
          <w:instrText xml:space="preserve"> PAGEREF _Toc26104 \h </w:instrText>
        </w:r>
        <w:r>
          <w:fldChar w:fldCharType="separate"/>
        </w:r>
        <w:r>
          <w:t>51</w:t>
        </w:r>
        <w:r>
          <w:fldChar w:fldCharType="end"/>
        </w:r>
      </w:hyperlink>
    </w:p>
    <w:p>
      <w:pPr>
        <w:pStyle w:val="TOC2"/>
        <w:tabs>
          <w:tab w:val="right" w:leader="dot" w:pos="8306"/>
        </w:tabs>
      </w:pPr>
      <w:hyperlink w:anchor="_Toc24897" w:history="1">
        <w:r>
          <w:rPr>
            <w:rFonts w:ascii="仿宋" w:eastAsia="仿宋" w:hAnsi="仿宋" w:cs="仿宋" w:hint="eastAsia"/>
            <w:lang w:eastAsia="zh-CN"/>
          </w:rPr>
          <w:t>(三)、营销渠道与策略</w:t>
        </w:r>
        <w:r>
          <w:tab/>
        </w:r>
        <w:r>
          <w:fldChar w:fldCharType="begin"/>
        </w:r>
        <w:r>
          <w:instrText xml:space="preserve"> PAGEREF _Toc24897 \h </w:instrText>
        </w:r>
        <w:r>
          <w:fldChar w:fldCharType="separate"/>
        </w:r>
        <w:r>
          <w:t>52</w:t>
        </w:r>
        <w:r>
          <w:fldChar w:fldCharType="end"/>
        </w:r>
      </w:hyperlink>
    </w:p>
    <w:p>
      <w:pPr>
        <w:pStyle w:val="TOC2"/>
        <w:tabs>
          <w:tab w:val="right" w:leader="dot" w:pos="8306"/>
        </w:tabs>
      </w:pPr>
      <w:hyperlink w:anchor="_Toc4247" w:history="1">
        <w:r>
          <w:rPr>
            <w:rFonts w:ascii="仿宋" w:eastAsia="仿宋" w:hAnsi="仿宋" w:cs="仿宋" w:hint="eastAsia"/>
            <w:lang w:eastAsia="zh-CN"/>
          </w:rPr>
          <w:t>(四)、推广与宣传活动</w:t>
        </w:r>
        <w:r>
          <w:tab/>
        </w:r>
        <w:r>
          <w:fldChar w:fldCharType="begin"/>
        </w:r>
        <w:r>
          <w:instrText xml:space="preserve"> PAGEREF _Toc4247 \h </w:instrText>
        </w:r>
        <w:r>
          <w:fldChar w:fldCharType="separate"/>
        </w:r>
        <w:r>
          <w:t>53</w:t>
        </w:r>
        <w:r>
          <w:fldChar w:fldCharType="end"/>
        </w:r>
      </w:hyperlink>
    </w:p>
    <w:p>
      <w:pPr>
        <w:pStyle w:val="TOC1"/>
        <w:tabs>
          <w:tab w:val="right" w:leader="dot" w:pos="8306"/>
        </w:tabs>
      </w:pPr>
      <w:hyperlink w:anchor="_Toc3575" w:history="1">
        <w:r>
          <w:rPr>
            <w:rFonts w:ascii="仿宋" w:eastAsia="仿宋" w:hAnsi="仿宋" w:cs="仿宋" w:hint="eastAsia"/>
            <w:lang w:eastAsia="zh-CN"/>
          </w:rPr>
          <w:t>十四、纳迪克酸酐项目实施保障措施</w:t>
        </w:r>
        <w:r>
          <w:tab/>
        </w:r>
        <w:r>
          <w:fldChar w:fldCharType="begin"/>
        </w:r>
        <w:r>
          <w:instrText xml:space="preserve"> PAGEREF _Toc3575 \h </w:instrText>
        </w:r>
        <w:r>
          <w:fldChar w:fldCharType="separate"/>
        </w:r>
        <w:r>
          <w:t>59</w:t>
        </w:r>
        <w:r>
          <w:fldChar w:fldCharType="end"/>
        </w:r>
      </w:hyperlink>
    </w:p>
    <w:p>
      <w:pPr>
        <w:pStyle w:val="TOC2"/>
        <w:tabs>
          <w:tab w:val="right" w:leader="dot" w:pos="8306"/>
        </w:tabs>
      </w:pPr>
      <w:hyperlink w:anchor="_Toc26335" w:history="1">
        <w:r>
          <w:rPr>
            <w:rFonts w:ascii="仿宋" w:eastAsia="仿宋" w:hAnsi="仿宋" w:cs="仿宋" w:hint="eastAsia"/>
            <w:lang w:eastAsia="zh-CN"/>
          </w:rPr>
          <w:t>(一)、纳迪克酸酐项目实施保障机制</w:t>
        </w:r>
        <w:r>
          <w:tab/>
        </w:r>
        <w:r>
          <w:fldChar w:fldCharType="begin"/>
        </w:r>
        <w:r>
          <w:instrText xml:space="preserve"> PAGEREF _Toc26335 \h </w:instrText>
        </w:r>
        <w:r>
          <w:fldChar w:fldCharType="separate"/>
        </w:r>
        <w:r>
          <w:t>59</w:t>
        </w:r>
        <w:r>
          <w:fldChar w:fldCharType="end"/>
        </w:r>
      </w:hyperlink>
    </w:p>
    <w:p>
      <w:pPr>
        <w:pStyle w:val="TOC2"/>
        <w:tabs>
          <w:tab w:val="right" w:leader="dot" w:pos="8306"/>
        </w:tabs>
      </w:pPr>
      <w:hyperlink w:anchor="_Toc20353" w:history="1">
        <w:r>
          <w:rPr>
            <w:rFonts w:ascii="仿宋" w:eastAsia="仿宋" w:hAnsi="仿宋" w:cs="仿宋" w:hint="eastAsia"/>
            <w:lang w:eastAsia="zh-CN"/>
          </w:rPr>
          <w:t>(二)、纳迪克酸酐项目法律合规要求</w:t>
        </w:r>
        <w:r>
          <w:tab/>
        </w:r>
        <w:r>
          <w:fldChar w:fldCharType="begin"/>
        </w:r>
        <w:r>
          <w:instrText xml:space="preserve"> PAGEREF _Toc20353 \h </w:instrText>
        </w:r>
        <w:r>
          <w:fldChar w:fldCharType="separate"/>
        </w:r>
        <w:r>
          <w:t>62</w:t>
        </w:r>
        <w:r>
          <w:fldChar w:fldCharType="end"/>
        </w:r>
      </w:hyperlink>
    </w:p>
    <w:p>
      <w:pPr>
        <w:pStyle w:val="TOC2"/>
        <w:tabs>
          <w:tab w:val="right" w:leader="dot" w:pos="8306"/>
        </w:tabs>
      </w:pPr>
      <w:hyperlink w:anchor="_Toc18488" w:history="1">
        <w:r>
          <w:rPr>
            <w:rFonts w:ascii="仿宋" w:eastAsia="仿宋" w:hAnsi="仿宋" w:cs="仿宋" w:hint="eastAsia"/>
            <w:lang w:eastAsia="zh-CN"/>
          </w:rPr>
          <w:t>(三)、纳迪克酸酐项目合同管理与法律事务</w:t>
        </w:r>
        <w:r>
          <w:tab/>
        </w:r>
        <w:r>
          <w:fldChar w:fldCharType="begin"/>
        </w:r>
        <w:r>
          <w:instrText xml:space="preserve"> PAGEREF _Toc18488 \h </w:instrText>
        </w:r>
        <w:r>
          <w:fldChar w:fldCharType="separate"/>
        </w:r>
        <w:r>
          <w:t>66</w:t>
        </w:r>
        <w:r>
          <w:fldChar w:fldCharType="end"/>
        </w:r>
      </w:hyperlink>
    </w:p>
    <w:p>
      <w:pPr>
        <w:pStyle w:val="TOC2"/>
        <w:tabs>
          <w:tab w:val="right" w:leader="dot" w:pos="8306"/>
        </w:tabs>
      </w:pPr>
      <w:hyperlink w:anchor="_Toc24618" w:history="1">
        <w:r>
          <w:rPr>
            <w:rFonts w:ascii="仿宋" w:eastAsia="仿宋" w:hAnsi="仿宋" w:cs="仿宋" w:hint="eastAsia"/>
            <w:lang w:eastAsia="zh-CN"/>
          </w:rPr>
          <w:t>(四)、纳迪克酸酐项目知识产权保护策略</w:t>
        </w:r>
        <w:r>
          <w:tab/>
        </w:r>
        <w:r>
          <w:fldChar w:fldCharType="begin"/>
        </w:r>
        <w:r>
          <w:instrText xml:space="preserve"> PAGEREF _Toc24618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104"/>
      <w:r>
        <w:rPr>
          <w:rFonts w:ascii="仿宋" w:eastAsia="仿宋" w:hAnsi="仿宋" w:cs="仿宋" w:hint="eastAsia"/>
          <w:sz w:val="28"/>
          <w:lang w:eastAsia="zh-CN"/>
        </w:rPr>
        <w:t>一、纳迪克酸酐项目绩效评估</w:t>
      </w:r>
      <w:bookmarkEnd w:id="2"/>
    </w:p>
    <w:p>
      <w:pPr>
        <w:pStyle w:val="Heading2"/>
        <w:rPr>
          <w:rFonts w:ascii="仿宋" w:eastAsia="仿宋" w:hAnsi="仿宋" w:cs="仿宋" w:hint="eastAsia"/>
          <w:lang w:eastAsia="zh-CN"/>
        </w:rPr>
      </w:pPr>
      <w:bookmarkStart w:id="3" w:name="_Toc718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纳迪克酸酐项目中，我们设计了一套全面的绩效评估指标，以确保纳迪克酸酐项目的可控和成功交付。这些指标跨足纳迪克酸酐项目目标、成本、进度和质量等多个维度，为我们提供了全面洞察纳迪克酸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目标达成率是我们关注的首要指标。我们设定了明确的目标，并通过定期监测和评估，迅速发现并应对潜在的目标偏差。这为纳迪克酸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成本绩效是另一个核心关注点。通过实际成本与预算成本的对比分析，我们深入了解成本差异的原因，及时调整资源分配，保持纳迪克酸酐项目在经济效益方面的合理水平。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进度作为关键的绩效指标之一，得到了精心的关注。我们制定了详细的纳迪克酸酐项目进度计划，并设立了进度符合度指标，确保实际进度与计划进度保持一致。这使我们能够快速发现和解决潜在的进度问题，保持纳迪克酸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纳迪克酸酐项目绩效的不可或缺的一环。我们引入了一系列的质量标准和客户满意度指标，以确保纳迪克酸酐项目交付的成果在质量上达到或超越预期水平。通过持续监测这些指标，我们努力提升纳迪克酸酐项目整体质量水平，为纳迪克酸酐项目的成功交付提供有力保障。通过这些科学且全面的绩效评估，我们能够更好地引导纳迪克酸酐项目的持续改进，确保纳迪克酸酐项目目标的顺利达成。</w:t>
      </w:r>
    </w:p>
    <w:p>
      <w:pPr>
        <w:pStyle w:val="Heading2"/>
        <w:ind w:firstLine="560" w:firstLineChars="200"/>
        <w:rPr>
          <w:rFonts w:ascii="仿宋" w:eastAsia="仿宋" w:hAnsi="仿宋" w:cs="仿宋" w:hint="eastAsia"/>
          <w:sz w:val="28"/>
          <w:lang w:eastAsia="zh-CN"/>
        </w:rPr>
      </w:pPr>
      <w:bookmarkStart w:id="4" w:name="_Toc2625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绩效评估是纳迪克酸酐项目中的关键环节，为确保纳迪克酸酐项目达到预期目标，我们采用了多层次、多维度的绩效评估方法。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纳迪克酸酐项目的战略目标对齐，确保每个决策和行动都与纳迪克酸酐项目整体目标保持一致。团队会定期召开战略对齐会议，审视当前工作与纳迪克酸酐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纳迪克酸酐项目进度、质量、成本和风险等方面。这些指标通过数据收集和分析，为纳迪克酸酐项目管理团队提供了客观的评估依据。例如，我们通过纳迪克酸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绩效评估不仅仅停留在纳迪克酸酐项目内部，还考虑了纳迪克酸酐项目对外部环境的影响。我们定期进行干系人满意度调查，以了解各利益相关方对纳迪克酸酐项目的期望和满意度，并及时做出调整。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这种多层次、多角度的绩效评估方法，使得我们能够全面了解纳迪克酸酐项目的运行状态，及时做出调整，确保纳迪克酸酐项目在不断变化的环境中保持稳健前行。</w:t>
      </w:r>
    </w:p>
    <w:p>
      <w:pPr>
        <w:pStyle w:val="Heading2"/>
        <w:ind w:firstLine="560" w:firstLineChars="200"/>
        <w:rPr>
          <w:rFonts w:ascii="仿宋" w:eastAsia="仿宋" w:hAnsi="仿宋" w:cs="仿宋" w:hint="eastAsia"/>
          <w:sz w:val="28"/>
          <w:lang w:eastAsia="zh-CN"/>
        </w:rPr>
      </w:pPr>
      <w:bookmarkStart w:id="5" w:name="_Toc1685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为了确保纳迪克酸酐项目的有效管理和不断优化，我们采用了精心设计的绩效评估周期。这个周期旨在实现灵活、实时和全面的评估，以适应纳迪克酸酐项目执行中的各种挑战。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纳迪克酸酐项目的不同需求，分为短期、中期和长期。短期评估关注每个迭代或工作周期，以及时发现和解决当前任务中的问题。中期评估涵盖几个迭代，深入了解整体纳迪克酸酐项目的趋势和性能。长期评估则着眼于整个纳迪克酸酐项目阶段，确保纳迪克酸酐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纳迪克酸酐项目管理工具和协作平台，团队成员能够随时更新和分享纳迪克酸酐项目数据。这种实时性的反馈机制使我们能够及时察觉潜在问题，快速调整，保持纳迪克酸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纳迪克酸酐项目的决策制定密不可分。每个周期的纳迪克酸酐项目回顾会议成为集体总结经验、识别问题深层次原因并找到创新解决方案的平台。这种定期的反思与调整机制使纳迪克酸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006"/>
      <w:r>
        <w:rPr>
          <w:rFonts w:ascii="仿宋" w:eastAsia="仿宋" w:hAnsi="仿宋" w:cs="仿宋" w:hint="eastAsia"/>
          <w:sz w:val="28"/>
          <w:lang w:eastAsia="zh-CN"/>
        </w:rPr>
        <w:t>二、纳迪克酸酐项目概论</w:t>
      </w:r>
      <w:bookmarkEnd w:id="6"/>
    </w:p>
    <w:p>
      <w:pPr>
        <w:pStyle w:val="Heading2"/>
        <w:rPr>
          <w:rFonts w:ascii="仿宋" w:eastAsia="仿宋" w:hAnsi="仿宋" w:cs="仿宋" w:hint="eastAsia"/>
          <w:lang w:eastAsia="zh-CN"/>
        </w:rPr>
      </w:pPr>
      <w:bookmarkStart w:id="7" w:name="_Toc5993"/>
      <w:r>
        <w:rPr>
          <w:rFonts w:ascii="仿宋" w:eastAsia="仿宋" w:hAnsi="仿宋" w:cs="仿宋" w:hint="eastAsia"/>
          <w:lang w:eastAsia="zh-CN"/>
        </w:rPr>
        <w:t>(一)、纳迪克酸酐项目概况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起源追溯至对市场的深入洞察。市场的不断演变与变革为纳迪克酸酐项目提供了难得的机遇。当前市场存在的需求缺口和变革的大环境共同构成了纳迪克酸酐项目的背景。这个纳迪克酸酐项目旨在充分利用市场机遇，填补行业中尚未满足的需求，为客户提供全新的解决方案。市场的变革和需求的增长使得这个纳迪克酸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纳迪克酸酐项目名称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正式命名为纳迪克酸酐。这个名称不仅仅是一个标识，更代表了纳迪克酸酐项目的核心理念和愿景。它蕴含着纳迪克酸酐项目所要解决问题的关键字，具有强烈的表达和辨识度，为纳迪克酸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纳迪克酸酐项目目标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核心目标是提供一种全新、高效的解决方案，满足客户日益增长的需求。纳迪克酸酐项目追求的不仅仅是满足市场需求，更是在市场中获得卓越的竞争优势。通过不断提升产品或服务的质量和创新水平，纳迪克酸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纳迪克酸酐项目范围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全面涵盖了产品研发、制造、市场推广和售后服务，确保从产品设计到最终用户体验的全方位关注。这一全面的纳迪克酸酐项目范围是为了确保纳迪克酸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纳迪克酸酐项目时间表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纳迪克酸酐项目计划在未来18个月内完成，包括研发、测试、市场试点和正式推出等不同阶段。这个时间表的合理设计是为了确保纳迪克酸酐项目各个阶段的顺利推进，以便按时交付高质量的成果。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纳迪克酸酐项目预算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纳迪克酸酐项目总预算估算为XX百万美元，主要分配在研发、市场推广、人员培训和运营等方面。这一充足的预算为纳迪克酸酐项目提供了充足的资源，确保纳迪克酸酐项目在各个方面都能取得优异的表现。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纳迪克酸酐项目风险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可能面临的风险包括市场接受度低、技术难题、竞争激烈等。纳迪克酸酐项目团队已经制定了相应的风险应对计划，通过前瞻性的风险管理，确保纳迪克酸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纳迪克酸酐项目团队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纳迪克酸酐项目汇聚了一支经验丰富、多领域专业素养的核心团队，确保纳迪克酸酐项目在各个方面都能拥有高水平的执行力。团队的协同作战是纳迪克酸酐项目成功的关键因素之一。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纳迪克酸酐项目背景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纳迪克酸酐项目的背景根植于市场对更高效、创新产品的渴望，同时也受到科技发展对行业格局的深刻改变的影响。这为纳迪克酸酐项目提供了广阔的发展空间和市场需求。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纳迪克酸酐项目现状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截至目前，纳迪克酸酐项目已完成市场调研和技术验证，取得了初步的成功。这为纳迪克酸酐项目在未来的发展奠定了坚实的基础，为更远大的目标打下了坚实的基石。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5322"/>
      <w:r>
        <w:rPr>
          <w:rFonts w:ascii="仿宋" w:eastAsia="仿宋" w:hAnsi="仿宋" w:cs="仿宋" w:hint="eastAsia"/>
          <w:sz w:val="28"/>
          <w:lang w:eastAsia="zh-CN"/>
        </w:rPr>
        <w:t>(二)、纳迪克酸酐项目目标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keyword》纳迪克酸酐项目首要业务目标是在市场中占据有利地位，实现产品/服务的成功推广和销售。通过不断提升产品质量、创新性，纳迪克酸酐项目追求成为行业中的领导者，赢得更多客户的青睐。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在科技迅速发展的时代，纳迪克酸酐项目着眼于技术创新。通过持续的研发和技术升级，纳迪克酸酐项目旨在推出更具创新性的产品或服务，以满足市场对新鲜、先进解决方案的需求。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为了建立可持续的客户关系，纳迪克酸酐项目设定了客户满意度目标。通过提供卓越的产品质量和优质的客户服务，纳迪克酸酐项目追求赢得客户的信任和忠诚度，确保他们的满意度达到行业领先水平。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纳迪克酸酐项目注重社会责任和可持续发展。通过实施环保、社会责任纳迪克酸酐项目，纳迪克酸酐项目致力于在经济发展的同时保护环境，促进社会公平，实现可持续经营。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纳迪克酸酐项目的团队是实现目标的核心驱动力。因此，纳迪克酸酐项目设定了团队发展目标，包括提升团队成员的专业技能、培养领导力，以及搭建协同高效的团队工作氛围。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1532"/>
      <w:r>
        <w:rPr>
          <w:rFonts w:ascii="仿宋" w:eastAsia="仿宋" w:hAnsi="仿宋" w:cs="仿宋" w:hint="eastAsia"/>
          <w:sz w:val="28"/>
          <w:lang w:eastAsia="zh-CN"/>
        </w:rPr>
        <w:t>(三)、纳迪克酸酐项目提出的理由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纳迪克酸酐项目提出的理由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提出源于对市场机遇的深刻洞察。当前市场中存在的需求缺口和行业发展趋势表明，有巨大的商业机会等待被开发。通过准确捕捉市场机遇，纳迪克酸酐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理念基于对技术创新的信仰。通过持续的研发和技术投入，纳迪克酸酐项目有望推出更具创新性的产品或服务。在科技飞速发展的当下，纳迪克酸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提出是为了增强企业的行业竞争力。通过提升产品或服务的质量和独特性，纳迪克酸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响应了消费者需求的变化。随着社会和科技的不断发展，消费者对产品和服务的需求也在发生变化。通过深入了解并及时回应消费者的新需求，纳迪克酸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纳迪克酸酐项目的提出是企业战略发展规划的一部分。在面对日益激烈的市场竞争和不断变化的商业环境中，纳迪克酸酐项目作为企业战略的一环，旨在为企业开辟新的增长领域，巩固企业在行业中的地位。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提出不仅仅是基于商业考量，还注重社会责任。通过推出环保、社会责任等方面的纳迪克酸酐项目，纳迪克酸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纳迪克酸酐项目的提出反映了对利益相关者期望的关注。包括客户、员工、投资者等利益相关者在企业发展中都有着各自的期望，纳迪克酸酐项目力求在满足这些期望的同时，取得更大的共赢。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8646"/>
      <w:r>
        <w:rPr>
          <w:rFonts w:ascii="仿宋" w:eastAsia="仿宋" w:hAnsi="仿宋" w:cs="仿宋" w:hint="eastAsia"/>
          <w:sz w:val="28"/>
          <w:lang w:eastAsia="zh-CN"/>
        </w:rPr>
        <w:t>(四)、纳迪克酸酐项目意义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在实施纳迪克酸酐项目的过程中，我们不仅仅是在追逐商业成功，更是为企业和社会的多个层面创造了深远的意义。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首要意义在于提升企业的市场竞争力。通过持续的创新和对产品质量的高标准要求，纳迪克酸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纳迪克酸酐项目的推进将促使行业技术水平的提升。通过引入先进技术和创新性解决方案，纳迪克酸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纳迪克酸酐项目不仅创造了大量就业机会，提高了就业水平，还注重社会责任和环保。通过参与社会公益事业和推动环保纳迪克酸酐项目，纳迪克酸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综合而言，纳迪克酸酐项目意义重大，不仅推动了企业的发展，也为行业和社会的进步贡献了积极力量。这是一个全面而深刻的影响，将在未来产生可持续的正面效应。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8061"/>
      <w:r>
        <w:rPr>
          <w:rFonts w:ascii="仿宋" w:eastAsia="仿宋" w:hAnsi="仿宋" w:cs="仿宋" w:hint="eastAsia"/>
          <w:sz w:val="28"/>
          <w:lang w:eastAsia="zh-CN"/>
        </w:rPr>
        <w:t>(五)、纳迪克酸酐项目背景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在当今迅猛发展的商业环境中，纳迪克酸酐项目的动因根植于对多方面因素的审慎考量。这个纳迪克酸酐项目的提出并非孤立的决策，而是对企业所处背景深入思考的产物。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纳迪克酸酐项目背后的首要原因。科技的迅速发展和全球市场的快速变化使得企业必须灵活应对。纳迪克酸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竞争的激烈程度也是纳迪克酸酐项目背景中不可忽视的一环。企业需要在激烈竞争中脱颖而出，为此，纳迪克酸酐项目致力于打破常规，提供独特的价值主张，以吸引客户并确保市场份额的增长。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技术的迅速发展为企业带来了机遇与挑战。作为纳迪克酸酐项目启动的背景之一，对新兴技术的应用将有助于提升企业的技术水平，使其在不断演进的商业环境中保持竞争优势。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此外，社会对企业责任的期望也在逐渐升高。纳迪克酸酐项目充分融入了社会责任的理念，通过可持续经营和社会公益纳迪克酸酐项目，企图为社会贡献一份力量，在商业成功的同时关注社会价值。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5510"/>
      <w:r>
        <w:rPr>
          <w:rFonts w:ascii="仿宋" w:eastAsia="仿宋" w:hAnsi="仿宋" w:cs="仿宋" w:hint="eastAsia"/>
          <w:sz w:val="28"/>
          <w:lang w:eastAsia="zh-CN"/>
        </w:rPr>
        <w:t>三、纳迪克酸酐项目文档管理</w:t>
      </w:r>
      <w:bookmarkEnd w:id="12"/>
    </w:p>
    <w:p>
      <w:pPr>
        <w:pStyle w:val="Heading2"/>
        <w:rPr>
          <w:rFonts w:ascii="仿宋" w:eastAsia="仿宋" w:hAnsi="仿宋" w:cs="仿宋" w:hint="eastAsia"/>
          <w:lang w:eastAsia="zh-CN"/>
        </w:rPr>
      </w:pPr>
      <w:bookmarkStart w:id="13" w:name="_Toc963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纳迪克酸酐项目高度重视文档的质量和准确性，以支持纳迪克酸酐项目的各项活动和决策。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文档的编制始于纳迪克酸酐项目计划的初期，我们制定了详细的文档编制计划，明确了每个文档的内容、格式和编写责任人。在纳迪克酸酐项目启动阶段，我们首先编制了纳迪克酸酐项目章程，明确定义了纳迪克酸酐项目的目标、范围、风险等关键要素。随后，纳迪克酸酐项目团队根据计划陆续编制了需求文档、设计文档、测试文档等各类文档，确保纳迪克酸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纳迪克酸酐项目管理中的重要环节，旨在确保纳迪克酸酐项目文档符合质量标准和纳迪克酸酐项目需求。在纳迪克酸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纳迪克酸酐项目相关利益方和专业领域的专家对文档进行独立审查。这有助于获取更全面、客观的反馈，确保纳迪克酸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纳迪克酸酐项目在文档编制与审查方面建立了严格的管理机制，通过规范的流程和多维度的审查，确保纳迪克酸酐项目文档的质量、准确性和可靠性，为纳迪克酸酐项目的顺利推进提供了有力支持。</w:t>
      </w:r>
    </w:p>
    <w:p>
      <w:pPr>
        <w:pStyle w:val="Heading2"/>
        <w:ind w:firstLine="560" w:firstLineChars="200"/>
        <w:rPr>
          <w:rFonts w:ascii="仿宋" w:eastAsia="仿宋" w:hAnsi="仿宋" w:cs="仿宋" w:hint="eastAsia"/>
          <w:sz w:val="28"/>
          <w:lang w:eastAsia="zh-CN"/>
        </w:rPr>
      </w:pPr>
      <w:bookmarkStart w:id="14" w:name="_Toc32514"/>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在纳迪克酸酐项目中，我们致力于优化文档发布与分发过程，以确保信息的高效传递和团队间协作的顺畅进行。以下是我们采取的关键优化策略：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我们通过多渠道发布文档，包括电子邮件、纳迪克酸酐项目管理平台、内部网站等，以满足不同团队成员的偏好和需求。多渠道发布确保了信息的全面覆盖。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我们采用了精细的权限控制，确保只有授权人员可以访问敏感信息。这种安全措施保护了纳迪克酸酐项目文档的机密性，防止了未经授权的信息泄露。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5000"/>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文档存档与归档是纳迪克酸酐项目生命周期中一个至关重要的环节，直接关系到纳迪克酸酐项目信息的长期保存和历史记录的完整性。在纳迪克酸酐项目中，我们实施了一系列有效的文档存档与归档管理策略：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6502"/>
      <w:r>
        <w:rPr>
          <w:rFonts w:ascii="仿宋" w:eastAsia="仿宋" w:hAnsi="仿宋" w:cs="仿宋" w:hint="eastAsia"/>
          <w:sz w:val="28"/>
          <w:lang w:eastAsia="zh-CN"/>
        </w:rPr>
        <w:t>四、纳迪克酸酐项目建设背景及必要性分析</w:t>
      </w:r>
      <w:bookmarkEnd w:id="16"/>
    </w:p>
    <w:p>
      <w:pPr>
        <w:pStyle w:val="Heading2"/>
        <w:rPr>
          <w:rFonts w:ascii="仿宋" w:eastAsia="仿宋" w:hAnsi="仿宋" w:cs="仿宋" w:hint="eastAsia"/>
          <w:lang w:eastAsia="zh-CN"/>
        </w:rPr>
      </w:pPr>
      <w:bookmarkStart w:id="17" w:name="_Toc3370"/>
      <w:r>
        <w:rPr>
          <w:rFonts w:ascii="仿宋" w:eastAsia="仿宋" w:hAnsi="仿宋" w:cs="仿宋" w:hint="eastAsia"/>
          <w:lang w:eastAsia="zh-CN"/>
        </w:rPr>
        <w:t>(一)、纳迪克酸酐项目背景分析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纳迪克酸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纳迪克酸酐项目在这个潮流中的定位。同时，我们将关注行业内涌现的新兴机遇，以便纳迪克酸酐项目更好地融入行业发展的潮流中。</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https://d.book118.com/146015105103010103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796CFA"/>
    <w:rsid w:val="01796C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015105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2024-03-03T13:51:00Z</dcterms:created>
  <dcterms:modified xsi:type="dcterms:W3CDTF">2024-03-03T13:51:58Z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B18E16F8149D43F3A6026C3D4B71BBEF_11</vt:lpwstr>
  </property>
  <property fmtid="{D5CDD505-2E9C-101B-9397-08002B2CF9AE}" pid="3" name="KSOProductBuildVer">
    <vt:lpwstr>2052-12.1.0.16388</vt:lpwstr>
  </property>
</Properties>
</file>