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文化创意项目计划设计方案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64" w:history="1">
        <w:r>
          <w:rPr>
            <w:rFonts w:ascii="仿宋" w:eastAsia="仿宋" w:hAnsi="仿宋" w:cs="仿宋" w:hint="eastAsia"/>
            <w:lang w:eastAsia="zh-CN"/>
          </w:rPr>
          <w:t>序言</w:t>
        </w:r>
        <w:r>
          <w:tab/>
        </w:r>
        <w:r>
          <w:fldChar w:fldCharType="begin"/>
        </w:r>
        <w:r>
          <w:instrText xml:space="preserve"> PAGEREF _Toc27364 \h </w:instrText>
        </w:r>
        <w:r>
          <w:fldChar w:fldCharType="separate"/>
        </w:r>
        <w:r>
          <w:t>3</w:t>
        </w:r>
        <w:r>
          <w:fldChar w:fldCharType="end"/>
        </w:r>
      </w:hyperlink>
    </w:p>
    <w:p>
      <w:pPr>
        <w:pStyle w:val="TOC1"/>
        <w:tabs>
          <w:tab w:val="right" w:leader="dot" w:pos="8306"/>
        </w:tabs>
      </w:pPr>
      <w:hyperlink w:anchor="_Toc5954" w:history="1">
        <w:r>
          <w:rPr>
            <w:rFonts w:ascii="仿宋" w:eastAsia="仿宋" w:hAnsi="仿宋" w:cs="仿宋" w:hint="eastAsia"/>
            <w:lang w:eastAsia="zh-CN"/>
          </w:rPr>
          <w:t>一、文化创意项目建设背景及必要性分析</w:t>
        </w:r>
        <w:r>
          <w:tab/>
        </w:r>
        <w:r>
          <w:fldChar w:fldCharType="begin"/>
        </w:r>
        <w:r>
          <w:instrText xml:space="preserve"> PAGEREF _Toc5954 \h </w:instrText>
        </w:r>
        <w:r>
          <w:fldChar w:fldCharType="separate"/>
        </w:r>
        <w:r>
          <w:t>3</w:t>
        </w:r>
        <w:r>
          <w:fldChar w:fldCharType="end"/>
        </w:r>
      </w:hyperlink>
    </w:p>
    <w:p>
      <w:pPr>
        <w:pStyle w:val="TOC2"/>
        <w:tabs>
          <w:tab w:val="right" w:leader="dot" w:pos="8306"/>
        </w:tabs>
      </w:pPr>
      <w:hyperlink w:anchor="_Toc22390" w:history="1">
        <w:r>
          <w:rPr>
            <w:rFonts w:ascii="仿宋" w:eastAsia="仿宋" w:hAnsi="仿宋" w:cs="仿宋" w:hint="eastAsia"/>
            <w:lang w:eastAsia="zh-CN"/>
          </w:rPr>
          <w:t>(一)、文化创意项目背景分析</w:t>
        </w:r>
        <w:r>
          <w:tab/>
        </w:r>
        <w:r>
          <w:fldChar w:fldCharType="begin"/>
        </w:r>
        <w:r>
          <w:instrText xml:space="preserve"> PAGEREF _Toc22390 \h </w:instrText>
        </w:r>
        <w:r>
          <w:fldChar w:fldCharType="separate"/>
        </w:r>
        <w:r>
          <w:t>3</w:t>
        </w:r>
        <w:r>
          <w:fldChar w:fldCharType="end"/>
        </w:r>
      </w:hyperlink>
    </w:p>
    <w:p>
      <w:pPr>
        <w:pStyle w:val="TOC2"/>
        <w:tabs>
          <w:tab w:val="right" w:leader="dot" w:pos="8306"/>
        </w:tabs>
      </w:pPr>
      <w:hyperlink w:anchor="_Toc6432" w:history="1">
        <w:r>
          <w:rPr>
            <w:rFonts w:ascii="仿宋" w:eastAsia="仿宋" w:hAnsi="仿宋" w:cs="仿宋" w:hint="eastAsia"/>
            <w:lang w:eastAsia="zh-CN"/>
          </w:rPr>
          <w:t>(二)、文化创意项目建设必要性分析</w:t>
        </w:r>
        <w:r>
          <w:tab/>
        </w:r>
        <w:r>
          <w:fldChar w:fldCharType="begin"/>
        </w:r>
        <w:r>
          <w:instrText xml:space="preserve"> PAGEREF _Toc6432 \h </w:instrText>
        </w:r>
        <w:r>
          <w:fldChar w:fldCharType="separate"/>
        </w:r>
        <w:r>
          <w:t>5</w:t>
        </w:r>
        <w:r>
          <w:fldChar w:fldCharType="end"/>
        </w:r>
      </w:hyperlink>
    </w:p>
    <w:p>
      <w:pPr>
        <w:pStyle w:val="TOC1"/>
        <w:tabs>
          <w:tab w:val="right" w:leader="dot" w:pos="8306"/>
        </w:tabs>
      </w:pPr>
      <w:hyperlink w:anchor="_Toc5830" w:history="1">
        <w:r>
          <w:rPr>
            <w:rFonts w:ascii="仿宋" w:eastAsia="仿宋" w:hAnsi="仿宋" w:cs="仿宋" w:hint="eastAsia"/>
            <w:lang w:eastAsia="zh-CN"/>
          </w:rPr>
          <w:t>二、产品规划分析</w:t>
        </w:r>
        <w:r>
          <w:tab/>
        </w:r>
        <w:r>
          <w:fldChar w:fldCharType="begin"/>
        </w:r>
        <w:r>
          <w:instrText xml:space="preserve"> PAGEREF _Toc5830 \h </w:instrText>
        </w:r>
        <w:r>
          <w:fldChar w:fldCharType="separate"/>
        </w:r>
        <w:r>
          <w:t>6</w:t>
        </w:r>
        <w:r>
          <w:fldChar w:fldCharType="end"/>
        </w:r>
      </w:hyperlink>
    </w:p>
    <w:p>
      <w:pPr>
        <w:pStyle w:val="TOC2"/>
        <w:tabs>
          <w:tab w:val="right" w:leader="dot" w:pos="8306"/>
        </w:tabs>
      </w:pPr>
      <w:hyperlink w:anchor="_Toc14739" w:history="1">
        <w:r>
          <w:rPr>
            <w:rFonts w:ascii="仿宋" w:eastAsia="仿宋" w:hAnsi="仿宋" w:cs="仿宋" w:hint="eastAsia"/>
            <w:lang w:eastAsia="zh-CN"/>
          </w:rPr>
          <w:t>(一)、产品规划</w:t>
        </w:r>
        <w:r>
          <w:tab/>
        </w:r>
        <w:r>
          <w:fldChar w:fldCharType="begin"/>
        </w:r>
        <w:r>
          <w:instrText xml:space="preserve"> PAGEREF _Toc14739 \h </w:instrText>
        </w:r>
        <w:r>
          <w:fldChar w:fldCharType="separate"/>
        </w:r>
        <w:r>
          <w:t>6</w:t>
        </w:r>
        <w:r>
          <w:fldChar w:fldCharType="end"/>
        </w:r>
      </w:hyperlink>
    </w:p>
    <w:p>
      <w:pPr>
        <w:pStyle w:val="TOC2"/>
        <w:tabs>
          <w:tab w:val="right" w:leader="dot" w:pos="8306"/>
        </w:tabs>
      </w:pPr>
      <w:hyperlink w:anchor="_Toc4828" w:history="1">
        <w:r>
          <w:rPr>
            <w:rFonts w:ascii="仿宋" w:eastAsia="仿宋" w:hAnsi="仿宋" w:cs="仿宋" w:hint="eastAsia"/>
            <w:lang w:eastAsia="zh-CN"/>
          </w:rPr>
          <w:t>(二)、建设规模</w:t>
        </w:r>
        <w:r>
          <w:tab/>
        </w:r>
        <w:r>
          <w:fldChar w:fldCharType="begin"/>
        </w:r>
        <w:r>
          <w:instrText xml:space="preserve"> PAGEREF _Toc4828 \h </w:instrText>
        </w:r>
        <w:r>
          <w:fldChar w:fldCharType="separate"/>
        </w:r>
        <w:r>
          <w:t>7</w:t>
        </w:r>
        <w:r>
          <w:fldChar w:fldCharType="end"/>
        </w:r>
      </w:hyperlink>
    </w:p>
    <w:p>
      <w:pPr>
        <w:pStyle w:val="TOC1"/>
        <w:tabs>
          <w:tab w:val="right" w:leader="dot" w:pos="8306"/>
        </w:tabs>
      </w:pPr>
      <w:hyperlink w:anchor="_Toc17190" w:history="1">
        <w:r>
          <w:rPr>
            <w:rFonts w:ascii="仿宋" w:eastAsia="仿宋" w:hAnsi="仿宋" w:cs="仿宋" w:hint="eastAsia"/>
            <w:lang w:eastAsia="zh-CN"/>
          </w:rPr>
          <w:t>三、文化创意项目文档管理</w:t>
        </w:r>
        <w:r>
          <w:tab/>
        </w:r>
        <w:r>
          <w:fldChar w:fldCharType="begin"/>
        </w:r>
        <w:r>
          <w:instrText xml:space="preserve"> PAGEREF _Toc17190 \h </w:instrText>
        </w:r>
        <w:r>
          <w:fldChar w:fldCharType="separate"/>
        </w:r>
        <w:r>
          <w:t>8</w:t>
        </w:r>
        <w:r>
          <w:fldChar w:fldCharType="end"/>
        </w:r>
      </w:hyperlink>
    </w:p>
    <w:p>
      <w:pPr>
        <w:pStyle w:val="TOC2"/>
        <w:tabs>
          <w:tab w:val="right" w:leader="dot" w:pos="8306"/>
        </w:tabs>
      </w:pPr>
      <w:hyperlink w:anchor="_Toc14922" w:history="1">
        <w:r>
          <w:rPr>
            <w:rFonts w:ascii="仿宋" w:eastAsia="仿宋" w:hAnsi="仿宋" w:cs="仿宋" w:hint="eastAsia"/>
            <w:lang w:eastAsia="zh-CN"/>
          </w:rPr>
          <w:t>(一)、文档编制与审查</w:t>
        </w:r>
        <w:r>
          <w:tab/>
        </w:r>
        <w:r>
          <w:fldChar w:fldCharType="begin"/>
        </w:r>
        <w:r>
          <w:instrText xml:space="preserve"> PAGEREF _Toc14922 \h </w:instrText>
        </w:r>
        <w:r>
          <w:fldChar w:fldCharType="separate"/>
        </w:r>
        <w:r>
          <w:t>8</w:t>
        </w:r>
        <w:r>
          <w:fldChar w:fldCharType="end"/>
        </w:r>
      </w:hyperlink>
    </w:p>
    <w:p>
      <w:pPr>
        <w:pStyle w:val="TOC2"/>
        <w:tabs>
          <w:tab w:val="right" w:leader="dot" w:pos="8306"/>
        </w:tabs>
      </w:pPr>
      <w:hyperlink w:anchor="_Toc18310" w:history="1">
        <w:r>
          <w:rPr>
            <w:rFonts w:ascii="仿宋" w:eastAsia="仿宋" w:hAnsi="仿宋" w:cs="仿宋" w:hint="eastAsia"/>
            <w:lang w:eastAsia="zh-CN"/>
          </w:rPr>
          <w:t>(二)、文档发布与分发</w:t>
        </w:r>
        <w:r>
          <w:tab/>
        </w:r>
        <w:r>
          <w:fldChar w:fldCharType="begin"/>
        </w:r>
        <w:r>
          <w:instrText xml:space="preserve"> PAGEREF _Toc18310 \h </w:instrText>
        </w:r>
        <w:r>
          <w:fldChar w:fldCharType="separate"/>
        </w:r>
        <w:r>
          <w:t>9</w:t>
        </w:r>
        <w:r>
          <w:fldChar w:fldCharType="end"/>
        </w:r>
      </w:hyperlink>
    </w:p>
    <w:p>
      <w:pPr>
        <w:pStyle w:val="TOC2"/>
        <w:tabs>
          <w:tab w:val="right" w:leader="dot" w:pos="8306"/>
        </w:tabs>
      </w:pPr>
      <w:hyperlink w:anchor="_Toc26572" w:history="1">
        <w:r>
          <w:rPr>
            <w:rFonts w:ascii="仿宋" w:eastAsia="仿宋" w:hAnsi="仿宋" w:cs="仿宋" w:hint="eastAsia"/>
            <w:lang w:eastAsia="zh-CN"/>
          </w:rPr>
          <w:t>(三)、文档存档与归档</w:t>
        </w:r>
        <w:r>
          <w:tab/>
        </w:r>
        <w:r>
          <w:fldChar w:fldCharType="begin"/>
        </w:r>
        <w:r>
          <w:instrText xml:space="preserve"> PAGEREF _Toc26572 \h </w:instrText>
        </w:r>
        <w:r>
          <w:fldChar w:fldCharType="separate"/>
        </w:r>
        <w:r>
          <w:t>10</w:t>
        </w:r>
        <w:r>
          <w:fldChar w:fldCharType="end"/>
        </w:r>
      </w:hyperlink>
    </w:p>
    <w:p>
      <w:pPr>
        <w:pStyle w:val="TOC1"/>
        <w:tabs>
          <w:tab w:val="right" w:leader="dot" w:pos="8306"/>
        </w:tabs>
      </w:pPr>
      <w:hyperlink w:anchor="_Toc3900" w:history="1">
        <w:r>
          <w:rPr>
            <w:rFonts w:ascii="仿宋" w:eastAsia="仿宋" w:hAnsi="仿宋" w:cs="仿宋" w:hint="eastAsia"/>
            <w:lang w:eastAsia="zh-CN"/>
          </w:rPr>
          <w:t>四、文化创意项目土建工程</w:t>
        </w:r>
        <w:r>
          <w:tab/>
        </w:r>
        <w:r>
          <w:fldChar w:fldCharType="begin"/>
        </w:r>
        <w:r>
          <w:instrText xml:space="preserve"> PAGEREF _Toc3900 \h </w:instrText>
        </w:r>
        <w:r>
          <w:fldChar w:fldCharType="separate"/>
        </w:r>
        <w:r>
          <w:t>11</w:t>
        </w:r>
        <w:r>
          <w:fldChar w:fldCharType="end"/>
        </w:r>
      </w:hyperlink>
    </w:p>
    <w:p>
      <w:pPr>
        <w:pStyle w:val="TOC2"/>
        <w:tabs>
          <w:tab w:val="right" w:leader="dot" w:pos="8306"/>
        </w:tabs>
      </w:pPr>
      <w:hyperlink w:anchor="_Toc8087" w:history="1">
        <w:r>
          <w:rPr>
            <w:rFonts w:ascii="仿宋" w:eastAsia="仿宋" w:hAnsi="仿宋" w:cs="仿宋" w:hint="eastAsia"/>
            <w:lang w:eastAsia="zh-CN"/>
          </w:rPr>
          <w:t>(一)、建筑工程设计原则</w:t>
        </w:r>
        <w:r>
          <w:tab/>
        </w:r>
        <w:r>
          <w:fldChar w:fldCharType="begin"/>
        </w:r>
        <w:r>
          <w:instrText xml:space="preserve"> PAGEREF _Toc8087 \h </w:instrText>
        </w:r>
        <w:r>
          <w:fldChar w:fldCharType="separate"/>
        </w:r>
        <w:r>
          <w:t>11</w:t>
        </w:r>
        <w:r>
          <w:fldChar w:fldCharType="end"/>
        </w:r>
      </w:hyperlink>
    </w:p>
    <w:p>
      <w:pPr>
        <w:pStyle w:val="TOC2"/>
        <w:tabs>
          <w:tab w:val="right" w:leader="dot" w:pos="8306"/>
        </w:tabs>
      </w:pPr>
      <w:hyperlink w:anchor="_Toc15408" w:history="1">
        <w:r>
          <w:rPr>
            <w:rFonts w:ascii="仿宋" w:eastAsia="仿宋" w:hAnsi="仿宋" w:cs="仿宋" w:hint="eastAsia"/>
            <w:lang w:eastAsia="zh-CN"/>
          </w:rPr>
          <w:t>(二)、土建工程设计年限及安全等级</w:t>
        </w:r>
        <w:r>
          <w:tab/>
        </w:r>
        <w:r>
          <w:fldChar w:fldCharType="begin"/>
        </w:r>
        <w:r>
          <w:instrText xml:space="preserve"> PAGEREF _Toc15408 \h </w:instrText>
        </w:r>
        <w:r>
          <w:fldChar w:fldCharType="separate"/>
        </w:r>
        <w:r>
          <w:t>12</w:t>
        </w:r>
        <w:r>
          <w:fldChar w:fldCharType="end"/>
        </w:r>
      </w:hyperlink>
    </w:p>
    <w:p>
      <w:pPr>
        <w:pStyle w:val="TOC2"/>
        <w:tabs>
          <w:tab w:val="right" w:leader="dot" w:pos="8306"/>
        </w:tabs>
      </w:pPr>
      <w:hyperlink w:anchor="_Toc6231" w:history="1">
        <w:r>
          <w:rPr>
            <w:rFonts w:ascii="仿宋" w:eastAsia="仿宋" w:hAnsi="仿宋" w:cs="仿宋" w:hint="eastAsia"/>
            <w:lang w:eastAsia="zh-CN"/>
          </w:rPr>
          <w:t>(三)、建筑工程设计总体要求</w:t>
        </w:r>
        <w:r>
          <w:tab/>
        </w:r>
        <w:r>
          <w:fldChar w:fldCharType="begin"/>
        </w:r>
        <w:r>
          <w:instrText xml:space="preserve"> PAGEREF _Toc6231 \h </w:instrText>
        </w:r>
        <w:r>
          <w:fldChar w:fldCharType="separate"/>
        </w:r>
        <w:r>
          <w:t>14</w:t>
        </w:r>
        <w:r>
          <w:fldChar w:fldCharType="end"/>
        </w:r>
      </w:hyperlink>
    </w:p>
    <w:p>
      <w:pPr>
        <w:pStyle w:val="TOC2"/>
        <w:tabs>
          <w:tab w:val="right" w:leader="dot" w:pos="8306"/>
        </w:tabs>
      </w:pPr>
      <w:hyperlink w:anchor="_Toc23867" w:history="1">
        <w:r>
          <w:rPr>
            <w:rFonts w:ascii="仿宋" w:eastAsia="仿宋" w:hAnsi="仿宋" w:cs="仿宋" w:hint="eastAsia"/>
            <w:lang w:eastAsia="zh-CN"/>
          </w:rPr>
          <w:t>(四)、土建工程建设指标</w:t>
        </w:r>
        <w:r>
          <w:tab/>
        </w:r>
        <w:r>
          <w:fldChar w:fldCharType="begin"/>
        </w:r>
        <w:r>
          <w:instrText xml:space="preserve"> PAGEREF _Toc23867 \h </w:instrText>
        </w:r>
        <w:r>
          <w:fldChar w:fldCharType="separate"/>
        </w:r>
        <w:r>
          <w:t>14</w:t>
        </w:r>
        <w:r>
          <w:fldChar w:fldCharType="end"/>
        </w:r>
      </w:hyperlink>
    </w:p>
    <w:p>
      <w:pPr>
        <w:pStyle w:val="TOC1"/>
        <w:tabs>
          <w:tab w:val="right" w:leader="dot" w:pos="8306"/>
        </w:tabs>
      </w:pPr>
      <w:hyperlink w:anchor="_Toc29939" w:history="1">
        <w:r>
          <w:rPr>
            <w:rFonts w:ascii="仿宋" w:eastAsia="仿宋" w:hAnsi="仿宋" w:cs="仿宋" w:hint="eastAsia"/>
            <w:lang w:eastAsia="zh-CN"/>
          </w:rPr>
          <w:t>五、工艺说明</w:t>
        </w:r>
        <w:r>
          <w:tab/>
        </w:r>
        <w:r>
          <w:fldChar w:fldCharType="begin"/>
        </w:r>
        <w:r>
          <w:instrText xml:space="preserve"> PAGEREF _Toc29939 \h </w:instrText>
        </w:r>
        <w:r>
          <w:fldChar w:fldCharType="separate"/>
        </w:r>
        <w:r>
          <w:t>14</w:t>
        </w:r>
        <w:r>
          <w:fldChar w:fldCharType="end"/>
        </w:r>
      </w:hyperlink>
    </w:p>
    <w:p>
      <w:pPr>
        <w:pStyle w:val="TOC2"/>
        <w:tabs>
          <w:tab w:val="right" w:leader="dot" w:pos="8306"/>
        </w:tabs>
      </w:pPr>
      <w:hyperlink w:anchor="_Toc25428" w:history="1">
        <w:r>
          <w:rPr>
            <w:rFonts w:ascii="仿宋" w:eastAsia="仿宋" w:hAnsi="仿宋" w:cs="仿宋" w:hint="eastAsia"/>
            <w:lang w:eastAsia="zh-CN"/>
          </w:rPr>
          <w:t>(一)、技术管理特点</w:t>
        </w:r>
        <w:r>
          <w:tab/>
        </w:r>
        <w:r>
          <w:fldChar w:fldCharType="begin"/>
        </w:r>
        <w:r>
          <w:instrText xml:space="preserve"> PAGEREF _Toc25428 \h </w:instrText>
        </w:r>
        <w:r>
          <w:fldChar w:fldCharType="separate"/>
        </w:r>
        <w:r>
          <w:t>14</w:t>
        </w:r>
        <w:r>
          <w:fldChar w:fldCharType="end"/>
        </w:r>
      </w:hyperlink>
    </w:p>
    <w:p>
      <w:pPr>
        <w:pStyle w:val="TOC2"/>
        <w:tabs>
          <w:tab w:val="right" w:leader="dot" w:pos="8306"/>
        </w:tabs>
      </w:pPr>
      <w:hyperlink w:anchor="_Toc32135" w:history="1">
        <w:r>
          <w:rPr>
            <w:rFonts w:ascii="仿宋" w:eastAsia="仿宋" w:hAnsi="仿宋" w:cs="仿宋" w:hint="eastAsia"/>
            <w:lang w:eastAsia="zh-CN"/>
          </w:rPr>
          <w:t>(二)、文化创意项目工艺技术设计方案</w:t>
        </w:r>
        <w:r>
          <w:tab/>
        </w:r>
        <w:r>
          <w:fldChar w:fldCharType="begin"/>
        </w:r>
        <w:r>
          <w:instrText xml:space="preserve"> PAGEREF _Toc32135 \h </w:instrText>
        </w:r>
        <w:r>
          <w:fldChar w:fldCharType="separate"/>
        </w:r>
        <w:r>
          <w:t>16</w:t>
        </w:r>
        <w:r>
          <w:fldChar w:fldCharType="end"/>
        </w:r>
      </w:hyperlink>
    </w:p>
    <w:p>
      <w:pPr>
        <w:pStyle w:val="TOC2"/>
        <w:tabs>
          <w:tab w:val="right" w:leader="dot" w:pos="8306"/>
        </w:tabs>
      </w:pPr>
      <w:hyperlink w:anchor="_Toc11548" w:history="1">
        <w:r>
          <w:rPr>
            <w:rFonts w:ascii="仿宋" w:eastAsia="仿宋" w:hAnsi="仿宋" w:cs="仿宋" w:hint="eastAsia"/>
            <w:lang w:eastAsia="zh-CN"/>
          </w:rPr>
          <w:t>(三)、设备选型方案</w:t>
        </w:r>
        <w:r>
          <w:tab/>
        </w:r>
        <w:r>
          <w:fldChar w:fldCharType="begin"/>
        </w:r>
        <w:r>
          <w:instrText xml:space="preserve"> PAGEREF _Toc11548 \h </w:instrText>
        </w:r>
        <w:r>
          <w:fldChar w:fldCharType="separate"/>
        </w:r>
        <w:r>
          <w:t>17</w:t>
        </w:r>
        <w:r>
          <w:fldChar w:fldCharType="end"/>
        </w:r>
      </w:hyperlink>
    </w:p>
    <w:p>
      <w:pPr>
        <w:pStyle w:val="TOC1"/>
        <w:tabs>
          <w:tab w:val="right" w:leader="dot" w:pos="8306"/>
        </w:tabs>
      </w:pPr>
      <w:hyperlink w:anchor="_Toc22849" w:history="1">
        <w:r>
          <w:rPr>
            <w:rFonts w:ascii="仿宋" w:eastAsia="仿宋" w:hAnsi="仿宋" w:cs="仿宋" w:hint="eastAsia"/>
            <w:lang w:eastAsia="zh-CN"/>
          </w:rPr>
          <w:t>六、文化创意项目选址可行性分析</w:t>
        </w:r>
        <w:r>
          <w:tab/>
        </w:r>
        <w:r>
          <w:fldChar w:fldCharType="begin"/>
        </w:r>
        <w:r>
          <w:instrText xml:space="preserve"> PAGEREF _Toc22849 \h </w:instrText>
        </w:r>
        <w:r>
          <w:fldChar w:fldCharType="separate"/>
        </w:r>
        <w:r>
          <w:t>18</w:t>
        </w:r>
        <w:r>
          <w:fldChar w:fldCharType="end"/>
        </w:r>
      </w:hyperlink>
    </w:p>
    <w:p>
      <w:pPr>
        <w:pStyle w:val="TOC2"/>
        <w:tabs>
          <w:tab w:val="right" w:leader="dot" w:pos="8306"/>
        </w:tabs>
      </w:pPr>
      <w:hyperlink w:anchor="_Toc17366" w:history="1">
        <w:r>
          <w:rPr>
            <w:rFonts w:ascii="仿宋" w:eastAsia="仿宋" w:hAnsi="仿宋" w:cs="仿宋" w:hint="eastAsia"/>
            <w:lang w:eastAsia="zh-CN"/>
          </w:rPr>
          <w:t>(一)、文化创意项目选址</w:t>
        </w:r>
        <w:r>
          <w:tab/>
        </w:r>
        <w:r>
          <w:fldChar w:fldCharType="begin"/>
        </w:r>
        <w:r>
          <w:instrText xml:space="preserve"> PAGEREF _Toc17366 \h </w:instrText>
        </w:r>
        <w:r>
          <w:fldChar w:fldCharType="separate"/>
        </w:r>
        <w:r>
          <w:t>18</w:t>
        </w:r>
        <w:r>
          <w:fldChar w:fldCharType="end"/>
        </w:r>
      </w:hyperlink>
    </w:p>
    <w:p>
      <w:pPr>
        <w:pStyle w:val="TOC2"/>
        <w:tabs>
          <w:tab w:val="right" w:leader="dot" w:pos="8306"/>
        </w:tabs>
      </w:pPr>
      <w:hyperlink w:anchor="_Toc6139" w:history="1">
        <w:r>
          <w:rPr>
            <w:rFonts w:ascii="仿宋" w:eastAsia="仿宋" w:hAnsi="仿宋" w:cs="仿宋" w:hint="eastAsia"/>
            <w:lang w:eastAsia="zh-CN"/>
          </w:rPr>
          <w:t>(二)、用地控制指标</w:t>
        </w:r>
        <w:r>
          <w:tab/>
        </w:r>
        <w:r>
          <w:fldChar w:fldCharType="begin"/>
        </w:r>
        <w:r>
          <w:instrText xml:space="preserve"> PAGEREF _Toc6139 \h </w:instrText>
        </w:r>
        <w:r>
          <w:fldChar w:fldCharType="separate"/>
        </w:r>
        <w:r>
          <w:t>18</w:t>
        </w:r>
        <w:r>
          <w:fldChar w:fldCharType="end"/>
        </w:r>
      </w:hyperlink>
    </w:p>
    <w:p>
      <w:pPr>
        <w:pStyle w:val="TOC2"/>
        <w:tabs>
          <w:tab w:val="right" w:leader="dot" w:pos="8306"/>
        </w:tabs>
      </w:pPr>
      <w:hyperlink w:anchor="_Toc32013" w:history="1">
        <w:r>
          <w:rPr>
            <w:rFonts w:ascii="仿宋" w:eastAsia="仿宋" w:hAnsi="仿宋" w:cs="仿宋" w:hint="eastAsia"/>
            <w:lang w:eastAsia="zh-CN"/>
          </w:rPr>
          <w:t>(三)、节约用地措施</w:t>
        </w:r>
        <w:r>
          <w:tab/>
        </w:r>
        <w:r>
          <w:fldChar w:fldCharType="begin"/>
        </w:r>
        <w:r>
          <w:instrText xml:space="preserve"> PAGEREF _Toc32013 \h </w:instrText>
        </w:r>
        <w:r>
          <w:fldChar w:fldCharType="separate"/>
        </w:r>
        <w:r>
          <w:t>20</w:t>
        </w:r>
        <w:r>
          <w:fldChar w:fldCharType="end"/>
        </w:r>
      </w:hyperlink>
    </w:p>
    <w:p>
      <w:pPr>
        <w:pStyle w:val="TOC2"/>
        <w:tabs>
          <w:tab w:val="right" w:leader="dot" w:pos="8306"/>
        </w:tabs>
      </w:pPr>
      <w:hyperlink w:anchor="_Toc4551" w:history="1">
        <w:r>
          <w:rPr>
            <w:rFonts w:ascii="仿宋" w:eastAsia="仿宋" w:hAnsi="仿宋" w:cs="仿宋" w:hint="eastAsia"/>
            <w:lang w:eastAsia="zh-CN"/>
          </w:rPr>
          <w:t>(四)、总图布置方案</w:t>
        </w:r>
        <w:r>
          <w:tab/>
        </w:r>
        <w:r>
          <w:fldChar w:fldCharType="begin"/>
        </w:r>
        <w:r>
          <w:instrText xml:space="preserve"> PAGEREF _Toc4551 \h </w:instrText>
        </w:r>
        <w:r>
          <w:fldChar w:fldCharType="separate"/>
        </w:r>
        <w:r>
          <w:t>21</w:t>
        </w:r>
        <w:r>
          <w:fldChar w:fldCharType="end"/>
        </w:r>
      </w:hyperlink>
    </w:p>
    <w:p>
      <w:pPr>
        <w:pStyle w:val="TOC2"/>
        <w:tabs>
          <w:tab w:val="right" w:leader="dot" w:pos="8306"/>
        </w:tabs>
      </w:pPr>
      <w:hyperlink w:anchor="_Toc3699" w:history="1">
        <w:r>
          <w:rPr>
            <w:rFonts w:ascii="仿宋" w:eastAsia="仿宋" w:hAnsi="仿宋" w:cs="仿宋" w:hint="eastAsia"/>
            <w:lang w:eastAsia="zh-CN"/>
          </w:rPr>
          <w:t>(五)、选址综合评价</w:t>
        </w:r>
        <w:r>
          <w:tab/>
        </w:r>
        <w:r>
          <w:fldChar w:fldCharType="begin"/>
        </w:r>
        <w:r>
          <w:instrText xml:space="preserve"> PAGEREF _Toc3699 \h </w:instrText>
        </w:r>
        <w:r>
          <w:fldChar w:fldCharType="separate"/>
        </w:r>
        <w:r>
          <w:t>22</w:t>
        </w:r>
        <w:r>
          <w:fldChar w:fldCharType="end"/>
        </w:r>
      </w:hyperlink>
    </w:p>
    <w:p>
      <w:pPr>
        <w:pStyle w:val="TOC1"/>
        <w:tabs>
          <w:tab w:val="right" w:leader="dot" w:pos="8306"/>
        </w:tabs>
      </w:pPr>
      <w:hyperlink w:anchor="_Toc5073" w:history="1">
        <w:r>
          <w:rPr>
            <w:rFonts w:ascii="仿宋" w:eastAsia="仿宋" w:hAnsi="仿宋" w:cs="仿宋" w:hint="eastAsia"/>
            <w:lang w:eastAsia="zh-CN"/>
          </w:rPr>
          <w:t>七、文化创意项目人力资源培养与发展</w:t>
        </w:r>
        <w:r>
          <w:tab/>
        </w:r>
        <w:r>
          <w:fldChar w:fldCharType="begin"/>
        </w:r>
        <w:r>
          <w:instrText xml:space="preserve"> PAGEREF _Toc5073 \h </w:instrText>
        </w:r>
        <w:r>
          <w:fldChar w:fldCharType="separate"/>
        </w:r>
        <w:r>
          <w:t>23</w:t>
        </w:r>
        <w:r>
          <w:fldChar w:fldCharType="end"/>
        </w:r>
      </w:hyperlink>
    </w:p>
    <w:p>
      <w:pPr>
        <w:pStyle w:val="TOC2"/>
        <w:tabs>
          <w:tab w:val="right" w:leader="dot" w:pos="8306"/>
        </w:tabs>
      </w:pPr>
      <w:hyperlink w:anchor="_Toc19908" w:history="1">
        <w:r>
          <w:rPr>
            <w:rFonts w:ascii="仿宋" w:eastAsia="仿宋" w:hAnsi="仿宋" w:cs="仿宋" w:hint="eastAsia"/>
            <w:lang w:eastAsia="zh-CN"/>
          </w:rPr>
          <w:t>(一)、人才需求与规划</w:t>
        </w:r>
        <w:r>
          <w:tab/>
        </w:r>
        <w:r>
          <w:fldChar w:fldCharType="begin"/>
        </w:r>
        <w:r>
          <w:instrText xml:space="preserve"> PAGEREF _Toc19908 \h </w:instrText>
        </w:r>
        <w:r>
          <w:fldChar w:fldCharType="separate"/>
        </w:r>
        <w:r>
          <w:t>23</w:t>
        </w:r>
        <w:r>
          <w:fldChar w:fldCharType="end"/>
        </w:r>
      </w:hyperlink>
    </w:p>
    <w:p>
      <w:pPr>
        <w:pStyle w:val="TOC2"/>
        <w:tabs>
          <w:tab w:val="right" w:leader="dot" w:pos="8306"/>
        </w:tabs>
      </w:pPr>
      <w:hyperlink w:anchor="_Toc19765" w:history="1">
        <w:r>
          <w:rPr>
            <w:rFonts w:ascii="仿宋" w:eastAsia="仿宋" w:hAnsi="仿宋" w:cs="仿宋" w:hint="eastAsia"/>
            <w:lang w:eastAsia="zh-CN"/>
          </w:rPr>
          <w:t>(二)、培训与发展计划</w:t>
        </w:r>
        <w:r>
          <w:tab/>
        </w:r>
        <w:r>
          <w:fldChar w:fldCharType="begin"/>
        </w:r>
        <w:r>
          <w:instrText xml:space="preserve"> PAGEREF _Toc19765 \h </w:instrText>
        </w:r>
        <w:r>
          <w:fldChar w:fldCharType="separate"/>
        </w:r>
        <w:r>
          <w:t>24</w:t>
        </w:r>
        <w:r>
          <w:fldChar w:fldCharType="end"/>
        </w:r>
      </w:hyperlink>
    </w:p>
    <w:p>
      <w:pPr>
        <w:pStyle w:val="TOC1"/>
        <w:tabs>
          <w:tab w:val="right" w:leader="dot" w:pos="8306"/>
        </w:tabs>
      </w:pPr>
      <w:hyperlink w:anchor="_Toc25776" w:history="1">
        <w:r>
          <w:rPr>
            <w:rFonts w:ascii="仿宋" w:eastAsia="仿宋" w:hAnsi="仿宋" w:cs="仿宋" w:hint="eastAsia"/>
            <w:lang w:eastAsia="zh-CN"/>
          </w:rPr>
          <w:t>八、文化创意项目社会影响</w:t>
        </w:r>
        <w:r>
          <w:tab/>
        </w:r>
        <w:r>
          <w:fldChar w:fldCharType="begin"/>
        </w:r>
        <w:r>
          <w:instrText xml:space="preserve"> PAGEREF _Toc25776 \h </w:instrText>
        </w:r>
        <w:r>
          <w:fldChar w:fldCharType="separate"/>
        </w:r>
        <w:r>
          <w:t>24</w:t>
        </w:r>
        <w:r>
          <w:fldChar w:fldCharType="end"/>
        </w:r>
      </w:hyperlink>
    </w:p>
    <w:p>
      <w:pPr>
        <w:pStyle w:val="TOC2"/>
        <w:tabs>
          <w:tab w:val="right" w:leader="dot" w:pos="8306"/>
        </w:tabs>
      </w:pPr>
      <w:hyperlink w:anchor="_Toc17353" w:history="1">
        <w:r>
          <w:rPr>
            <w:rFonts w:ascii="仿宋" w:eastAsia="仿宋" w:hAnsi="仿宋" w:cs="仿宋" w:hint="eastAsia"/>
            <w:lang w:eastAsia="zh-CN"/>
          </w:rPr>
          <w:t>(一)、社会责任与义务</w:t>
        </w:r>
        <w:r>
          <w:tab/>
        </w:r>
        <w:r>
          <w:fldChar w:fldCharType="begin"/>
        </w:r>
        <w:r>
          <w:instrText xml:space="preserve"> PAGEREF _Toc17353 \h </w:instrText>
        </w:r>
        <w:r>
          <w:fldChar w:fldCharType="separate"/>
        </w:r>
        <w:r>
          <w:t>24</w:t>
        </w:r>
        <w:r>
          <w:fldChar w:fldCharType="end"/>
        </w:r>
      </w:hyperlink>
    </w:p>
    <w:p>
      <w:pPr>
        <w:pStyle w:val="TOC2"/>
        <w:tabs>
          <w:tab w:val="right" w:leader="dot" w:pos="8306"/>
        </w:tabs>
      </w:pPr>
      <w:hyperlink w:anchor="_Toc16660" w:history="1">
        <w:r>
          <w:rPr>
            <w:rFonts w:ascii="仿宋" w:eastAsia="仿宋" w:hAnsi="仿宋" w:cs="仿宋" w:hint="eastAsia"/>
            <w:lang w:eastAsia="zh-CN"/>
          </w:rPr>
          <w:t>(二)、社会参与与沟通</w:t>
        </w:r>
        <w:r>
          <w:tab/>
        </w:r>
        <w:r>
          <w:fldChar w:fldCharType="begin"/>
        </w:r>
        <w:r>
          <w:instrText xml:space="preserve"> PAGEREF _Toc16660 \h </w:instrText>
        </w:r>
        <w:r>
          <w:fldChar w:fldCharType="separate"/>
        </w:r>
        <w:r>
          <w:t>25</w:t>
        </w:r>
        <w:r>
          <w:fldChar w:fldCharType="end"/>
        </w:r>
      </w:hyperlink>
    </w:p>
    <w:p>
      <w:pPr>
        <w:pStyle w:val="TOC1"/>
        <w:tabs>
          <w:tab w:val="right" w:leader="dot" w:pos="8306"/>
        </w:tabs>
      </w:pPr>
      <w:hyperlink w:anchor="_Toc6115" w:history="1">
        <w:r>
          <w:rPr>
            <w:rFonts w:ascii="仿宋" w:eastAsia="仿宋" w:hAnsi="仿宋" w:cs="仿宋" w:hint="eastAsia"/>
            <w:lang w:eastAsia="zh-CN"/>
          </w:rPr>
          <w:t>九、生产安全保护</w:t>
        </w:r>
        <w:r>
          <w:tab/>
        </w:r>
        <w:r>
          <w:fldChar w:fldCharType="begin"/>
        </w:r>
        <w:r>
          <w:instrText xml:space="preserve"> PAGEREF _Toc6115 \h </w:instrText>
        </w:r>
        <w:r>
          <w:fldChar w:fldCharType="separate"/>
        </w:r>
        <w:r>
          <w:t>26</w:t>
        </w:r>
        <w:r>
          <w:fldChar w:fldCharType="end"/>
        </w:r>
      </w:hyperlink>
    </w:p>
    <w:p>
      <w:pPr>
        <w:pStyle w:val="TOC2"/>
        <w:tabs>
          <w:tab w:val="right" w:leader="dot" w:pos="8306"/>
        </w:tabs>
      </w:pPr>
      <w:hyperlink w:anchor="_Toc3088" w:history="1">
        <w:r>
          <w:rPr>
            <w:rFonts w:ascii="仿宋" w:eastAsia="仿宋" w:hAnsi="仿宋" w:cs="仿宋" w:hint="eastAsia"/>
            <w:lang w:eastAsia="zh-CN"/>
          </w:rPr>
          <w:t>(一)、消防安全</w:t>
        </w:r>
        <w:r>
          <w:tab/>
        </w:r>
        <w:r>
          <w:fldChar w:fldCharType="begin"/>
        </w:r>
        <w:r>
          <w:instrText xml:space="preserve"> PAGEREF _Toc3088 \h </w:instrText>
        </w:r>
        <w:r>
          <w:fldChar w:fldCharType="separate"/>
        </w:r>
        <w:r>
          <w:t>26</w:t>
        </w:r>
        <w:r>
          <w:fldChar w:fldCharType="end"/>
        </w:r>
      </w:hyperlink>
    </w:p>
    <w:p>
      <w:pPr>
        <w:pStyle w:val="TOC2"/>
        <w:tabs>
          <w:tab w:val="right" w:leader="dot" w:pos="8306"/>
        </w:tabs>
      </w:pPr>
      <w:hyperlink w:anchor="_Toc22438" w:history="1">
        <w:r>
          <w:rPr>
            <w:rFonts w:ascii="仿宋" w:eastAsia="仿宋" w:hAnsi="仿宋" w:cs="仿宋" w:hint="eastAsia"/>
            <w:lang w:eastAsia="zh-CN"/>
          </w:rPr>
          <w:t>(二)、防火防爆总图布置措施</w:t>
        </w:r>
        <w:r>
          <w:tab/>
        </w:r>
        <w:r>
          <w:fldChar w:fldCharType="begin"/>
        </w:r>
        <w:r>
          <w:instrText xml:space="preserve"> PAGEREF _Toc22438 \h </w:instrText>
        </w:r>
        <w:r>
          <w:fldChar w:fldCharType="separate"/>
        </w:r>
        <w:r>
          <w:t>27</w:t>
        </w:r>
        <w:r>
          <w:fldChar w:fldCharType="end"/>
        </w:r>
      </w:hyperlink>
    </w:p>
    <w:p>
      <w:pPr>
        <w:pStyle w:val="TOC2"/>
        <w:tabs>
          <w:tab w:val="right" w:leader="dot" w:pos="8306"/>
        </w:tabs>
      </w:pPr>
      <w:hyperlink w:anchor="_Toc1726" w:history="1">
        <w:r>
          <w:rPr>
            <w:rFonts w:ascii="仿宋" w:eastAsia="仿宋" w:hAnsi="仿宋" w:cs="仿宋" w:hint="eastAsia"/>
            <w:lang w:eastAsia="zh-CN"/>
          </w:rPr>
          <w:t>(三)、自然灾害防范措施</w:t>
        </w:r>
        <w:r>
          <w:tab/>
        </w:r>
        <w:r>
          <w:fldChar w:fldCharType="begin"/>
        </w:r>
        <w:r>
          <w:instrText xml:space="preserve"> PAGEREF _Toc1726 \h </w:instrText>
        </w:r>
        <w:r>
          <w:fldChar w:fldCharType="separate"/>
        </w:r>
        <w:r>
          <w:t>28</w:t>
        </w:r>
        <w:r>
          <w:fldChar w:fldCharType="end"/>
        </w:r>
      </w:hyperlink>
    </w:p>
    <w:p>
      <w:pPr>
        <w:pStyle w:val="TOC2"/>
        <w:tabs>
          <w:tab w:val="right" w:leader="dot" w:pos="8306"/>
        </w:tabs>
      </w:pPr>
      <w:hyperlink w:anchor="_Toc25947" w:history="1">
        <w:r>
          <w:rPr>
            <w:rFonts w:ascii="仿宋" w:eastAsia="仿宋" w:hAnsi="仿宋" w:cs="仿宋" w:hint="eastAsia"/>
            <w:lang w:eastAsia="zh-CN"/>
          </w:rPr>
          <w:t>(四)、安全色及安全标志使用要求</w:t>
        </w:r>
        <w:r>
          <w:tab/>
        </w:r>
        <w:r>
          <w:fldChar w:fldCharType="begin"/>
        </w:r>
        <w:r>
          <w:instrText xml:space="preserve"> PAGEREF _Toc25947 \h </w:instrText>
        </w:r>
        <w:r>
          <w:fldChar w:fldCharType="separate"/>
        </w:r>
        <w:r>
          <w:t>29</w:t>
        </w:r>
        <w:r>
          <w:fldChar w:fldCharType="end"/>
        </w:r>
      </w:hyperlink>
    </w:p>
    <w:p>
      <w:pPr>
        <w:pStyle w:val="TOC2"/>
        <w:tabs>
          <w:tab w:val="right" w:leader="dot" w:pos="8306"/>
        </w:tabs>
      </w:pPr>
      <w:hyperlink w:anchor="_Toc24970" w:history="1">
        <w:r>
          <w:rPr>
            <w:rFonts w:ascii="仿宋" w:eastAsia="仿宋" w:hAnsi="仿宋" w:cs="仿宋" w:hint="eastAsia"/>
            <w:lang w:eastAsia="zh-CN"/>
          </w:rPr>
          <w:t>(五)、防尘防毒措施</w:t>
        </w:r>
        <w:r>
          <w:tab/>
        </w:r>
        <w:r>
          <w:fldChar w:fldCharType="begin"/>
        </w:r>
        <w:r>
          <w:instrText xml:space="preserve"> PAGEREF _Toc24970 \h </w:instrText>
        </w:r>
        <w:r>
          <w:fldChar w:fldCharType="separate"/>
        </w:r>
        <w:r>
          <w:t>30</w:t>
        </w:r>
        <w:r>
          <w:fldChar w:fldCharType="end"/>
        </w:r>
      </w:hyperlink>
    </w:p>
    <w:p>
      <w:pPr>
        <w:pStyle w:val="TOC2"/>
        <w:tabs>
          <w:tab w:val="right" w:leader="dot" w:pos="8306"/>
        </w:tabs>
      </w:pPr>
      <w:hyperlink w:anchor="_Toc20952" w:history="1">
        <w:r>
          <w:rPr>
            <w:rFonts w:ascii="仿宋" w:eastAsia="仿宋" w:hAnsi="仿宋" w:cs="仿宋" w:hint="eastAsia"/>
            <w:lang w:eastAsia="zh-CN"/>
          </w:rPr>
          <w:t>(六)、防静电、触电防护及防雷措施</w:t>
        </w:r>
        <w:r>
          <w:tab/>
        </w:r>
        <w:r>
          <w:fldChar w:fldCharType="begin"/>
        </w:r>
        <w:r>
          <w:instrText xml:space="preserve"> PAGEREF _Toc20952 \h </w:instrText>
        </w:r>
        <w:r>
          <w:fldChar w:fldCharType="separate"/>
        </w:r>
        <w:r>
          <w:t>31</w:t>
        </w:r>
        <w:r>
          <w:fldChar w:fldCharType="end"/>
        </w:r>
      </w:hyperlink>
    </w:p>
    <w:p>
      <w:pPr>
        <w:pStyle w:val="TOC2"/>
        <w:tabs>
          <w:tab w:val="right" w:leader="dot" w:pos="8306"/>
        </w:tabs>
      </w:pPr>
      <w:hyperlink w:anchor="_Toc2953" w:history="1">
        <w:r>
          <w:rPr>
            <w:rFonts w:ascii="仿宋" w:eastAsia="仿宋" w:hAnsi="仿宋" w:cs="仿宋" w:hint="eastAsia"/>
            <w:lang w:eastAsia="zh-CN"/>
          </w:rPr>
          <w:t>(七)、机械设备安全保障措施</w:t>
        </w:r>
        <w:r>
          <w:tab/>
        </w:r>
        <w:r>
          <w:fldChar w:fldCharType="begin"/>
        </w:r>
        <w:r>
          <w:instrText xml:space="preserve"> PAGEREF _Toc2953 \h </w:instrText>
        </w:r>
        <w:r>
          <w:fldChar w:fldCharType="separate"/>
        </w:r>
        <w:r>
          <w:t>32</w:t>
        </w:r>
        <w:r>
          <w:fldChar w:fldCharType="end"/>
        </w:r>
      </w:hyperlink>
    </w:p>
    <w:p>
      <w:pPr>
        <w:pStyle w:val="TOC1"/>
        <w:tabs>
          <w:tab w:val="right" w:leader="dot" w:pos="8306"/>
        </w:tabs>
      </w:pPr>
      <w:hyperlink w:anchor="_Toc21271" w:history="1">
        <w:r>
          <w:rPr>
            <w:rFonts w:ascii="仿宋" w:eastAsia="仿宋" w:hAnsi="仿宋" w:cs="仿宋" w:hint="eastAsia"/>
            <w:lang w:eastAsia="zh-CN"/>
          </w:rPr>
          <w:t>十、文化创意项目技术管理</w:t>
        </w:r>
        <w:r>
          <w:tab/>
        </w:r>
        <w:r>
          <w:fldChar w:fldCharType="begin"/>
        </w:r>
        <w:r>
          <w:instrText xml:space="preserve"> PAGEREF _Toc21271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06" w:history="1">
        <w:r>
          <w:rPr>
            <w:rFonts w:ascii="仿宋" w:eastAsia="仿宋" w:hAnsi="仿宋" w:cs="仿宋" w:hint="eastAsia"/>
            <w:lang w:eastAsia="zh-CN"/>
          </w:rPr>
          <w:t>(一)、技术方案选用方向</w:t>
        </w:r>
        <w:r>
          <w:tab/>
        </w:r>
        <w:r>
          <w:fldChar w:fldCharType="begin"/>
        </w:r>
        <w:r>
          <w:instrText xml:space="preserve"> PAGEREF _Toc8506 \h </w:instrText>
        </w:r>
        <w:r>
          <w:fldChar w:fldCharType="separate"/>
        </w:r>
        <w:r>
          <w:t>34</w:t>
        </w:r>
        <w:r>
          <w:fldChar w:fldCharType="end"/>
        </w:r>
      </w:hyperlink>
    </w:p>
    <w:p>
      <w:pPr>
        <w:pStyle w:val="TOC2"/>
        <w:tabs>
          <w:tab w:val="right" w:leader="dot" w:pos="8306"/>
        </w:tabs>
      </w:pPr>
      <w:hyperlink w:anchor="_Toc89" w:history="1">
        <w:r>
          <w:rPr>
            <w:rFonts w:ascii="仿宋" w:eastAsia="仿宋" w:hAnsi="仿宋" w:cs="仿宋" w:hint="eastAsia"/>
            <w:lang w:eastAsia="zh-CN"/>
          </w:rPr>
          <w:t>(二)、工艺技术方案选用原则</w:t>
        </w:r>
        <w:r>
          <w:tab/>
        </w:r>
        <w:r>
          <w:fldChar w:fldCharType="begin"/>
        </w:r>
        <w:r>
          <w:instrText xml:space="preserve"> PAGEREF _Toc89 \h </w:instrText>
        </w:r>
        <w:r>
          <w:fldChar w:fldCharType="separate"/>
        </w:r>
        <w:r>
          <w:t>36</w:t>
        </w:r>
        <w:r>
          <w:fldChar w:fldCharType="end"/>
        </w:r>
      </w:hyperlink>
    </w:p>
    <w:p>
      <w:pPr>
        <w:pStyle w:val="TOC2"/>
        <w:tabs>
          <w:tab w:val="right" w:leader="dot" w:pos="8306"/>
        </w:tabs>
      </w:pPr>
      <w:hyperlink w:anchor="_Toc7829" w:history="1">
        <w:r>
          <w:rPr>
            <w:rFonts w:ascii="仿宋" w:eastAsia="仿宋" w:hAnsi="仿宋" w:cs="仿宋" w:hint="eastAsia"/>
            <w:lang w:eastAsia="zh-CN"/>
          </w:rPr>
          <w:t>(三)、工艺技术方案要求</w:t>
        </w:r>
        <w:r>
          <w:tab/>
        </w:r>
        <w:r>
          <w:fldChar w:fldCharType="begin"/>
        </w:r>
        <w:r>
          <w:instrText xml:space="preserve"> PAGEREF _Toc7829 \h </w:instrText>
        </w:r>
        <w:r>
          <w:fldChar w:fldCharType="separate"/>
        </w:r>
        <w:r>
          <w:t>38</w:t>
        </w:r>
        <w:r>
          <w:fldChar w:fldCharType="end"/>
        </w:r>
      </w:hyperlink>
    </w:p>
    <w:p>
      <w:pPr>
        <w:pStyle w:val="TOC1"/>
        <w:tabs>
          <w:tab w:val="right" w:leader="dot" w:pos="8306"/>
        </w:tabs>
      </w:pPr>
      <w:hyperlink w:anchor="_Toc2188" w:history="1">
        <w:r>
          <w:rPr>
            <w:rFonts w:ascii="仿宋" w:eastAsia="仿宋" w:hAnsi="仿宋" w:cs="仿宋" w:hint="eastAsia"/>
            <w:lang w:eastAsia="zh-CN"/>
          </w:rPr>
          <w:t>十一、文化创意项目财务管理</w:t>
        </w:r>
        <w:r>
          <w:tab/>
        </w:r>
        <w:r>
          <w:fldChar w:fldCharType="begin"/>
        </w:r>
        <w:r>
          <w:instrText xml:space="preserve"> PAGEREF _Toc2188 \h </w:instrText>
        </w:r>
        <w:r>
          <w:fldChar w:fldCharType="separate"/>
        </w:r>
        <w:r>
          <w:t>40</w:t>
        </w:r>
        <w:r>
          <w:fldChar w:fldCharType="end"/>
        </w:r>
      </w:hyperlink>
    </w:p>
    <w:p>
      <w:pPr>
        <w:pStyle w:val="TOC2"/>
        <w:tabs>
          <w:tab w:val="right" w:leader="dot" w:pos="8306"/>
        </w:tabs>
      </w:pPr>
      <w:hyperlink w:anchor="_Toc22103" w:history="1">
        <w:r>
          <w:rPr>
            <w:rFonts w:ascii="仿宋" w:eastAsia="仿宋" w:hAnsi="仿宋" w:cs="仿宋" w:hint="eastAsia"/>
            <w:lang w:eastAsia="zh-CN"/>
          </w:rPr>
          <w:t>(一)、资金需求大</w:t>
        </w:r>
        <w:r>
          <w:tab/>
        </w:r>
        <w:r>
          <w:fldChar w:fldCharType="begin"/>
        </w:r>
        <w:r>
          <w:instrText xml:space="preserve"> PAGEREF _Toc22103 \h </w:instrText>
        </w:r>
        <w:r>
          <w:fldChar w:fldCharType="separate"/>
        </w:r>
        <w:r>
          <w:t>40</w:t>
        </w:r>
        <w:r>
          <w:fldChar w:fldCharType="end"/>
        </w:r>
      </w:hyperlink>
    </w:p>
    <w:p>
      <w:pPr>
        <w:pStyle w:val="TOC2"/>
        <w:tabs>
          <w:tab w:val="right" w:leader="dot" w:pos="8306"/>
        </w:tabs>
      </w:pPr>
      <w:hyperlink w:anchor="_Toc31957" w:history="1">
        <w:r>
          <w:rPr>
            <w:rFonts w:ascii="仿宋" w:eastAsia="仿宋" w:hAnsi="仿宋" w:cs="仿宋" w:hint="eastAsia"/>
            <w:lang w:eastAsia="zh-CN"/>
          </w:rPr>
          <w:t>(二)、研发周期长</w:t>
        </w:r>
        <w:r>
          <w:tab/>
        </w:r>
        <w:r>
          <w:fldChar w:fldCharType="begin"/>
        </w:r>
        <w:r>
          <w:instrText xml:space="preserve"> PAGEREF _Toc31957 \h </w:instrText>
        </w:r>
        <w:r>
          <w:fldChar w:fldCharType="separate"/>
        </w:r>
        <w:r>
          <w:t>41</w:t>
        </w:r>
        <w:r>
          <w:fldChar w:fldCharType="end"/>
        </w:r>
      </w:hyperlink>
    </w:p>
    <w:p>
      <w:pPr>
        <w:pStyle w:val="TOC2"/>
        <w:tabs>
          <w:tab w:val="right" w:leader="dot" w:pos="8306"/>
        </w:tabs>
      </w:pPr>
      <w:hyperlink w:anchor="_Toc236" w:history="1">
        <w:r>
          <w:rPr>
            <w:rFonts w:ascii="仿宋" w:eastAsia="仿宋" w:hAnsi="仿宋" w:cs="仿宋" w:hint="eastAsia"/>
            <w:lang w:eastAsia="zh-CN"/>
          </w:rPr>
          <w:t>(三)、市场风险大</w:t>
        </w:r>
        <w:r>
          <w:tab/>
        </w:r>
        <w:r>
          <w:fldChar w:fldCharType="begin"/>
        </w:r>
        <w:r>
          <w:instrText xml:space="preserve"> PAGEREF _Toc236 \h </w:instrText>
        </w:r>
        <w:r>
          <w:fldChar w:fldCharType="separate"/>
        </w:r>
        <w:r>
          <w:t>42</w:t>
        </w:r>
        <w:r>
          <w:fldChar w:fldCharType="end"/>
        </w:r>
      </w:hyperlink>
    </w:p>
    <w:p>
      <w:pPr>
        <w:pStyle w:val="TOC2"/>
        <w:tabs>
          <w:tab w:val="right" w:leader="dot" w:pos="8306"/>
        </w:tabs>
      </w:pPr>
      <w:hyperlink w:anchor="_Toc22631" w:history="1">
        <w:r>
          <w:rPr>
            <w:rFonts w:ascii="仿宋" w:eastAsia="仿宋" w:hAnsi="仿宋" w:cs="仿宋" w:hint="eastAsia"/>
            <w:lang w:eastAsia="zh-CN"/>
          </w:rPr>
          <w:t>(四)、利润率高</w:t>
        </w:r>
        <w:r>
          <w:tab/>
        </w:r>
        <w:r>
          <w:fldChar w:fldCharType="begin"/>
        </w:r>
        <w:r>
          <w:instrText xml:space="preserve"> PAGEREF _Toc22631 \h </w:instrText>
        </w:r>
        <w:r>
          <w:fldChar w:fldCharType="separate"/>
        </w:r>
        <w:r>
          <w:t>45</w:t>
        </w:r>
        <w:r>
          <w:fldChar w:fldCharType="end"/>
        </w:r>
      </w:hyperlink>
    </w:p>
    <w:p>
      <w:pPr>
        <w:pStyle w:val="TOC1"/>
        <w:tabs>
          <w:tab w:val="right" w:leader="dot" w:pos="8306"/>
        </w:tabs>
      </w:pPr>
      <w:hyperlink w:anchor="_Toc1893" w:history="1">
        <w:r>
          <w:rPr>
            <w:rFonts w:ascii="仿宋" w:eastAsia="仿宋" w:hAnsi="仿宋" w:cs="仿宋" w:hint="eastAsia"/>
            <w:lang w:eastAsia="zh-CN"/>
          </w:rPr>
          <w:t>十二、文化创意项目人力资源管理</w:t>
        </w:r>
        <w:r>
          <w:tab/>
        </w:r>
        <w:r>
          <w:fldChar w:fldCharType="begin"/>
        </w:r>
        <w:r>
          <w:instrText xml:space="preserve"> PAGEREF _Toc1893 \h </w:instrText>
        </w:r>
        <w:r>
          <w:fldChar w:fldCharType="separate"/>
        </w:r>
        <w:r>
          <w:t>47</w:t>
        </w:r>
        <w:r>
          <w:fldChar w:fldCharType="end"/>
        </w:r>
      </w:hyperlink>
    </w:p>
    <w:p>
      <w:pPr>
        <w:pStyle w:val="TOC2"/>
        <w:tabs>
          <w:tab w:val="right" w:leader="dot" w:pos="8306"/>
        </w:tabs>
      </w:pPr>
      <w:hyperlink w:anchor="_Toc30733" w:history="1">
        <w:r>
          <w:rPr>
            <w:rFonts w:ascii="仿宋" w:eastAsia="仿宋" w:hAnsi="仿宋" w:cs="仿宋" w:hint="eastAsia"/>
            <w:lang w:eastAsia="zh-CN"/>
          </w:rPr>
          <w:t>(一)、建立健全的预算管理制度</w:t>
        </w:r>
        <w:r>
          <w:tab/>
        </w:r>
        <w:r>
          <w:fldChar w:fldCharType="begin"/>
        </w:r>
        <w:r>
          <w:instrText xml:space="preserve"> PAGEREF _Toc30733 \h </w:instrText>
        </w:r>
        <w:r>
          <w:fldChar w:fldCharType="separate"/>
        </w:r>
        <w:r>
          <w:t>47</w:t>
        </w:r>
        <w:r>
          <w:fldChar w:fldCharType="end"/>
        </w:r>
      </w:hyperlink>
    </w:p>
    <w:p>
      <w:pPr>
        <w:pStyle w:val="TOC2"/>
        <w:tabs>
          <w:tab w:val="right" w:leader="dot" w:pos="8306"/>
        </w:tabs>
      </w:pPr>
      <w:hyperlink w:anchor="_Toc4954" w:history="1">
        <w:r>
          <w:rPr>
            <w:rFonts w:ascii="仿宋" w:eastAsia="仿宋" w:hAnsi="仿宋" w:cs="仿宋" w:hint="eastAsia"/>
            <w:lang w:eastAsia="zh-CN"/>
          </w:rPr>
          <w:t>(二)、加强资金流动监控</w:t>
        </w:r>
        <w:r>
          <w:tab/>
        </w:r>
        <w:r>
          <w:fldChar w:fldCharType="begin"/>
        </w:r>
        <w:r>
          <w:instrText xml:space="preserve"> PAGEREF _Toc4954 \h </w:instrText>
        </w:r>
        <w:r>
          <w:fldChar w:fldCharType="separate"/>
        </w:r>
        <w:r>
          <w:t>49</w:t>
        </w:r>
        <w:r>
          <w:fldChar w:fldCharType="end"/>
        </w:r>
      </w:hyperlink>
    </w:p>
    <w:p>
      <w:pPr>
        <w:pStyle w:val="TOC2"/>
        <w:tabs>
          <w:tab w:val="right" w:leader="dot" w:pos="8306"/>
        </w:tabs>
      </w:pPr>
      <w:hyperlink w:anchor="_Toc1814" w:history="1">
        <w:r>
          <w:rPr>
            <w:rFonts w:ascii="仿宋" w:eastAsia="仿宋" w:hAnsi="仿宋" w:cs="仿宋" w:hint="eastAsia"/>
            <w:lang w:eastAsia="zh-CN"/>
          </w:rPr>
          <w:t>(三)、制定完善的风险控制机制</w:t>
        </w:r>
        <w:r>
          <w:tab/>
        </w:r>
        <w:r>
          <w:fldChar w:fldCharType="begin"/>
        </w:r>
        <w:r>
          <w:instrText xml:space="preserve"> PAGEREF _Toc1814 \h </w:instrText>
        </w:r>
        <w:r>
          <w:fldChar w:fldCharType="separate"/>
        </w:r>
        <w:r>
          <w:t>50</w:t>
        </w:r>
        <w:r>
          <w:fldChar w:fldCharType="end"/>
        </w:r>
      </w:hyperlink>
    </w:p>
    <w:p>
      <w:pPr>
        <w:pStyle w:val="TOC2"/>
        <w:tabs>
          <w:tab w:val="right" w:leader="dot" w:pos="8306"/>
        </w:tabs>
      </w:pPr>
      <w:hyperlink w:anchor="_Toc29356" w:history="1">
        <w:r>
          <w:rPr>
            <w:rFonts w:ascii="仿宋" w:eastAsia="仿宋" w:hAnsi="仿宋" w:cs="仿宋" w:hint="eastAsia"/>
            <w:lang w:eastAsia="zh-CN"/>
          </w:rPr>
          <w:t>(四)、优化成本管理</w:t>
        </w:r>
        <w:r>
          <w:tab/>
        </w:r>
        <w:r>
          <w:fldChar w:fldCharType="begin"/>
        </w:r>
        <w:r>
          <w:instrText xml:space="preserve"> PAGEREF _Toc29356 \h </w:instrText>
        </w:r>
        <w:r>
          <w:fldChar w:fldCharType="separate"/>
        </w:r>
        <w:r>
          <w:t>51</w:t>
        </w:r>
        <w:r>
          <w:fldChar w:fldCharType="end"/>
        </w:r>
      </w:hyperlink>
    </w:p>
    <w:p>
      <w:pPr>
        <w:pStyle w:val="TOC1"/>
        <w:tabs>
          <w:tab w:val="right" w:leader="dot" w:pos="8306"/>
        </w:tabs>
      </w:pPr>
      <w:hyperlink w:anchor="_Toc21629" w:history="1">
        <w:r>
          <w:rPr>
            <w:rFonts w:ascii="仿宋" w:eastAsia="仿宋" w:hAnsi="仿宋" w:cs="仿宋" w:hint="eastAsia"/>
            <w:lang w:eastAsia="zh-CN"/>
          </w:rPr>
          <w:t>十三、利益相关者分析与沟通计划</w:t>
        </w:r>
        <w:r>
          <w:tab/>
        </w:r>
        <w:r>
          <w:fldChar w:fldCharType="begin"/>
        </w:r>
        <w:r>
          <w:instrText xml:space="preserve"> PAGEREF _Toc21629 \h </w:instrText>
        </w:r>
        <w:r>
          <w:fldChar w:fldCharType="separate"/>
        </w:r>
        <w:r>
          <w:t>52</w:t>
        </w:r>
        <w:r>
          <w:fldChar w:fldCharType="end"/>
        </w:r>
      </w:hyperlink>
    </w:p>
    <w:p>
      <w:pPr>
        <w:pStyle w:val="TOC2"/>
        <w:tabs>
          <w:tab w:val="right" w:leader="dot" w:pos="8306"/>
        </w:tabs>
      </w:pPr>
      <w:hyperlink w:anchor="_Toc5759" w:history="1">
        <w:r>
          <w:rPr>
            <w:rFonts w:ascii="仿宋" w:eastAsia="仿宋" w:hAnsi="仿宋" w:cs="仿宋" w:hint="eastAsia"/>
            <w:lang w:eastAsia="zh-CN"/>
          </w:rPr>
          <w:t>(一)、利益相关者分析</w:t>
        </w:r>
        <w:r>
          <w:tab/>
        </w:r>
        <w:r>
          <w:fldChar w:fldCharType="begin"/>
        </w:r>
        <w:r>
          <w:instrText xml:space="preserve"> PAGEREF _Toc5759 \h </w:instrText>
        </w:r>
        <w:r>
          <w:fldChar w:fldCharType="separate"/>
        </w:r>
        <w:r>
          <w:t>52</w:t>
        </w:r>
        <w:r>
          <w:fldChar w:fldCharType="end"/>
        </w:r>
      </w:hyperlink>
    </w:p>
    <w:p>
      <w:pPr>
        <w:pStyle w:val="TOC2"/>
        <w:tabs>
          <w:tab w:val="right" w:leader="dot" w:pos="8306"/>
        </w:tabs>
      </w:pPr>
      <w:hyperlink w:anchor="_Toc23178" w:history="1">
        <w:r>
          <w:rPr>
            <w:rFonts w:ascii="仿宋" w:eastAsia="仿宋" w:hAnsi="仿宋" w:cs="仿宋" w:hint="eastAsia"/>
            <w:lang w:eastAsia="zh-CN"/>
          </w:rPr>
          <w:t>(二)、沟通计划</w:t>
        </w:r>
        <w:r>
          <w:tab/>
        </w:r>
        <w:r>
          <w:fldChar w:fldCharType="begin"/>
        </w:r>
        <w:r>
          <w:instrText xml:space="preserve"> PAGEREF _Toc23178 \h </w:instrText>
        </w:r>
        <w:r>
          <w:fldChar w:fldCharType="separate"/>
        </w:r>
        <w:r>
          <w:t>53</w:t>
        </w:r>
        <w:r>
          <w:fldChar w:fldCharType="end"/>
        </w:r>
      </w:hyperlink>
    </w:p>
    <w:p>
      <w:pPr>
        <w:pStyle w:val="TOC1"/>
        <w:tabs>
          <w:tab w:val="right" w:leader="dot" w:pos="8306"/>
        </w:tabs>
      </w:pPr>
      <w:hyperlink w:anchor="_Toc28392" w:history="1">
        <w:r>
          <w:rPr>
            <w:rFonts w:ascii="仿宋" w:eastAsia="仿宋" w:hAnsi="仿宋" w:cs="仿宋" w:hint="eastAsia"/>
            <w:lang w:eastAsia="zh-CN"/>
          </w:rPr>
          <w:t>十四、文化创意项目实施时间节点</w:t>
        </w:r>
        <w:r>
          <w:tab/>
        </w:r>
        <w:r>
          <w:fldChar w:fldCharType="begin"/>
        </w:r>
        <w:r>
          <w:instrText xml:space="preserve"> PAGEREF _Toc28392 \h </w:instrText>
        </w:r>
        <w:r>
          <w:fldChar w:fldCharType="separate"/>
        </w:r>
        <w:r>
          <w:t>55</w:t>
        </w:r>
        <w:r>
          <w:fldChar w:fldCharType="end"/>
        </w:r>
      </w:hyperlink>
    </w:p>
    <w:p>
      <w:pPr>
        <w:pStyle w:val="TOC2"/>
        <w:tabs>
          <w:tab w:val="right" w:leader="dot" w:pos="8306"/>
        </w:tabs>
      </w:pPr>
      <w:hyperlink w:anchor="_Toc21564" w:history="1">
        <w:r>
          <w:rPr>
            <w:rFonts w:ascii="仿宋" w:eastAsia="仿宋" w:hAnsi="仿宋" w:cs="仿宋" w:hint="eastAsia"/>
            <w:lang w:eastAsia="zh-CN"/>
          </w:rPr>
          <w:t>(一)、文化创意项目启动阶段时间节点</w:t>
        </w:r>
        <w:r>
          <w:tab/>
        </w:r>
        <w:r>
          <w:fldChar w:fldCharType="begin"/>
        </w:r>
        <w:r>
          <w:instrText xml:space="preserve"> PAGEREF _Toc21564 \h </w:instrText>
        </w:r>
        <w:r>
          <w:fldChar w:fldCharType="separate"/>
        </w:r>
        <w:r>
          <w:t>55</w:t>
        </w:r>
        <w:r>
          <w:fldChar w:fldCharType="end"/>
        </w:r>
      </w:hyperlink>
    </w:p>
    <w:p>
      <w:pPr>
        <w:pStyle w:val="TOC2"/>
        <w:tabs>
          <w:tab w:val="right" w:leader="dot" w:pos="8306"/>
        </w:tabs>
      </w:pPr>
      <w:hyperlink w:anchor="_Toc12578" w:history="1">
        <w:r>
          <w:rPr>
            <w:rFonts w:ascii="仿宋" w:eastAsia="仿宋" w:hAnsi="仿宋" w:cs="仿宋" w:hint="eastAsia"/>
            <w:lang w:eastAsia="zh-CN"/>
          </w:rPr>
          <w:t>(二)、文化创意项目执行阶段时间节点</w:t>
        </w:r>
        <w:r>
          <w:tab/>
        </w:r>
        <w:r>
          <w:fldChar w:fldCharType="begin"/>
        </w:r>
        <w:r>
          <w:instrText xml:space="preserve"> PAGEREF _Toc12578 \h </w:instrText>
        </w:r>
        <w:r>
          <w:fldChar w:fldCharType="separate"/>
        </w:r>
        <w:r>
          <w:t>56</w:t>
        </w:r>
        <w:r>
          <w:fldChar w:fldCharType="end"/>
        </w:r>
      </w:hyperlink>
    </w:p>
    <w:p>
      <w:pPr>
        <w:pStyle w:val="TOC2"/>
        <w:tabs>
          <w:tab w:val="right" w:leader="dot" w:pos="8306"/>
        </w:tabs>
      </w:pPr>
      <w:hyperlink w:anchor="_Toc22331" w:history="1">
        <w:r>
          <w:rPr>
            <w:rFonts w:ascii="仿宋" w:eastAsia="仿宋" w:hAnsi="仿宋" w:cs="仿宋" w:hint="eastAsia"/>
            <w:lang w:eastAsia="zh-CN"/>
          </w:rPr>
          <w:t>(三)、文化创意项目完成阶段时间节点</w:t>
        </w:r>
        <w:r>
          <w:tab/>
        </w:r>
        <w:r>
          <w:fldChar w:fldCharType="begin"/>
        </w:r>
        <w:r>
          <w:instrText xml:space="preserve"> PAGEREF _Toc22331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954"/>
      <w:r>
        <w:rPr>
          <w:rFonts w:ascii="仿宋" w:eastAsia="仿宋" w:hAnsi="仿宋" w:cs="仿宋" w:hint="eastAsia"/>
          <w:sz w:val="28"/>
          <w:lang w:eastAsia="zh-CN"/>
        </w:rPr>
        <w:t>一、文化创意项目建设背景及必要性分析</w:t>
      </w:r>
      <w:bookmarkEnd w:id="2"/>
    </w:p>
    <w:p>
      <w:pPr>
        <w:pStyle w:val="Heading2"/>
        <w:rPr>
          <w:rFonts w:ascii="仿宋" w:eastAsia="仿宋" w:hAnsi="仿宋" w:cs="仿宋" w:hint="eastAsia"/>
          <w:lang w:eastAsia="zh-CN"/>
        </w:rPr>
      </w:pPr>
      <w:bookmarkStart w:id="3" w:name="_Toc22390"/>
      <w:r>
        <w:rPr>
          <w:rFonts w:ascii="仿宋" w:eastAsia="仿宋" w:hAnsi="仿宋" w:cs="仿宋" w:hint="eastAsia"/>
          <w:lang w:eastAsia="zh-CN"/>
        </w:rPr>
        <w:t>(一)、文化创意项目背景分析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文化创意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文化创意项目在这个潮流中的定位。同时，我们将关注行业内涌现的新兴机遇，以便文化创意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文化创意项目提供了强大的发展动力。我们将聚焦于行业内最新的技术发展趋势，包括但不限于人工智能、大数据分析、物联网等领域。通过深度的技术研究，我们将确保文化创意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文化创意项目发展的源泉。我们将投入更多的精力对市场需求进行深入剖析，超越表面的需求，深入挖掘潜在的市场痛点和机遇。通过对市场需求的细致了解，文化创意项目将更有针对性地设计解决方案，满足市场的多样化需求，从而更好地促进文化创意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文化创意项目战略至关重要。我们将对竞争态势进行更为深入的分析，包括但不限于市场份额、产品特点、客户满意度等多个维度。通过深度的竞争分析，文化创意项目将能够更准确地把握市场脉搏，制定具有竞争力的文化创意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文化创意项目的发展具有直接的影响。我们将进行更为全面的法规和政策分析，了解行业发展中的潜在法律风险和合规挑战。通过充分了解和遵守相关法规，文化创意项目将确保在法律框架内合法合规运营，为文化创意项目的稳健发展提供有力支持。</w:t>
      </w:r>
    </w:p>
    <w:p>
      <w:pPr>
        <w:pStyle w:val="Heading2"/>
        <w:ind w:firstLine="560" w:firstLineChars="200"/>
        <w:rPr>
          <w:rFonts w:ascii="仿宋" w:eastAsia="仿宋" w:hAnsi="仿宋" w:cs="仿宋" w:hint="eastAsia"/>
          <w:sz w:val="28"/>
          <w:lang w:eastAsia="zh-CN"/>
        </w:rPr>
      </w:pPr>
      <w:bookmarkStart w:id="4" w:name="_Toc6432"/>
      <w:r>
        <w:rPr>
          <w:rFonts w:ascii="仿宋" w:eastAsia="仿宋" w:hAnsi="仿宋" w:cs="仿宋" w:hint="eastAsia"/>
          <w:sz w:val="28"/>
          <w:lang w:eastAsia="zh-CN"/>
        </w:rPr>
        <w:t>(二)、文化创意项目建设必要性分析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建设的迫切性源于对行业发展趋势的深刻洞察。我们正处于一个行业变革的时代，科技创新、数字化转型成为企业发展的关键动力。文化创意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建设不仅仅是为了跟上潮流，更是为了通过技术创新推动企业的持续发展。通过引入先进的技术和解决方案，文化创意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文化创意项目的建设成为必然选择，通过提高产品质量、拓展服务领域，从而在竞争中获得更多的机会。文化创意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文化创意项目建设的必要性体现在对客户需求更精准的满足。通过文化创意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建设的背后是对企业持续创新的追求。只有通过不断创新，企业才能在竞争中立于不败之地。文化创意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830"/>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473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文化创意项目的主要产品是XXXX，预计年产值为XXX万元。这一产品在市场中占据着重要的地位，其广泛的应用范围使得该文化创意项目的市场前景非常广阔。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文化创意项目的xxx产品作为重要的原材料之一，将在多个领域发挥关键作用。其在建筑、交通、能源等方面的广泛应用将为整个产业链提供强大的支持，形成产业协同效应。文化创意项目的年产值XXX万XXX万XXX万万元不仅反映了其在市场上的巨大潜力，更预示着它对国民经济的积极贡献。这种关联度高、涉及面广的产业关系，使得该文化创意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482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总征地面积为XXXX平方米，相当于约XX.XX亩，其中净用地面积为XXXX平方米，红线范围内相当于约XX.XX亩。这一用地规模充分考虑了文化创意项目的建设需求，保障了文化创意项目在合适的空间内得以充分发展。文化创意项目规划的总建筑面积为XXXX平方米，其中主体工程建设占XXXX平方米，计容建筑面积达XXXX平方米。预计建筑工程的投资将达到XXXX万元，为文化创意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计划购置的设备共计XXXX台（套），设备购置费用为XXXX万元。这一设备购置计划充分考虑到文化创意项目的生产需求和技术要求，确保了文化创意项目在生产运营中具备先进的技术装备和高效的生产能力。设备的合理配置将为文化创意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计划总投资为XXXX万元，预计年实现营业收入为XXXX万元。这一产能规模的设定旨在确保文化创意项目能够在投资与回报之间取得平衡，实现长期可持续的发展。文化创意项目的总投资充分考虑到各个方面的需求，包括用地建设、设备购置等多个环节，以确保文化创意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7190"/>
      <w:r>
        <w:rPr>
          <w:rFonts w:ascii="仿宋" w:eastAsia="仿宋" w:hAnsi="仿宋" w:cs="仿宋" w:hint="eastAsia"/>
          <w:sz w:val="28"/>
          <w:lang w:eastAsia="zh-CN"/>
        </w:rPr>
        <w:t>三、文化创意项目文档管理</w:t>
      </w:r>
      <w:bookmarkEnd w:id="8"/>
    </w:p>
    <w:p>
      <w:pPr>
        <w:pStyle w:val="Heading2"/>
        <w:rPr>
          <w:rFonts w:ascii="仿宋" w:eastAsia="仿宋" w:hAnsi="仿宋" w:cs="仿宋" w:hint="eastAsia"/>
          <w:lang w:eastAsia="zh-CN"/>
        </w:rPr>
      </w:pPr>
      <w:bookmarkStart w:id="9" w:name="_Toc14922"/>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文化创意项目高度重视文档的质量和准确性，以支持文化创意项目的各项活动和决策。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文档的编制始于文化创意项目计划的初期，我们制定了详细的文档编制计划，明确了每个文档的内容、格式和编写责任人。在文化创意项目启动阶段，我们首先编制了文化创意项目章程，明确定义了文化创意项目的目标、范围、风险等关键要素。随后，文化创意项目团队根据计划陆续编制了需求文档、设计文档、测试文档等各类文档，确保文化创意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文化创意项目管理中的重要环节，旨在确保文化创意项目文档符合质量标准和文化创意项目需求。在文化创意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除了内部审查，我们还进行了外部审查，邀请文化创意项目相关利益方和专业领域的专家对文档进行独立审查。这有助于获取更全面、客观的反馈，确保文化创意项目文档不仅符合内部标准，也满足外部需求。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文化创意项目在文档编制与审查方面建立了严格的管理机制，通过规范的流程和多维度的审查，确保文化创意项目文档的质量、准确性和可靠性，为文化创意项目的顺利推进提供了有力支持。</w:t>
      </w:r>
    </w:p>
    <w:p>
      <w:pPr>
        <w:pStyle w:val="Heading2"/>
        <w:ind w:firstLine="560" w:firstLineChars="200"/>
        <w:rPr>
          <w:rFonts w:ascii="仿宋" w:eastAsia="仿宋" w:hAnsi="仿宋" w:cs="仿宋" w:hint="eastAsia"/>
          <w:sz w:val="28"/>
          <w:lang w:eastAsia="zh-CN"/>
        </w:rPr>
      </w:pPr>
      <w:bookmarkStart w:id="10" w:name="_Toc1831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在文化创意项目中，我们致力于优化文档发布与分发过程，以确保信息的高效传递和团队间协作的顺畅进行。以下是我们采取的关键优化策略：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我们通过多渠道发布文档，包括电子邮件、文化创意项目管理平台、内部网站等，以满足不同团队成员的偏好和需求。多渠道发布确保了信息的全面覆盖。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我们采用了精细的权限控制，确保只有授权人员可以访问敏感信息。这种安全措施保护了文化创意项目文档的机密性，防止了未经授权的信息泄露。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657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文档存档与归档是文化创意项目生命周期中一个至关重要的环节，直接关系到文化创意项目信息的长期保存和历史记录的完整性。在文化创意项目中，我们实施了一系列有效的文档存档与归档管理策略：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900"/>
      <w:r>
        <w:rPr>
          <w:rFonts w:ascii="仿宋" w:eastAsia="仿宋" w:hAnsi="仿宋" w:cs="仿宋" w:hint="eastAsia"/>
          <w:sz w:val="28"/>
          <w:lang w:eastAsia="zh-CN"/>
        </w:rPr>
        <w:t>四、文化创意项目土建工程</w:t>
      </w:r>
      <w:bookmarkEnd w:id="12"/>
    </w:p>
    <w:p>
      <w:pPr>
        <w:pStyle w:val="Heading2"/>
        <w:rPr>
          <w:rFonts w:ascii="仿宋" w:eastAsia="仿宋" w:hAnsi="仿宋" w:cs="仿宋" w:hint="eastAsia"/>
          <w:lang w:eastAsia="zh-CN"/>
        </w:rPr>
      </w:pPr>
      <w:bookmarkStart w:id="13" w:name="_Toc808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在文化创意项目的建筑工程设计中，我们将秉承一系列重要的设计原则，以确保文化创意项目建筑在功能、美观、可持续性等方面达到最佳效果。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首要原则是确保建筑的功能性得到最大化的发挥。我们将充分理解文化创意项目的实际需求，合理布局各个功能区域，保证建筑在满足业务需求的同时，提供高效的工作环境。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在建筑设计中，我们将综合考虑建设和运营成本。通过精细的经济效益分析，确保设计方案在高效利用资源的同时，对文化创意项目的长期盈利能力有积极的贡献。</w:t>
      </w:r>
    </w:p>
    <w:p>
      <w:pPr>
        <w:pStyle w:val="Heading2"/>
        <w:ind w:firstLine="560" w:firstLineChars="200"/>
        <w:rPr>
          <w:rFonts w:ascii="仿宋" w:eastAsia="仿宋" w:hAnsi="仿宋" w:cs="仿宋" w:hint="eastAsia"/>
          <w:sz w:val="28"/>
          <w:lang w:eastAsia="zh-CN"/>
        </w:rPr>
      </w:pPr>
      <w:bookmarkStart w:id="14" w:name="_Toc1540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文化创意项目的土建工程设计中，我们将精准设定设计年限，结合文化创意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文化创意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6231"/>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文化创意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文化创意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文化创意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3867"/>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本期工程文化创意项目预计总建筑面积XXX平方米，其中：计容建筑面积XXX平方米，计划建筑工程投资XX万元，占文化创意项目总投资的XX%。</w:t>
      </w:r>
    </w:p>
    <w:p>
      <w:pPr>
        <w:pStyle w:val="Heading1"/>
        <w:ind w:firstLine="560" w:firstLineChars="200"/>
        <w:rPr>
          <w:rFonts w:ascii="仿宋" w:eastAsia="仿宋" w:hAnsi="仿宋" w:cs="仿宋" w:hint="eastAsia"/>
          <w:sz w:val="28"/>
          <w:lang w:eastAsia="zh-CN"/>
        </w:rPr>
      </w:pPr>
      <w:bookmarkStart w:id="17" w:name="_Toc29939"/>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5428"/>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项目的技术管理特点体现在其创新导向。通过引入最先进的技术趋势和解决方案，文化创意项目致力于提升科技含量、提高质量和效率水平。这意味着我们将采用最新的工具和方法，确保文化创意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文化创意项目技术管理的显著特征。通过整合不同领域的技术资源，我们实现了跨学科的协同工作。这有助于优化技术架构，提高整体效能。此外，整合性策略还促进了不同技术团队之间的紧密沟通和高效合作，确保文化创意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文化创意项目所采用的技术。通过不断优化技术方案，文化创意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文化创意项目团队将在文化创意项目初期识别可能的技术风险，并采取相应的预防和应对措施。通过建立健全的风险评估机制，文化创意项目能够在实施过程中及时发现并解决潜在的技术问题，保障文化创意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文化创意项目中，技术将成为文化创意项目成功的有力支持。这一深度剖析揭示了技术管理在文化创意项目实施中的关键作用，为文化创意项目的技术基础奠定了坚实的基础。</w:t>
      </w:r>
    </w:p>
    <w:p>
      <w:pPr>
        <w:pStyle w:val="Heading2"/>
        <w:ind w:firstLine="560" w:firstLineChars="200"/>
        <w:rPr>
          <w:rFonts w:ascii="仿宋" w:eastAsia="仿宋" w:hAnsi="仿宋" w:cs="仿宋" w:hint="eastAsia"/>
          <w:sz w:val="28"/>
          <w:lang w:eastAsia="zh-CN"/>
        </w:rPr>
      </w:pPr>
      <w:bookmarkStart w:id="19" w:name="_Toc32135"/>
      <w:r>
        <w:rPr>
          <w:rFonts w:ascii="仿宋" w:eastAsia="仿宋" w:hAnsi="仿宋" w:cs="仿宋" w:hint="eastAsia"/>
          <w:sz w:val="28"/>
          <w:lang w:eastAsia="zh-CN"/>
        </w:rPr>
        <w:t>(二)、文化创意项目工艺技术设计方案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文化创意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文化创意项目将严格按照相关行业规范要求进行组织。通过有效控制产品质量，文化创意项目将致力于为顾客提供优质的文化创意项目产品和良好的服务。这体现了文化创意项目对于生产活动合规性和质量标准的高度重视，为文化创意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文化创意项目注重生态效益和清洁生产原则。文化创意项目建设将紧密结合地方特色经济发展，与社会经济发展规划和区域环境保护规划方案相协调一致。通过与当地区域自然生态系统的结合，文化创意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文化创意项目产品具有多样化的客户需求和个性化的特点。因此，文化创意项目产品规格品种多样，且单批生产数量较小。为满足这一特点，文化创意项目承办单位将建设先进的柔性制造生产线。通过广泛应用柔性制造技术，文化创意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https://d.book118.com/146025123022010033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CB6332"/>
    <w:rsid w:val="6DCB63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025123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2024-01-09T02:06:00Z</dcterms:created>
  <dcterms:modified xsi:type="dcterms:W3CDTF">2024-01-09T02:06:36Z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FC688FD15E87483FBB3991E4F669E15B_11</vt:lpwstr>
  </property>
  <property fmtid="{D5CDD505-2E9C-101B-9397-08002B2CF9AE}" pid="3" name="KSOProductBuildVer">
    <vt:lpwstr>2052-12.1.0.16120</vt:lpwstr>
  </property>
</Properties>
</file>