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高效深磨数控平面磨床项目计划设计方案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3" w:history="1">
        <w:r>
          <w:rPr>
            <w:rFonts w:ascii="仿宋" w:eastAsia="仿宋" w:hAnsi="仿宋" w:cs="仿宋" w:hint="eastAsia"/>
            <w:lang w:eastAsia="zh-CN"/>
          </w:rPr>
          <w:t>概论</w:t>
        </w:r>
        <w:r>
          <w:tab/>
        </w:r>
        <w:r>
          <w:fldChar w:fldCharType="begin"/>
        </w:r>
        <w:r>
          <w:instrText xml:space="preserve"> PAGEREF _Toc14183 \h </w:instrText>
        </w:r>
        <w:r>
          <w:fldChar w:fldCharType="separate"/>
        </w:r>
        <w:r>
          <w:t>3</w:t>
        </w:r>
        <w:r>
          <w:fldChar w:fldCharType="end"/>
        </w:r>
      </w:hyperlink>
    </w:p>
    <w:p>
      <w:pPr>
        <w:pStyle w:val="TOC1"/>
        <w:tabs>
          <w:tab w:val="right" w:leader="dot" w:pos="8306"/>
        </w:tabs>
      </w:pPr>
      <w:hyperlink w:anchor="_Toc5767" w:history="1">
        <w:r>
          <w:rPr>
            <w:rFonts w:ascii="仿宋" w:eastAsia="仿宋" w:hAnsi="仿宋" w:cs="仿宋" w:hint="eastAsia"/>
            <w:lang w:eastAsia="zh-CN"/>
          </w:rPr>
          <w:t>一、高效深磨数控平面磨床项目选址可行性分析</w:t>
        </w:r>
        <w:r>
          <w:tab/>
        </w:r>
        <w:r>
          <w:fldChar w:fldCharType="begin"/>
        </w:r>
        <w:r>
          <w:instrText xml:space="preserve"> PAGEREF _Toc5767 \h </w:instrText>
        </w:r>
        <w:r>
          <w:fldChar w:fldCharType="separate"/>
        </w:r>
        <w:r>
          <w:t>3</w:t>
        </w:r>
        <w:r>
          <w:fldChar w:fldCharType="end"/>
        </w:r>
      </w:hyperlink>
    </w:p>
    <w:p>
      <w:pPr>
        <w:pStyle w:val="TOC2"/>
        <w:tabs>
          <w:tab w:val="right" w:leader="dot" w:pos="8306"/>
        </w:tabs>
      </w:pPr>
      <w:hyperlink w:anchor="_Toc3342" w:history="1">
        <w:r>
          <w:rPr>
            <w:rFonts w:ascii="仿宋" w:eastAsia="仿宋" w:hAnsi="仿宋" w:cs="仿宋" w:hint="eastAsia"/>
            <w:lang w:eastAsia="zh-CN"/>
          </w:rPr>
          <w:t>(一)、高效深磨数控平面磨床项目选址</w:t>
        </w:r>
        <w:r>
          <w:tab/>
        </w:r>
        <w:r>
          <w:fldChar w:fldCharType="begin"/>
        </w:r>
        <w:r>
          <w:instrText xml:space="preserve"> PAGEREF _Toc3342 \h </w:instrText>
        </w:r>
        <w:r>
          <w:fldChar w:fldCharType="separate"/>
        </w:r>
        <w:r>
          <w:t>3</w:t>
        </w:r>
        <w:r>
          <w:fldChar w:fldCharType="end"/>
        </w:r>
      </w:hyperlink>
    </w:p>
    <w:p>
      <w:pPr>
        <w:pStyle w:val="TOC2"/>
        <w:tabs>
          <w:tab w:val="right" w:leader="dot" w:pos="8306"/>
        </w:tabs>
      </w:pPr>
      <w:hyperlink w:anchor="_Toc30901" w:history="1">
        <w:r>
          <w:rPr>
            <w:rFonts w:ascii="仿宋" w:eastAsia="仿宋" w:hAnsi="仿宋" w:cs="仿宋" w:hint="eastAsia"/>
            <w:lang w:eastAsia="zh-CN"/>
          </w:rPr>
          <w:t>(二)、用地控制指标</w:t>
        </w:r>
        <w:r>
          <w:tab/>
        </w:r>
        <w:r>
          <w:fldChar w:fldCharType="begin"/>
        </w:r>
        <w:r>
          <w:instrText xml:space="preserve"> PAGEREF _Toc30901 \h </w:instrText>
        </w:r>
        <w:r>
          <w:fldChar w:fldCharType="separate"/>
        </w:r>
        <w:r>
          <w:t>3</w:t>
        </w:r>
        <w:r>
          <w:fldChar w:fldCharType="end"/>
        </w:r>
      </w:hyperlink>
    </w:p>
    <w:p>
      <w:pPr>
        <w:pStyle w:val="TOC2"/>
        <w:tabs>
          <w:tab w:val="right" w:leader="dot" w:pos="8306"/>
        </w:tabs>
      </w:pPr>
      <w:hyperlink w:anchor="_Toc26423" w:history="1">
        <w:r>
          <w:rPr>
            <w:rFonts w:ascii="仿宋" w:eastAsia="仿宋" w:hAnsi="仿宋" w:cs="仿宋" w:hint="eastAsia"/>
            <w:lang w:eastAsia="zh-CN"/>
          </w:rPr>
          <w:t>(三)、节约用地措施</w:t>
        </w:r>
        <w:r>
          <w:tab/>
        </w:r>
        <w:r>
          <w:fldChar w:fldCharType="begin"/>
        </w:r>
        <w:r>
          <w:instrText xml:space="preserve"> PAGEREF _Toc26423 \h </w:instrText>
        </w:r>
        <w:r>
          <w:fldChar w:fldCharType="separate"/>
        </w:r>
        <w:r>
          <w:t>5</w:t>
        </w:r>
        <w:r>
          <w:fldChar w:fldCharType="end"/>
        </w:r>
      </w:hyperlink>
    </w:p>
    <w:p>
      <w:pPr>
        <w:pStyle w:val="TOC2"/>
        <w:tabs>
          <w:tab w:val="right" w:leader="dot" w:pos="8306"/>
        </w:tabs>
      </w:pPr>
      <w:hyperlink w:anchor="_Toc27073" w:history="1">
        <w:r>
          <w:rPr>
            <w:rFonts w:ascii="仿宋" w:eastAsia="仿宋" w:hAnsi="仿宋" w:cs="仿宋" w:hint="eastAsia"/>
            <w:lang w:eastAsia="zh-CN"/>
          </w:rPr>
          <w:t>(四)、总图布置方案</w:t>
        </w:r>
        <w:r>
          <w:tab/>
        </w:r>
        <w:r>
          <w:fldChar w:fldCharType="begin"/>
        </w:r>
        <w:r>
          <w:instrText xml:space="preserve"> PAGEREF _Toc27073 \h </w:instrText>
        </w:r>
        <w:r>
          <w:fldChar w:fldCharType="separate"/>
        </w:r>
        <w:r>
          <w:t>6</w:t>
        </w:r>
        <w:r>
          <w:fldChar w:fldCharType="end"/>
        </w:r>
      </w:hyperlink>
    </w:p>
    <w:p>
      <w:pPr>
        <w:pStyle w:val="TOC2"/>
        <w:tabs>
          <w:tab w:val="right" w:leader="dot" w:pos="8306"/>
        </w:tabs>
      </w:pPr>
      <w:hyperlink w:anchor="_Toc4263" w:history="1">
        <w:r>
          <w:rPr>
            <w:rFonts w:ascii="仿宋" w:eastAsia="仿宋" w:hAnsi="仿宋" w:cs="仿宋" w:hint="eastAsia"/>
            <w:lang w:eastAsia="zh-CN"/>
          </w:rPr>
          <w:t>(五)、选址综合评价</w:t>
        </w:r>
        <w:r>
          <w:tab/>
        </w:r>
        <w:r>
          <w:fldChar w:fldCharType="begin"/>
        </w:r>
        <w:r>
          <w:instrText xml:space="preserve"> PAGEREF _Toc4263 \h </w:instrText>
        </w:r>
        <w:r>
          <w:fldChar w:fldCharType="separate"/>
        </w:r>
        <w:r>
          <w:t>8</w:t>
        </w:r>
        <w:r>
          <w:fldChar w:fldCharType="end"/>
        </w:r>
      </w:hyperlink>
    </w:p>
    <w:p>
      <w:pPr>
        <w:pStyle w:val="TOC1"/>
        <w:tabs>
          <w:tab w:val="right" w:leader="dot" w:pos="8306"/>
        </w:tabs>
      </w:pPr>
      <w:hyperlink w:anchor="_Toc1621" w:history="1">
        <w:r>
          <w:rPr>
            <w:rFonts w:ascii="仿宋" w:eastAsia="仿宋" w:hAnsi="仿宋" w:cs="仿宋" w:hint="eastAsia"/>
            <w:lang w:eastAsia="zh-CN"/>
          </w:rPr>
          <w:t>二、高效深磨数控平面磨床项目文档管理</w:t>
        </w:r>
        <w:r>
          <w:tab/>
        </w:r>
        <w:r>
          <w:fldChar w:fldCharType="begin"/>
        </w:r>
        <w:r>
          <w:instrText xml:space="preserve"> PAGEREF _Toc1621 \h </w:instrText>
        </w:r>
        <w:r>
          <w:fldChar w:fldCharType="separate"/>
        </w:r>
        <w:r>
          <w:t>9</w:t>
        </w:r>
        <w:r>
          <w:fldChar w:fldCharType="end"/>
        </w:r>
      </w:hyperlink>
    </w:p>
    <w:p>
      <w:pPr>
        <w:pStyle w:val="TOC2"/>
        <w:tabs>
          <w:tab w:val="right" w:leader="dot" w:pos="8306"/>
        </w:tabs>
      </w:pPr>
      <w:hyperlink w:anchor="_Toc17495" w:history="1">
        <w:r>
          <w:rPr>
            <w:rFonts w:ascii="仿宋" w:eastAsia="仿宋" w:hAnsi="仿宋" w:cs="仿宋" w:hint="eastAsia"/>
            <w:lang w:eastAsia="zh-CN"/>
          </w:rPr>
          <w:t>(一)、文档编制与审查</w:t>
        </w:r>
        <w:r>
          <w:tab/>
        </w:r>
        <w:r>
          <w:fldChar w:fldCharType="begin"/>
        </w:r>
        <w:r>
          <w:instrText xml:space="preserve"> PAGEREF _Toc17495 \h </w:instrText>
        </w:r>
        <w:r>
          <w:fldChar w:fldCharType="separate"/>
        </w:r>
        <w:r>
          <w:t>9</w:t>
        </w:r>
        <w:r>
          <w:fldChar w:fldCharType="end"/>
        </w:r>
      </w:hyperlink>
    </w:p>
    <w:p>
      <w:pPr>
        <w:pStyle w:val="TOC2"/>
        <w:tabs>
          <w:tab w:val="right" w:leader="dot" w:pos="8306"/>
        </w:tabs>
      </w:pPr>
      <w:hyperlink w:anchor="_Toc21154" w:history="1">
        <w:r>
          <w:rPr>
            <w:rFonts w:ascii="仿宋" w:eastAsia="仿宋" w:hAnsi="仿宋" w:cs="仿宋" w:hint="eastAsia"/>
            <w:lang w:eastAsia="zh-CN"/>
          </w:rPr>
          <w:t>(二)、文档发布与分发</w:t>
        </w:r>
        <w:r>
          <w:tab/>
        </w:r>
        <w:r>
          <w:fldChar w:fldCharType="begin"/>
        </w:r>
        <w:r>
          <w:instrText xml:space="preserve"> PAGEREF _Toc21154 \h </w:instrText>
        </w:r>
        <w:r>
          <w:fldChar w:fldCharType="separate"/>
        </w:r>
        <w:r>
          <w:t>10</w:t>
        </w:r>
        <w:r>
          <w:fldChar w:fldCharType="end"/>
        </w:r>
      </w:hyperlink>
    </w:p>
    <w:p>
      <w:pPr>
        <w:pStyle w:val="TOC2"/>
        <w:tabs>
          <w:tab w:val="right" w:leader="dot" w:pos="8306"/>
        </w:tabs>
      </w:pPr>
      <w:hyperlink w:anchor="_Toc7808" w:history="1">
        <w:r>
          <w:rPr>
            <w:rFonts w:ascii="仿宋" w:eastAsia="仿宋" w:hAnsi="仿宋" w:cs="仿宋" w:hint="eastAsia"/>
            <w:lang w:eastAsia="zh-CN"/>
          </w:rPr>
          <w:t>(三)、文档存档与归档</w:t>
        </w:r>
        <w:r>
          <w:tab/>
        </w:r>
        <w:r>
          <w:fldChar w:fldCharType="begin"/>
        </w:r>
        <w:r>
          <w:instrText xml:space="preserve"> PAGEREF _Toc7808 \h </w:instrText>
        </w:r>
        <w:r>
          <w:fldChar w:fldCharType="separate"/>
        </w:r>
        <w:r>
          <w:t>11</w:t>
        </w:r>
        <w:r>
          <w:fldChar w:fldCharType="end"/>
        </w:r>
      </w:hyperlink>
    </w:p>
    <w:p>
      <w:pPr>
        <w:pStyle w:val="TOC1"/>
        <w:tabs>
          <w:tab w:val="right" w:leader="dot" w:pos="8306"/>
        </w:tabs>
      </w:pPr>
      <w:hyperlink w:anchor="_Toc10136" w:history="1">
        <w:r>
          <w:rPr>
            <w:rFonts w:ascii="仿宋" w:eastAsia="仿宋" w:hAnsi="仿宋" w:cs="仿宋" w:hint="eastAsia"/>
            <w:lang w:eastAsia="zh-CN"/>
          </w:rPr>
          <w:t>三、高效深磨数控平面磨床项目可持续发展</w:t>
        </w:r>
        <w:r>
          <w:tab/>
        </w:r>
        <w:r>
          <w:fldChar w:fldCharType="begin"/>
        </w:r>
        <w:r>
          <w:instrText xml:space="preserve"> PAGEREF _Toc10136 \h </w:instrText>
        </w:r>
        <w:r>
          <w:fldChar w:fldCharType="separate"/>
        </w:r>
        <w:r>
          <w:t>12</w:t>
        </w:r>
        <w:r>
          <w:fldChar w:fldCharType="end"/>
        </w:r>
      </w:hyperlink>
    </w:p>
    <w:p>
      <w:pPr>
        <w:pStyle w:val="TOC2"/>
        <w:tabs>
          <w:tab w:val="right" w:leader="dot" w:pos="8306"/>
        </w:tabs>
      </w:pPr>
      <w:hyperlink w:anchor="_Toc4969" w:history="1">
        <w:r>
          <w:rPr>
            <w:rFonts w:ascii="仿宋" w:eastAsia="仿宋" w:hAnsi="仿宋" w:cs="仿宋" w:hint="eastAsia"/>
            <w:lang w:eastAsia="zh-CN"/>
          </w:rPr>
          <w:t>(一)、可持续战略与实践</w:t>
        </w:r>
        <w:r>
          <w:tab/>
        </w:r>
        <w:r>
          <w:fldChar w:fldCharType="begin"/>
        </w:r>
        <w:r>
          <w:instrText xml:space="preserve"> PAGEREF _Toc4969 \h </w:instrText>
        </w:r>
        <w:r>
          <w:fldChar w:fldCharType="separate"/>
        </w:r>
        <w:r>
          <w:t>12</w:t>
        </w:r>
        <w:r>
          <w:fldChar w:fldCharType="end"/>
        </w:r>
      </w:hyperlink>
    </w:p>
    <w:p>
      <w:pPr>
        <w:pStyle w:val="TOC2"/>
        <w:tabs>
          <w:tab w:val="right" w:leader="dot" w:pos="8306"/>
        </w:tabs>
      </w:pPr>
      <w:hyperlink w:anchor="_Toc4885" w:history="1">
        <w:r>
          <w:rPr>
            <w:rFonts w:ascii="仿宋" w:eastAsia="仿宋" w:hAnsi="仿宋" w:cs="仿宋" w:hint="eastAsia"/>
            <w:lang w:eastAsia="zh-CN"/>
          </w:rPr>
          <w:t>(二)、环保与社会责任</w:t>
        </w:r>
        <w:r>
          <w:tab/>
        </w:r>
        <w:r>
          <w:fldChar w:fldCharType="begin"/>
        </w:r>
        <w:r>
          <w:instrText xml:space="preserve"> PAGEREF _Toc4885 \h </w:instrText>
        </w:r>
        <w:r>
          <w:fldChar w:fldCharType="separate"/>
        </w:r>
        <w:r>
          <w:t>13</w:t>
        </w:r>
        <w:r>
          <w:fldChar w:fldCharType="end"/>
        </w:r>
      </w:hyperlink>
    </w:p>
    <w:p>
      <w:pPr>
        <w:pStyle w:val="TOC1"/>
        <w:tabs>
          <w:tab w:val="right" w:leader="dot" w:pos="8306"/>
        </w:tabs>
      </w:pPr>
      <w:hyperlink w:anchor="_Toc358" w:history="1">
        <w:r>
          <w:rPr>
            <w:rFonts w:ascii="仿宋" w:eastAsia="仿宋" w:hAnsi="仿宋" w:cs="仿宋" w:hint="eastAsia"/>
            <w:lang w:eastAsia="zh-CN"/>
          </w:rPr>
          <w:t>四、市场分析、调研</w:t>
        </w:r>
        <w:r>
          <w:tab/>
        </w:r>
        <w:r>
          <w:fldChar w:fldCharType="begin"/>
        </w:r>
        <w:r>
          <w:instrText xml:space="preserve"> PAGEREF _Toc358 \h </w:instrText>
        </w:r>
        <w:r>
          <w:fldChar w:fldCharType="separate"/>
        </w:r>
        <w:r>
          <w:t>14</w:t>
        </w:r>
        <w:r>
          <w:fldChar w:fldCharType="end"/>
        </w:r>
      </w:hyperlink>
    </w:p>
    <w:p>
      <w:pPr>
        <w:pStyle w:val="TOC2"/>
        <w:tabs>
          <w:tab w:val="right" w:leader="dot" w:pos="8306"/>
        </w:tabs>
      </w:pPr>
      <w:hyperlink w:anchor="_Toc2657" w:history="1">
        <w:r>
          <w:rPr>
            <w:rFonts w:ascii="仿宋" w:eastAsia="仿宋" w:hAnsi="仿宋" w:cs="仿宋" w:hint="eastAsia"/>
            <w:lang w:eastAsia="zh-CN"/>
          </w:rPr>
          <w:t>(一)、高效深磨数控平面磨床行业分析</w:t>
        </w:r>
        <w:r>
          <w:tab/>
        </w:r>
        <w:r>
          <w:fldChar w:fldCharType="begin"/>
        </w:r>
        <w:r>
          <w:instrText xml:space="preserve"> PAGEREF _Toc2657 \h </w:instrText>
        </w:r>
        <w:r>
          <w:fldChar w:fldCharType="separate"/>
        </w:r>
        <w:r>
          <w:t>14</w:t>
        </w:r>
        <w:r>
          <w:fldChar w:fldCharType="end"/>
        </w:r>
      </w:hyperlink>
    </w:p>
    <w:p>
      <w:pPr>
        <w:pStyle w:val="TOC2"/>
        <w:tabs>
          <w:tab w:val="right" w:leader="dot" w:pos="8306"/>
        </w:tabs>
      </w:pPr>
      <w:hyperlink w:anchor="_Toc24535" w:history="1">
        <w:r>
          <w:rPr>
            <w:rFonts w:ascii="仿宋" w:eastAsia="仿宋" w:hAnsi="仿宋" w:cs="仿宋" w:hint="eastAsia"/>
            <w:lang w:eastAsia="zh-CN"/>
          </w:rPr>
          <w:t>(二)、高效深磨数控平面磨床市场分析预测</w:t>
        </w:r>
        <w:r>
          <w:tab/>
        </w:r>
        <w:r>
          <w:fldChar w:fldCharType="begin"/>
        </w:r>
        <w:r>
          <w:instrText xml:space="preserve"> PAGEREF _Toc24535 \h </w:instrText>
        </w:r>
        <w:r>
          <w:fldChar w:fldCharType="separate"/>
        </w:r>
        <w:r>
          <w:t>15</w:t>
        </w:r>
        <w:r>
          <w:fldChar w:fldCharType="end"/>
        </w:r>
      </w:hyperlink>
    </w:p>
    <w:p>
      <w:pPr>
        <w:pStyle w:val="TOC1"/>
        <w:tabs>
          <w:tab w:val="right" w:leader="dot" w:pos="8306"/>
        </w:tabs>
      </w:pPr>
      <w:hyperlink w:anchor="_Toc2477" w:history="1">
        <w:r>
          <w:rPr>
            <w:rFonts w:ascii="仿宋" w:eastAsia="仿宋" w:hAnsi="仿宋" w:cs="仿宋" w:hint="eastAsia"/>
            <w:lang w:eastAsia="zh-CN"/>
          </w:rPr>
          <w:t>五、高效深磨数控平面磨床项目建设背景及必要性分析</w:t>
        </w:r>
        <w:r>
          <w:tab/>
        </w:r>
        <w:r>
          <w:fldChar w:fldCharType="begin"/>
        </w:r>
        <w:r>
          <w:instrText xml:space="preserve"> PAGEREF _Toc2477 \h </w:instrText>
        </w:r>
        <w:r>
          <w:fldChar w:fldCharType="separate"/>
        </w:r>
        <w:r>
          <w:t>16</w:t>
        </w:r>
        <w:r>
          <w:fldChar w:fldCharType="end"/>
        </w:r>
      </w:hyperlink>
    </w:p>
    <w:p>
      <w:pPr>
        <w:pStyle w:val="TOC2"/>
        <w:tabs>
          <w:tab w:val="right" w:leader="dot" w:pos="8306"/>
        </w:tabs>
      </w:pPr>
      <w:hyperlink w:anchor="_Toc23349" w:history="1">
        <w:r>
          <w:rPr>
            <w:rFonts w:ascii="仿宋" w:eastAsia="仿宋" w:hAnsi="仿宋" w:cs="仿宋" w:hint="eastAsia"/>
            <w:lang w:eastAsia="zh-CN"/>
          </w:rPr>
          <w:t>(一)、高效深磨数控平面磨床项目背景分析</w:t>
        </w:r>
        <w:r>
          <w:tab/>
        </w:r>
        <w:r>
          <w:fldChar w:fldCharType="begin"/>
        </w:r>
        <w:r>
          <w:instrText xml:space="preserve"> PAGEREF _Toc23349 \h </w:instrText>
        </w:r>
        <w:r>
          <w:fldChar w:fldCharType="separate"/>
        </w:r>
        <w:r>
          <w:t>16</w:t>
        </w:r>
        <w:r>
          <w:fldChar w:fldCharType="end"/>
        </w:r>
      </w:hyperlink>
    </w:p>
    <w:p>
      <w:pPr>
        <w:pStyle w:val="TOC2"/>
        <w:tabs>
          <w:tab w:val="right" w:leader="dot" w:pos="8306"/>
        </w:tabs>
      </w:pPr>
      <w:hyperlink w:anchor="_Toc20595" w:history="1">
        <w:r>
          <w:rPr>
            <w:rFonts w:ascii="仿宋" w:eastAsia="仿宋" w:hAnsi="仿宋" w:cs="仿宋" w:hint="eastAsia"/>
            <w:lang w:eastAsia="zh-CN"/>
          </w:rPr>
          <w:t>(二)、高效深磨数控平面磨床项目建设必要性分析</w:t>
        </w:r>
        <w:r>
          <w:tab/>
        </w:r>
        <w:r>
          <w:fldChar w:fldCharType="begin"/>
        </w:r>
        <w:r>
          <w:instrText xml:space="preserve"> PAGEREF _Toc20595 \h </w:instrText>
        </w:r>
        <w:r>
          <w:fldChar w:fldCharType="separate"/>
        </w:r>
        <w:r>
          <w:t>18</w:t>
        </w:r>
        <w:r>
          <w:fldChar w:fldCharType="end"/>
        </w:r>
      </w:hyperlink>
    </w:p>
    <w:p>
      <w:pPr>
        <w:pStyle w:val="TOC1"/>
        <w:tabs>
          <w:tab w:val="right" w:leader="dot" w:pos="8306"/>
        </w:tabs>
      </w:pPr>
      <w:hyperlink w:anchor="_Toc28264" w:history="1">
        <w:r>
          <w:rPr>
            <w:rFonts w:ascii="仿宋" w:eastAsia="仿宋" w:hAnsi="仿宋" w:cs="仿宋" w:hint="eastAsia"/>
            <w:lang w:eastAsia="zh-CN"/>
          </w:rPr>
          <w:t>六、工艺说明</w:t>
        </w:r>
        <w:r>
          <w:tab/>
        </w:r>
        <w:r>
          <w:fldChar w:fldCharType="begin"/>
        </w:r>
        <w:r>
          <w:instrText xml:space="preserve"> PAGEREF _Toc28264 \h </w:instrText>
        </w:r>
        <w:r>
          <w:fldChar w:fldCharType="separate"/>
        </w:r>
        <w:r>
          <w:t>19</w:t>
        </w:r>
        <w:r>
          <w:fldChar w:fldCharType="end"/>
        </w:r>
      </w:hyperlink>
    </w:p>
    <w:p>
      <w:pPr>
        <w:pStyle w:val="TOC2"/>
        <w:tabs>
          <w:tab w:val="right" w:leader="dot" w:pos="8306"/>
        </w:tabs>
      </w:pPr>
      <w:hyperlink w:anchor="_Toc10727" w:history="1">
        <w:r>
          <w:rPr>
            <w:rFonts w:ascii="仿宋" w:eastAsia="仿宋" w:hAnsi="仿宋" w:cs="仿宋" w:hint="eastAsia"/>
            <w:lang w:eastAsia="zh-CN"/>
          </w:rPr>
          <w:t>(一)、技术管理特点</w:t>
        </w:r>
        <w:r>
          <w:tab/>
        </w:r>
        <w:r>
          <w:fldChar w:fldCharType="begin"/>
        </w:r>
        <w:r>
          <w:instrText xml:space="preserve"> PAGEREF _Toc10727 \h </w:instrText>
        </w:r>
        <w:r>
          <w:fldChar w:fldCharType="separate"/>
        </w:r>
        <w:r>
          <w:t>19</w:t>
        </w:r>
        <w:r>
          <w:fldChar w:fldCharType="end"/>
        </w:r>
      </w:hyperlink>
    </w:p>
    <w:p>
      <w:pPr>
        <w:pStyle w:val="TOC2"/>
        <w:tabs>
          <w:tab w:val="right" w:leader="dot" w:pos="8306"/>
        </w:tabs>
      </w:pPr>
      <w:hyperlink w:anchor="_Toc19459" w:history="1">
        <w:r>
          <w:rPr>
            <w:rFonts w:ascii="仿宋" w:eastAsia="仿宋" w:hAnsi="仿宋" w:cs="仿宋" w:hint="eastAsia"/>
            <w:lang w:eastAsia="zh-CN"/>
          </w:rPr>
          <w:t>(二)、高效深磨数控平面磨床项目工艺技术设计方案</w:t>
        </w:r>
        <w:r>
          <w:tab/>
        </w:r>
        <w:r>
          <w:fldChar w:fldCharType="begin"/>
        </w:r>
        <w:r>
          <w:instrText xml:space="preserve"> PAGEREF _Toc19459 \h </w:instrText>
        </w:r>
        <w:r>
          <w:fldChar w:fldCharType="separate"/>
        </w:r>
        <w:r>
          <w:t>20</w:t>
        </w:r>
        <w:r>
          <w:fldChar w:fldCharType="end"/>
        </w:r>
      </w:hyperlink>
    </w:p>
    <w:p>
      <w:pPr>
        <w:pStyle w:val="TOC2"/>
        <w:tabs>
          <w:tab w:val="right" w:leader="dot" w:pos="8306"/>
        </w:tabs>
      </w:pPr>
      <w:hyperlink w:anchor="_Toc27095" w:history="1">
        <w:r>
          <w:rPr>
            <w:rFonts w:ascii="仿宋" w:eastAsia="仿宋" w:hAnsi="仿宋" w:cs="仿宋" w:hint="eastAsia"/>
            <w:lang w:eastAsia="zh-CN"/>
          </w:rPr>
          <w:t>(三)、设备选型方案</w:t>
        </w:r>
        <w:r>
          <w:tab/>
        </w:r>
        <w:r>
          <w:fldChar w:fldCharType="begin"/>
        </w:r>
        <w:r>
          <w:instrText xml:space="preserve"> PAGEREF _Toc27095 \h </w:instrText>
        </w:r>
        <w:r>
          <w:fldChar w:fldCharType="separate"/>
        </w:r>
        <w:r>
          <w:t>22</w:t>
        </w:r>
        <w:r>
          <w:fldChar w:fldCharType="end"/>
        </w:r>
      </w:hyperlink>
    </w:p>
    <w:p>
      <w:pPr>
        <w:pStyle w:val="TOC1"/>
        <w:tabs>
          <w:tab w:val="right" w:leader="dot" w:pos="8306"/>
        </w:tabs>
      </w:pPr>
      <w:hyperlink w:anchor="_Toc15890" w:history="1">
        <w:r>
          <w:rPr>
            <w:rFonts w:ascii="仿宋" w:eastAsia="仿宋" w:hAnsi="仿宋" w:cs="仿宋" w:hint="eastAsia"/>
            <w:lang w:eastAsia="zh-CN"/>
          </w:rPr>
          <w:t>七、高效深磨数控平面磨床项目财务管理</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18863" w:history="1">
        <w:r>
          <w:rPr>
            <w:rFonts w:ascii="仿宋" w:eastAsia="仿宋" w:hAnsi="仿宋" w:cs="仿宋" w:hint="eastAsia"/>
            <w:lang w:eastAsia="zh-CN"/>
          </w:rPr>
          <w:t>(一)、资金需求大</w:t>
        </w:r>
        <w:r>
          <w:tab/>
        </w:r>
        <w:r>
          <w:fldChar w:fldCharType="begin"/>
        </w:r>
        <w:r>
          <w:instrText xml:space="preserve"> PAGEREF _Toc18863 \h </w:instrText>
        </w:r>
        <w:r>
          <w:fldChar w:fldCharType="separate"/>
        </w:r>
        <w:r>
          <w:t>23</w:t>
        </w:r>
        <w:r>
          <w:fldChar w:fldCharType="end"/>
        </w:r>
      </w:hyperlink>
    </w:p>
    <w:p>
      <w:pPr>
        <w:pStyle w:val="TOC2"/>
        <w:tabs>
          <w:tab w:val="right" w:leader="dot" w:pos="8306"/>
        </w:tabs>
      </w:pPr>
      <w:hyperlink w:anchor="_Toc6556" w:history="1">
        <w:r>
          <w:rPr>
            <w:rFonts w:ascii="仿宋" w:eastAsia="仿宋" w:hAnsi="仿宋" w:cs="仿宋" w:hint="eastAsia"/>
            <w:lang w:eastAsia="zh-CN"/>
          </w:rPr>
          <w:t>(二)、研发周期长</w:t>
        </w:r>
        <w:r>
          <w:tab/>
        </w:r>
        <w:r>
          <w:fldChar w:fldCharType="begin"/>
        </w:r>
        <w:r>
          <w:instrText xml:space="preserve"> PAGEREF _Toc6556 \h </w:instrText>
        </w:r>
        <w:r>
          <w:fldChar w:fldCharType="separate"/>
        </w:r>
        <w:r>
          <w:t>24</w:t>
        </w:r>
        <w:r>
          <w:fldChar w:fldCharType="end"/>
        </w:r>
      </w:hyperlink>
    </w:p>
    <w:p>
      <w:pPr>
        <w:pStyle w:val="TOC2"/>
        <w:tabs>
          <w:tab w:val="right" w:leader="dot" w:pos="8306"/>
        </w:tabs>
      </w:pPr>
      <w:hyperlink w:anchor="_Toc28285" w:history="1">
        <w:r>
          <w:rPr>
            <w:rFonts w:ascii="仿宋" w:eastAsia="仿宋" w:hAnsi="仿宋" w:cs="仿宋" w:hint="eastAsia"/>
            <w:lang w:eastAsia="zh-CN"/>
          </w:rPr>
          <w:t>(三)、市场风险大</w:t>
        </w:r>
        <w:r>
          <w:tab/>
        </w:r>
        <w:r>
          <w:fldChar w:fldCharType="begin"/>
        </w:r>
        <w:r>
          <w:instrText xml:space="preserve"> PAGEREF _Toc28285 \h </w:instrText>
        </w:r>
        <w:r>
          <w:fldChar w:fldCharType="separate"/>
        </w:r>
        <w:r>
          <w:t>25</w:t>
        </w:r>
        <w:r>
          <w:fldChar w:fldCharType="end"/>
        </w:r>
      </w:hyperlink>
    </w:p>
    <w:p>
      <w:pPr>
        <w:pStyle w:val="TOC2"/>
        <w:tabs>
          <w:tab w:val="right" w:leader="dot" w:pos="8306"/>
        </w:tabs>
      </w:pPr>
      <w:hyperlink w:anchor="_Toc2832" w:history="1">
        <w:r>
          <w:rPr>
            <w:rFonts w:ascii="仿宋" w:eastAsia="仿宋" w:hAnsi="仿宋" w:cs="仿宋" w:hint="eastAsia"/>
            <w:lang w:eastAsia="zh-CN"/>
          </w:rPr>
          <w:t>(四)、利润率高</w:t>
        </w:r>
        <w:r>
          <w:tab/>
        </w:r>
        <w:r>
          <w:fldChar w:fldCharType="begin"/>
        </w:r>
        <w:r>
          <w:instrText xml:space="preserve"> PAGEREF _Toc2832 \h </w:instrText>
        </w:r>
        <w:r>
          <w:fldChar w:fldCharType="separate"/>
        </w:r>
        <w:r>
          <w:t>28</w:t>
        </w:r>
        <w:r>
          <w:fldChar w:fldCharType="end"/>
        </w:r>
      </w:hyperlink>
    </w:p>
    <w:p>
      <w:pPr>
        <w:pStyle w:val="TOC1"/>
        <w:tabs>
          <w:tab w:val="right" w:leader="dot" w:pos="8306"/>
        </w:tabs>
      </w:pPr>
      <w:hyperlink w:anchor="_Toc26661" w:history="1">
        <w:r>
          <w:rPr>
            <w:rFonts w:ascii="仿宋" w:eastAsia="仿宋" w:hAnsi="仿宋" w:cs="仿宋" w:hint="eastAsia"/>
            <w:lang w:eastAsia="zh-CN"/>
          </w:rPr>
          <w:t>八、高效深磨数控平面磨床项目技术管理</w:t>
        </w:r>
        <w:r>
          <w:tab/>
        </w:r>
        <w:r>
          <w:fldChar w:fldCharType="begin"/>
        </w:r>
        <w:r>
          <w:instrText xml:space="preserve"> PAGEREF _Toc26661 \h </w:instrText>
        </w:r>
        <w:r>
          <w:fldChar w:fldCharType="separate"/>
        </w:r>
        <w:r>
          <w:t>30</w:t>
        </w:r>
        <w:r>
          <w:fldChar w:fldCharType="end"/>
        </w:r>
      </w:hyperlink>
    </w:p>
    <w:p>
      <w:pPr>
        <w:pStyle w:val="TOC2"/>
        <w:tabs>
          <w:tab w:val="right" w:leader="dot" w:pos="8306"/>
        </w:tabs>
      </w:pPr>
      <w:hyperlink w:anchor="_Toc27439" w:history="1">
        <w:r>
          <w:rPr>
            <w:rFonts w:ascii="仿宋" w:eastAsia="仿宋" w:hAnsi="仿宋" w:cs="仿宋" w:hint="eastAsia"/>
            <w:lang w:eastAsia="zh-CN"/>
          </w:rPr>
          <w:t>(一)、技术方案选用方向</w:t>
        </w:r>
        <w:r>
          <w:tab/>
        </w:r>
        <w:r>
          <w:fldChar w:fldCharType="begin"/>
        </w:r>
        <w:r>
          <w:instrText xml:space="preserve"> PAGEREF _Toc27439 \h </w:instrText>
        </w:r>
        <w:r>
          <w:fldChar w:fldCharType="separate"/>
        </w:r>
        <w:r>
          <w:t>30</w:t>
        </w:r>
        <w:r>
          <w:fldChar w:fldCharType="end"/>
        </w:r>
      </w:hyperlink>
    </w:p>
    <w:p>
      <w:pPr>
        <w:pStyle w:val="TOC2"/>
        <w:tabs>
          <w:tab w:val="right" w:leader="dot" w:pos="8306"/>
        </w:tabs>
      </w:pPr>
      <w:hyperlink w:anchor="_Toc15142" w:history="1">
        <w:r>
          <w:rPr>
            <w:rFonts w:ascii="仿宋" w:eastAsia="仿宋" w:hAnsi="仿宋" w:cs="仿宋" w:hint="eastAsia"/>
            <w:lang w:eastAsia="zh-CN"/>
          </w:rPr>
          <w:t>(二)、工艺技术方案选用原则</w:t>
        </w:r>
        <w:r>
          <w:tab/>
        </w:r>
        <w:r>
          <w:fldChar w:fldCharType="begin"/>
        </w:r>
        <w:r>
          <w:instrText xml:space="preserve"> PAGEREF _Toc15142 \h </w:instrText>
        </w:r>
        <w:r>
          <w:fldChar w:fldCharType="separate"/>
        </w:r>
        <w:r>
          <w:t>32</w:t>
        </w:r>
        <w:r>
          <w:fldChar w:fldCharType="end"/>
        </w:r>
      </w:hyperlink>
    </w:p>
    <w:p>
      <w:pPr>
        <w:pStyle w:val="TOC2"/>
        <w:tabs>
          <w:tab w:val="right" w:leader="dot" w:pos="8306"/>
        </w:tabs>
      </w:pPr>
      <w:hyperlink w:anchor="_Toc2100" w:history="1">
        <w:r>
          <w:rPr>
            <w:rFonts w:ascii="仿宋" w:eastAsia="仿宋" w:hAnsi="仿宋" w:cs="仿宋" w:hint="eastAsia"/>
            <w:lang w:eastAsia="zh-CN"/>
          </w:rPr>
          <w:t>(三)、工艺技术方案要求</w:t>
        </w:r>
        <w:r>
          <w:tab/>
        </w:r>
        <w:r>
          <w:fldChar w:fldCharType="begin"/>
        </w:r>
        <w:r>
          <w:instrText xml:space="preserve"> PAGEREF _Toc2100 \h </w:instrText>
        </w:r>
        <w:r>
          <w:fldChar w:fldCharType="separate"/>
        </w:r>
        <w:r>
          <w:t>35</w:t>
        </w:r>
        <w:r>
          <w:fldChar w:fldCharType="end"/>
        </w:r>
      </w:hyperlink>
    </w:p>
    <w:p>
      <w:pPr>
        <w:pStyle w:val="TOC1"/>
        <w:tabs>
          <w:tab w:val="right" w:leader="dot" w:pos="8306"/>
        </w:tabs>
      </w:pPr>
      <w:hyperlink w:anchor="_Toc20896" w:history="1">
        <w:r>
          <w:rPr>
            <w:rFonts w:ascii="仿宋" w:eastAsia="仿宋" w:hAnsi="仿宋" w:cs="仿宋" w:hint="eastAsia"/>
            <w:lang w:eastAsia="zh-CN"/>
          </w:rPr>
          <w:t>九、高效深磨数控平面磨床项目人力资源培养与发展</w:t>
        </w:r>
        <w:r>
          <w:tab/>
        </w:r>
        <w:r>
          <w:fldChar w:fldCharType="begin"/>
        </w:r>
        <w:r>
          <w:instrText xml:space="preserve"> PAGEREF _Toc20896 \h </w:instrText>
        </w:r>
        <w:r>
          <w:fldChar w:fldCharType="separate"/>
        </w:r>
        <w:r>
          <w:t>37</w:t>
        </w:r>
        <w:r>
          <w:fldChar w:fldCharType="end"/>
        </w:r>
      </w:hyperlink>
    </w:p>
    <w:p>
      <w:pPr>
        <w:pStyle w:val="TOC2"/>
        <w:tabs>
          <w:tab w:val="right" w:leader="dot" w:pos="8306"/>
        </w:tabs>
      </w:pPr>
      <w:hyperlink w:anchor="_Toc27974" w:history="1">
        <w:r>
          <w:rPr>
            <w:rFonts w:ascii="仿宋" w:eastAsia="仿宋" w:hAnsi="仿宋" w:cs="仿宋" w:hint="eastAsia"/>
            <w:lang w:eastAsia="zh-CN"/>
          </w:rPr>
          <w:t>(一)、人才需求与规划</w:t>
        </w:r>
        <w:r>
          <w:tab/>
        </w:r>
        <w:r>
          <w:fldChar w:fldCharType="begin"/>
        </w:r>
        <w:r>
          <w:instrText xml:space="preserve"> PAGEREF _Toc27974 \h </w:instrText>
        </w:r>
        <w:r>
          <w:fldChar w:fldCharType="separate"/>
        </w:r>
        <w:r>
          <w:t>37</w:t>
        </w:r>
        <w:r>
          <w:fldChar w:fldCharType="end"/>
        </w:r>
      </w:hyperlink>
    </w:p>
    <w:p>
      <w:pPr>
        <w:pStyle w:val="TOC2"/>
        <w:tabs>
          <w:tab w:val="right" w:leader="dot" w:pos="8306"/>
        </w:tabs>
      </w:pPr>
      <w:hyperlink w:anchor="_Toc21888" w:history="1">
        <w:r>
          <w:rPr>
            <w:rFonts w:ascii="仿宋" w:eastAsia="仿宋" w:hAnsi="仿宋" w:cs="仿宋" w:hint="eastAsia"/>
            <w:lang w:eastAsia="zh-CN"/>
          </w:rPr>
          <w:t>(二)、培训与发展计划</w:t>
        </w:r>
        <w:r>
          <w:tab/>
        </w:r>
        <w:r>
          <w:fldChar w:fldCharType="begin"/>
        </w:r>
        <w:r>
          <w:instrText xml:space="preserve"> PAGEREF _Toc21888 \h </w:instrText>
        </w:r>
        <w:r>
          <w:fldChar w:fldCharType="separate"/>
        </w:r>
        <w:r>
          <w:t>37</w:t>
        </w:r>
        <w:r>
          <w:fldChar w:fldCharType="end"/>
        </w:r>
      </w:hyperlink>
    </w:p>
    <w:p>
      <w:pPr>
        <w:pStyle w:val="TOC1"/>
        <w:tabs>
          <w:tab w:val="right" w:leader="dot" w:pos="8306"/>
        </w:tabs>
      </w:pPr>
      <w:hyperlink w:anchor="_Toc17021" w:history="1">
        <w:r>
          <w:rPr>
            <w:rFonts w:ascii="仿宋" w:eastAsia="仿宋" w:hAnsi="仿宋" w:cs="仿宋" w:hint="eastAsia"/>
            <w:lang w:eastAsia="zh-CN"/>
          </w:rPr>
          <w:t>十、高效深磨数控平面磨床项目社会影响</w:t>
        </w:r>
        <w:r>
          <w:tab/>
        </w:r>
        <w:r>
          <w:fldChar w:fldCharType="begin"/>
        </w:r>
        <w:r>
          <w:instrText xml:space="preserve"> PAGEREF _Toc17021 \h </w:instrText>
        </w:r>
        <w:r>
          <w:fldChar w:fldCharType="separate"/>
        </w:r>
        <w:r>
          <w:t>38</w:t>
        </w:r>
        <w:r>
          <w:fldChar w:fldCharType="end"/>
        </w:r>
      </w:hyperlink>
    </w:p>
    <w:p>
      <w:pPr>
        <w:pStyle w:val="TOC2"/>
        <w:tabs>
          <w:tab w:val="right" w:leader="dot" w:pos="8306"/>
        </w:tabs>
      </w:pPr>
      <w:hyperlink w:anchor="_Toc17651" w:history="1">
        <w:r>
          <w:rPr>
            <w:rFonts w:ascii="仿宋" w:eastAsia="仿宋" w:hAnsi="仿宋" w:cs="仿宋" w:hint="eastAsia"/>
            <w:lang w:eastAsia="zh-CN"/>
          </w:rPr>
          <w:t>(一)、社会责任与义务</w:t>
        </w:r>
        <w:r>
          <w:tab/>
        </w:r>
        <w:r>
          <w:fldChar w:fldCharType="begin"/>
        </w:r>
        <w:r>
          <w:instrText xml:space="preserve"> PAGEREF _Toc17651 \h </w:instrText>
        </w:r>
        <w:r>
          <w:fldChar w:fldCharType="separate"/>
        </w:r>
        <w:r>
          <w:t>38</w:t>
        </w:r>
        <w:r>
          <w:fldChar w:fldCharType="end"/>
        </w:r>
      </w:hyperlink>
    </w:p>
    <w:p>
      <w:pPr>
        <w:pStyle w:val="TOC2"/>
        <w:tabs>
          <w:tab w:val="right" w:leader="dot" w:pos="8306"/>
        </w:tabs>
      </w:pPr>
      <w:hyperlink w:anchor="_Toc29179" w:history="1">
        <w:r>
          <w:rPr>
            <w:rFonts w:ascii="仿宋" w:eastAsia="仿宋" w:hAnsi="仿宋" w:cs="仿宋" w:hint="eastAsia"/>
            <w:lang w:eastAsia="zh-CN"/>
          </w:rPr>
          <w:t>(二)、社会参与与沟通</w:t>
        </w:r>
        <w:r>
          <w:tab/>
        </w:r>
        <w:r>
          <w:fldChar w:fldCharType="begin"/>
        </w:r>
        <w:r>
          <w:instrText xml:space="preserve"> PAGEREF _Toc29179 \h </w:instrText>
        </w:r>
        <w:r>
          <w:fldChar w:fldCharType="separate"/>
        </w:r>
        <w:r>
          <w:t>39</w:t>
        </w:r>
        <w:r>
          <w:fldChar w:fldCharType="end"/>
        </w:r>
      </w:hyperlink>
    </w:p>
    <w:p>
      <w:pPr>
        <w:pStyle w:val="TOC1"/>
        <w:tabs>
          <w:tab w:val="right" w:leader="dot" w:pos="8306"/>
        </w:tabs>
      </w:pPr>
      <w:hyperlink w:anchor="_Toc23443" w:history="1">
        <w:r>
          <w:rPr>
            <w:rFonts w:ascii="仿宋" w:eastAsia="仿宋" w:hAnsi="仿宋" w:cs="仿宋" w:hint="eastAsia"/>
            <w:lang w:eastAsia="zh-CN"/>
          </w:rPr>
          <w:t>十一、高效深磨数控平面磨床项目风险管理</w:t>
        </w:r>
        <w:r>
          <w:tab/>
        </w:r>
        <w:r>
          <w:fldChar w:fldCharType="begin"/>
        </w:r>
        <w:r>
          <w:instrText xml:space="preserve"> PAGEREF _Toc23443 \h </w:instrText>
        </w:r>
        <w:r>
          <w:fldChar w:fldCharType="separate"/>
        </w:r>
        <w:r>
          <w:t>40</w:t>
        </w:r>
        <w:r>
          <w:fldChar w:fldCharType="end"/>
        </w:r>
      </w:hyperlink>
    </w:p>
    <w:p>
      <w:pPr>
        <w:pStyle w:val="TOC2"/>
        <w:tabs>
          <w:tab w:val="right" w:leader="dot" w:pos="8306"/>
        </w:tabs>
      </w:pPr>
      <w:hyperlink w:anchor="_Toc25324" w:history="1">
        <w:r>
          <w:rPr>
            <w:rFonts w:ascii="仿宋" w:eastAsia="仿宋" w:hAnsi="仿宋" w:cs="仿宋" w:hint="eastAsia"/>
            <w:lang w:eastAsia="zh-CN"/>
          </w:rPr>
          <w:t>(一)、风险识别与评估</w:t>
        </w:r>
        <w:r>
          <w:tab/>
        </w:r>
        <w:r>
          <w:fldChar w:fldCharType="begin"/>
        </w:r>
        <w:r>
          <w:instrText xml:space="preserve"> PAGEREF _Toc25324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0" w:history="1">
        <w:r>
          <w:rPr>
            <w:rFonts w:ascii="仿宋" w:eastAsia="仿宋" w:hAnsi="仿宋" w:cs="仿宋" w:hint="eastAsia"/>
            <w:lang w:eastAsia="zh-CN"/>
          </w:rPr>
          <w:t>(二)、风险应对策略</w:t>
        </w:r>
        <w:r>
          <w:tab/>
        </w:r>
        <w:r>
          <w:fldChar w:fldCharType="begin"/>
        </w:r>
        <w:r>
          <w:instrText xml:space="preserve"> PAGEREF _Toc32240 \h </w:instrText>
        </w:r>
        <w:r>
          <w:fldChar w:fldCharType="separate"/>
        </w:r>
        <w:r>
          <w:t>41</w:t>
        </w:r>
        <w:r>
          <w:fldChar w:fldCharType="end"/>
        </w:r>
      </w:hyperlink>
    </w:p>
    <w:p>
      <w:pPr>
        <w:pStyle w:val="TOC2"/>
        <w:tabs>
          <w:tab w:val="right" w:leader="dot" w:pos="8306"/>
        </w:tabs>
      </w:pPr>
      <w:hyperlink w:anchor="_Toc24937" w:history="1">
        <w:r>
          <w:rPr>
            <w:rFonts w:ascii="仿宋" w:eastAsia="仿宋" w:hAnsi="仿宋" w:cs="仿宋" w:hint="eastAsia"/>
            <w:lang w:eastAsia="zh-CN"/>
          </w:rPr>
          <w:t>(三)、风险监控与控制</w:t>
        </w:r>
        <w:r>
          <w:tab/>
        </w:r>
        <w:r>
          <w:fldChar w:fldCharType="begin"/>
        </w:r>
        <w:r>
          <w:instrText xml:space="preserve"> PAGEREF _Toc24937 \h </w:instrText>
        </w:r>
        <w:r>
          <w:fldChar w:fldCharType="separate"/>
        </w:r>
        <w:r>
          <w:t>43</w:t>
        </w:r>
        <w:r>
          <w:fldChar w:fldCharType="end"/>
        </w:r>
      </w:hyperlink>
    </w:p>
    <w:p>
      <w:pPr>
        <w:pStyle w:val="TOC1"/>
        <w:tabs>
          <w:tab w:val="right" w:leader="dot" w:pos="8306"/>
        </w:tabs>
      </w:pPr>
      <w:hyperlink w:anchor="_Toc605" w:history="1">
        <w:r>
          <w:rPr>
            <w:rFonts w:ascii="仿宋" w:eastAsia="仿宋" w:hAnsi="仿宋" w:cs="仿宋" w:hint="eastAsia"/>
            <w:lang w:eastAsia="zh-CN"/>
          </w:rPr>
          <w:t>十二、高效深磨数控平面磨床项目人力资源管理</w:t>
        </w:r>
        <w:r>
          <w:tab/>
        </w:r>
        <w:r>
          <w:fldChar w:fldCharType="begin"/>
        </w:r>
        <w:r>
          <w:instrText xml:space="preserve"> PAGEREF _Toc605 \h </w:instrText>
        </w:r>
        <w:r>
          <w:fldChar w:fldCharType="separate"/>
        </w:r>
        <w:r>
          <w:t>44</w:t>
        </w:r>
        <w:r>
          <w:fldChar w:fldCharType="end"/>
        </w:r>
      </w:hyperlink>
    </w:p>
    <w:p>
      <w:pPr>
        <w:pStyle w:val="TOC2"/>
        <w:tabs>
          <w:tab w:val="right" w:leader="dot" w:pos="8306"/>
        </w:tabs>
      </w:pPr>
      <w:hyperlink w:anchor="_Toc17044" w:history="1">
        <w:r>
          <w:rPr>
            <w:rFonts w:ascii="仿宋" w:eastAsia="仿宋" w:hAnsi="仿宋" w:cs="仿宋" w:hint="eastAsia"/>
            <w:lang w:eastAsia="zh-CN"/>
          </w:rPr>
          <w:t>(一)、建立健全的预算管理制度</w:t>
        </w:r>
        <w:r>
          <w:tab/>
        </w:r>
        <w:r>
          <w:fldChar w:fldCharType="begin"/>
        </w:r>
        <w:r>
          <w:instrText xml:space="preserve"> PAGEREF _Toc17044 \h </w:instrText>
        </w:r>
        <w:r>
          <w:fldChar w:fldCharType="separate"/>
        </w:r>
        <w:r>
          <w:t>44</w:t>
        </w:r>
        <w:r>
          <w:fldChar w:fldCharType="end"/>
        </w:r>
      </w:hyperlink>
    </w:p>
    <w:p>
      <w:pPr>
        <w:pStyle w:val="TOC2"/>
        <w:tabs>
          <w:tab w:val="right" w:leader="dot" w:pos="8306"/>
        </w:tabs>
      </w:pPr>
      <w:hyperlink w:anchor="_Toc18731" w:history="1">
        <w:r>
          <w:rPr>
            <w:rFonts w:ascii="仿宋" w:eastAsia="仿宋" w:hAnsi="仿宋" w:cs="仿宋" w:hint="eastAsia"/>
            <w:lang w:eastAsia="zh-CN"/>
          </w:rPr>
          <w:t>(二)、加强资金流动监控</w:t>
        </w:r>
        <w:r>
          <w:tab/>
        </w:r>
        <w:r>
          <w:fldChar w:fldCharType="begin"/>
        </w:r>
        <w:r>
          <w:instrText xml:space="preserve"> PAGEREF _Toc18731 \h </w:instrText>
        </w:r>
        <w:r>
          <w:fldChar w:fldCharType="separate"/>
        </w:r>
        <w:r>
          <w:t>46</w:t>
        </w:r>
        <w:r>
          <w:fldChar w:fldCharType="end"/>
        </w:r>
      </w:hyperlink>
    </w:p>
    <w:p>
      <w:pPr>
        <w:pStyle w:val="TOC2"/>
        <w:tabs>
          <w:tab w:val="right" w:leader="dot" w:pos="8306"/>
        </w:tabs>
      </w:pPr>
      <w:hyperlink w:anchor="_Toc3682" w:history="1">
        <w:r>
          <w:rPr>
            <w:rFonts w:ascii="仿宋" w:eastAsia="仿宋" w:hAnsi="仿宋" w:cs="仿宋" w:hint="eastAsia"/>
            <w:lang w:eastAsia="zh-CN"/>
          </w:rPr>
          <w:t>(三)、制定完善的风险控制机制</w:t>
        </w:r>
        <w:r>
          <w:tab/>
        </w:r>
        <w:r>
          <w:fldChar w:fldCharType="begin"/>
        </w:r>
        <w:r>
          <w:instrText xml:space="preserve"> PAGEREF _Toc3682 \h </w:instrText>
        </w:r>
        <w:r>
          <w:fldChar w:fldCharType="separate"/>
        </w:r>
        <w:r>
          <w:t>47</w:t>
        </w:r>
        <w:r>
          <w:fldChar w:fldCharType="end"/>
        </w:r>
      </w:hyperlink>
    </w:p>
    <w:p>
      <w:pPr>
        <w:pStyle w:val="TOC2"/>
        <w:tabs>
          <w:tab w:val="right" w:leader="dot" w:pos="8306"/>
        </w:tabs>
      </w:pPr>
      <w:hyperlink w:anchor="_Toc26553" w:history="1">
        <w:r>
          <w:rPr>
            <w:rFonts w:ascii="仿宋" w:eastAsia="仿宋" w:hAnsi="仿宋" w:cs="仿宋" w:hint="eastAsia"/>
            <w:lang w:eastAsia="zh-CN"/>
          </w:rPr>
          <w:t>(四)、优化成本管理</w:t>
        </w:r>
        <w:r>
          <w:tab/>
        </w:r>
        <w:r>
          <w:fldChar w:fldCharType="begin"/>
        </w:r>
        <w:r>
          <w:instrText xml:space="preserve"> PAGEREF _Toc26553 \h </w:instrText>
        </w:r>
        <w:r>
          <w:fldChar w:fldCharType="separate"/>
        </w:r>
        <w:r>
          <w:t>49</w:t>
        </w:r>
        <w:r>
          <w:fldChar w:fldCharType="end"/>
        </w:r>
      </w:hyperlink>
    </w:p>
    <w:p>
      <w:pPr>
        <w:pStyle w:val="TOC1"/>
        <w:tabs>
          <w:tab w:val="right" w:leader="dot" w:pos="8306"/>
        </w:tabs>
      </w:pPr>
      <w:hyperlink w:anchor="_Toc1265" w:history="1">
        <w:r>
          <w:rPr>
            <w:rFonts w:ascii="仿宋" w:eastAsia="仿宋" w:hAnsi="仿宋" w:cs="仿宋" w:hint="eastAsia"/>
            <w:lang w:eastAsia="zh-CN"/>
          </w:rPr>
          <w:t>十三、风险识别与分类</w:t>
        </w:r>
        <w:r>
          <w:tab/>
        </w:r>
        <w:r>
          <w:fldChar w:fldCharType="begin"/>
        </w:r>
        <w:r>
          <w:instrText xml:space="preserve"> PAGEREF _Toc1265 \h </w:instrText>
        </w:r>
        <w:r>
          <w:fldChar w:fldCharType="separate"/>
        </w:r>
        <w:r>
          <w:t>50</w:t>
        </w:r>
        <w:r>
          <w:fldChar w:fldCharType="end"/>
        </w:r>
      </w:hyperlink>
    </w:p>
    <w:p>
      <w:pPr>
        <w:pStyle w:val="TOC2"/>
        <w:tabs>
          <w:tab w:val="right" w:leader="dot" w:pos="8306"/>
        </w:tabs>
      </w:pPr>
      <w:hyperlink w:anchor="_Toc1281" w:history="1">
        <w:r>
          <w:rPr>
            <w:rFonts w:ascii="仿宋" w:eastAsia="仿宋" w:hAnsi="仿宋" w:cs="仿宋" w:hint="eastAsia"/>
            <w:lang w:eastAsia="zh-CN"/>
          </w:rPr>
          <w:t>(一)、风险识别</w:t>
        </w:r>
        <w:r>
          <w:tab/>
        </w:r>
        <w:r>
          <w:fldChar w:fldCharType="begin"/>
        </w:r>
        <w:r>
          <w:instrText xml:space="preserve"> PAGEREF _Toc1281 \h </w:instrText>
        </w:r>
        <w:r>
          <w:fldChar w:fldCharType="separate"/>
        </w:r>
        <w:r>
          <w:t>50</w:t>
        </w:r>
        <w:r>
          <w:fldChar w:fldCharType="end"/>
        </w:r>
      </w:hyperlink>
    </w:p>
    <w:p>
      <w:pPr>
        <w:pStyle w:val="TOC2"/>
        <w:tabs>
          <w:tab w:val="right" w:leader="dot" w:pos="8306"/>
        </w:tabs>
      </w:pPr>
      <w:hyperlink w:anchor="_Toc17248" w:history="1">
        <w:r>
          <w:rPr>
            <w:rFonts w:ascii="仿宋" w:eastAsia="仿宋" w:hAnsi="仿宋" w:cs="仿宋" w:hint="eastAsia"/>
            <w:lang w:eastAsia="zh-CN"/>
          </w:rPr>
          <w:t>(二)、风险分类</w:t>
        </w:r>
        <w:r>
          <w:tab/>
        </w:r>
        <w:r>
          <w:fldChar w:fldCharType="begin"/>
        </w:r>
        <w:r>
          <w:instrText xml:space="preserve"> PAGEREF _Toc17248 \h </w:instrText>
        </w:r>
        <w:r>
          <w:fldChar w:fldCharType="separate"/>
        </w:r>
        <w:r>
          <w:t>51</w:t>
        </w:r>
        <w:r>
          <w:fldChar w:fldCharType="end"/>
        </w:r>
      </w:hyperlink>
    </w:p>
    <w:p>
      <w:pPr>
        <w:pStyle w:val="TOC1"/>
        <w:tabs>
          <w:tab w:val="right" w:leader="dot" w:pos="8306"/>
        </w:tabs>
      </w:pPr>
      <w:hyperlink w:anchor="_Toc15238" w:history="1">
        <w:r>
          <w:rPr>
            <w:rFonts w:ascii="仿宋" w:eastAsia="仿宋" w:hAnsi="仿宋" w:cs="仿宋" w:hint="eastAsia"/>
            <w:lang w:eastAsia="zh-CN"/>
          </w:rPr>
          <w:t>十四、供应链管理</w:t>
        </w:r>
        <w:r>
          <w:tab/>
        </w:r>
        <w:r>
          <w:fldChar w:fldCharType="begin"/>
        </w:r>
        <w:r>
          <w:instrText xml:space="preserve"> PAGEREF _Toc15238 \h </w:instrText>
        </w:r>
        <w:r>
          <w:fldChar w:fldCharType="separate"/>
        </w:r>
        <w:r>
          <w:t>53</w:t>
        </w:r>
        <w:r>
          <w:fldChar w:fldCharType="end"/>
        </w:r>
      </w:hyperlink>
    </w:p>
    <w:p>
      <w:pPr>
        <w:pStyle w:val="TOC2"/>
        <w:tabs>
          <w:tab w:val="right" w:leader="dot" w:pos="8306"/>
        </w:tabs>
      </w:pPr>
      <w:hyperlink w:anchor="_Toc11386" w:history="1">
        <w:r>
          <w:rPr>
            <w:rFonts w:ascii="仿宋" w:eastAsia="仿宋" w:hAnsi="仿宋" w:cs="仿宋" w:hint="eastAsia"/>
            <w:lang w:eastAsia="zh-CN"/>
          </w:rPr>
          <w:t>(一)、供应链战略规划</w:t>
        </w:r>
        <w:r>
          <w:tab/>
        </w:r>
        <w:r>
          <w:fldChar w:fldCharType="begin"/>
        </w:r>
        <w:r>
          <w:instrText xml:space="preserve"> PAGEREF _Toc11386 \h </w:instrText>
        </w:r>
        <w:r>
          <w:fldChar w:fldCharType="separate"/>
        </w:r>
        <w:r>
          <w:t>53</w:t>
        </w:r>
        <w:r>
          <w:fldChar w:fldCharType="end"/>
        </w:r>
      </w:hyperlink>
    </w:p>
    <w:p>
      <w:pPr>
        <w:pStyle w:val="TOC2"/>
        <w:tabs>
          <w:tab w:val="right" w:leader="dot" w:pos="8306"/>
        </w:tabs>
      </w:pPr>
      <w:hyperlink w:anchor="_Toc13272" w:history="1">
        <w:r>
          <w:rPr>
            <w:rFonts w:ascii="仿宋" w:eastAsia="仿宋" w:hAnsi="仿宋" w:cs="仿宋" w:hint="eastAsia"/>
            <w:lang w:eastAsia="zh-CN"/>
          </w:rPr>
          <w:t>(二)、供应商选择与合作</w:t>
        </w:r>
        <w:r>
          <w:tab/>
        </w:r>
        <w:r>
          <w:fldChar w:fldCharType="begin"/>
        </w:r>
        <w:r>
          <w:instrText xml:space="preserve"> PAGEREF _Toc13272 \h </w:instrText>
        </w:r>
        <w:r>
          <w:fldChar w:fldCharType="separate"/>
        </w:r>
        <w:r>
          <w:t>55</w:t>
        </w:r>
        <w:r>
          <w:fldChar w:fldCharType="end"/>
        </w:r>
      </w:hyperlink>
    </w:p>
    <w:p>
      <w:pPr>
        <w:pStyle w:val="TOC2"/>
        <w:tabs>
          <w:tab w:val="right" w:leader="dot" w:pos="8306"/>
        </w:tabs>
      </w:pPr>
      <w:hyperlink w:anchor="_Toc7101" w:history="1">
        <w:r>
          <w:rPr>
            <w:rFonts w:ascii="仿宋" w:eastAsia="仿宋" w:hAnsi="仿宋" w:cs="仿宋" w:hint="eastAsia"/>
            <w:lang w:eastAsia="zh-CN"/>
          </w:rPr>
          <w:t>(三)、物流与库存管理</w:t>
        </w:r>
        <w:r>
          <w:tab/>
        </w:r>
        <w:r>
          <w:fldChar w:fldCharType="begin"/>
        </w:r>
        <w:r>
          <w:instrText xml:space="preserve"> PAGEREF _Toc7101 \h </w:instrText>
        </w:r>
        <w:r>
          <w:fldChar w:fldCharType="separate"/>
        </w:r>
        <w:r>
          <w:t>56</w:t>
        </w:r>
        <w:r>
          <w:fldChar w:fldCharType="end"/>
        </w:r>
      </w:hyperlink>
    </w:p>
    <w:p>
      <w:pPr>
        <w:pStyle w:val="TOC1"/>
        <w:tabs>
          <w:tab w:val="right" w:leader="dot" w:pos="8306"/>
        </w:tabs>
      </w:pPr>
      <w:hyperlink w:anchor="_Toc1028" w:history="1">
        <w:r>
          <w:rPr>
            <w:rFonts w:ascii="仿宋" w:eastAsia="仿宋" w:hAnsi="仿宋" w:cs="仿宋" w:hint="eastAsia"/>
            <w:lang w:eastAsia="zh-CN"/>
          </w:rPr>
          <w:t>十五、高效深磨数控平面磨床项目治理与监督</w:t>
        </w:r>
        <w:r>
          <w:tab/>
        </w:r>
        <w:r>
          <w:fldChar w:fldCharType="begin"/>
        </w:r>
        <w:r>
          <w:instrText xml:space="preserve"> PAGEREF _Toc1028 \h </w:instrText>
        </w:r>
        <w:r>
          <w:fldChar w:fldCharType="separate"/>
        </w:r>
        <w:r>
          <w:t>58</w:t>
        </w:r>
        <w:r>
          <w:fldChar w:fldCharType="end"/>
        </w:r>
      </w:hyperlink>
    </w:p>
    <w:p>
      <w:pPr>
        <w:pStyle w:val="TOC2"/>
        <w:tabs>
          <w:tab w:val="right" w:leader="dot" w:pos="8306"/>
        </w:tabs>
      </w:pPr>
      <w:hyperlink w:anchor="_Toc23929" w:history="1">
        <w:r>
          <w:rPr>
            <w:rFonts w:ascii="仿宋" w:eastAsia="仿宋" w:hAnsi="仿宋" w:cs="仿宋" w:hint="eastAsia"/>
            <w:lang w:eastAsia="zh-CN"/>
          </w:rPr>
          <w:t>(一)、高效深磨数控平面磨床项目治理结构</w:t>
        </w:r>
        <w:r>
          <w:tab/>
        </w:r>
        <w:r>
          <w:fldChar w:fldCharType="begin"/>
        </w:r>
        <w:r>
          <w:instrText xml:space="preserve"> PAGEREF _Toc23929 \h </w:instrText>
        </w:r>
        <w:r>
          <w:fldChar w:fldCharType="separate"/>
        </w:r>
        <w:r>
          <w:t>58</w:t>
        </w:r>
        <w:r>
          <w:fldChar w:fldCharType="end"/>
        </w:r>
      </w:hyperlink>
    </w:p>
    <w:p>
      <w:pPr>
        <w:pStyle w:val="TOC2"/>
        <w:tabs>
          <w:tab w:val="right" w:leader="dot" w:pos="8306"/>
        </w:tabs>
      </w:pPr>
      <w:hyperlink w:anchor="_Toc935" w:history="1">
        <w:r>
          <w:rPr>
            <w:rFonts w:ascii="仿宋" w:eastAsia="仿宋" w:hAnsi="仿宋" w:cs="仿宋" w:hint="eastAsia"/>
            <w:lang w:eastAsia="zh-CN"/>
          </w:rPr>
          <w:t>(二)、监督与审计</w:t>
        </w:r>
        <w:r>
          <w:tab/>
        </w:r>
        <w:r>
          <w:fldChar w:fldCharType="begin"/>
        </w:r>
        <w:r>
          <w:instrText xml:space="preserve"> PAGEREF _Toc935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67"/>
      <w:r>
        <w:rPr>
          <w:rFonts w:ascii="仿宋" w:eastAsia="仿宋" w:hAnsi="仿宋" w:cs="仿宋" w:hint="eastAsia"/>
          <w:sz w:val="28"/>
          <w:lang w:eastAsia="zh-CN"/>
        </w:rPr>
        <w:t>一、高效深磨数控平面磨床项目选址可行性分析</w:t>
      </w:r>
      <w:bookmarkEnd w:id="2"/>
    </w:p>
    <w:p>
      <w:pPr>
        <w:pStyle w:val="Heading2"/>
        <w:rPr>
          <w:rFonts w:ascii="仿宋" w:eastAsia="仿宋" w:hAnsi="仿宋" w:cs="仿宋" w:hint="eastAsia"/>
          <w:lang w:eastAsia="zh-CN"/>
        </w:rPr>
      </w:pPr>
      <w:bookmarkStart w:id="3" w:name="_Toc3342"/>
      <w:r>
        <w:rPr>
          <w:rFonts w:ascii="仿宋" w:eastAsia="仿宋" w:hAnsi="仿宋" w:cs="仿宋" w:hint="eastAsia"/>
          <w:lang w:eastAsia="zh-CN"/>
        </w:rPr>
        <w:t>(一)、高效深磨数控平面磨床项目选址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该高效深磨数控平面磨床项目选址位于XX省XX市XX区XXX街道</w:t>
      </w:r>
    </w:p>
    <w:p>
      <w:pPr>
        <w:pStyle w:val="Heading2"/>
        <w:ind w:firstLine="560" w:firstLineChars="200"/>
        <w:rPr>
          <w:rFonts w:ascii="仿宋" w:eastAsia="仿宋" w:hAnsi="仿宋" w:cs="仿宋" w:hint="eastAsia"/>
          <w:sz w:val="28"/>
          <w:lang w:eastAsia="zh-CN"/>
        </w:rPr>
      </w:pPr>
      <w:bookmarkStart w:id="4" w:name="_Toc309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效深磨数控平面磨床项目的征地面积将根据高效深磨数控平面磨床项目的实际规模和需求进行精确规划。具体面积XXX平方米，旨在确保高效深磨数控平面磨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净用地面积是在征地面积基础上去除不可利用面积后的实际可开发用地。具体面积XXX平方米，考虑到环保、交通、安全等多方面因素，以确保高效深磨数控平面磨床项目在整体利用效率上达到最优。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高效深磨数控平面磨床项目计划建设的建筑总规模具体面积XXX平方米。这一规模的确定综合考虑了高效深磨数控平面磨床项目的性质、规模，以及城市规划的相关要求，确保建筑布局与周边环境协调一致。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绿地率是高效深磨数控平面磨床项目用地中被规划为绿地的比例。具体面积XXX平方米，旨在通过合理规划绿地，改善高效深磨数控平面磨床项目周边环境，提升居民生活质量，并符合城市整体绿化规划。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容积率是用地上可以建设的建筑总体积与用地面积之比。具体面积XXX，通过合理的容积率规划，确保高效深磨数控平面磨床项目建筑规模与周边环境和谐共生。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效深磨数控平面磨床项目选址与当地城市规划相一致，具体面积XXX平方米。通过与城市规划部门深入沟通，确保高效深磨数控平面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效深磨数控平面磨床项目选址符合当地产业政策，具体面积XXX平方米。这包括高效深磨数控平面磨床项目对当地经济的促进作用，以及对相关产业的带动效应，确保高效深磨数控平面磨床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效深磨数控平面磨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确保高效深磨数控平面磨床项目选址具备必要的公共设施配套，具体面积XXX平方米。这包括交通便利性、教育、医疗等基础设施，以提高居民生活品质，使得高效深磨数控平面磨床项目选址更具吸引力。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考虑用地总体要求对当地社会稳定性的影响，具体面积XXX平方米。通过深入了解当地社区反馈，确保高效深磨数控平面磨床项目的选址和建设过程对当地社会和谐稳定产生积极作用。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效深磨数控平面磨床项目选址不仅符合法规和规划，还在实际操作中具有可行性。这一全面规划将为高效深磨数控平面磨床项目的成功实施提供坚实的基础，确保高效深磨数控平面磨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4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效深磨数控平面磨床项目的设备规划和空间设计中，我们将采取灵活设备布局的措施。设备布局将根据实际需求进行灵活设计，避免不必要的浪费。通过合理规划设备摆放位置，我们将提高设备的利用率，减少设备间距，以确保高效深磨数控平面磨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效深磨数控平面磨床项目内部引入共享设施的概念，例如共享会议室、办公区等。通过这种方式，我们可以减少对资源的重复建设，提高资源共享效率，从而减小高效深磨数控平面磨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效深磨数控平面磨床项目的总图布置中，我们将不同功能区域进行明确的规划，以最大程度满足高效深磨数控平面磨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效深磨数控平面磨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效深磨数控平面磨床项目对环境的影响是综合评价的重要因素之一。我们将详细考虑选址周边的自然环境、生态保护区、水源地等情况，确保高效深磨数控平面磨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对选址的评价还需充分考虑当地政府的产业政策和法规。我们将详细了解高效深磨数控平面磨床项目所在地的相关政策，确保高效深磨数控平面磨床项目的规划和运营与当地法规相符，降低不必要的法律风险。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考虑到社会稳定性对企业运营的重要性，我们将评估选址地区的社会安全情况、劳工关系、社区反馈等方面，以确保高效深磨数控平面磨床项目的建设和运营不会受到社会稳定性的负面影响。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最后，我们将综合考虑用地成本，包括土地购置费用、土地开发成本等。通过对用地成本的详细评估，我们能够做出更为精确的经济效益分析，为高效深磨数控平面磨床项目的投资决策提供有力支持。</w:t>
      </w:r>
    </w:p>
    <w:p>
      <w:pPr>
        <w:pStyle w:val="Heading1"/>
        <w:ind w:firstLine="560" w:firstLineChars="200"/>
        <w:rPr>
          <w:rFonts w:ascii="仿宋" w:eastAsia="仿宋" w:hAnsi="仿宋" w:cs="仿宋" w:hint="eastAsia"/>
          <w:sz w:val="28"/>
          <w:lang w:eastAsia="zh-CN"/>
        </w:rPr>
      </w:pPr>
      <w:bookmarkStart w:id="8" w:name="_Toc1621"/>
      <w:r>
        <w:rPr>
          <w:rFonts w:ascii="仿宋" w:eastAsia="仿宋" w:hAnsi="仿宋" w:cs="仿宋" w:hint="eastAsia"/>
          <w:sz w:val="28"/>
          <w:lang w:eastAsia="zh-CN"/>
        </w:rPr>
        <w:t>二、高效深磨数控平面磨床项目文档管理</w:t>
      </w:r>
      <w:bookmarkEnd w:id="8"/>
    </w:p>
    <w:p>
      <w:pPr>
        <w:pStyle w:val="Heading2"/>
        <w:rPr>
          <w:rFonts w:ascii="仿宋" w:eastAsia="仿宋" w:hAnsi="仿宋" w:cs="仿宋" w:hint="eastAsia"/>
          <w:lang w:eastAsia="zh-CN"/>
        </w:rPr>
      </w:pPr>
      <w:bookmarkStart w:id="9" w:name="_Toc174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高效深磨数控平面磨床项目高度重视文档的质量和准确性，以支持高效深磨数控平面磨床项目的各项活动和决策。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文档的编制始于高效深磨数控平面磨床项目计划的初期，我们制定了详细的文档编制计划，明确了每个文档的内容、格式和编写责任人。在高效深磨数控平面磨床项目启动阶段，我们首先编制了高效深磨数控平面磨床项目章程，明确定义了高效深磨数控平面磨床项目的目标、范围、风险等关键要素。随后，高效深磨数控平面磨床项目团队根据计划陆续编制了需求文档、设计文档、测试文档等各类文档，确保高效深磨数控平面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深磨数控平面磨床项目管理中的重要环节，旨在确保高效深磨数控平面磨床项目文档符合质量标准和高效深磨数控平面磨床项目需求。在高效深磨数控平面磨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深磨数控平面磨床项目相关利益方和专业领域的专家对文档进行独立审查。这有助于获取更全面、客观的反馈，确保高效深磨数控平面磨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在文档编制与审查方面建立了严格的管理机制，通过规范的流程和多维度的审查，确保高效深磨数控平面磨床项目文档的质量、准确性和可靠性，为高效深磨数控平面磨床项目的顺利推进提供了有力支持。</w:t>
      </w:r>
    </w:p>
    <w:p>
      <w:pPr>
        <w:pStyle w:val="Heading2"/>
        <w:ind w:firstLine="560" w:firstLineChars="200"/>
        <w:rPr>
          <w:rFonts w:ascii="仿宋" w:eastAsia="仿宋" w:hAnsi="仿宋" w:cs="仿宋" w:hint="eastAsia"/>
          <w:sz w:val="28"/>
          <w:lang w:eastAsia="zh-CN"/>
        </w:rPr>
      </w:pPr>
      <w:bookmarkStart w:id="10" w:name="_Toc2115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我们通过多渠道发布文档，包括电子邮件、高效深磨数控平面磨床项目管理平台、内部网站等，以满足不同团队成员的偏好和需求。多渠道发布确保了信息的全面覆盖。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我们采用了精细的权限控制，确保只有授权人员可以访问敏感信息。这种安全措施保护了高效深磨数控平面磨床项目文档的机密性，防止了未经授权的信息泄露。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80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效深磨数控平面磨床项目生命周期中一个至关重要的环节，直接关系到高效深磨数控平面磨床项目信息的长期保存和历史记录的完整性。在高效深磨数控平面磨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136"/>
      <w:r>
        <w:rPr>
          <w:rFonts w:ascii="仿宋" w:eastAsia="仿宋" w:hAnsi="仿宋" w:cs="仿宋" w:hint="eastAsia"/>
          <w:sz w:val="28"/>
          <w:lang w:eastAsia="zh-CN"/>
        </w:rPr>
        <w:t>三、高效深磨数控平面磨床项目可持续发展</w:t>
      </w:r>
      <w:bookmarkEnd w:id="12"/>
    </w:p>
    <w:p>
      <w:pPr>
        <w:pStyle w:val="Heading2"/>
        <w:rPr>
          <w:rFonts w:ascii="仿宋" w:eastAsia="仿宋" w:hAnsi="仿宋" w:cs="仿宋" w:hint="eastAsia"/>
          <w:lang w:eastAsia="zh-CN"/>
        </w:rPr>
      </w:pPr>
      <w:bookmarkStart w:id="13" w:name="_Toc496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中，高效深磨数控平面磨床项目团队着眼于未来，明确了可持续发展的战略方向。制定的具体可持续发展目标包括降低资源使用、采用环保技术、最大化社会效益等。这一步骤不仅有助于高效深磨数控平面磨床项目在环保和社会责任方面达到最高标准，也为未来提供了明确的指引，确保高效深磨数控平面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可持续实践的融入高效深磨数控平面磨床项目管理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深磨数控平面磨床项目管理周期。从高效深磨数控平面磨床项目规划开始，高效深磨数控平面磨床项目团队就考虑了环境和社会的因素。在执行阶段，高效深磨数控平面磨床项目团队积极推动绿色技术的应用，优化资源利用。此外，关注员工的社会责任，通过培训和沟通活动提高员工对可持续发展的认知，使他们能够在日常工作中践行可持续实践。这些举措不仅为高效深磨数控平面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88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深磨数控平面磨床项目的可持续发展理念，我们深信环保与社会责任是高效深磨数控平面磨床项目成功的关键支柱。在高效深磨数控平面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团队通过引入先进的环保技术、建立高效的废物处理系统以及推动能源节约措施，积极履行环保责任。定期的环保监测和评估确保高效深磨数控平面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不仅致力于自身可持续发展，还注重对社会的回馈。通过支持社区高效深磨数控平面磨床项目、参与慈善事业、提供培训机会等方式，高效深磨数控平面磨床项目积极履行社会责任。与当地社区建立积极互动，关注员工的工作与生活平衡，以及员工的身心健康，是高效深磨数控平面磨床项目在社会责任层面的关键举措。这样的实践不仅增强了高效深磨数控平面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5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57"/>
      <w:r>
        <w:rPr>
          <w:rFonts w:ascii="仿宋" w:eastAsia="仿宋" w:hAnsi="仿宋" w:cs="仿宋" w:hint="eastAsia"/>
          <w:lang w:eastAsia="zh-CN"/>
        </w:rPr>
        <w:t>(一)、高效深磨数控平面磨床行业分析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行业一直以来都是市场的关注焦点。行业内的发展趋势、竞争态势以及潜在机会都对高效深磨数控平面磨床项目的推进产生深远的影响。通过深入研究行业的整体概貌，我们将更好地理解行业的核心特征，为高效深磨数控平面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行业，技术一直是推动创新和发展的关键因素。我们将对当前技术趋势进行详尽分析，包括但不限于人工智能、大数据应用、先进制造技术等。这有助于高效深磨数控平面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效深磨数控平面磨床项目成功的基础。我们将对主要竞争对手进行深入研究，包括其市场份额、产品特点、市场定位等。通过全面了解竞争对手的优势和劣势，高效深磨数控平面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535"/>
      <w:r>
        <w:rPr>
          <w:rFonts w:ascii="仿宋" w:eastAsia="仿宋" w:hAnsi="仿宋" w:cs="仿宋" w:hint="eastAsia"/>
          <w:sz w:val="28"/>
          <w:lang w:eastAsia="zh-CN"/>
        </w:rPr>
        <w:t>(二)、高效深磨数控平面磨床市场分析预测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深磨数控平面磨床市场未来的增长趋势。这包括市场的整体规模、各细分领域的发展趋势等。高效深磨数控平面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深磨数控平面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效深磨数控平面磨床项目实施过程中需要充分考虑的因素。我们将对市场风险进行全面评估，包括但不限于政策法规风险、市场竞争风险、技术变革风险等。通过对潜在风险的深入分析，高效深磨数控平面磨床项目可以制定相应的风险缓解策略，降低不确定性对高效深磨数控平面磨床项目的影响。</w:t>
      </w:r>
    </w:p>
    <w:p>
      <w:pPr>
        <w:pStyle w:val="Heading1"/>
        <w:ind w:firstLine="560" w:firstLineChars="200"/>
        <w:rPr>
          <w:rFonts w:ascii="仿宋" w:eastAsia="仿宋" w:hAnsi="仿宋" w:cs="仿宋" w:hint="eastAsia"/>
          <w:sz w:val="28"/>
          <w:lang w:eastAsia="zh-CN"/>
        </w:rPr>
      </w:pPr>
      <w:bookmarkStart w:id="18" w:name="_Toc2477"/>
      <w:r>
        <w:rPr>
          <w:rFonts w:ascii="仿宋" w:eastAsia="仿宋" w:hAnsi="仿宋" w:cs="仿宋" w:hint="eastAsia"/>
          <w:sz w:val="28"/>
          <w:lang w:eastAsia="zh-CN"/>
        </w:rPr>
        <w:t>五、高效深磨数控平面磨床项目建设背景及必要性分析</w:t>
      </w:r>
      <w:bookmarkEnd w:id="18"/>
    </w:p>
    <w:p>
      <w:pPr>
        <w:pStyle w:val="Heading2"/>
        <w:rPr>
          <w:rFonts w:ascii="仿宋" w:eastAsia="仿宋" w:hAnsi="仿宋" w:cs="仿宋" w:hint="eastAsia"/>
          <w:lang w:eastAsia="zh-CN"/>
        </w:rPr>
      </w:pPr>
      <w:bookmarkStart w:id="19" w:name="_Toc23349"/>
      <w:r>
        <w:rPr>
          <w:rFonts w:ascii="仿宋" w:eastAsia="仿宋" w:hAnsi="仿宋" w:cs="仿宋" w:hint="eastAsia"/>
          <w:lang w:eastAsia="zh-CN"/>
        </w:rPr>
        <w:t>(一)、高效深磨数控平面磨床项目背景分析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深磨数控平面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深磨数控平面磨床项目在这个潮流中的定位。同时，我们将关注行业内涌现的新兴机遇，以便高效深磨数控平面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https://d.book118.com/146032010045010031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55B49"/>
    <w:rsid w:val="39555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3201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2024-01-03T00:02:00Z</dcterms:created>
  <dcterms:modified xsi:type="dcterms:W3CDTF">2024-01-03T00:02:53Z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5CFAADFF6931445190D56B194A22C4C9_11</vt:lpwstr>
  </property>
  <property fmtid="{D5CDD505-2E9C-101B-9397-08002B2CF9AE}" pid="3" name="KSOProductBuildVer">
    <vt:lpwstr>2052-12.1.0.16120</vt:lpwstr>
  </property>
</Properties>
</file>