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罐身电阻焊自动线项目规划设计纲要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8" w:history="1">
        <w:r>
          <w:rPr>
            <w:rFonts w:ascii="仿宋" w:eastAsia="仿宋" w:hAnsi="仿宋" w:cs="仿宋" w:hint="eastAsia"/>
            <w:lang w:eastAsia="zh-CN"/>
          </w:rPr>
          <w:t>前言</w:t>
        </w:r>
        <w:r>
          <w:tab/>
        </w:r>
        <w:r>
          <w:fldChar w:fldCharType="begin"/>
        </w:r>
        <w:r>
          <w:instrText xml:space="preserve"> PAGEREF _Toc6738 \h </w:instrText>
        </w:r>
        <w:r>
          <w:fldChar w:fldCharType="separate"/>
        </w:r>
        <w:r>
          <w:t>3</w:t>
        </w:r>
        <w:r>
          <w:fldChar w:fldCharType="end"/>
        </w:r>
      </w:hyperlink>
    </w:p>
    <w:p>
      <w:pPr>
        <w:pStyle w:val="TOC1"/>
        <w:tabs>
          <w:tab w:val="right" w:leader="dot" w:pos="8306"/>
        </w:tabs>
      </w:pPr>
      <w:hyperlink w:anchor="_Toc4654" w:history="1">
        <w:r>
          <w:rPr>
            <w:rFonts w:ascii="仿宋" w:eastAsia="仿宋" w:hAnsi="仿宋" w:cs="仿宋" w:hint="eastAsia"/>
            <w:lang w:eastAsia="zh-CN"/>
          </w:rPr>
          <w:t>一、罐身电阻焊自动线项目土建工程</w:t>
        </w:r>
        <w:r>
          <w:tab/>
        </w:r>
        <w:r>
          <w:fldChar w:fldCharType="begin"/>
        </w:r>
        <w:r>
          <w:instrText xml:space="preserve"> PAGEREF _Toc4654 \h </w:instrText>
        </w:r>
        <w:r>
          <w:fldChar w:fldCharType="separate"/>
        </w:r>
        <w:r>
          <w:t>3</w:t>
        </w:r>
        <w:r>
          <w:fldChar w:fldCharType="end"/>
        </w:r>
      </w:hyperlink>
    </w:p>
    <w:p>
      <w:pPr>
        <w:pStyle w:val="TOC2"/>
        <w:tabs>
          <w:tab w:val="right" w:leader="dot" w:pos="8306"/>
        </w:tabs>
      </w:pPr>
      <w:hyperlink w:anchor="_Toc15678" w:history="1">
        <w:r>
          <w:rPr>
            <w:rFonts w:ascii="仿宋" w:eastAsia="仿宋" w:hAnsi="仿宋" w:cs="仿宋" w:hint="eastAsia"/>
            <w:lang w:eastAsia="zh-CN"/>
          </w:rPr>
          <w:t>(一)、建筑工程设计原则</w:t>
        </w:r>
        <w:r>
          <w:tab/>
        </w:r>
        <w:r>
          <w:fldChar w:fldCharType="begin"/>
        </w:r>
        <w:r>
          <w:instrText xml:space="preserve"> PAGEREF _Toc15678 \h </w:instrText>
        </w:r>
        <w:r>
          <w:fldChar w:fldCharType="separate"/>
        </w:r>
        <w:r>
          <w:t>3</w:t>
        </w:r>
        <w:r>
          <w:fldChar w:fldCharType="end"/>
        </w:r>
      </w:hyperlink>
    </w:p>
    <w:p>
      <w:pPr>
        <w:pStyle w:val="TOC2"/>
        <w:tabs>
          <w:tab w:val="right" w:leader="dot" w:pos="8306"/>
        </w:tabs>
      </w:pPr>
      <w:hyperlink w:anchor="_Toc19858" w:history="1">
        <w:r>
          <w:rPr>
            <w:rFonts w:ascii="仿宋" w:eastAsia="仿宋" w:hAnsi="仿宋" w:cs="仿宋" w:hint="eastAsia"/>
            <w:lang w:eastAsia="zh-CN"/>
          </w:rPr>
          <w:t>(二)、土建工程设计年限及安全等级</w:t>
        </w:r>
        <w:r>
          <w:tab/>
        </w:r>
        <w:r>
          <w:fldChar w:fldCharType="begin"/>
        </w:r>
        <w:r>
          <w:instrText xml:space="preserve"> PAGEREF _Toc19858 \h </w:instrText>
        </w:r>
        <w:r>
          <w:fldChar w:fldCharType="separate"/>
        </w:r>
        <w:r>
          <w:t>4</w:t>
        </w:r>
        <w:r>
          <w:fldChar w:fldCharType="end"/>
        </w:r>
      </w:hyperlink>
    </w:p>
    <w:p>
      <w:pPr>
        <w:pStyle w:val="TOC2"/>
        <w:tabs>
          <w:tab w:val="right" w:leader="dot" w:pos="8306"/>
        </w:tabs>
      </w:pPr>
      <w:hyperlink w:anchor="_Toc19383" w:history="1">
        <w:r>
          <w:rPr>
            <w:rFonts w:ascii="仿宋" w:eastAsia="仿宋" w:hAnsi="仿宋" w:cs="仿宋" w:hint="eastAsia"/>
            <w:lang w:eastAsia="zh-CN"/>
          </w:rPr>
          <w:t>(三)、建筑工程设计总体要求</w:t>
        </w:r>
        <w:r>
          <w:tab/>
        </w:r>
        <w:r>
          <w:fldChar w:fldCharType="begin"/>
        </w:r>
        <w:r>
          <w:instrText xml:space="preserve"> PAGEREF _Toc19383 \h </w:instrText>
        </w:r>
        <w:r>
          <w:fldChar w:fldCharType="separate"/>
        </w:r>
        <w:r>
          <w:t>5</w:t>
        </w:r>
        <w:r>
          <w:fldChar w:fldCharType="end"/>
        </w:r>
      </w:hyperlink>
    </w:p>
    <w:p>
      <w:pPr>
        <w:pStyle w:val="TOC2"/>
        <w:tabs>
          <w:tab w:val="right" w:leader="dot" w:pos="8306"/>
        </w:tabs>
      </w:pPr>
      <w:hyperlink w:anchor="_Toc22744" w:history="1">
        <w:r>
          <w:rPr>
            <w:rFonts w:ascii="仿宋" w:eastAsia="仿宋" w:hAnsi="仿宋" w:cs="仿宋" w:hint="eastAsia"/>
            <w:lang w:eastAsia="zh-CN"/>
          </w:rPr>
          <w:t>(四)、土建工程建设指标</w:t>
        </w:r>
        <w:r>
          <w:tab/>
        </w:r>
        <w:r>
          <w:fldChar w:fldCharType="begin"/>
        </w:r>
        <w:r>
          <w:instrText xml:space="preserve"> PAGEREF _Toc22744 \h </w:instrText>
        </w:r>
        <w:r>
          <w:fldChar w:fldCharType="separate"/>
        </w:r>
        <w:r>
          <w:t>6</w:t>
        </w:r>
        <w:r>
          <w:fldChar w:fldCharType="end"/>
        </w:r>
      </w:hyperlink>
    </w:p>
    <w:p>
      <w:pPr>
        <w:pStyle w:val="TOC1"/>
        <w:tabs>
          <w:tab w:val="right" w:leader="dot" w:pos="8306"/>
        </w:tabs>
      </w:pPr>
      <w:hyperlink w:anchor="_Toc7162" w:history="1">
        <w:r>
          <w:rPr>
            <w:rFonts w:ascii="仿宋" w:eastAsia="仿宋" w:hAnsi="仿宋" w:cs="仿宋" w:hint="eastAsia"/>
            <w:lang w:eastAsia="zh-CN"/>
          </w:rPr>
          <w:t>二、罐身电阻焊自动线项目绩效评估</w:t>
        </w:r>
        <w:r>
          <w:tab/>
        </w:r>
        <w:r>
          <w:fldChar w:fldCharType="begin"/>
        </w:r>
        <w:r>
          <w:instrText xml:space="preserve"> PAGEREF _Toc7162 \h </w:instrText>
        </w:r>
        <w:r>
          <w:fldChar w:fldCharType="separate"/>
        </w:r>
        <w:r>
          <w:t>6</w:t>
        </w:r>
        <w:r>
          <w:fldChar w:fldCharType="end"/>
        </w:r>
      </w:hyperlink>
    </w:p>
    <w:p>
      <w:pPr>
        <w:pStyle w:val="TOC2"/>
        <w:tabs>
          <w:tab w:val="right" w:leader="dot" w:pos="8306"/>
        </w:tabs>
      </w:pPr>
      <w:hyperlink w:anchor="_Toc20342" w:history="1">
        <w:r>
          <w:rPr>
            <w:rFonts w:ascii="仿宋" w:eastAsia="仿宋" w:hAnsi="仿宋" w:cs="仿宋" w:hint="eastAsia"/>
            <w:lang w:eastAsia="zh-CN"/>
          </w:rPr>
          <w:t>(一)、绩效评估指标</w:t>
        </w:r>
        <w:r>
          <w:tab/>
        </w:r>
        <w:r>
          <w:fldChar w:fldCharType="begin"/>
        </w:r>
        <w:r>
          <w:instrText xml:space="preserve"> PAGEREF _Toc20342 \h </w:instrText>
        </w:r>
        <w:r>
          <w:fldChar w:fldCharType="separate"/>
        </w:r>
        <w:r>
          <w:t>6</w:t>
        </w:r>
        <w:r>
          <w:fldChar w:fldCharType="end"/>
        </w:r>
      </w:hyperlink>
    </w:p>
    <w:p>
      <w:pPr>
        <w:pStyle w:val="TOC2"/>
        <w:tabs>
          <w:tab w:val="right" w:leader="dot" w:pos="8306"/>
        </w:tabs>
      </w:pPr>
      <w:hyperlink w:anchor="_Toc18696" w:history="1">
        <w:r>
          <w:rPr>
            <w:rFonts w:ascii="仿宋" w:eastAsia="仿宋" w:hAnsi="仿宋" w:cs="仿宋" w:hint="eastAsia"/>
            <w:lang w:eastAsia="zh-CN"/>
          </w:rPr>
          <w:t>(二)、绩效评估方法</w:t>
        </w:r>
        <w:r>
          <w:tab/>
        </w:r>
        <w:r>
          <w:fldChar w:fldCharType="begin"/>
        </w:r>
        <w:r>
          <w:instrText xml:space="preserve"> PAGEREF _Toc18696 \h </w:instrText>
        </w:r>
        <w:r>
          <w:fldChar w:fldCharType="separate"/>
        </w:r>
        <w:r>
          <w:t>7</w:t>
        </w:r>
        <w:r>
          <w:fldChar w:fldCharType="end"/>
        </w:r>
      </w:hyperlink>
    </w:p>
    <w:p>
      <w:pPr>
        <w:pStyle w:val="TOC2"/>
        <w:tabs>
          <w:tab w:val="right" w:leader="dot" w:pos="8306"/>
        </w:tabs>
      </w:pPr>
      <w:hyperlink w:anchor="_Toc16429" w:history="1">
        <w:r>
          <w:rPr>
            <w:rFonts w:ascii="仿宋" w:eastAsia="仿宋" w:hAnsi="仿宋" w:cs="仿宋" w:hint="eastAsia"/>
            <w:lang w:eastAsia="zh-CN"/>
          </w:rPr>
          <w:t>(三)、绩效评估周期</w:t>
        </w:r>
        <w:r>
          <w:tab/>
        </w:r>
        <w:r>
          <w:fldChar w:fldCharType="begin"/>
        </w:r>
        <w:r>
          <w:instrText xml:space="preserve"> PAGEREF _Toc16429 \h </w:instrText>
        </w:r>
        <w:r>
          <w:fldChar w:fldCharType="separate"/>
        </w:r>
        <w:r>
          <w:t>8</w:t>
        </w:r>
        <w:r>
          <w:fldChar w:fldCharType="end"/>
        </w:r>
      </w:hyperlink>
    </w:p>
    <w:p>
      <w:pPr>
        <w:pStyle w:val="TOC1"/>
        <w:tabs>
          <w:tab w:val="right" w:leader="dot" w:pos="8306"/>
        </w:tabs>
      </w:pPr>
      <w:hyperlink w:anchor="_Toc3935" w:history="1">
        <w:r>
          <w:rPr>
            <w:rFonts w:ascii="仿宋" w:eastAsia="仿宋" w:hAnsi="仿宋" w:cs="仿宋" w:hint="eastAsia"/>
            <w:lang w:eastAsia="zh-CN"/>
          </w:rPr>
          <w:t>三、工艺说明</w:t>
        </w:r>
        <w:r>
          <w:tab/>
        </w:r>
        <w:r>
          <w:fldChar w:fldCharType="begin"/>
        </w:r>
        <w:r>
          <w:instrText xml:space="preserve"> PAGEREF _Toc3935 \h </w:instrText>
        </w:r>
        <w:r>
          <w:fldChar w:fldCharType="separate"/>
        </w:r>
        <w:r>
          <w:t>10</w:t>
        </w:r>
        <w:r>
          <w:fldChar w:fldCharType="end"/>
        </w:r>
      </w:hyperlink>
    </w:p>
    <w:p>
      <w:pPr>
        <w:pStyle w:val="TOC2"/>
        <w:tabs>
          <w:tab w:val="right" w:leader="dot" w:pos="8306"/>
        </w:tabs>
      </w:pPr>
      <w:hyperlink w:anchor="_Toc9046" w:history="1">
        <w:r>
          <w:rPr>
            <w:rFonts w:ascii="仿宋" w:eastAsia="仿宋" w:hAnsi="仿宋" w:cs="仿宋" w:hint="eastAsia"/>
            <w:lang w:eastAsia="zh-CN"/>
          </w:rPr>
          <w:t>(一)、技术管理特点</w:t>
        </w:r>
        <w:r>
          <w:tab/>
        </w:r>
        <w:r>
          <w:fldChar w:fldCharType="begin"/>
        </w:r>
        <w:r>
          <w:instrText xml:space="preserve"> PAGEREF _Toc9046 \h </w:instrText>
        </w:r>
        <w:r>
          <w:fldChar w:fldCharType="separate"/>
        </w:r>
        <w:r>
          <w:t>10</w:t>
        </w:r>
        <w:r>
          <w:fldChar w:fldCharType="end"/>
        </w:r>
      </w:hyperlink>
    </w:p>
    <w:p>
      <w:pPr>
        <w:pStyle w:val="TOC2"/>
        <w:tabs>
          <w:tab w:val="right" w:leader="dot" w:pos="8306"/>
        </w:tabs>
      </w:pPr>
      <w:hyperlink w:anchor="_Toc17530" w:history="1">
        <w:r>
          <w:rPr>
            <w:rFonts w:ascii="仿宋" w:eastAsia="仿宋" w:hAnsi="仿宋" w:cs="仿宋" w:hint="eastAsia"/>
            <w:lang w:eastAsia="zh-CN"/>
          </w:rPr>
          <w:t>(二)、罐身电阻焊自动线项目工艺技术设计方案</w:t>
        </w:r>
        <w:r>
          <w:tab/>
        </w:r>
        <w:r>
          <w:fldChar w:fldCharType="begin"/>
        </w:r>
        <w:r>
          <w:instrText xml:space="preserve"> PAGEREF _Toc17530 \h </w:instrText>
        </w:r>
        <w:r>
          <w:fldChar w:fldCharType="separate"/>
        </w:r>
        <w:r>
          <w:t>11</w:t>
        </w:r>
        <w:r>
          <w:fldChar w:fldCharType="end"/>
        </w:r>
      </w:hyperlink>
    </w:p>
    <w:p>
      <w:pPr>
        <w:pStyle w:val="TOC2"/>
        <w:tabs>
          <w:tab w:val="right" w:leader="dot" w:pos="8306"/>
        </w:tabs>
      </w:pPr>
      <w:hyperlink w:anchor="_Toc25825" w:history="1">
        <w:r>
          <w:rPr>
            <w:rFonts w:ascii="仿宋" w:eastAsia="仿宋" w:hAnsi="仿宋" w:cs="仿宋" w:hint="eastAsia"/>
            <w:lang w:eastAsia="zh-CN"/>
          </w:rPr>
          <w:t>(三)、设备选型方案</w:t>
        </w:r>
        <w:r>
          <w:tab/>
        </w:r>
        <w:r>
          <w:fldChar w:fldCharType="begin"/>
        </w:r>
        <w:r>
          <w:instrText xml:space="preserve"> PAGEREF _Toc25825 \h </w:instrText>
        </w:r>
        <w:r>
          <w:fldChar w:fldCharType="separate"/>
        </w:r>
        <w:r>
          <w:t>12</w:t>
        </w:r>
        <w:r>
          <w:fldChar w:fldCharType="end"/>
        </w:r>
      </w:hyperlink>
    </w:p>
    <w:p>
      <w:pPr>
        <w:pStyle w:val="TOC1"/>
        <w:tabs>
          <w:tab w:val="right" w:leader="dot" w:pos="8306"/>
        </w:tabs>
      </w:pPr>
      <w:hyperlink w:anchor="_Toc26471" w:history="1">
        <w:r>
          <w:rPr>
            <w:rFonts w:ascii="仿宋" w:eastAsia="仿宋" w:hAnsi="仿宋" w:cs="仿宋" w:hint="eastAsia"/>
            <w:lang w:eastAsia="zh-CN"/>
          </w:rPr>
          <w:t>四、市场分析、调研</w:t>
        </w:r>
        <w:r>
          <w:tab/>
        </w:r>
        <w:r>
          <w:fldChar w:fldCharType="begin"/>
        </w:r>
        <w:r>
          <w:instrText xml:space="preserve"> PAGEREF _Toc26471 \h </w:instrText>
        </w:r>
        <w:r>
          <w:fldChar w:fldCharType="separate"/>
        </w:r>
        <w:r>
          <w:t>14</w:t>
        </w:r>
        <w:r>
          <w:fldChar w:fldCharType="end"/>
        </w:r>
      </w:hyperlink>
    </w:p>
    <w:p>
      <w:pPr>
        <w:pStyle w:val="TOC2"/>
        <w:tabs>
          <w:tab w:val="right" w:leader="dot" w:pos="8306"/>
        </w:tabs>
      </w:pPr>
      <w:hyperlink w:anchor="_Toc10007" w:history="1">
        <w:r>
          <w:rPr>
            <w:rFonts w:ascii="仿宋" w:eastAsia="仿宋" w:hAnsi="仿宋" w:cs="仿宋" w:hint="eastAsia"/>
            <w:lang w:eastAsia="zh-CN"/>
          </w:rPr>
          <w:t>(一)、罐身电阻焊自动线行业分析</w:t>
        </w:r>
        <w:r>
          <w:tab/>
        </w:r>
        <w:r>
          <w:fldChar w:fldCharType="begin"/>
        </w:r>
        <w:r>
          <w:instrText xml:space="preserve"> PAGEREF _Toc10007 \h </w:instrText>
        </w:r>
        <w:r>
          <w:fldChar w:fldCharType="separate"/>
        </w:r>
        <w:r>
          <w:t>14</w:t>
        </w:r>
        <w:r>
          <w:fldChar w:fldCharType="end"/>
        </w:r>
      </w:hyperlink>
    </w:p>
    <w:p>
      <w:pPr>
        <w:pStyle w:val="TOC2"/>
        <w:tabs>
          <w:tab w:val="right" w:leader="dot" w:pos="8306"/>
        </w:tabs>
      </w:pPr>
      <w:hyperlink w:anchor="_Toc31472" w:history="1">
        <w:r>
          <w:rPr>
            <w:rFonts w:ascii="仿宋" w:eastAsia="仿宋" w:hAnsi="仿宋" w:cs="仿宋" w:hint="eastAsia"/>
            <w:lang w:eastAsia="zh-CN"/>
          </w:rPr>
          <w:t>(二)、罐身电阻焊自动线市场分析预测</w:t>
        </w:r>
        <w:r>
          <w:tab/>
        </w:r>
        <w:r>
          <w:fldChar w:fldCharType="begin"/>
        </w:r>
        <w:r>
          <w:instrText xml:space="preserve"> PAGEREF _Toc31472 \h </w:instrText>
        </w:r>
        <w:r>
          <w:fldChar w:fldCharType="separate"/>
        </w:r>
        <w:r>
          <w:t>14</w:t>
        </w:r>
        <w:r>
          <w:fldChar w:fldCharType="end"/>
        </w:r>
      </w:hyperlink>
    </w:p>
    <w:p>
      <w:pPr>
        <w:pStyle w:val="TOC1"/>
        <w:tabs>
          <w:tab w:val="right" w:leader="dot" w:pos="8306"/>
        </w:tabs>
      </w:pPr>
      <w:hyperlink w:anchor="_Toc19610" w:history="1">
        <w:r>
          <w:rPr>
            <w:rFonts w:ascii="仿宋" w:eastAsia="仿宋" w:hAnsi="仿宋" w:cs="仿宋" w:hint="eastAsia"/>
            <w:lang w:eastAsia="zh-CN"/>
          </w:rPr>
          <w:t>五、罐身电阻焊自动线项目可持续发展</w:t>
        </w:r>
        <w:r>
          <w:tab/>
        </w:r>
        <w:r>
          <w:fldChar w:fldCharType="begin"/>
        </w:r>
        <w:r>
          <w:instrText xml:space="preserve"> PAGEREF _Toc19610 \h </w:instrText>
        </w:r>
        <w:r>
          <w:fldChar w:fldCharType="separate"/>
        </w:r>
        <w:r>
          <w:t>15</w:t>
        </w:r>
        <w:r>
          <w:fldChar w:fldCharType="end"/>
        </w:r>
      </w:hyperlink>
    </w:p>
    <w:p>
      <w:pPr>
        <w:pStyle w:val="TOC2"/>
        <w:tabs>
          <w:tab w:val="right" w:leader="dot" w:pos="8306"/>
        </w:tabs>
      </w:pPr>
      <w:hyperlink w:anchor="_Toc7723" w:history="1">
        <w:r>
          <w:rPr>
            <w:rFonts w:ascii="仿宋" w:eastAsia="仿宋" w:hAnsi="仿宋" w:cs="仿宋" w:hint="eastAsia"/>
            <w:lang w:eastAsia="zh-CN"/>
          </w:rPr>
          <w:t>(一)、可持续战略与实践</w:t>
        </w:r>
        <w:r>
          <w:tab/>
        </w:r>
        <w:r>
          <w:fldChar w:fldCharType="begin"/>
        </w:r>
        <w:r>
          <w:instrText xml:space="preserve"> PAGEREF _Toc7723 \h </w:instrText>
        </w:r>
        <w:r>
          <w:fldChar w:fldCharType="separate"/>
        </w:r>
        <w:r>
          <w:t>15</w:t>
        </w:r>
        <w:r>
          <w:fldChar w:fldCharType="end"/>
        </w:r>
      </w:hyperlink>
    </w:p>
    <w:p>
      <w:pPr>
        <w:pStyle w:val="TOC2"/>
        <w:tabs>
          <w:tab w:val="right" w:leader="dot" w:pos="8306"/>
        </w:tabs>
      </w:pPr>
      <w:hyperlink w:anchor="_Toc2875" w:history="1">
        <w:r>
          <w:rPr>
            <w:rFonts w:ascii="仿宋" w:eastAsia="仿宋" w:hAnsi="仿宋" w:cs="仿宋" w:hint="eastAsia"/>
            <w:lang w:eastAsia="zh-CN"/>
          </w:rPr>
          <w:t>(二)、环保与社会责任</w:t>
        </w:r>
        <w:r>
          <w:tab/>
        </w:r>
        <w:r>
          <w:fldChar w:fldCharType="begin"/>
        </w:r>
        <w:r>
          <w:instrText xml:space="preserve"> PAGEREF _Toc2875 \h </w:instrText>
        </w:r>
        <w:r>
          <w:fldChar w:fldCharType="separate"/>
        </w:r>
        <w:r>
          <w:t>16</w:t>
        </w:r>
        <w:r>
          <w:fldChar w:fldCharType="end"/>
        </w:r>
      </w:hyperlink>
    </w:p>
    <w:p>
      <w:pPr>
        <w:pStyle w:val="TOC1"/>
        <w:tabs>
          <w:tab w:val="right" w:leader="dot" w:pos="8306"/>
        </w:tabs>
      </w:pPr>
      <w:hyperlink w:anchor="_Toc15983" w:history="1">
        <w:r>
          <w:rPr>
            <w:rFonts w:ascii="仿宋" w:eastAsia="仿宋" w:hAnsi="仿宋" w:cs="仿宋" w:hint="eastAsia"/>
            <w:lang w:eastAsia="zh-CN"/>
          </w:rPr>
          <w:t>六、罐身电阻焊自动线项目建设背景及必要性分析</w:t>
        </w:r>
        <w:r>
          <w:tab/>
        </w:r>
        <w:r>
          <w:fldChar w:fldCharType="begin"/>
        </w:r>
        <w:r>
          <w:instrText xml:space="preserve"> PAGEREF _Toc15983 \h </w:instrText>
        </w:r>
        <w:r>
          <w:fldChar w:fldCharType="separate"/>
        </w:r>
        <w:r>
          <w:t>17</w:t>
        </w:r>
        <w:r>
          <w:fldChar w:fldCharType="end"/>
        </w:r>
      </w:hyperlink>
    </w:p>
    <w:p>
      <w:pPr>
        <w:pStyle w:val="TOC2"/>
        <w:tabs>
          <w:tab w:val="right" w:leader="dot" w:pos="8306"/>
        </w:tabs>
      </w:pPr>
      <w:hyperlink w:anchor="_Toc5785" w:history="1">
        <w:r>
          <w:rPr>
            <w:rFonts w:ascii="仿宋" w:eastAsia="仿宋" w:hAnsi="仿宋" w:cs="仿宋" w:hint="eastAsia"/>
            <w:lang w:eastAsia="zh-CN"/>
          </w:rPr>
          <w:t>(一)、罐身电阻焊自动线项目背景分析</w:t>
        </w:r>
        <w:r>
          <w:tab/>
        </w:r>
        <w:r>
          <w:fldChar w:fldCharType="begin"/>
        </w:r>
        <w:r>
          <w:instrText xml:space="preserve"> PAGEREF _Toc5785 \h </w:instrText>
        </w:r>
        <w:r>
          <w:fldChar w:fldCharType="separate"/>
        </w:r>
        <w:r>
          <w:t>17</w:t>
        </w:r>
        <w:r>
          <w:fldChar w:fldCharType="end"/>
        </w:r>
      </w:hyperlink>
    </w:p>
    <w:p>
      <w:pPr>
        <w:pStyle w:val="TOC2"/>
        <w:tabs>
          <w:tab w:val="right" w:leader="dot" w:pos="8306"/>
        </w:tabs>
      </w:pPr>
      <w:hyperlink w:anchor="_Toc22010" w:history="1">
        <w:r>
          <w:rPr>
            <w:rFonts w:ascii="仿宋" w:eastAsia="仿宋" w:hAnsi="仿宋" w:cs="仿宋" w:hint="eastAsia"/>
            <w:lang w:eastAsia="zh-CN"/>
          </w:rPr>
          <w:t>(二)、罐身电阻焊自动线项目建设必要性分析</w:t>
        </w:r>
        <w:r>
          <w:tab/>
        </w:r>
        <w:r>
          <w:fldChar w:fldCharType="begin"/>
        </w:r>
        <w:r>
          <w:instrText xml:space="preserve"> PAGEREF _Toc22010 \h </w:instrText>
        </w:r>
        <w:r>
          <w:fldChar w:fldCharType="separate"/>
        </w:r>
        <w:r>
          <w:t>19</w:t>
        </w:r>
        <w:r>
          <w:fldChar w:fldCharType="end"/>
        </w:r>
      </w:hyperlink>
    </w:p>
    <w:p>
      <w:pPr>
        <w:pStyle w:val="TOC1"/>
        <w:tabs>
          <w:tab w:val="right" w:leader="dot" w:pos="8306"/>
        </w:tabs>
      </w:pPr>
      <w:hyperlink w:anchor="_Toc10411" w:history="1">
        <w:r>
          <w:rPr>
            <w:rFonts w:ascii="仿宋" w:eastAsia="仿宋" w:hAnsi="仿宋" w:cs="仿宋" w:hint="eastAsia"/>
            <w:lang w:eastAsia="zh-CN"/>
          </w:rPr>
          <w:t>七、罐身电阻焊自动线项目人力资源培养与发展</w:t>
        </w:r>
        <w:r>
          <w:tab/>
        </w:r>
        <w:r>
          <w:fldChar w:fldCharType="begin"/>
        </w:r>
        <w:r>
          <w:instrText xml:space="preserve"> PAGEREF _Toc10411 \h </w:instrText>
        </w:r>
        <w:r>
          <w:fldChar w:fldCharType="separate"/>
        </w:r>
        <w:r>
          <w:t>20</w:t>
        </w:r>
        <w:r>
          <w:fldChar w:fldCharType="end"/>
        </w:r>
      </w:hyperlink>
    </w:p>
    <w:p>
      <w:pPr>
        <w:pStyle w:val="TOC2"/>
        <w:tabs>
          <w:tab w:val="right" w:leader="dot" w:pos="8306"/>
        </w:tabs>
      </w:pPr>
      <w:hyperlink w:anchor="_Toc1234" w:history="1">
        <w:r>
          <w:rPr>
            <w:rFonts w:ascii="仿宋" w:eastAsia="仿宋" w:hAnsi="仿宋" w:cs="仿宋" w:hint="eastAsia"/>
            <w:lang w:eastAsia="zh-CN"/>
          </w:rPr>
          <w:t>(一)、人才需求与规划</w:t>
        </w:r>
        <w:r>
          <w:tab/>
        </w:r>
        <w:r>
          <w:fldChar w:fldCharType="begin"/>
        </w:r>
        <w:r>
          <w:instrText xml:space="preserve"> PAGEREF _Toc1234 \h </w:instrText>
        </w:r>
        <w:r>
          <w:fldChar w:fldCharType="separate"/>
        </w:r>
        <w:r>
          <w:t>20</w:t>
        </w:r>
        <w:r>
          <w:fldChar w:fldCharType="end"/>
        </w:r>
      </w:hyperlink>
    </w:p>
    <w:p>
      <w:pPr>
        <w:pStyle w:val="TOC2"/>
        <w:tabs>
          <w:tab w:val="right" w:leader="dot" w:pos="8306"/>
        </w:tabs>
      </w:pPr>
      <w:hyperlink w:anchor="_Toc8093" w:history="1">
        <w:r>
          <w:rPr>
            <w:rFonts w:ascii="仿宋" w:eastAsia="仿宋" w:hAnsi="仿宋" w:cs="仿宋" w:hint="eastAsia"/>
            <w:lang w:eastAsia="zh-CN"/>
          </w:rPr>
          <w:t>(二)、培训与发展计划</w:t>
        </w:r>
        <w:r>
          <w:tab/>
        </w:r>
        <w:r>
          <w:fldChar w:fldCharType="begin"/>
        </w:r>
        <w:r>
          <w:instrText xml:space="preserve"> PAGEREF _Toc8093 \h </w:instrText>
        </w:r>
        <w:r>
          <w:fldChar w:fldCharType="separate"/>
        </w:r>
        <w:r>
          <w:t>21</w:t>
        </w:r>
        <w:r>
          <w:fldChar w:fldCharType="end"/>
        </w:r>
      </w:hyperlink>
    </w:p>
    <w:p>
      <w:pPr>
        <w:pStyle w:val="TOC1"/>
        <w:tabs>
          <w:tab w:val="right" w:leader="dot" w:pos="8306"/>
        </w:tabs>
      </w:pPr>
      <w:hyperlink w:anchor="_Toc32168" w:history="1">
        <w:r>
          <w:rPr>
            <w:rFonts w:ascii="仿宋" w:eastAsia="仿宋" w:hAnsi="仿宋" w:cs="仿宋" w:hint="eastAsia"/>
            <w:lang w:eastAsia="zh-CN"/>
          </w:rPr>
          <w:t>八、罐身电阻焊自动线项目人力资源管理</w:t>
        </w:r>
        <w:r>
          <w:tab/>
        </w:r>
        <w:r>
          <w:fldChar w:fldCharType="begin"/>
        </w:r>
        <w:r>
          <w:instrText xml:space="preserve"> PAGEREF _Toc32168 \h </w:instrText>
        </w:r>
        <w:r>
          <w:fldChar w:fldCharType="separate"/>
        </w:r>
        <w:r>
          <w:t>21</w:t>
        </w:r>
        <w:r>
          <w:fldChar w:fldCharType="end"/>
        </w:r>
      </w:hyperlink>
    </w:p>
    <w:p>
      <w:pPr>
        <w:pStyle w:val="TOC2"/>
        <w:tabs>
          <w:tab w:val="right" w:leader="dot" w:pos="8306"/>
        </w:tabs>
      </w:pPr>
      <w:hyperlink w:anchor="_Toc25523" w:history="1">
        <w:r>
          <w:rPr>
            <w:rFonts w:ascii="仿宋" w:eastAsia="仿宋" w:hAnsi="仿宋" w:cs="仿宋" w:hint="eastAsia"/>
            <w:lang w:eastAsia="zh-CN"/>
          </w:rPr>
          <w:t>(一)、建立健全的预算管理制度</w:t>
        </w:r>
        <w:r>
          <w:tab/>
        </w:r>
        <w:r>
          <w:fldChar w:fldCharType="begin"/>
        </w:r>
        <w:r>
          <w:instrText xml:space="preserve"> PAGEREF _Toc25523 \h </w:instrText>
        </w:r>
        <w:r>
          <w:fldChar w:fldCharType="separate"/>
        </w:r>
        <w:r>
          <w:t>21</w:t>
        </w:r>
        <w:r>
          <w:fldChar w:fldCharType="end"/>
        </w:r>
      </w:hyperlink>
    </w:p>
    <w:p>
      <w:pPr>
        <w:pStyle w:val="TOC2"/>
        <w:tabs>
          <w:tab w:val="right" w:leader="dot" w:pos="8306"/>
        </w:tabs>
      </w:pPr>
      <w:hyperlink w:anchor="_Toc20159" w:history="1">
        <w:r>
          <w:rPr>
            <w:rFonts w:ascii="仿宋" w:eastAsia="仿宋" w:hAnsi="仿宋" w:cs="仿宋" w:hint="eastAsia"/>
            <w:lang w:eastAsia="zh-CN"/>
          </w:rPr>
          <w:t>(二)、加强资金流动监控</w:t>
        </w:r>
        <w:r>
          <w:tab/>
        </w:r>
        <w:r>
          <w:fldChar w:fldCharType="begin"/>
        </w:r>
        <w:r>
          <w:instrText xml:space="preserve"> PAGEREF _Toc20159 \h </w:instrText>
        </w:r>
        <w:r>
          <w:fldChar w:fldCharType="separate"/>
        </w:r>
        <w:r>
          <w:t>23</w:t>
        </w:r>
        <w:r>
          <w:fldChar w:fldCharType="end"/>
        </w:r>
      </w:hyperlink>
    </w:p>
    <w:p>
      <w:pPr>
        <w:pStyle w:val="TOC2"/>
        <w:tabs>
          <w:tab w:val="right" w:leader="dot" w:pos="8306"/>
        </w:tabs>
      </w:pPr>
      <w:hyperlink w:anchor="_Toc7428" w:history="1">
        <w:r>
          <w:rPr>
            <w:rFonts w:ascii="仿宋" w:eastAsia="仿宋" w:hAnsi="仿宋" w:cs="仿宋" w:hint="eastAsia"/>
            <w:lang w:eastAsia="zh-CN"/>
          </w:rPr>
          <w:t>(三)、制定完善的风险控制机制</w:t>
        </w:r>
        <w:r>
          <w:tab/>
        </w:r>
        <w:r>
          <w:fldChar w:fldCharType="begin"/>
        </w:r>
        <w:r>
          <w:instrText xml:space="preserve"> PAGEREF _Toc7428 \h </w:instrText>
        </w:r>
        <w:r>
          <w:fldChar w:fldCharType="separate"/>
        </w:r>
        <w:r>
          <w:t>24</w:t>
        </w:r>
        <w:r>
          <w:fldChar w:fldCharType="end"/>
        </w:r>
      </w:hyperlink>
    </w:p>
    <w:p>
      <w:pPr>
        <w:pStyle w:val="TOC2"/>
        <w:tabs>
          <w:tab w:val="right" w:leader="dot" w:pos="8306"/>
        </w:tabs>
      </w:pPr>
      <w:hyperlink w:anchor="_Toc3880" w:history="1">
        <w:r>
          <w:rPr>
            <w:rFonts w:ascii="仿宋" w:eastAsia="仿宋" w:hAnsi="仿宋" w:cs="仿宋" w:hint="eastAsia"/>
            <w:lang w:eastAsia="zh-CN"/>
          </w:rPr>
          <w:t>(四)、优化成本管理</w:t>
        </w:r>
        <w:r>
          <w:tab/>
        </w:r>
        <w:r>
          <w:fldChar w:fldCharType="begin"/>
        </w:r>
        <w:r>
          <w:instrText xml:space="preserve"> PAGEREF _Toc3880 \h </w:instrText>
        </w:r>
        <w:r>
          <w:fldChar w:fldCharType="separate"/>
        </w:r>
        <w:r>
          <w:t>26</w:t>
        </w:r>
        <w:r>
          <w:fldChar w:fldCharType="end"/>
        </w:r>
      </w:hyperlink>
    </w:p>
    <w:p>
      <w:pPr>
        <w:pStyle w:val="TOC1"/>
        <w:tabs>
          <w:tab w:val="right" w:leader="dot" w:pos="8306"/>
        </w:tabs>
      </w:pPr>
      <w:hyperlink w:anchor="_Toc16462" w:history="1">
        <w:r>
          <w:rPr>
            <w:rFonts w:ascii="仿宋" w:eastAsia="仿宋" w:hAnsi="仿宋" w:cs="仿宋" w:hint="eastAsia"/>
            <w:lang w:eastAsia="zh-CN"/>
          </w:rPr>
          <w:t>九、罐身电阻焊自动线项目创新与研发</w:t>
        </w:r>
        <w:r>
          <w:tab/>
        </w:r>
        <w:r>
          <w:fldChar w:fldCharType="begin"/>
        </w:r>
        <w:r>
          <w:instrText xml:space="preserve"> PAGEREF _Toc16462 \h </w:instrText>
        </w:r>
        <w:r>
          <w:fldChar w:fldCharType="separate"/>
        </w:r>
        <w:r>
          <w:t>27</w:t>
        </w:r>
        <w:r>
          <w:fldChar w:fldCharType="end"/>
        </w:r>
      </w:hyperlink>
    </w:p>
    <w:p>
      <w:pPr>
        <w:pStyle w:val="TOC2"/>
        <w:tabs>
          <w:tab w:val="right" w:leader="dot" w:pos="8306"/>
        </w:tabs>
      </w:pPr>
      <w:hyperlink w:anchor="_Toc31449" w:history="1">
        <w:r>
          <w:rPr>
            <w:rFonts w:ascii="仿宋" w:eastAsia="仿宋" w:hAnsi="仿宋" w:cs="仿宋" w:hint="eastAsia"/>
            <w:lang w:eastAsia="zh-CN"/>
          </w:rPr>
          <w:t>(一)、创新策略与方向</w:t>
        </w:r>
        <w:r>
          <w:tab/>
        </w:r>
        <w:r>
          <w:fldChar w:fldCharType="begin"/>
        </w:r>
        <w:r>
          <w:instrText xml:space="preserve"> PAGEREF _Toc31449 \h </w:instrText>
        </w:r>
        <w:r>
          <w:fldChar w:fldCharType="separate"/>
        </w:r>
        <w:r>
          <w:t>27</w:t>
        </w:r>
        <w:r>
          <w:fldChar w:fldCharType="end"/>
        </w:r>
      </w:hyperlink>
    </w:p>
    <w:p>
      <w:pPr>
        <w:pStyle w:val="TOC2"/>
        <w:tabs>
          <w:tab w:val="right" w:leader="dot" w:pos="8306"/>
        </w:tabs>
      </w:pPr>
      <w:hyperlink w:anchor="_Toc29492" w:history="1">
        <w:r>
          <w:rPr>
            <w:rFonts w:ascii="仿宋" w:eastAsia="仿宋" w:hAnsi="仿宋" w:cs="仿宋" w:hint="eastAsia"/>
            <w:lang w:eastAsia="zh-CN"/>
          </w:rPr>
          <w:t>(二)、研发规划与投入</w:t>
        </w:r>
        <w:r>
          <w:tab/>
        </w:r>
        <w:r>
          <w:fldChar w:fldCharType="begin"/>
        </w:r>
        <w:r>
          <w:instrText xml:space="preserve"> PAGEREF _Toc29492 \h </w:instrText>
        </w:r>
        <w:r>
          <w:fldChar w:fldCharType="separate"/>
        </w:r>
        <w:r>
          <w:t>29</w:t>
        </w:r>
        <w:r>
          <w:fldChar w:fldCharType="end"/>
        </w:r>
      </w:hyperlink>
    </w:p>
    <w:p>
      <w:pPr>
        <w:pStyle w:val="TOC1"/>
        <w:tabs>
          <w:tab w:val="right" w:leader="dot" w:pos="8306"/>
        </w:tabs>
      </w:pPr>
      <w:hyperlink w:anchor="_Toc7261" w:history="1">
        <w:r>
          <w:rPr>
            <w:rFonts w:ascii="仿宋" w:eastAsia="仿宋" w:hAnsi="仿宋" w:cs="仿宋" w:hint="eastAsia"/>
            <w:lang w:eastAsia="zh-CN"/>
          </w:rPr>
          <w:t>十、罐身电阻焊自动线项目投资规划</w:t>
        </w:r>
        <w:r>
          <w:tab/>
        </w:r>
        <w:r>
          <w:fldChar w:fldCharType="begin"/>
        </w:r>
        <w:r>
          <w:instrText xml:space="preserve"> PAGEREF _Toc7261 \h </w:instrText>
        </w:r>
        <w:r>
          <w:fldChar w:fldCharType="separate"/>
        </w:r>
        <w:r>
          <w:t>30</w:t>
        </w:r>
        <w:r>
          <w:fldChar w:fldCharType="end"/>
        </w:r>
      </w:hyperlink>
    </w:p>
    <w:p>
      <w:pPr>
        <w:pStyle w:val="TOC2"/>
        <w:tabs>
          <w:tab w:val="right" w:leader="dot" w:pos="8306"/>
        </w:tabs>
      </w:pPr>
      <w:hyperlink w:anchor="_Toc2980" w:history="1">
        <w:r>
          <w:rPr>
            <w:rFonts w:ascii="仿宋" w:eastAsia="仿宋" w:hAnsi="仿宋" w:cs="仿宋" w:hint="eastAsia"/>
            <w:lang w:eastAsia="zh-CN"/>
          </w:rPr>
          <w:t>(一)、罐身电阻焊自动线项目总投资估算</w:t>
        </w:r>
        <w:r>
          <w:tab/>
        </w:r>
        <w:r>
          <w:fldChar w:fldCharType="begin"/>
        </w:r>
        <w:r>
          <w:instrText xml:space="preserve"> PAGEREF _Toc2980 \h </w:instrText>
        </w:r>
        <w:r>
          <w:fldChar w:fldCharType="separate"/>
        </w:r>
        <w:r>
          <w:t>30</w:t>
        </w:r>
        <w:r>
          <w:fldChar w:fldCharType="end"/>
        </w:r>
      </w:hyperlink>
    </w:p>
    <w:p>
      <w:pPr>
        <w:pStyle w:val="TOC2"/>
        <w:tabs>
          <w:tab w:val="right" w:leader="dot" w:pos="8306"/>
        </w:tabs>
      </w:pPr>
      <w:hyperlink w:anchor="_Toc22839" w:history="1">
        <w:r>
          <w:rPr>
            <w:rFonts w:ascii="仿宋" w:eastAsia="仿宋" w:hAnsi="仿宋" w:cs="仿宋" w:hint="eastAsia"/>
            <w:lang w:eastAsia="zh-CN"/>
          </w:rPr>
          <w:t>(二)、资金筹措</w:t>
        </w:r>
        <w:r>
          <w:tab/>
        </w:r>
        <w:r>
          <w:fldChar w:fldCharType="begin"/>
        </w:r>
        <w:r>
          <w:instrText xml:space="preserve"> PAGEREF _Toc22839 \h </w:instrText>
        </w:r>
        <w:r>
          <w:fldChar w:fldCharType="separate"/>
        </w:r>
        <w:r>
          <w:t>32</w:t>
        </w:r>
        <w:r>
          <w:fldChar w:fldCharType="end"/>
        </w:r>
      </w:hyperlink>
    </w:p>
    <w:p>
      <w:pPr>
        <w:pStyle w:val="TOC1"/>
        <w:tabs>
          <w:tab w:val="right" w:leader="dot" w:pos="8306"/>
        </w:tabs>
      </w:pPr>
      <w:hyperlink w:anchor="_Toc19257" w:history="1">
        <w:r>
          <w:rPr>
            <w:rFonts w:ascii="仿宋" w:eastAsia="仿宋" w:hAnsi="仿宋" w:cs="仿宋" w:hint="eastAsia"/>
            <w:lang w:eastAsia="zh-CN"/>
          </w:rPr>
          <w:t>十一、罐身电阻焊自动线项目经营效益</w:t>
        </w:r>
        <w:r>
          <w:tab/>
        </w:r>
        <w:r>
          <w:fldChar w:fldCharType="begin"/>
        </w:r>
        <w:r>
          <w:instrText xml:space="preserve"> PAGEREF _Toc19257 \h </w:instrText>
        </w:r>
        <w:r>
          <w:fldChar w:fldCharType="separate"/>
        </w:r>
        <w:r>
          <w:t>32</w:t>
        </w:r>
        <w:r>
          <w:fldChar w:fldCharType="end"/>
        </w:r>
      </w:hyperlink>
    </w:p>
    <w:p>
      <w:pPr>
        <w:pStyle w:val="TOC2"/>
        <w:tabs>
          <w:tab w:val="right" w:leader="dot" w:pos="8306"/>
        </w:tabs>
      </w:pPr>
      <w:hyperlink w:anchor="_Toc7726" w:history="1">
        <w:r>
          <w:rPr>
            <w:rFonts w:ascii="仿宋" w:eastAsia="仿宋" w:hAnsi="仿宋" w:cs="仿宋" w:hint="eastAsia"/>
            <w:lang w:eastAsia="zh-CN"/>
          </w:rPr>
          <w:t>(一)、经济评价财务测算</w:t>
        </w:r>
        <w:r>
          <w:tab/>
        </w:r>
        <w:r>
          <w:fldChar w:fldCharType="begin"/>
        </w:r>
        <w:r>
          <w:instrText xml:space="preserve"> PAGEREF _Toc7726 \h </w:instrText>
        </w:r>
        <w:r>
          <w:fldChar w:fldCharType="separate"/>
        </w:r>
        <w:r>
          <w:t>32</w:t>
        </w:r>
        <w:r>
          <w:fldChar w:fldCharType="end"/>
        </w:r>
      </w:hyperlink>
    </w:p>
    <w:p>
      <w:pPr>
        <w:pStyle w:val="TOC2"/>
        <w:tabs>
          <w:tab w:val="right" w:leader="dot" w:pos="8306"/>
        </w:tabs>
      </w:pPr>
      <w:hyperlink w:anchor="_Toc16081" w:history="1">
        <w:r>
          <w:rPr>
            <w:rFonts w:ascii="仿宋" w:eastAsia="仿宋" w:hAnsi="仿宋" w:cs="仿宋" w:hint="eastAsia"/>
            <w:lang w:eastAsia="zh-CN"/>
          </w:rPr>
          <w:t>(二)、罐身电阻焊自动线项目盈利能力分析</w:t>
        </w:r>
        <w:r>
          <w:tab/>
        </w:r>
        <w:r>
          <w:fldChar w:fldCharType="begin"/>
        </w:r>
        <w:r>
          <w:instrText xml:space="preserve"> PAGEREF _Toc16081 \h </w:instrText>
        </w:r>
        <w:r>
          <w:fldChar w:fldCharType="separate"/>
        </w:r>
        <w:r>
          <w:t>34</w:t>
        </w:r>
        <w:r>
          <w:fldChar w:fldCharType="end"/>
        </w:r>
      </w:hyperlink>
    </w:p>
    <w:p>
      <w:pPr>
        <w:pStyle w:val="TOC1"/>
        <w:tabs>
          <w:tab w:val="right" w:leader="dot" w:pos="8306"/>
        </w:tabs>
      </w:pPr>
      <w:hyperlink w:anchor="_Toc4886" w:history="1">
        <w:r>
          <w:rPr>
            <w:rFonts w:ascii="仿宋" w:eastAsia="仿宋" w:hAnsi="仿宋" w:cs="仿宋" w:hint="eastAsia"/>
            <w:lang w:eastAsia="zh-CN"/>
          </w:rPr>
          <w:t>十二、罐身电阻焊自动线项目环境影响分析</w:t>
        </w:r>
        <w:r>
          <w:tab/>
        </w:r>
        <w:r>
          <w:fldChar w:fldCharType="begin"/>
        </w:r>
        <w:r>
          <w:instrText xml:space="preserve"> PAGEREF _Toc4886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83" w:history="1">
        <w:r>
          <w:rPr>
            <w:rFonts w:ascii="仿宋" w:eastAsia="仿宋" w:hAnsi="仿宋" w:cs="仿宋" w:hint="eastAsia"/>
            <w:lang w:eastAsia="zh-CN"/>
          </w:rPr>
          <w:t>(一)、建设区域环境质量现状</w:t>
        </w:r>
        <w:r>
          <w:tab/>
        </w:r>
        <w:r>
          <w:fldChar w:fldCharType="begin"/>
        </w:r>
        <w:r>
          <w:instrText xml:space="preserve"> PAGEREF _Toc11183 \h </w:instrText>
        </w:r>
        <w:r>
          <w:fldChar w:fldCharType="separate"/>
        </w:r>
        <w:r>
          <w:t>34</w:t>
        </w:r>
        <w:r>
          <w:fldChar w:fldCharType="end"/>
        </w:r>
      </w:hyperlink>
    </w:p>
    <w:p>
      <w:pPr>
        <w:pStyle w:val="TOC2"/>
        <w:tabs>
          <w:tab w:val="right" w:leader="dot" w:pos="8306"/>
        </w:tabs>
      </w:pPr>
      <w:hyperlink w:anchor="_Toc14809" w:history="1">
        <w:r>
          <w:rPr>
            <w:rFonts w:ascii="仿宋" w:eastAsia="仿宋" w:hAnsi="仿宋" w:cs="仿宋" w:hint="eastAsia"/>
            <w:lang w:eastAsia="zh-CN"/>
          </w:rPr>
          <w:t>(二)、建设期环境保护</w:t>
        </w:r>
        <w:r>
          <w:tab/>
        </w:r>
        <w:r>
          <w:fldChar w:fldCharType="begin"/>
        </w:r>
        <w:r>
          <w:instrText xml:space="preserve"> PAGEREF _Toc14809 \h </w:instrText>
        </w:r>
        <w:r>
          <w:fldChar w:fldCharType="separate"/>
        </w:r>
        <w:r>
          <w:t>36</w:t>
        </w:r>
        <w:r>
          <w:fldChar w:fldCharType="end"/>
        </w:r>
      </w:hyperlink>
    </w:p>
    <w:p>
      <w:pPr>
        <w:pStyle w:val="TOC2"/>
        <w:tabs>
          <w:tab w:val="right" w:leader="dot" w:pos="8306"/>
        </w:tabs>
      </w:pPr>
      <w:hyperlink w:anchor="_Toc32488" w:history="1">
        <w:r>
          <w:rPr>
            <w:rFonts w:ascii="仿宋" w:eastAsia="仿宋" w:hAnsi="仿宋" w:cs="仿宋" w:hint="eastAsia"/>
            <w:lang w:eastAsia="zh-CN"/>
          </w:rPr>
          <w:t>(三)、运营期环境保护</w:t>
        </w:r>
        <w:r>
          <w:tab/>
        </w:r>
        <w:r>
          <w:fldChar w:fldCharType="begin"/>
        </w:r>
        <w:r>
          <w:instrText xml:space="preserve"> PAGEREF _Toc32488 \h </w:instrText>
        </w:r>
        <w:r>
          <w:fldChar w:fldCharType="separate"/>
        </w:r>
        <w:r>
          <w:t>37</w:t>
        </w:r>
        <w:r>
          <w:fldChar w:fldCharType="end"/>
        </w:r>
      </w:hyperlink>
    </w:p>
    <w:p>
      <w:pPr>
        <w:pStyle w:val="TOC2"/>
        <w:tabs>
          <w:tab w:val="right" w:leader="dot" w:pos="8306"/>
        </w:tabs>
      </w:pPr>
      <w:hyperlink w:anchor="_Toc15050" w:history="1">
        <w:r>
          <w:rPr>
            <w:rFonts w:ascii="仿宋" w:eastAsia="仿宋" w:hAnsi="仿宋" w:cs="仿宋" w:hint="eastAsia"/>
            <w:lang w:eastAsia="zh-CN"/>
          </w:rPr>
          <w:t>(四)、罐身电阻焊自动线项目建设对区域经济的影响</w:t>
        </w:r>
        <w:r>
          <w:tab/>
        </w:r>
        <w:r>
          <w:fldChar w:fldCharType="begin"/>
        </w:r>
        <w:r>
          <w:instrText xml:space="preserve"> PAGEREF _Toc15050 \h </w:instrText>
        </w:r>
        <w:r>
          <w:fldChar w:fldCharType="separate"/>
        </w:r>
        <w:r>
          <w:t>39</w:t>
        </w:r>
        <w:r>
          <w:fldChar w:fldCharType="end"/>
        </w:r>
      </w:hyperlink>
    </w:p>
    <w:p>
      <w:pPr>
        <w:pStyle w:val="TOC2"/>
        <w:tabs>
          <w:tab w:val="right" w:leader="dot" w:pos="8306"/>
        </w:tabs>
      </w:pPr>
      <w:hyperlink w:anchor="_Toc6371" w:history="1">
        <w:r>
          <w:rPr>
            <w:rFonts w:ascii="仿宋" w:eastAsia="仿宋" w:hAnsi="仿宋" w:cs="仿宋" w:hint="eastAsia"/>
            <w:lang w:eastAsia="zh-CN"/>
          </w:rPr>
          <w:t>(五)、废弃物处理</w:t>
        </w:r>
        <w:r>
          <w:tab/>
        </w:r>
        <w:r>
          <w:fldChar w:fldCharType="begin"/>
        </w:r>
        <w:r>
          <w:instrText xml:space="preserve"> PAGEREF _Toc6371 \h </w:instrText>
        </w:r>
        <w:r>
          <w:fldChar w:fldCharType="separate"/>
        </w:r>
        <w:r>
          <w:t>40</w:t>
        </w:r>
        <w:r>
          <w:fldChar w:fldCharType="end"/>
        </w:r>
      </w:hyperlink>
    </w:p>
    <w:p>
      <w:pPr>
        <w:pStyle w:val="TOC2"/>
        <w:tabs>
          <w:tab w:val="right" w:leader="dot" w:pos="8306"/>
        </w:tabs>
      </w:pPr>
      <w:hyperlink w:anchor="_Toc28809" w:history="1">
        <w:r>
          <w:rPr>
            <w:rFonts w:ascii="仿宋" w:eastAsia="仿宋" w:hAnsi="仿宋" w:cs="仿宋" w:hint="eastAsia"/>
            <w:lang w:eastAsia="zh-CN"/>
          </w:rPr>
          <w:t>(六)、特殊环境影响分析</w:t>
        </w:r>
        <w:r>
          <w:tab/>
        </w:r>
        <w:r>
          <w:fldChar w:fldCharType="begin"/>
        </w:r>
        <w:r>
          <w:instrText xml:space="preserve"> PAGEREF _Toc28809 \h </w:instrText>
        </w:r>
        <w:r>
          <w:fldChar w:fldCharType="separate"/>
        </w:r>
        <w:r>
          <w:t>42</w:t>
        </w:r>
        <w:r>
          <w:fldChar w:fldCharType="end"/>
        </w:r>
      </w:hyperlink>
    </w:p>
    <w:p>
      <w:pPr>
        <w:pStyle w:val="TOC2"/>
        <w:tabs>
          <w:tab w:val="right" w:leader="dot" w:pos="8306"/>
        </w:tabs>
      </w:pPr>
      <w:hyperlink w:anchor="_Toc24119" w:history="1">
        <w:r>
          <w:rPr>
            <w:rFonts w:ascii="仿宋" w:eastAsia="仿宋" w:hAnsi="仿宋" w:cs="仿宋" w:hint="eastAsia"/>
            <w:lang w:eastAsia="zh-CN"/>
          </w:rPr>
          <w:t>(七)、清洁生产</w:t>
        </w:r>
        <w:r>
          <w:tab/>
        </w:r>
        <w:r>
          <w:fldChar w:fldCharType="begin"/>
        </w:r>
        <w:r>
          <w:instrText xml:space="preserve"> PAGEREF _Toc24119 \h </w:instrText>
        </w:r>
        <w:r>
          <w:fldChar w:fldCharType="separate"/>
        </w:r>
        <w:r>
          <w:t>43</w:t>
        </w:r>
        <w:r>
          <w:fldChar w:fldCharType="end"/>
        </w:r>
      </w:hyperlink>
    </w:p>
    <w:p>
      <w:pPr>
        <w:pStyle w:val="TOC2"/>
        <w:tabs>
          <w:tab w:val="right" w:leader="dot" w:pos="8306"/>
        </w:tabs>
      </w:pPr>
      <w:hyperlink w:anchor="_Toc6139" w:history="1">
        <w:r>
          <w:rPr>
            <w:rFonts w:ascii="仿宋" w:eastAsia="仿宋" w:hAnsi="仿宋" w:cs="仿宋" w:hint="eastAsia"/>
            <w:lang w:eastAsia="zh-CN"/>
          </w:rPr>
          <w:t>(八)、环境保护综合评价</w:t>
        </w:r>
        <w:r>
          <w:tab/>
        </w:r>
        <w:r>
          <w:fldChar w:fldCharType="begin"/>
        </w:r>
        <w:r>
          <w:instrText xml:space="preserve"> PAGEREF _Toc6139 \h </w:instrText>
        </w:r>
        <w:r>
          <w:fldChar w:fldCharType="separate"/>
        </w:r>
        <w:r>
          <w:t>44</w:t>
        </w:r>
        <w:r>
          <w:fldChar w:fldCharType="end"/>
        </w:r>
      </w:hyperlink>
    </w:p>
    <w:p>
      <w:pPr>
        <w:pStyle w:val="TOC1"/>
        <w:tabs>
          <w:tab w:val="right" w:leader="dot" w:pos="8306"/>
        </w:tabs>
      </w:pPr>
      <w:hyperlink w:anchor="_Toc53" w:history="1">
        <w:r>
          <w:rPr>
            <w:rFonts w:ascii="仿宋" w:eastAsia="仿宋" w:hAnsi="仿宋" w:cs="仿宋" w:hint="eastAsia"/>
            <w:lang w:eastAsia="zh-CN"/>
          </w:rPr>
          <w:t>十三、罐身电阻焊自动线项目变更管理</w:t>
        </w:r>
        <w:r>
          <w:tab/>
        </w:r>
        <w:r>
          <w:fldChar w:fldCharType="begin"/>
        </w:r>
        <w:r>
          <w:instrText xml:space="preserve"> PAGEREF _Toc53 \h </w:instrText>
        </w:r>
        <w:r>
          <w:fldChar w:fldCharType="separate"/>
        </w:r>
        <w:r>
          <w:t>46</w:t>
        </w:r>
        <w:r>
          <w:fldChar w:fldCharType="end"/>
        </w:r>
      </w:hyperlink>
    </w:p>
    <w:p>
      <w:pPr>
        <w:pStyle w:val="TOC2"/>
        <w:tabs>
          <w:tab w:val="right" w:leader="dot" w:pos="8306"/>
        </w:tabs>
      </w:pPr>
      <w:hyperlink w:anchor="_Toc27946" w:history="1">
        <w:r>
          <w:rPr>
            <w:rFonts w:ascii="仿宋" w:eastAsia="仿宋" w:hAnsi="仿宋" w:cs="仿宋" w:hint="eastAsia"/>
            <w:lang w:eastAsia="zh-CN"/>
          </w:rPr>
          <w:t>(一)、变更申请与评估</w:t>
        </w:r>
        <w:r>
          <w:tab/>
        </w:r>
        <w:r>
          <w:fldChar w:fldCharType="begin"/>
        </w:r>
        <w:r>
          <w:instrText xml:space="preserve"> PAGEREF _Toc27946 \h </w:instrText>
        </w:r>
        <w:r>
          <w:fldChar w:fldCharType="separate"/>
        </w:r>
        <w:r>
          <w:t>46</w:t>
        </w:r>
        <w:r>
          <w:fldChar w:fldCharType="end"/>
        </w:r>
      </w:hyperlink>
    </w:p>
    <w:p>
      <w:pPr>
        <w:pStyle w:val="TOC2"/>
        <w:tabs>
          <w:tab w:val="right" w:leader="dot" w:pos="8306"/>
        </w:tabs>
      </w:pPr>
      <w:hyperlink w:anchor="_Toc17101" w:history="1">
        <w:r>
          <w:rPr>
            <w:rFonts w:ascii="仿宋" w:eastAsia="仿宋" w:hAnsi="仿宋" w:cs="仿宋" w:hint="eastAsia"/>
            <w:lang w:eastAsia="zh-CN"/>
          </w:rPr>
          <w:t>(二)、变更实施与控制</w:t>
        </w:r>
        <w:r>
          <w:tab/>
        </w:r>
        <w:r>
          <w:fldChar w:fldCharType="begin"/>
        </w:r>
        <w:r>
          <w:instrText xml:space="preserve"> PAGEREF _Toc17101 \h </w:instrText>
        </w:r>
        <w:r>
          <w:fldChar w:fldCharType="separate"/>
        </w:r>
        <w:r>
          <w:t>46</w:t>
        </w:r>
        <w:r>
          <w:fldChar w:fldCharType="end"/>
        </w:r>
      </w:hyperlink>
    </w:p>
    <w:p>
      <w:pPr>
        <w:pStyle w:val="TOC1"/>
        <w:tabs>
          <w:tab w:val="right" w:leader="dot" w:pos="8306"/>
        </w:tabs>
      </w:pPr>
      <w:hyperlink w:anchor="_Toc1037" w:history="1">
        <w:r>
          <w:rPr>
            <w:rFonts w:ascii="仿宋" w:eastAsia="仿宋" w:hAnsi="仿宋" w:cs="仿宋" w:hint="eastAsia"/>
            <w:lang w:eastAsia="zh-CN"/>
          </w:rPr>
          <w:t>十四、利益相关者分析与沟通计划</w:t>
        </w:r>
        <w:r>
          <w:tab/>
        </w:r>
        <w:r>
          <w:fldChar w:fldCharType="begin"/>
        </w:r>
        <w:r>
          <w:instrText xml:space="preserve"> PAGEREF _Toc1037 \h </w:instrText>
        </w:r>
        <w:r>
          <w:fldChar w:fldCharType="separate"/>
        </w:r>
        <w:r>
          <w:t>47</w:t>
        </w:r>
        <w:r>
          <w:fldChar w:fldCharType="end"/>
        </w:r>
      </w:hyperlink>
    </w:p>
    <w:p>
      <w:pPr>
        <w:pStyle w:val="TOC2"/>
        <w:tabs>
          <w:tab w:val="right" w:leader="dot" w:pos="8306"/>
        </w:tabs>
      </w:pPr>
      <w:hyperlink w:anchor="_Toc29377" w:history="1">
        <w:r>
          <w:rPr>
            <w:rFonts w:ascii="仿宋" w:eastAsia="仿宋" w:hAnsi="仿宋" w:cs="仿宋" w:hint="eastAsia"/>
            <w:lang w:eastAsia="zh-CN"/>
          </w:rPr>
          <w:t>(一)、利益相关者分析</w:t>
        </w:r>
        <w:r>
          <w:tab/>
        </w:r>
        <w:r>
          <w:fldChar w:fldCharType="begin"/>
        </w:r>
        <w:r>
          <w:instrText xml:space="preserve"> PAGEREF _Toc29377 \h </w:instrText>
        </w:r>
        <w:r>
          <w:fldChar w:fldCharType="separate"/>
        </w:r>
        <w:r>
          <w:t>47</w:t>
        </w:r>
        <w:r>
          <w:fldChar w:fldCharType="end"/>
        </w:r>
      </w:hyperlink>
    </w:p>
    <w:p>
      <w:pPr>
        <w:pStyle w:val="TOC2"/>
        <w:tabs>
          <w:tab w:val="right" w:leader="dot" w:pos="8306"/>
        </w:tabs>
      </w:pPr>
      <w:hyperlink w:anchor="_Toc25724" w:history="1">
        <w:r>
          <w:rPr>
            <w:rFonts w:ascii="仿宋" w:eastAsia="仿宋" w:hAnsi="仿宋" w:cs="仿宋" w:hint="eastAsia"/>
            <w:lang w:eastAsia="zh-CN"/>
          </w:rPr>
          <w:t>(二)、沟通计划</w:t>
        </w:r>
        <w:r>
          <w:tab/>
        </w:r>
        <w:r>
          <w:fldChar w:fldCharType="begin"/>
        </w:r>
        <w:r>
          <w:instrText xml:space="preserve"> PAGEREF _Toc25724 \h </w:instrText>
        </w:r>
        <w:r>
          <w:fldChar w:fldCharType="separate"/>
        </w:r>
        <w:r>
          <w:t>48</w:t>
        </w:r>
        <w:r>
          <w:fldChar w:fldCharType="end"/>
        </w:r>
      </w:hyperlink>
    </w:p>
    <w:p>
      <w:pPr>
        <w:pStyle w:val="TOC1"/>
        <w:tabs>
          <w:tab w:val="right" w:leader="dot" w:pos="8306"/>
        </w:tabs>
      </w:pPr>
      <w:hyperlink w:anchor="_Toc5690" w:history="1">
        <w:r>
          <w:rPr>
            <w:rFonts w:ascii="仿宋" w:eastAsia="仿宋" w:hAnsi="仿宋" w:cs="仿宋" w:hint="eastAsia"/>
            <w:lang w:eastAsia="zh-CN"/>
          </w:rPr>
          <w:t>十五、营销与推广策略</w:t>
        </w:r>
        <w:r>
          <w:tab/>
        </w:r>
        <w:r>
          <w:fldChar w:fldCharType="begin"/>
        </w:r>
        <w:r>
          <w:instrText xml:space="preserve"> PAGEREF _Toc5690 \h </w:instrText>
        </w:r>
        <w:r>
          <w:fldChar w:fldCharType="separate"/>
        </w:r>
        <w:r>
          <w:t>49</w:t>
        </w:r>
        <w:r>
          <w:fldChar w:fldCharType="end"/>
        </w:r>
      </w:hyperlink>
    </w:p>
    <w:p>
      <w:pPr>
        <w:pStyle w:val="TOC2"/>
        <w:tabs>
          <w:tab w:val="right" w:leader="dot" w:pos="8306"/>
        </w:tabs>
      </w:pPr>
      <w:hyperlink w:anchor="_Toc27360" w:history="1">
        <w:r>
          <w:rPr>
            <w:rFonts w:ascii="仿宋" w:eastAsia="仿宋" w:hAnsi="仿宋" w:cs="仿宋" w:hint="eastAsia"/>
            <w:lang w:eastAsia="zh-CN"/>
          </w:rPr>
          <w:t>(一)、产品/服务定位与特点</w:t>
        </w:r>
        <w:r>
          <w:tab/>
        </w:r>
        <w:r>
          <w:fldChar w:fldCharType="begin"/>
        </w:r>
        <w:r>
          <w:instrText xml:space="preserve"> PAGEREF _Toc27360 \h </w:instrText>
        </w:r>
        <w:r>
          <w:fldChar w:fldCharType="separate"/>
        </w:r>
        <w:r>
          <w:t>49</w:t>
        </w:r>
        <w:r>
          <w:fldChar w:fldCharType="end"/>
        </w:r>
      </w:hyperlink>
    </w:p>
    <w:p>
      <w:pPr>
        <w:pStyle w:val="TOC2"/>
        <w:tabs>
          <w:tab w:val="right" w:leader="dot" w:pos="8306"/>
        </w:tabs>
      </w:pPr>
      <w:hyperlink w:anchor="_Toc29502" w:history="1">
        <w:r>
          <w:rPr>
            <w:rFonts w:ascii="仿宋" w:eastAsia="仿宋" w:hAnsi="仿宋" w:cs="仿宋" w:hint="eastAsia"/>
            <w:lang w:eastAsia="zh-CN"/>
          </w:rPr>
          <w:t>(二)、市场定位与竞争分析</w:t>
        </w:r>
        <w:r>
          <w:tab/>
        </w:r>
        <w:r>
          <w:fldChar w:fldCharType="begin"/>
        </w:r>
        <w:r>
          <w:instrText xml:space="preserve"> PAGEREF _Toc29502 \h </w:instrText>
        </w:r>
        <w:r>
          <w:fldChar w:fldCharType="separate"/>
        </w:r>
        <w:r>
          <w:t>51</w:t>
        </w:r>
        <w:r>
          <w:fldChar w:fldCharType="end"/>
        </w:r>
      </w:hyperlink>
    </w:p>
    <w:p>
      <w:pPr>
        <w:pStyle w:val="TOC2"/>
        <w:tabs>
          <w:tab w:val="right" w:leader="dot" w:pos="8306"/>
        </w:tabs>
      </w:pPr>
      <w:hyperlink w:anchor="_Toc15206" w:history="1">
        <w:r>
          <w:rPr>
            <w:rFonts w:ascii="仿宋" w:eastAsia="仿宋" w:hAnsi="仿宋" w:cs="仿宋" w:hint="eastAsia"/>
            <w:lang w:eastAsia="zh-CN"/>
          </w:rPr>
          <w:t>(三)、营销渠道与策略</w:t>
        </w:r>
        <w:r>
          <w:tab/>
        </w:r>
        <w:r>
          <w:fldChar w:fldCharType="begin"/>
        </w:r>
        <w:r>
          <w:instrText xml:space="preserve"> PAGEREF _Toc15206 \h </w:instrText>
        </w:r>
        <w:r>
          <w:fldChar w:fldCharType="separate"/>
        </w:r>
        <w:r>
          <w:t>52</w:t>
        </w:r>
        <w:r>
          <w:fldChar w:fldCharType="end"/>
        </w:r>
      </w:hyperlink>
    </w:p>
    <w:p>
      <w:pPr>
        <w:pStyle w:val="TOC2"/>
        <w:tabs>
          <w:tab w:val="right" w:leader="dot" w:pos="8306"/>
        </w:tabs>
      </w:pPr>
      <w:hyperlink w:anchor="_Toc8854" w:history="1">
        <w:r>
          <w:rPr>
            <w:rFonts w:ascii="仿宋" w:eastAsia="仿宋" w:hAnsi="仿宋" w:cs="仿宋" w:hint="eastAsia"/>
            <w:lang w:eastAsia="zh-CN"/>
          </w:rPr>
          <w:t>(四)、推广与宣传活动</w:t>
        </w:r>
        <w:r>
          <w:tab/>
        </w:r>
        <w:r>
          <w:fldChar w:fldCharType="begin"/>
        </w:r>
        <w:r>
          <w:instrText xml:space="preserve"> PAGEREF _Toc8854 \h </w:instrText>
        </w:r>
        <w:r>
          <w:fldChar w:fldCharType="separate"/>
        </w:r>
        <w:r>
          <w:t>53</w:t>
        </w:r>
        <w:r>
          <w:fldChar w:fldCharType="end"/>
        </w:r>
      </w:hyperlink>
    </w:p>
    <w:p>
      <w:pPr>
        <w:pStyle w:val="TOC1"/>
        <w:tabs>
          <w:tab w:val="right" w:leader="dot" w:pos="8306"/>
        </w:tabs>
      </w:pPr>
      <w:hyperlink w:anchor="_Toc17338" w:history="1">
        <w:r>
          <w:rPr>
            <w:rFonts w:ascii="仿宋" w:eastAsia="仿宋" w:hAnsi="仿宋" w:cs="仿宋" w:hint="eastAsia"/>
            <w:lang w:eastAsia="zh-CN"/>
          </w:rPr>
          <w:t>十六、罐身电阻焊自动线项目实施时间节点</w:t>
        </w:r>
        <w:r>
          <w:tab/>
        </w:r>
        <w:r>
          <w:fldChar w:fldCharType="begin"/>
        </w:r>
        <w:r>
          <w:instrText xml:space="preserve"> PAGEREF _Toc17338 \h </w:instrText>
        </w:r>
        <w:r>
          <w:fldChar w:fldCharType="separate"/>
        </w:r>
        <w:r>
          <w:t>58</w:t>
        </w:r>
        <w:r>
          <w:fldChar w:fldCharType="end"/>
        </w:r>
      </w:hyperlink>
    </w:p>
    <w:p>
      <w:pPr>
        <w:pStyle w:val="TOC2"/>
        <w:tabs>
          <w:tab w:val="right" w:leader="dot" w:pos="8306"/>
        </w:tabs>
      </w:pPr>
      <w:hyperlink w:anchor="_Toc23333" w:history="1">
        <w:r>
          <w:rPr>
            <w:rFonts w:ascii="仿宋" w:eastAsia="仿宋" w:hAnsi="仿宋" w:cs="仿宋" w:hint="eastAsia"/>
            <w:lang w:eastAsia="zh-CN"/>
          </w:rPr>
          <w:t>(一)、罐身电阻焊自动线项目启动阶段时间节点</w:t>
        </w:r>
        <w:r>
          <w:tab/>
        </w:r>
        <w:r>
          <w:fldChar w:fldCharType="begin"/>
        </w:r>
        <w:r>
          <w:instrText xml:space="preserve"> PAGEREF _Toc23333 \h </w:instrText>
        </w:r>
        <w:r>
          <w:fldChar w:fldCharType="separate"/>
        </w:r>
        <w:r>
          <w:t>58</w:t>
        </w:r>
        <w:r>
          <w:fldChar w:fldCharType="end"/>
        </w:r>
      </w:hyperlink>
    </w:p>
    <w:p>
      <w:pPr>
        <w:pStyle w:val="TOC2"/>
        <w:tabs>
          <w:tab w:val="right" w:leader="dot" w:pos="8306"/>
        </w:tabs>
      </w:pPr>
      <w:hyperlink w:anchor="_Toc26510" w:history="1">
        <w:r>
          <w:rPr>
            <w:rFonts w:ascii="仿宋" w:eastAsia="仿宋" w:hAnsi="仿宋" w:cs="仿宋" w:hint="eastAsia"/>
            <w:lang w:eastAsia="zh-CN"/>
          </w:rPr>
          <w:t>(二)、罐身电阻焊自动线项目执行阶段时间节点</w:t>
        </w:r>
        <w:r>
          <w:tab/>
        </w:r>
        <w:r>
          <w:fldChar w:fldCharType="begin"/>
        </w:r>
        <w:r>
          <w:instrText xml:space="preserve"> PAGEREF _Toc26510 \h </w:instrText>
        </w:r>
        <w:r>
          <w:fldChar w:fldCharType="separate"/>
        </w:r>
        <w:r>
          <w:t>60</w:t>
        </w:r>
        <w:r>
          <w:fldChar w:fldCharType="end"/>
        </w:r>
      </w:hyperlink>
    </w:p>
    <w:p>
      <w:pPr>
        <w:pStyle w:val="TOC2"/>
        <w:tabs>
          <w:tab w:val="right" w:leader="dot" w:pos="8306"/>
        </w:tabs>
      </w:pPr>
      <w:hyperlink w:anchor="_Toc16581" w:history="1">
        <w:r>
          <w:rPr>
            <w:rFonts w:ascii="仿宋" w:eastAsia="仿宋" w:hAnsi="仿宋" w:cs="仿宋" w:hint="eastAsia"/>
            <w:lang w:eastAsia="zh-CN"/>
          </w:rPr>
          <w:t>(三)、罐身电阻焊自动线项目完成阶段时间节点</w:t>
        </w:r>
        <w:r>
          <w:tab/>
        </w:r>
        <w:r>
          <w:fldChar w:fldCharType="begin"/>
        </w:r>
        <w:r>
          <w:instrText xml:space="preserve"> PAGEREF _Toc16581 \h </w:instrText>
        </w:r>
        <w:r>
          <w:fldChar w:fldCharType="separate"/>
        </w:r>
        <w:r>
          <w:t>61</w:t>
        </w:r>
        <w:r>
          <w:fldChar w:fldCharType="end"/>
        </w:r>
      </w:hyperlink>
    </w:p>
    <w:p>
      <w:pPr>
        <w:pStyle w:val="TOC1"/>
        <w:tabs>
          <w:tab w:val="right" w:leader="dot" w:pos="8306"/>
        </w:tabs>
      </w:pPr>
      <w:hyperlink w:anchor="_Toc5761" w:history="1">
        <w:r>
          <w:rPr>
            <w:rFonts w:ascii="仿宋" w:eastAsia="仿宋" w:hAnsi="仿宋" w:cs="仿宋" w:hint="eastAsia"/>
            <w:lang w:eastAsia="zh-CN"/>
          </w:rPr>
          <w:t>十七、罐身电阻焊自动线项目实施保障措施</w:t>
        </w:r>
        <w:r>
          <w:tab/>
        </w:r>
        <w:r>
          <w:fldChar w:fldCharType="begin"/>
        </w:r>
        <w:r>
          <w:instrText xml:space="preserve"> PAGEREF _Toc5761 \h </w:instrText>
        </w:r>
        <w:r>
          <w:fldChar w:fldCharType="separate"/>
        </w:r>
        <w:r>
          <w:t>62</w:t>
        </w:r>
        <w:r>
          <w:fldChar w:fldCharType="end"/>
        </w:r>
      </w:hyperlink>
    </w:p>
    <w:p>
      <w:pPr>
        <w:pStyle w:val="TOC2"/>
        <w:tabs>
          <w:tab w:val="right" w:leader="dot" w:pos="8306"/>
        </w:tabs>
      </w:pPr>
      <w:hyperlink w:anchor="_Toc6934" w:history="1">
        <w:r>
          <w:rPr>
            <w:rFonts w:ascii="仿宋" w:eastAsia="仿宋" w:hAnsi="仿宋" w:cs="仿宋" w:hint="eastAsia"/>
            <w:lang w:eastAsia="zh-CN"/>
          </w:rPr>
          <w:t>(一)、罐身电阻焊自动线项目实施保障机制</w:t>
        </w:r>
        <w:r>
          <w:tab/>
        </w:r>
        <w:r>
          <w:fldChar w:fldCharType="begin"/>
        </w:r>
        <w:r>
          <w:instrText xml:space="preserve"> PAGEREF _Toc6934 \h </w:instrText>
        </w:r>
        <w:r>
          <w:fldChar w:fldCharType="separate"/>
        </w:r>
        <w:r>
          <w:t>62</w:t>
        </w:r>
        <w:r>
          <w:fldChar w:fldCharType="end"/>
        </w:r>
      </w:hyperlink>
    </w:p>
    <w:p>
      <w:pPr>
        <w:pStyle w:val="TOC2"/>
        <w:tabs>
          <w:tab w:val="right" w:leader="dot" w:pos="8306"/>
        </w:tabs>
      </w:pPr>
      <w:hyperlink w:anchor="_Toc15910" w:history="1">
        <w:r>
          <w:rPr>
            <w:rFonts w:ascii="仿宋" w:eastAsia="仿宋" w:hAnsi="仿宋" w:cs="仿宋" w:hint="eastAsia"/>
            <w:lang w:eastAsia="zh-CN"/>
          </w:rPr>
          <w:t>(二)、罐身电阻焊自动线项目法律合规要求</w:t>
        </w:r>
        <w:r>
          <w:tab/>
        </w:r>
        <w:r>
          <w:fldChar w:fldCharType="begin"/>
        </w:r>
        <w:r>
          <w:instrText xml:space="preserve"> PAGEREF _Toc15910 \h </w:instrText>
        </w:r>
        <w:r>
          <w:fldChar w:fldCharType="separate"/>
        </w:r>
        <w:r>
          <w:t>66</w:t>
        </w:r>
        <w:r>
          <w:fldChar w:fldCharType="end"/>
        </w:r>
      </w:hyperlink>
    </w:p>
    <w:p>
      <w:pPr>
        <w:pStyle w:val="TOC2"/>
        <w:tabs>
          <w:tab w:val="right" w:leader="dot" w:pos="8306"/>
        </w:tabs>
      </w:pPr>
      <w:hyperlink w:anchor="_Toc15352" w:history="1">
        <w:r>
          <w:rPr>
            <w:rFonts w:ascii="仿宋" w:eastAsia="仿宋" w:hAnsi="仿宋" w:cs="仿宋" w:hint="eastAsia"/>
            <w:lang w:eastAsia="zh-CN"/>
          </w:rPr>
          <w:t>(三)、罐身电阻焊自动线项目合同管理与法律事务</w:t>
        </w:r>
        <w:r>
          <w:tab/>
        </w:r>
        <w:r>
          <w:fldChar w:fldCharType="begin"/>
        </w:r>
        <w:r>
          <w:instrText xml:space="preserve"> PAGEREF _Toc15352 \h </w:instrText>
        </w:r>
        <w:r>
          <w:fldChar w:fldCharType="separate"/>
        </w:r>
        <w:r>
          <w:t>70</w:t>
        </w:r>
        <w:r>
          <w:fldChar w:fldCharType="end"/>
        </w:r>
      </w:hyperlink>
    </w:p>
    <w:p>
      <w:pPr>
        <w:pStyle w:val="TOC2"/>
        <w:tabs>
          <w:tab w:val="right" w:leader="dot" w:pos="8306"/>
        </w:tabs>
      </w:pPr>
      <w:hyperlink w:anchor="_Toc24878" w:history="1">
        <w:r>
          <w:rPr>
            <w:rFonts w:ascii="仿宋" w:eastAsia="仿宋" w:hAnsi="仿宋" w:cs="仿宋" w:hint="eastAsia"/>
            <w:lang w:eastAsia="zh-CN"/>
          </w:rPr>
          <w:t>(四)、罐身电阻焊自动线项目知识产权保护策略</w:t>
        </w:r>
        <w:r>
          <w:tab/>
        </w:r>
        <w:r>
          <w:fldChar w:fldCharType="begin"/>
        </w:r>
        <w:r>
          <w:instrText xml:space="preserve"> PAGEREF _Toc24878 \h </w:instrText>
        </w:r>
        <w:r>
          <w:fldChar w:fldCharType="separate"/>
        </w:r>
        <w:r>
          <w:t>76</w:t>
        </w:r>
        <w:r>
          <w:fldChar w:fldCharType="end"/>
        </w:r>
      </w:hyperlink>
    </w:p>
    <w:p>
      <w:pPr>
        <w:pStyle w:val="TOC1"/>
        <w:tabs>
          <w:tab w:val="right" w:leader="dot" w:pos="8306"/>
        </w:tabs>
      </w:pPr>
      <w:hyperlink w:anchor="_Toc23161" w:history="1">
        <w:r>
          <w:rPr>
            <w:rFonts w:ascii="仿宋" w:eastAsia="仿宋" w:hAnsi="仿宋" w:cs="仿宋" w:hint="eastAsia"/>
            <w:lang w:eastAsia="zh-CN"/>
          </w:rPr>
          <w:t>十八、质量管理体系</w:t>
        </w:r>
        <w:r>
          <w:tab/>
        </w:r>
        <w:r>
          <w:fldChar w:fldCharType="begin"/>
        </w:r>
        <w:r>
          <w:instrText xml:space="preserve"> PAGEREF _Toc23161 \h </w:instrText>
        </w:r>
        <w:r>
          <w:fldChar w:fldCharType="separate"/>
        </w:r>
        <w:r>
          <w:t>79</w:t>
        </w:r>
        <w:r>
          <w:fldChar w:fldCharType="end"/>
        </w:r>
      </w:hyperlink>
    </w:p>
    <w:p>
      <w:pPr>
        <w:pStyle w:val="TOC2"/>
        <w:tabs>
          <w:tab w:val="right" w:leader="dot" w:pos="8306"/>
        </w:tabs>
      </w:pPr>
      <w:hyperlink w:anchor="_Toc9481" w:history="1">
        <w:r>
          <w:rPr>
            <w:rFonts w:ascii="仿宋" w:eastAsia="仿宋" w:hAnsi="仿宋" w:cs="仿宋" w:hint="eastAsia"/>
            <w:lang w:eastAsia="zh-CN"/>
          </w:rPr>
          <w:t>(一)、质量目标与方针</w:t>
        </w:r>
        <w:r>
          <w:tab/>
        </w:r>
        <w:r>
          <w:fldChar w:fldCharType="begin"/>
        </w:r>
        <w:r>
          <w:instrText xml:space="preserve"> PAGEREF _Toc9481 \h </w:instrText>
        </w:r>
        <w:r>
          <w:fldChar w:fldCharType="separate"/>
        </w:r>
        <w:r>
          <w:t>79</w:t>
        </w:r>
        <w:r>
          <w:fldChar w:fldCharType="end"/>
        </w:r>
      </w:hyperlink>
    </w:p>
    <w:p>
      <w:pPr>
        <w:pStyle w:val="TOC2"/>
        <w:tabs>
          <w:tab w:val="right" w:leader="dot" w:pos="8306"/>
        </w:tabs>
      </w:pPr>
      <w:hyperlink w:anchor="_Toc3703" w:history="1">
        <w:r>
          <w:rPr>
            <w:rFonts w:ascii="仿宋" w:eastAsia="仿宋" w:hAnsi="仿宋" w:cs="仿宋" w:hint="eastAsia"/>
            <w:lang w:eastAsia="zh-CN"/>
          </w:rPr>
          <w:t>(二)、质量管理责任</w:t>
        </w:r>
        <w:r>
          <w:tab/>
        </w:r>
        <w:r>
          <w:fldChar w:fldCharType="begin"/>
        </w:r>
        <w:r>
          <w:instrText xml:space="preserve"> PAGEREF _Toc3703 \h </w:instrText>
        </w:r>
        <w:r>
          <w:fldChar w:fldCharType="separate"/>
        </w:r>
        <w:r>
          <w:t>80</w:t>
        </w:r>
        <w:r>
          <w:fldChar w:fldCharType="end"/>
        </w:r>
      </w:hyperlink>
    </w:p>
    <w:p>
      <w:pPr>
        <w:pStyle w:val="TOC2"/>
        <w:tabs>
          <w:tab w:val="right" w:leader="dot" w:pos="8306"/>
        </w:tabs>
      </w:pPr>
      <w:hyperlink w:anchor="_Toc29054" w:history="1">
        <w:r>
          <w:rPr>
            <w:rFonts w:ascii="仿宋" w:eastAsia="仿宋" w:hAnsi="仿宋" w:cs="仿宋" w:hint="eastAsia"/>
            <w:lang w:eastAsia="zh-CN"/>
          </w:rPr>
          <w:t>(三)、质量管理体系文件</w:t>
        </w:r>
        <w:r>
          <w:tab/>
        </w:r>
        <w:r>
          <w:fldChar w:fldCharType="begin"/>
        </w:r>
        <w:r>
          <w:instrText xml:space="preserve"> PAGEREF _Toc29054 \h </w:instrText>
        </w:r>
        <w:r>
          <w:fldChar w:fldCharType="separate"/>
        </w:r>
        <w:r>
          <w:t>81</w:t>
        </w:r>
        <w:r>
          <w:fldChar w:fldCharType="end"/>
        </w:r>
      </w:hyperlink>
    </w:p>
    <w:p>
      <w:pPr>
        <w:pStyle w:val="TOC2"/>
        <w:tabs>
          <w:tab w:val="right" w:leader="dot" w:pos="8306"/>
        </w:tabs>
      </w:pPr>
      <w:hyperlink w:anchor="_Toc14945" w:history="1">
        <w:r>
          <w:rPr>
            <w:rFonts w:ascii="仿宋" w:eastAsia="仿宋" w:hAnsi="仿宋" w:cs="仿宋" w:hint="eastAsia"/>
            <w:lang w:eastAsia="zh-CN"/>
          </w:rPr>
          <w:t>(四)、质量培训与教育</w:t>
        </w:r>
        <w:r>
          <w:tab/>
        </w:r>
        <w:r>
          <w:fldChar w:fldCharType="begin"/>
        </w:r>
        <w:r>
          <w:instrText xml:space="preserve"> PAGEREF _Toc14945 \h </w:instrText>
        </w:r>
        <w:r>
          <w:fldChar w:fldCharType="separate"/>
        </w:r>
        <w:r>
          <w:t>84</w:t>
        </w:r>
        <w:r>
          <w:fldChar w:fldCharType="end"/>
        </w:r>
      </w:hyperlink>
    </w:p>
    <w:p>
      <w:pPr>
        <w:pStyle w:val="TOC2"/>
        <w:tabs>
          <w:tab w:val="right" w:leader="dot" w:pos="8306"/>
        </w:tabs>
      </w:pPr>
      <w:hyperlink w:anchor="_Toc23046" w:history="1">
        <w:r>
          <w:rPr>
            <w:rFonts w:ascii="仿宋" w:eastAsia="仿宋" w:hAnsi="仿宋" w:cs="仿宋" w:hint="eastAsia"/>
            <w:lang w:eastAsia="zh-CN"/>
          </w:rPr>
          <w:t>(五)、质量审核与评价</w:t>
        </w:r>
        <w:r>
          <w:tab/>
        </w:r>
        <w:r>
          <w:fldChar w:fldCharType="begin"/>
        </w:r>
        <w:r>
          <w:instrText xml:space="preserve"> PAGEREF _Toc23046 \h </w:instrText>
        </w:r>
        <w:r>
          <w:fldChar w:fldCharType="separate"/>
        </w:r>
        <w:r>
          <w:t>85</w:t>
        </w:r>
        <w:r>
          <w:fldChar w:fldCharType="end"/>
        </w:r>
      </w:hyperlink>
    </w:p>
    <w:p>
      <w:pPr>
        <w:pStyle w:val="TOC2"/>
        <w:tabs>
          <w:tab w:val="right" w:leader="dot" w:pos="8306"/>
        </w:tabs>
      </w:pPr>
      <w:hyperlink w:anchor="_Toc23455" w:history="1">
        <w:r>
          <w:rPr>
            <w:rFonts w:ascii="仿宋" w:eastAsia="仿宋" w:hAnsi="仿宋" w:cs="仿宋" w:hint="eastAsia"/>
            <w:lang w:eastAsia="zh-CN"/>
          </w:rPr>
          <w:t>(六)、不符合与纠正措施</w:t>
        </w:r>
        <w:r>
          <w:tab/>
        </w:r>
        <w:r>
          <w:fldChar w:fldCharType="begin"/>
        </w:r>
        <w:r>
          <w:instrText xml:space="preserve"> PAGEREF _Toc23455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54"/>
      <w:r>
        <w:rPr>
          <w:rFonts w:ascii="仿宋" w:eastAsia="仿宋" w:hAnsi="仿宋" w:cs="仿宋" w:hint="eastAsia"/>
          <w:sz w:val="28"/>
          <w:lang w:eastAsia="zh-CN"/>
        </w:rPr>
        <w:t>一、罐身电阻焊自动线项目土建工程</w:t>
      </w:r>
      <w:bookmarkEnd w:id="2"/>
    </w:p>
    <w:p>
      <w:pPr>
        <w:pStyle w:val="Heading2"/>
        <w:rPr>
          <w:rFonts w:ascii="仿宋" w:eastAsia="仿宋" w:hAnsi="仿宋" w:cs="仿宋" w:hint="eastAsia"/>
          <w:lang w:eastAsia="zh-CN"/>
        </w:rPr>
      </w:pPr>
      <w:bookmarkStart w:id="3" w:name="_Toc156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在罐身电阻焊自动线项目的建筑工程设计中，我们将秉承一系列重要的设计原则，以确保罐身电阻焊自动线项目建筑在功能、美观、可持续性等方面达到最佳效果。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首要原则是确保建筑的功能性得到最大化的发挥。我们将充分理解罐身电阻焊自动线项目的实际需求，合理布局各个功能区域，保证建筑在满足业务需求的同时，提供高效的工作环境。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在建筑设计中，我们将综合考虑建设和运营成本。通过精细的经济效益分析，确保设计方案在高效利用资源的同时，对罐身电阻焊自动线项目的长期盈利能力有积极的贡献。</w:t>
      </w:r>
    </w:p>
    <w:p>
      <w:pPr>
        <w:pStyle w:val="Heading2"/>
        <w:ind w:firstLine="560" w:firstLineChars="200"/>
        <w:rPr>
          <w:rFonts w:ascii="仿宋" w:eastAsia="仿宋" w:hAnsi="仿宋" w:cs="仿宋" w:hint="eastAsia"/>
          <w:sz w:val="28"/>
          <w:lang w:eastAsia="zh-CN"/>
        </w:rPr>
      </w:pPr>
      <w:bookmarkStart w:id="4" w:name="_Toc198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的土建工程设计中，我们将精准设定设计年限，结合罐身电阻焊自动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罐身电阻焊自动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3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罐身电阻焊自动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罐身电阻焊自动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罐身电阻焊自动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7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本期工程罐身电阻焊自动线项目预计总建筑面积XXX平方米，其中：计容建筑面积XXX平方米，计划建筑工程投资XX万元，占罐身电阻焊自动线项目总投资的XX%。</w:t>
      </w:r>
    </w:p>
    <w:p>
      <w:pPr>
        <w:pStyle w:val="Heading1"/>
        <w:ind w:firstLine="560" w:firstLineChars="200"/>
        <w:rPr>
          <w:rFonts w:ascii="仿宋" w:eastAsia="仿宋" w:hAnsi="仿宋" w:cs="仿宋" w:hint="eastAsia"/>
          <w:sz w:val="28"/>
          <w:lang w:eastAsia="zh-CN"/>
        </w:rPr>
      </w:pPr>
      <w:bookmarkStart w:id="7" w:name="_Toc7162"/>
      <w:r>
        <w:rPr>
          <w:rFonts w:ascii="仿宋" w:eastAsia="仿宋" w:hAnsi="仿宋" w:cs="仿宋" w:hint="eastAsia"/>
          <w:sz w:val="28"/>
          <w:lang w:eastAsia="zh-CN"/>
        </w:rPr>
        <w:t>二、罐身电阻焊自动线项目绩效评估</w:t>
      </w:r>
      <w:bookmarkEnd w:id="7"/>
    </w:p>
    <w:p>
      <w:pPr>
        <w:pStyle w:val="Heading2"/>
        <w:rPr>
          <w:rFonts w:ascii="仿宋" w:eastAsia="仿宋" w:hAnsi="仿宋" w:cs="仿宋" w:hint="eastAsia"/>
          <w:lang w:eastAsia="zh-CN"/>
        </w:rPr>
      </w:pPr>
      <w:bookmarkStart w:id="8" w:name="_Toc2034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中，我们设计了一套全面的绩效评估指标，以确保罐身电阻焊自动线项目的可控和成功交付。这些指标跨足罐身电阻焊自动线项目目标、成本、进度和质量等多个维度，为我们提供了全面洞察罐身电阻焊自动线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目标达成率是我们关注的首要指标。我们设定了明确的目标，并通过定期监测和评估，迅速发现并应对潜在的目标偏差。这为罐身电阻焊自动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成本绩效是另一个核心关注点。通过实际成本与预算成本的对比分析，我们深入了解成本差异的原因，及时调整资源分配，保持罐身电阻焊自动线项目在经济效益方面的合理水平。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进度作为关键的绩效指标之一，得到了精心的关注。我们制定了详细的罐身电阻焊自动线项目进度计划，并设立了进度符合度指标，确保实际进度与计划进度保持一致。这使我们能够快速发现和解决潜在的进度问题，保持罐身电阻焊自动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罐身电阻焊自动线项目绩效的不可或缺的一环。我们引入了一系列的质量标准和客户满意度指标，以确保罐身电阻焊自动线项目交付的成果在质量上达到或超越预期水平。通过持续监测这些指标，我们努力提升罐身电阻焊自动线项目整体质量水平，为罐身电阻焊自动线项目的成功交付提供有力保障。通过这些科学且全面的绩效评估，我们能够更好地引导罐身电阻焊自动线项目的持续改进，确保罐身电阻焊自动线项目目标的顺利达成。</w:t>
      </w:r>
    </w:p>
    <w:p>
      <w:pPr>
        <w:pStyle w:val="Heading2"/>
        <w:ind w:firstLine="560" w:firstLineChars="200"/>
        <w:rPr>
          <w:rFonts w:ascii="仿宋" w:eastAsia="仿宋" w:hAnsi="仿宋" w:cs="仿宋" w:hint="eastAsia"/>
          <w:sz w:val="28"/>
          <w:lang w:eastAsia="zh-CN"/>
        </w:rPr>
      </w:pPr>
      <w:bookmarkStart w:id="9" w:name="_Toc1869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绩效评估是罐身电阻焊自动线项目中的关键环节，为确保罐身电阻焊自动线项目达到预期目标，我们采用了多层次、多维度的绩效评估方法。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罐身电阻焊自动线项目的战略目标对齐，确保每个决策和行动都与罐身电阻焊自动线项目整体目标保持一致。团队会定期召开战略对齐会议，审视当前工作与罐身电阻焊自动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罐身电阻焊自动线项目进度、质量、成本和风险等方面。这些指标通过数据收集和分析，为罐身电阻焊自动线项目管理团队提供了客观的评估依据。例如，我们通过罐身电阻焊自动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罐身电阻焊自动线项目内部，还考虑了罐身电阻焊自动线项目对外部环境的影响。我们定期进行干系人满意度调查，以了解各利益相关方对罐身电阻焊自动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这种多层次、多角度的绩效评估方法，使得我们能够全面了解罐身电阻焊自动线项目的运行状态，及时做出调整，确保罐身电阻焊自动线项目在不断变化的环境中保持稳健前行。</w:t>
      </w:r>
    </w:p>
    <w:p>
      <w:pPr>
        <w:pStyle w:val="Heading2"/>
        <w:ind w:firstLine="560" w:firstLineChars="200"/>
        <w:rPr>
          <w:rFonts w:ascii="仿宋" w:eastAsia="仿宋" w:hAnsi="仿宋" w:cs="仿宋" w:hint="eastAsia"/>
          <w:sz w:val="28"/>
          <w:lang w:eastAsia="zh-CN"/>
        </w:rPr>
      </w:pPr>
      <w:bookmarkStart w:id="10" w:name="_Toc1642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为了确保罐身电阻焊自动线项目的有效管理和不断优化，我们采用了精心设计的绩效评估周期。这个周期旨在实现灵活、实时和全面的评估，以适应罐身电阻焊自动线项目执行中的各种挑战。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罐身电阻焊自动线项目的不同需求，分为短期、中期和长期。短期评估关注每个迭代或工作周期，以及时发现和解决当前任务中的问题。中期评估涵盖几个迭代，深入了解整体罐身电阻焊自动线项目的趋势和性能。长期评估则着眼于整个罐身电阻焊自动线项目阶段，确保罐身电阻焊自动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罐身电阻焊自动线项目管理工具和协作平台，团队成员能够随时更新和分享罐身电阻焊自动线项目数据。这种实时性的反馈机制使我们能够及时察觉潜在问题，快速调整，保持罐身电阻焊自动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罐身电阻焊自动线项目的决策制定密不可分。每个周期的罐身电阻焊自动线项目回顾会议成为集体总结经验、识别问题深层次原因并找到创新解决方案的平台。这种定期的反思与调整机制使罐身电阻焊自动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93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0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的技术管理特点体现在其创新导向。通过引入最先进的技术趋势和解决方案，罐身电阻焊自动线项目致力于提升科技含量、提高质量和效率水平。这意味着我们将采用最新的工具和方法，确保罐身电阻焊自动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罐身电阻焊自动线项目技术管理的显著特征。通过整合不同领域的技术资源，我们实现了跨学科的协同工作。这有助于优化技术架构，提高整体效能。此外，整合性策略还促进了不同技术团队之间的紧密沟通和高效合作，确保罐身电阻焊自动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罐身电阻焊自动线项目所采用的技术。通过不断优化技术方案，罐身电阻焊自动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罐身电阻焊自动线项目团队将在罐身电阻焊自动线项目初期识别可能的技术风险，并采取相应的预防和应对措施。通过建立健全的风险评估机制，罐身电阻焊自动线项目能够在实施过程中及时发现并解决潜在的技术问题，保障罐身电阻焊自动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罐身电阻焊自动线项目中，技术将成为罐身电阻焊自动线项目成功的有力支持。这一深度剖析揭示了技术管理在罐身电阻焊自动线项目实施中的关键作用，为罐身电阻焊自动线项目的技术基础奠定了坚实的基础。</w:t>
      </w:r>
    </w:p>
    <w:p>
      <w:pPr>
        <w:pStyle w:val="Heading2"/>
        <w:ind w:firstLine="560" w:firstLineChars="200"/>
        <w:rPr>
          <w:rFonts w:ascii="仿宋" w:eastAsia="仿宋" w:hAnsi="仿宋" w:cs="仿宋" w:hint="eastAsia"/>
          <w:sz w:val="28"/>
          <w:lang w:eastAsia="zh-CN"/>
        </w:rPr>
      </w:pPr>
      <w:bookmarkStart w:id="13" w:name="_Toc17530"/>
      <w:r>
        <w:rPr>
          <w:rFonts w:ascii="仿宋" w:eastAsia="仿宋" w:hAnsi="仿宋" w:cs="仿宋" w:hint="eastAsia"/>
          <w:sz w:val="28"/>
          <w:lang w:eastAsia="zh-CN"/>
        </w:rPr>
        <w:t>(二)、罐身电阻焊自动线项目工艺技术设计方案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罐身电阻焊自动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罐身电阻焊自动线项目将严格按照相关行业规范要求进行组织。通过有效控制产品质量，罐身电阻焊自动线项目将致力于为顾客提供优质的罐身电阻焊自动线项目产品和良好的服务。这体现了罐身电阻焊自动线项目对于生产活动合规性和质量标准的高度重视，为罐身电阻焊自动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罐身电阻焊自动线项目注重生态效益和清洁生产原则。罐身电阻焊自动线项目建设将紧密结合地方特色经济发展，与社会经济发展规划和区域环境保护规划方案相协调一致。通过与当地区域自然生态系统的结合，罐身电阻焊自动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罐身电阻焊自动线项目产品具有多样化的客户需求和个性化的特点。因此，罐身电阻焊自动线项目产品规格品种多样，且单批生产数量较小。为满足这一特点，罐身电阻焊自动线项目承办单位将建设先进的柔性制造生产线。通过广泛应用柔性制造技术，罐身电阻焊自动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罐身电阻焊自动线项目采用的技术具有较高的技术含量和自动化水平，处于国内先进水平。这一技术选用不仅体现了对生产效率、质量和环境友好性的高标准要求，同时为罐身电阻焊自动线项目的可持续发展奠定了坚实的基础。</w:t>
      </w:r>
    </w:p>
    <w:p>
      <w:pPr>
        <w:pStyle w:val="Heading2"/>
        <w:ind w:firstLine="560" w:firstLineChars="200"/>
        <w:rPr>
          <w:rFonts w:ascii="仿宋" w:eastAsia="仿宋" w:hAnsi="仿宋" w:cs="仿宋" w:hint="eastAsia"/>
          <w:sz w:val="28"/>
          <w:lang w:eastAsia="zh-CN"/>
        </w:rPr>
      </w:pPr>
      <w:bookmarkStart w:id="14" w:name="_Toc2582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为确保罐身电阻焊自动线项目的高效生产和技术实施，我们制定了一套精心设计的设备选型方案，以满足罐身电阻焊自动线项目生产、质量和环保的要求。该方案的主要特点如下：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罐身电阻焊自动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针对罐身电阻焊自动线项目产品的多样性和小批量生产的特点，我们将建设柔性制造生产线。通过在设备选型中考虑柔性制造技术，可以灵活应对不同产品规格和生产需求，实现生产线的高度灵活性和适应性。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4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007"/>
      <w:r>
        <w:rPr>
          <w:rFonts w:ascii="仿宋" w:eastAsia="仿宋" w:hAnsi="仿宋" w:cs="仿宋" w:hint="eastAsia"/>
          <w:lang w:eastAsia="zh-CN"/>
        </w:rPr>
        <w:t>(一)、罐身电阻焊自动线行业分析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行业一直以来都是市场的关注焦点。行业内的发展趋势、竞争态势以及潜在机会都对罐身电阻焊自动线项目的推进产生深远的影响。通过深入研究行业的整体概貌，我们将更好地理解行业的核心特征，为罐身电阻焊自动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行业，技术一直是推动创新和发展的关键因素。我们将对当前技术趋势进行详尽分析，包括但不限于人工智能、大数据应用、先进制造技术等。这有助于罐身电阻焊自动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罐身电阻焊自动线项目成功的基础。我们将对主要竞争对手进行深入研究，包括其市场份额、产品特点、市场定位等。通过全面了解竞争对手的优势和劣势，罐身电阻焊自动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472"/>
      <w:r>
        <w:rPr>
          <w:rFonts w:ascii="仿宋" w:eastAsia="仿宋" w:hAnsi="仿宋" w:cs="仿宋" w:hint="eastAsia"/>
          <w:sz w:val="28"/>
          <w:lang w:eastAsia="zh-CN"/>
        </w:rPr>
        <w:t>(二)、罐身电阻焊自动线市场分析预测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罐身电阻焊自动线市场未来的增长趋势。这包括市场的整体规模、各细分领域的发展趋势等。罐身电阻焊自动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罐身电阻焊自动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罐身电阻焊自动线项目实施过程中需要充分考虑的因素。我们将对市场风险进行全面评估，包括但不限于政策法规风险、市场竞争风险、技术变革风险等。通过对潜在风险的深入分析，罐身电阻焊自动线项目可以制定相应的风险缓解策略，降低不确定性对罐身电阻焊自动线项目的影响。</w:t>
      </w:r>
    </w:p>
    <w:p>
      <w:pPr>
        <w:pStyle w:val="Heading1"/>
        <w:ind w:firstLine="560" w:firstLineChars="200"/>
        <w:rPr>
          <w:rFonts w:ascii="仿宋" w:eastAsia="仿宋" w:hAnsi="仿宋" w:cs="仿宋" w:hint="eastAsia"/>
          <w:sz w:val="28"/>
          <w:lang w:eastAsia="zh-CN"/>
        </w:rPr>
      </w:pPr>
      <w:bookmarkStart w:id="18" w:name="_Toc19610"/>
      <w:r>
        <w:rPr>
          <w:rFonts w:ascii="仿宋" w:eastAsia="仿宋" w:hAnsi="仿宋" w:cs="仿宋" w:hint="eastAsia"/>
          <w:sz w:val="28"/>
          <w:lang w:eastAsia="zh-CN"/>
        </w:rPr>
        <w:t>五、罐身电阻焊自动线项目可持续发展</w:t>
      </w:r>
      <w:bookmarkEnd w:id="18"/>
    </w:p>
    <w:p>
      <w:pPr>
        <w:pStyle w:val="Heading2"/>
        <w:rPr>
          <w:rFonts w:ascii="仿宋" w:eastAsia="仿宋" w:hAnsi="仿宋" w:cs="仿宋" w:hint="eastAsia"/>
          <w:lang w:eastAsia="zh-CN"/>
        </w:rPr>
      </w:pPr>
      <w:bookmarkStart w:id="19" w:name="_Toc772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罐身电阻焊自动线项目中，罐身电阻焊自动线项目团队着眼于未来，明确了可持续发展的战略方向。制定的具体可持续发展目标包括降低资源使用、采用环保技术、最大化社会效益等。这一步骤不仅有助于罐身电阻焊自动线项目在环保和社会责任方面达到最高标准，也为未来提供了明确的指引，确保罐身电阻焊自动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可持续实践的融入罐身电阻焊自动线项目管理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罐身电阻焊自动线项目管理周期。从罐身电阻焊自动线项目规划开始，罐身电阻焊自动线项目团队就考虑了环境和社会的因素。在执行阶段，罐身电阻焊自动线项目团队积极推动绿色技术的应用，优化资源利用。此外，关注员工的社会责任，通过培训和沟通活动提高员工对可持续发展的认知，使他们能够在日常工作中践行可持续实践。这些举措不仅为罐身电阻焊自动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87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罐身电阻焊自动线项目的可持续发展理念，我们深信环保与社会责任是罐身电阻焊自动线项目成功的关键支柱。在罐身电阻焊自动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罐身电阻焊自动线项目团队通过引入先进的环保技术、建立高效的废物处理系统以及推动能源节约措施，积极履行环保责任。定期的环保监测和评估确保罐身电阻焊自动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https://d.book118.com/146040013204010101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罐身电阻焊自动线项目规划设计纲要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B6385"/>
    <w:rsid w:val="487B63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4001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2024-03-01T12:13:00Z</dcterms:created>
  <dcterms:modified xsi:type="dcterms:W3CDTF">2024-03-01T12:13:40Z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B3CE233A5236447C82CB9100211C7823_11</vt:lpwstr>
  </property>
  <property fmtid="{D5CDD505-2E9C-101B-9397-08002B2CF9AE}" pid="3" name="KSOProductBuildVer">
    <vt:lpwstr>2052-12.1.0.16388</vt:lpwstr>
  </property>
</Properties>
</file>