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宝石、玉石矿项目规划设计纲要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5" w:history="1">
        <w:r>
          <w:rPr>
            <w:rFonts w:ascii="仿宋" w:eastAsia="仿宋" w:hAnsi="仿宋" w:cs="仿宋" w:hint="eastAsia"/>
            <w:lang w:eastAsia="zh-CN"/>
          </w:rPr>
          <w:t>概论</w:t>
        </w:r>
        <w:r>
          <w:tab/>
        </w:r>
        <w:r>
          <w:fldChar w:fldCharType="begin"/>
        </w:r>
        <w:r>
          <w:instrText xml:space="preserve"> PAGEREF _Toc27385 \h </w:instrText>
        </w:r>
        <w:r>
          <w:fldChar w:fldCharType="separate"/>
        </w:r>
        <w:r>
          <w:t>3</w:t>
        </w:r>
        <w:r>
          <w:fldChar w:fldCharType="end"/>
        </w:r>
      </w:hyperlink>
    </w:p>
    <w:p>
      <w:pPr>
        <w:pStyle w:val="TOC1"/>
        <w:tabs>
          <w:tab w:val="right" w:leader="dot" w:pos="8306"/>
        </w:tabs>
      </w:pPr>
      <w:hyperlink w:anchor="_Toc16690" w:history="1">
        <w:r>
          <w:rPr>
            <w:rFonts w:ascii="仿宋" w:eastAsia="仿宋" w:hAnsi="仿宋" w:cs="仿宋" w:hint="eastAsia"/>
            <w:lang w:eastAsia="zh-CN"/>
          </w:rPr>
          <w:t>一、宝石、玉石矿项目绩效评估</w:t>
        </w:r>
        <w:r>
          <w:tab/>
        </w:r>
        <w:r>
          <w:fldChar w:fldCharType="begin"/>
        </w:r>
        <w:r>
          <w:instrText xml:space="preserve"> PAGEREF _Toc16690 \h </w:instrText>
        </w:r>
        <w:r>
          <w:fldChar w:fldCharType="separate"/>
        </w:r>
        <w:r>
          <w:t>3</w:t>
        </w:r>
        <w:r>
          <w:fldChar w:fldCharType="end"/>
        </w:r>
      </w:hyperlink>
    </w:p>
    <w:p>
      <w:pPr>
        <w:pStyle w:val="TOC2"/>
        <w:tabs>
          <w:tab w:val="right" w:leader="dot" w:pos="8306"/>
        </w:tabs>
      </w:pPr>
      <w:hyperlink w:anchor="_Toc5577" w:history="1">
        <w:r>
          <w:rPr>
            <w:rFonts w:ascii="仿宋" w:eastAsia="仿宋" w:hAnsi="仿宋" w:cs="仿宋" w:hint="eastAsia"/>
            <w:lang w:eastAsia="zh-CN"/>
          </w:rPr>
          <w:t>(一)、绩效评估指标</w:t>
        </w:r>
        <w:r>
          <w:tab/>
        </w:r>
        <w:r>
          <w:fldChar w:fldCharType="begin"/>
        </w:r>
        <w:r>
          <w:instrText xml:space="preserve"> PAGEREF _Toc5577 \h </w:instrText>
        </w:r>
        <w:r>
          <w:fldChar w:fldCharType="separate"/>
        </w:r>
        <w:r>
          <w:t>3</w:t>
        </w:r>
        <w:r>
          <w:fldChar w:fldCharType="end"/>
        </w:r>
      </w:hyperlink>
    </w:p>
    <w:p>
      <w:pPr>
        <w:pStyle w:val="TOC2"/>
        <w:tabs>
          <w:tab w:val="right" w:leader="dot" w:pos="8306"/>
        </w:tabs>
      </w:pPr>
      <w:hyperlink w:anchor="_Toc14763" w:history="1">
        <w:r>
          <w:rPr>
            <w:rFonts w:ascii="仿宋" w:eastAsia="仿宋" w:hAnsi="仿宋" w:cs="仿宋" w:hint="eastAsia"/>
            <w:lang w:eastAsia="zh-CN"/>
          </w:rPr>
          <w:t>(二)、绩效评估方法</w:t>
        </w:r>
        <w:r>
          <w:tab/>
        </w:r>
        <w:r>
          <w:fldChar w:fldCharType="begin"/>
        </w:r>
        <w:r>
          <w:instrText xml:space="preserve"> PAGEREF _Toc14763 \h </w:instrText>
        </w:r>
        <w:r>
          <w:fldChar w:fldCharType="separate"/>
        </w:r>
        <w:r>
          <w:t>4</w:t>
        </w:r>
        <w:r>
          <w:fldChar w:fldCharType="end"/>
        </w:r>
      </w:hyperlink>
    </w:p>
    <w:p>
      <w:pPr>
        <w:pStyle w:val="TOC2"/>
        <w:tabs>
          <w:tab w:val="right" w:leader="dot" w:pos="8306"/>
        </w:tabs>
      </w:pPr>
      <w:hyperlink w:anchor="_Toc12994" w:history="1">
        <w:r>
          <w:rPr>
            <w:rFonts w:ascii="仿宋" w:eastAsia="仿宋" w:hAnsi="仿宋" w:cs="仿宋" w:hint="eastAsia"/>
            <w:lang w:eastAsia="zh-CN"/>
          </w:rPr>
          <w:t>(三)、绩效评估周期</w:t>
        </w:r>
        <w:r>
          <w:tab/>
        </w:r>
        <w:r>
          <w:fldChar w:fldCharType="begin"/>
        </w:r>
        <w:r>
          <w:instrText xml:space="preserve"> PAGEREF _Toc12994 \h </w:instrText>
        </w:r>
        <w:r>
          <w:fldChar w:fldCharType="separate"/>
        </w:r>
        <w:r>
          <w:t>5</w:t>
        </w:r>
        <w:r>
          <w:fldChar w:fldCharType="end"/>
        </w:r>
      </w:hyperlink>
    </w:p>
    <w:p>
      <w:pPr>
        <w:pStyle w:val="TOC1"/>
        <w:tabs>
          <w:tab w:val="right" w:leader="dot" w:pos="8306"/>
        </w:tabs>
      </w:pPr>
      <w:hyperlink w:anchor="_Toc31801" w:history="1">
        <w:r>
          <w:rPr>
            <w:rFonts w:ascii="仿宋" w:eastAsia="仿宋" w:hAnsi="仿宋" w:cs="仿宋" w:hint="eastAsia"/>
            <w:lang w:eastAsia="zh-CN"/>
          </w:rPr>
          <w:t>二、宝石、玉石矿项目建设单位说明</w:t>
        </w:r>
        <w:r>
          <w:tab/>
        </w:r>
        <w:r>
          <w:fldChar w:fldCharType="begin"/>
        </w:r>
        <w:r>
          <w:instrText xml:space="preserve"> PAGEREF _Toc31801 \h </w:instrText>
        </w:r>
        <w:r>
          <w:fldChar w:fldCharType="separate"/>
        </w:r>
        <w:r>
          <w:t>6</w:t>
        </w:r>
        <w:r>
          <w:fldChar w:fldCharType="end"/>
        </w:r>
      </w:hyperlink>
    </w:p>
    <w:p>
      <w:pPr>
        <w:pStyle w:val="TOC2"/>
        <w:tabs>
          <w:tab w:val="right" w:leader="dot" w:pos="8306"/>
        </w:tabs>
      </w:pPr>
      <w:hyperlink w:anchor="_Toc6352" w:history="1">
        <w:r>
          <w:rPr>
            <w:rFonts w:ascii="仿宋" w:eastAsia="仿宋" w:hAnsi="仿宋" w:cs="仿宋" w:hint="eastAsia"/>
            <w:lang w:eastAsia="zh-CN"/>
          </w:rPr>
          <w:t>(一)、宝石、玉石矿项目承办单位基本情况</w:t>
        </w:r>
        <w:r>
          <w:tab/>
        </w:r>
        <w:r>
          <w:fldChar w:fldCharType="begin"/>
        </w:r>
        <w:r>
          <w:instrText xml:space="preserve"> PAGEREF _Toc6352 \h </w:instrText>
        </w:r>
        <w:r>
          <w:fldChar w:fldCharType="separate"/>
        </w:r>
        <w:r>
          <w:t>6</w:t>
        </w:r>
        <w:r>
          <w:fldChar w:fldCharType="end"/>
        </w:r>
      </w:hyperlink>
    </w:p>
    <w:p>
      <w:pPr>
        <w:pStyle w:val="TOC2"/>
        <w:tabs>
          <w:tab w:val="right" w:leader="dot" w:pos="8306"/>
        </w:tabs>
      </w:pPr>
      <w:hyperlink w:anchor="_Toc21127" w:history="1">
        <w:r>
          <w:rPr>
            <w:rFonts w:ascii="仿宋" w:eastAsia="仿宋" w:hAnsi="仿宋" w:cs="仿宋" w:hint="eastAsia"/>
            <w:lang w:eastAsia="zh-CN"/>
          </w:rPr>
          <w:t>(二)、公司经济效益分析</w:t>
        </w:r>
        <w:r>
          <w:tab/>
        </w:r>
        <w:r>
          <w:fldChar w:fldCharType="begin"/>
        </w:r>
        <w:r>
          <w:instrText xml:space="preserve"> PAGEREF _Toc21127 \h </w:instrText>
        </w:r>
        <w:r>
          <w:fldChar w:fldCharType="separate"/>
        </w:r>
        <w:r>
          <w:t>7</w:t>
        </w:r>
        <w:r>
          <w:fldChar w:fldCharType="end"/>
        </w:r>
      </w:hyperlink>
    </w:p>
    <w:p>
      <w:pPr>
        <w:pStyle w:val="TOC1"/>
        <w:tabs>
          <w:tab w:val="right" w:leader="dot" w:pos="8306"/>
        </w:tabs>
      </w:pPr>
      <w:hyperlink w:anchor="_Toc18332" w:history="1">
        <w:r>
          <w:rPr>
            <w:rFonts w:ascii="仿宋" w:eastAsia="仿宋" w:hAnsi="仿宋" w:cs="仿宋" w:hint="eastAsia"/>
            <w:lang w:eastAsia="zh-CN"/>
          </w:rPr>
          <w:t>三、宝石、玉石矿项目选址可行性分析</w:t>
        </w:r>
        <w:r>
          <w:tab/>
        </w:r>
        <w:r>
          <w:fldChar w:fldCharType="begin"/>
        </w:r>
        <w:r>
          <w:instrText xml:space="preserve"> PAGEREF _Toc18332 \h </w:instrText>
        </w:r>
        <w:r>
          <w:fldChar w:fldCharType="separate"/>
        </w:r>
        <w:r>
          <w:t>8</w:t>
        </w:r>
        <w:r>
          <w:fldChar w:fldCharType="end"/>
        </w:r>
      </w:hyperlink>
    </w:p>
    <w:p>
      <w:pPr>
        <w:pStyle w:val="TOC2"/>
        <w:tabs>
          <w:tab w:val="right" w:leader="dot" w:pos="8306"/>
        </w:tabs>
      </w:pPr>
      <w:hyperlink w:anchor="_Toc20383" w:history="1">
        <w:r>
          <w:rPr>
            <w:rFonts w:ascii="仿宋" w:eastAsia="仿宋" w:hAnsi="仿宋" w:cs="仿宋" w:hint="eastAsia"/>
            <w:lang w:eastAsia="zh-CN"/>
          </w:rPr>
          <w:t>(一)、宝石、玉石矿项目选址</w:t>
        </w:r>
        <w:r>
          <w:tab/>
        </w:r>
        <w:r>
          <w:fldChar w:fldCharType="begin"/>
        </w:r>
        <w:r>
          <w:instrText xml:space="preserve"> PAGEREF _Toc20383 \h </w:instrText>
        </w:r>
        <w:r>
          <w:fldChar w:fldCharType="separate"/>
        </w:r>
        <w:r>
          <w:t>8</w:t>
        </w:r>
        <w:r>
          <w:fldChar w:fldCharType="end"/>
        </w:r>
      </w:hyperlink>
    </w:p>
    <w:p>
      <w:pPr>
        <w:pStyle w:val="TOC2"/>
        <w:tabs>
          <w:tab w:val="right" w:leader="dot" w:pos="8306"/>
        </w:tabs>
      </w:pPr>
      <w:hyperlink w:anchor="_Toc22535" w:history="1">
        <w:r>
          <w:rPr>
            <w:rFonts w:ascii="仿宋" w:eastAsia="仿宋" w:hAnsi="仿宋" w:cs="仿宋" w:hint="eastAsia"/>
            <w:lang w:eastAsia="zh-CN"/>
          </w:rPr>
          <w:t>(二)、用地控制指标</w:t>
        </w:r>
        <w:r>
          <w:tab/>
        </w:r>
        <w:r>
          <w:fldChar w:fldCharType="begin"/>
        </w:r>
        <w:r>
          <w:instrText xml:space="preserve"> PAGEREF _Toc22535 \h </w:instrText>
        </w:r>
        <w:r>
          <w:fldChar w:fldCharType="separate"/>
        </w:r>
        <w:r>
          <w:t>8</w:t>
        </w:r>
        <w:r>
          <w:fldChar w:fldCharType="end"/>
        </w:r>
      </w:hyperlink>
    </w:p>
    <w:p>
      <w:pPr>
        <w:pStyle w:val="TOC2"/>
        <w:tabs>
          <w:tab w:val="right" w:leader="dot" w:pos="8306"/>
        </w:tabs>
      </w:pPr>
      <w:hyperlink w:anchor="_Toc6892" w:history="1">
        <w:r>
          <w:rPr>
            <w:rFonts w:ascii="仿宋" w:eastAsia="仿宋" w:hAnsi="仿宋" w:cs="仿宋" w:hint="eastAsia"/>
            <w:lang w:eastAsia="zh-CN"/>
          </w:rPr>
          <w:t>(三)、节约用地措施</w:t>
        </w:r>
        <w:r>
          <w:tab/>
        </w:r>
        <w:r>
          <w:fldChar w:fldCharType="begin"/>
        </w:r>
        <w:r>
          <w:instrText xml:space="preserve"> PAGEREF _Toc6892 \h </w:instrText>
        </w:r>
        <w:r>
          <w:fldChar w:fldCharType="separate"/>
        </w:r>
        <w:r>
          <w:t>10</w:t>
        </w:r>
        <w:r>
          <w:fldChar w:fldCharType="end"/>
        </w:r>
      </w:hyperlink>
    </w:p>
    <w:p>
      <w:pPr>
        <w:pStyle w:val="TOC2"/>
        <w:tabs>
          <w:tab w:val="right" w:leader="dot" w:pos="8306"/>
        </w:tabs>
      </w:pPr>
      <w:hyperlink w:anchor="_Toc17809" w:history="1">
        <w:r>
          <w:rPr>
            <w:rFonts w:ascii="仿宋" w:eastAsia="仿宋" w:hAnsi="仿宋" w:cs="仿宋" w:hint="eastAsia"/>
            <w:lang w:eastAsia="zh-CN"/>
          </w:rPr>
          <w:t>(四)、总图布置方案</w:t>
        </w:r>
        <w:r>
          <w:tab/>
        </w:r>
        <w:r>
          <w:fldChar w:fldCharType="begin"/>
        </w:r>
        <w:r>
          <w:instrText xml:space="preserve"> PAGEREF _Toc17809 \h </w:instrText>
        </w:r>
        <w:r>
          <w:fldChar w:fldCharType="separate"/>
        </w:r>
        <w:r>
          <w:t>11</w:t>
        </w:r>
        <w:r>
          <w:fldChar w:fldCharType="end"/>
        </w:r>
      </w:hyperlink>
    </w:p>
    <w:p>
      <w:pPr>
        <w:pStyle w:val="TOC2"/>
        <w:tabs>
          <w:tab w:val="right" w:leader="dot" w:pos="8306"/>
        </w:tabs>
      </w:pPr>
      <w:hyperlink w:anchor="_Toc5266" w:history="1">
        <w:r>
          <w:rPr>
            <w:rFonts w:ascii="仿宋" w:eastAsia="仿宋" w:hAnsi="仿宋" w:cs="仿宋" w:hint="eastAsia"/>
            <w:lang w:eastAsia="zh-CN"/>
          </w:rPr>
          <w:t>(五)、选址综合评价</w:t>
        </w:r>
        <w:r>
          <w:tab/>
        </w:r>
        <w:r>
          <w:fldChar w:fldCharType="begin"/>
        </w:r>
        <w:r>
          <w:instrText xml:space="preserve"> PAGEREF _Toc5266 \h </w:instrText>
        </w:r>
        <w:r>
          <w:fldChar w:fldCharType="separate"/>
        </w:r>
        <w:r>
          <w:t>12</w:t>
        </w:r>
        <w:r>
          <w:fldChar w:fldCharType="end"/>
        </w:r>
      </w:hyperlink>
    </w:p>
    <w:p>
      <w:pPr>
        <w:pStyle w:val="TOC1"/>
        <w:tabs>
          <w:tab w:val="right" w:leader="dot" w:pos="8306"/>
        </w:tabs>
      </w:pPr>
      <w:hyperlink w:anchor="_Toc32753" w:history="1">
        <w:r>
          <w:rPr>
            <w:rFonts w:ascii="仿宋" w:eastAsia="仿宋" w:hAnsi="仿宋" w:cs="仿宋" w:hint="eastAsia"/>
            <w:lang w:eastAsia="zh-CN"/>
          </w:rPr>
          <w:t>四、产品规划分析</w:t>
        </w:r>
        <w:r>
          <w:tab/>
        </w:r>
        <w:r>
          <w:fldChar w:fldCharType="begin"/>
        </w:r>
        <w:r>
          <w:instrText xml:space="preserve"> PAGEREF _Toc32753 \h </w:instrText>
        </w:r>
        <w:r>
          <w:fldChar w:fldCharType="separate"/>
        </w:r>
        <w:r>
          <w:t>13</w:t>
        </w:r>
        <w:r>
          <w:fldChar w:fldCharType="end"/>
        </w:r>
      </w:hyperlink>
    </w:p>
    <w:p>
      <w:pPr>
        <w:pStyle w:val="TOC2"/>
        <w:tabs>
          <w:tab w:val="right" w:leader="dot" w:pos="8306"/>
        </w:tabs>
      </w:pPr>
      <w:hyperlink w:anchor="_Toc9502" w:history="1">
        <w:r>
          <w:rPr>
            <w:rFonts w:ascii="仿宋" w:eastAsia="仿宋" w:hAnsi="仿宋" w:cs="仿宋" w:hint="eastAsia"/>
            <w:lang w:eastAsia="zh-CN"/>
          </w:rPr>
          <w:t>(一)、产品规划</w:t>
        </w:r>
        <w:r>
          <w:tab/>
        </w:r>
        <w:r>
          <w:fldChar w:fldCharType="begin"/>
        </w:r>
        <w:r>
          <w:instrText xml:space="preserve"> PAGEREF _Toc9502 \h </w:instrText>
        </w:r>
        <w:r>
          <w:fldChar w:fldCharType="separate"/>
        </w:r>
        <w:r>
          <w:t>13</w:t>
        </w:r>
        <w:r>
          <w:fldChar w:fldCharType="end"/>
        </w:r>
      </w:hyperlink>
    </w:p>
    <w:p>
      <w:pPr>
        <w:pStyle w:val="TOC2"/>
        <w:tabs>
          <w:tab w:val="right" w:leader="dot" w:pos="8306"/>
        </w:tabs>
      </w:pPr>
      <w:hyperlink w:anchor="_Toc28260" w:history="1">
        <w:r>
          <w:rPr>
            <w:rFonts w:ascii="仿宋" w:eastAsia="仿宋" w:hAnsi="仿宋" w:cs="仿宋" w:hint="eastAsia"/>
            <w:lang w:eastAsia="zh-CN"/>
          </w:rPr>
          <w:t>(二)、建设规模</w:t>
        </w:r>
        <w:r>
          <w:tab/>
        </w:r>
        <w:r>
          <w:fldChar w:fldCharType="begin"/>
        </w:r>
        <w:r>
          <w:instrText xml:space="preserve"> PAGEREF _Toc28260 \h </w:instrText>
        </w:r>
        <w:r>
          <w:fldChar w:fldCharType="separate"/>
        </w:r>
        <w:r>
          <w:t>14</w:t>
        </w:r>
        <w:r>
          <w:fldChar w:fldCharType="end"/>
        </w:r>
      </w:hyperlink>
    </w:p>
    <w:p>
      <w:pPr>
        <w:pStyle w:val="TOC1"/>
        <w:tabs>
          <w:tab w:val="right" w:leader="dot" w:pos="8306"/>
        </w:tabs>
      </w:pPr>
      <w:hyperlink w:anchor="_Toc23583" w:history="1">
        <w:r>
          <w:rPr>
            <w:rFonts w:ascii="仿宋" w:eastAsia="仿宋" w:hAnsi="仿宋" w:cs="仿宋" w:hint="eastAsia"/>
            <w:lang w:eastAsia="zh-CN"/>
          </w:rPr>
          <w:t>五、市场分析、调研</w:t>
        </w:r>
        <w:r>
          <w:tab/>
        </w:r>
        <w:r>
          <w:fldChar w:fldCharType="begin"/>
        </w:r>
        <w:r>
          <w:instrText xml:space="preserve"> PAGEREF _Toc23583 \h </w:instrText>
        </w:r>
        <w:r>
          <w:fldChar w:fldCharType="separate"/>
        </w:r>
        <w:r>
          <w:t>15</w:t>
        </w:r>
        <w:r>
          <w:fldChar w:fldCharType="end"/>
        </w:r>
      </w:hyperlink>
    </w:p>
    <w:p>
      <w:pPr>
        <w:pStyle w:val="TOC2"/>
        <w:tabs>
          <w:tab w:val="right" w:leader="dot" w:pos="8306"/>
        </w:tabs>
      </w:pPr>
      <w:hyperlink w:anchor="_Toc6780" w:history="1">
        <w:r>
          <w:rPr>
            <w:rFonts w:ascii="仿宋" w:eastAsia="仿宋" w:hAnsi="仿宋" w:cs="仿宋" w:hint="eastAsia"/>
            <w:lang w:eastAsia="zh-CN"/>
          </w:rPr>
          <w:t>(一)、宝石、玉石矿行业分析</w:t>
        </w:r>
        <w:r>
          <w:tab/>
        </w:r>
        <w:r>
          <w:fldChar w:fldCharType="begin"/>
        </w:r>
        <w:r>
          <w:instrText xml:space="preserve"> PAGEREF _Toc6780 \h </w:instrText>
        </w:r>
        <w:r>
          <w:fldChar w:fldCharType="separate"/>
        </w:r>
        <w:r>
          <w:t>15</w:t>
        </w:r>
        <w:r>
          <w:fldChar w:fldCharType="end"/>
        </w:r>
      </w:hyperlink>
    </w:p>
    <w:p>
      <w:pPr>
        <w:pStyle w:val="TOC2"/>
        <w:tabs>
          <w:tab w:val="right" w:leader="dot" w:pos="8306"/>
        </w:tabs>
      </w:pPr>
      <w:hyperlink w:anchor="_Toc23594" w:history="1">
        <w:r>
          <w:rPr>
            <w:rFonts w:ascii="仿宋" w:eastAsia="仿宋" w:hAnsi="仿宋" w:cs="仿宋" w:hint="eastAsia"/>
            <w:lang w:eastAsia="zh-CN"/>
          </w:rPr>
          <w:t>(二)、宝石、玉石矿市场分析预测</w:t>
        </w:r>
        <w:r>
          <w:tab/>
        </w:r>
        <w:r>
          <w:fldChar w:fldCharType="begin"/>
        </w:r>
        <w:r>
          <w:instrText xml:space="preserve"> PAGEREF _Toc23594 \h </w:instrText>
        </w:r>
        <w:r>
          <w:fldChar w:fldCharType="separate"/>
        </w:r>
        <w:r>
          <w:t>16</w:t>
        </w:r>
        <w:r>
          <w:fldChar w:fldCharType="end"/>
        </w:r>
      </w:hyperlink>
    </w:p>
    <w:p>
      <w:pPr>
        <w:pStyle w:val="TOC1"/>
        <w:tabs>
          <w:tab w:val="right" w:leader="dot" w:pos="8306"/>
        </w:tabs>
      </w:pPr>
      <w:hyperlink w:anchor="_Toc9855" w:history="1">
        <w:r>
          <w:rPr>
            <w:rFonts w:ascii="仿宋" w:eastAsia="仿宋" w:hAnsi="仿宋" w:cs="仿宋" w:hint="eastAsia"/>
            <w:lang w:eastAsia="zh-CN"/>
          </w:rPr>
          <w:t>六、宝石、玉石矿项目概论</w:t>
        </w:r>
        <w:r>
          <w:tab/>
        </w:r>
        <w:r>
          <w:fldChar w:fldCharType="begin"/>
        </w:r>
        <w:r>
          <w:instrText xml:space="preserve"> PAGEREF _Toc9855 \h </w:instrText>
        </w:r>
        <w:r>
          <w:fldChar w:fldCharType="separate"/>
        </w:r>
        <w:r>
          <w:t>17</w:t>
        </w:r>
        <w:r>
          <w:fldChar w:fldCharType="end"/>
        </w:r>
      </w:hyperlink>
    </w:p>
    <w:p>
      <w:pPr>
        <w:pStyle w:val="TOC2"/>
        <w:tabs>
          <w:tab w:val="right" w:leader="dot" w:pos="8306"/>
        </w:tabs>
      </w:pPr>
      <w:hyperlink w:anchor="_Toc18515" w:history="1">
        <w:r>
          <w:rPr>
            <w:rFonts w:ascii="仿宋" w:eastAsia="仿宋" w:hAnsi="仿宋" w:cs="仿宋" w:hint="eastAsia"/>
            <w:lang w:eastAsia="zh-CN"/>
          </w:rPr>
          <w:t>(一)、宝石、玉石矿项目概况</w:t>
        </w:r>
        <w:r>
          <w:tab/>
        </w:r>
        <w:r>
          <w:fldChar w:fldCharType="begin"/>
        </w:r>
        <w:r>
          <w:instrText xml:space="preserve"> PAGEREF _Toc18515 \h </w:instrText>
        </w:r>
        <w:r>
          <w:fldChar w:fldCharType="separate"/>
        </w:r>
        <w:r>
          <w:t>17</w:t>
        </w:r>
        <w:r>
          <w:fldChar w:fldCharType="end"/>
        </w:r>
      </w:hyperlink>
    </w:p>
    <w:p>
      <w:pPr>
        <w:pStyle w:val="TOC2"/>
        <w:tabs>
          <w:tab w:val="right" w:leader="dot" w:pos="8306"/>
        </w:tabs>
      </w:pPr>
      <w:hyperlink w:anchor="_Toc5007" w:history="1">
        <w:r>
          <w:rPr>
            <w:rFonts w:ascii="仿宋" w:eastAsia="仿宋" w:hAnsi="仿宋" w:cs="仿宋" w:hint="eastAsia"/>
            <w:lang w:eastAsia="zh-CN"/>
          </w:rPr>
          <w:t>(二)、宝石、玉石矿项目目标</w:t>
        </w:r>
        <w:r>
          <w:tab/>
        </w:r>
        <w:r>
          <w:fldChar w:fldCharType="begin"/>
        </w:r>
        <w:r>
          <w:instrText xml:space="preserve"> PAGEREF _Toc5007 \h </w:instrText>
        </w:r>
        <w:r>
          <w:fldChar w:fldCharType="separate"/>
        </w:r>
        <w:r>
          <w:t>19</w:t>
        </w:r>
        <w:r>
          <w:fldChar w:fldCharType="end"/>
        </w:r>
      </w:hyperlink>
    </w:p>
    <w:p>
      <w:pPr>
        <w:pStyle w:val="TOC2"/>
        <w:tabs>
          <w:tab w:val="right" w:leader="dot" w:pos="8306"/>
        </w:tabs>
      </w:pPr>
      <w:hyperlink w:anchor="_Toc17958" w:history="1">
        <w:r>
          <w:rPr>
            <w:rFonts w:ascii="仿宋" w:eastAsia="仿宋" w:hAnsi="仿宋" w:cs="仿宋" w:hint="eastAsia"/>
            <w:lang w:eastAsia="zh-CN"/>
          </w:rPr>
          <w:t>(三)、宝石、玉石矿项目提出的理由</w:t>
        </w:r>
        <w:r>
          <w:tab/>
        </w:r>
        <w:r>
          <w:fldChar w:fldCharType="begin"/>
        </w:r>
        <w:r>
          <w:instrText xml:space="preserve"> PAGEREF _Toc17958 \h </w:instrText>
        </w:r>
        <w:r>
          <w:fldChar w:fldCharType="separate"/>
        </w:r>
        <w:r>
          <w:t>20</w:t>
        </w:r>
        <w:r>
          <w:fldChar w:fldCharType="end"/>
        </w:r>
      </w:hyperlink>
    </w:p>
    <w:p>
      <w:pPr>
        <w:pStyle w:val="TOC2"/>
        <w:tabs>
          <w:tab w:val="right" w:leader="dot" w:pos="8306"/>
        </w:tabs>
      </w:pPr>
      <w:hyperlink w:anchor="_Toc15917" w:history="1">
        <w:r>
          <w:rPr>
            <w:rFonts w:ascii="仿宋" w:eastAsia="仿宋" w:hAnsi="仿宋" w:cs="仿宋" w:hint="eastAsia"/>
            <w:lang w:eastAsia="zh-CN"/>
          </w:rPr>
          <w:t>(四)、宝石、玉石矿项目意义</w:t>
        </w:r>
        <w:r>
          <w:tab/>
        </w:r>
        <w:r>
          <w:fldChar w:fldCharType="begin"/>
        </w:r>
        <w:r>
          <w:instrText xml:space="preserve"> PAGEREF _Toc15917 \h </w:instrText>
        </w:r>
        <w:r>
          <w:fldChar w:fldCharType="separate"/>
        </w:r>
        <w:r>
          <w:t>22</w:t>
        </w:r>
        <w:r>
          <w:fldChar w:fldCharType="end"/>
        </w:r>
      </w:hyperlink>
    </w:p>
    <w:p>
      <w:pPr>
        <w:pStyle w:val="TOC2"/>
        <w:tabs>
          <w:tab w:val="right" w:leader="dot" w:pos="8306"/>
        </w:tabs>
      </w:pPr>
      <w:hyperlink w:anchor="_Toc160" w:history="1">
        <w:r>
          <w:rPr>
            <w:rFonts w:ascii="仿宋" w:eastAsia="仿宋" w:hAnsi="仿宋" w:cs="仿宋" w:hint="eastAsia"/>
            <w:lang w:eastAsia="zh-CN"/>
          </w:rPr>
          <w:t>(五)、宝石、玉石矿项目背景</w:t>
        </w:r>
        <w:r>
          <w:tab/>
        </w:r>
        <w:r>
          <w:fldChar w:fldCharType="begin"/>
        </w:r>
        <w:r>
          <w:instrText xml:space="preserve"> PAGEREF _Toc160 \h </w:instrText>
        </w:r>
        <w:r>
          <w:fldChar w:fldCharType="separate"/>
        </w:r>
        <w:r>
          <w:t>22</w:t>
        </w:r>
        <w:r>
          <w:fldChar w:fldCharType="end"/>
        </w:r>
      </w:hyperlink>
    </w:p>
    <w:p>
      <w:pPr>
        <w:pStyle w:val="TOC1"/>
        <w:tabs>
          <w:tab w:val="right" w:leader="dot" w:pos="8306"/>
        </w:tabs>
      </w:pPr>
      <w:hyperlink w:anchor="_Toc27618" w:history="1">
        <w:r>
          <w:rPr>
            <w:rFonts w:ascii="仿宋" w:eastAsia="仿宋" w:hAnsi="仿宋" w:cs="仿宋" w:hint="eastAsia"/>
            <w:lang w:eastAsia="zh-CN"/>
          </w:rPr>
          <w:t>七、宝石、玉石矿项目财务管理</w:t>
        </w:r>
        <w:r>
          <w:tab/>
        </w:r>
        <w:r>
          <w:fldChar w:fldCharType="begin"/>
        </w:r>
        <w:r>
          <w:instrText xml:space="preserve"> PAGEREF _Toc27618 \h </w:instrText>
        </w:r>
        <w:r>
          <w:fldChar w:fldCharType="separate"/>
        </w:r>
        <w:r>
          <w:t>23</w:t>
        </w:r>
        <w:r>
          <w:fldChar w:fldCharType="end"/>
        </w:r>
      </w:hyperlink>
    </w:p>
    <w:p>
      <w:pPr>
        <w:pStyle w:val="TOC2"/>
        <w:tabs>
          <w:tab w:val="right" w:leader="dot" w:pos="8306"/>
        </w:tabs>
      </w:pPr>
      <w:hyperlink w:anchor="_Toc15290" w:history="1">
        <w:r>
          <w:rPr>
            <w:rFonts w:ascii="仿宋" w:eastAsia="仿宋" w:hAnsi="仿宋" w:cs="仿宋" w:hint="eastAsia"/>
            <w:lang w:eastAsia="zh-CN"/>
          </w:rPr>
          <w:t>(一)、资金需求大</w:t>
        </w:r>
        <w:r>
          <w:tab/>
        </w:r>
        <w:r>
          <w:fldChar w:fldCharType="begin"/>
        </w:r>
        <w:r>
          <w:instrText xml:space="preserve"> PAGEREF _Toc15290 \h </w:instrText>
        </w:r>
        <w:r>
          <w:fldChar w:fldCharType="separate"/>
        </w:r>
        <w:r>
          <w:t>23</w:t>
        </w:r>
        <w:r>
          <w:fldChar w:fldCharType="end"/>
        </w:r>
      </w:hyperlink>
    </w:p>
    <w:p>
      <w:pPr>
        <w:pStyle w:val="TOC2"/>
        <w:tabs>
          <w:tab w:val="right" w:leader="dot" w:pos="8306"/>
        </w:tabs>
      </w:pPr>
      <w:hyperlink w:anchor="_Toc23305" w:history="1">
        <w:r>
          <w:rPr>
            <w:rFonts w:ascii="仿宋" w:eastAsia="仿宋" w:hAnsi="仿宋" w:cs="仿宋" w:hint="eastAsia"/>
            <w:lang w:eastAsia="zh-CN"/>
          </w:rPr>
          <w:t>(二)、研发周期长</w:t>
        </w:r>
        <w:r>
          <w:tab/>
        </w:r>
        <w:r>
          <w:fldChar w:fldCharType="begin"/>
        </w:r>
        <w:r>
          <w:instrText xml:space="preserve"> PAGEREF _Toc23305 \h </w:instrText>
        </w:r>
        <w:r>
          <w:fldChar w:fldCharType="separate"/>
        </w:r>
        <w:r>
          <w:t>24</w:t>
        </w:r>
        <w:r>
          <w:fldChar w:fldCharType="end"/>
        </w:r>
      </w:hyperlink>
    </w:p>
    <w:p>
      <w:pPr>
        <w:pStyle w:val="TOC2"/>
        <w:tabs>
          <w:tab w:val="right" w:leader="dot" w:pos="8306"/>
        </w:tabs>
      </w:pPr>
      <w:hyperlink w:anchor="_Toc17795" w:history="1">
        <w:r>
          <w:rPr>
            <w:rFonts w:ascii="仿宋" w:eastAsia="仿宋" w:hAnsi="仿宋" w:cs="仿宋" w:hint="eastAsia"/>
            <w:lang w:eastAsia="zh-CN"/>
          </w:rPr>
          <w:t>(三)、市场风险大</w:t>
        </w:r>
        <w:r>
          <w:tab/>
        </w:r>
        <w:r>
          <w:fldChar w:fldCharType="begin"/>
        </w:r>
        <w:r>
          <w:instrText xml:space="preserve"> PAGEREF _Toc17795 \h </w:instrText>
        </w:r>
        <w:r>
          <w:fldChar w:fldCharType="separate"/>
        </w:r>
        <w:r>
          <w:t>26</w:t>
        </w:r>
        <w:r>
          <w:fldChar w:fldCharType="end"/>
        </w:r>
      </w:hyperlink>
    </w:p>
    <w:p>
      <w:pPr>
        <w:pStyle w:val="TOC2"/>
        <w:tabs>
          <w:tab w:val="right" w:leader="dot" w:pos="8306"/>
        </w:tabs>
      </w:pPr>
      <w:hyperlink w:anchor="_Toc3602" w:history="1">
        <w:r>
          <w:rPr>
            <w:rFonts w:ascii="仿宋" w:eastAsia="仿宋" w:hAnsi="仿宋" w:cs="仿宋" w:hint="eastAsia"/>
            <w:lang w:eastAsia="zh-CN"/>
          </w:rPr>
          <w:t>(四)、利润率高</w:t>
        </w:r>
        <w:r>
          <w:tab/>
        </w:r>
        <w:r>
          <w:fldChar w:fldCharType="begin"/>
        </w:r>
        <w:r>
          <w:instrText xml:space="preserve"> PAGEREF _Toc3602 \h </w:instrText>
        </w:r>
        <w:r>
          <w:fldChar w:fldCharType="separate"/>
        </w:r>
        <w:r>
          <w:t>28</w:t>
        </w:r>
        <w:r>
          <w:fldChar w:fldCharType="end"/>
        </w:r>
      </w:hyperlink>
    </w:p>
    <w:p>
      <w:pPr>
        <w:pStyle w:val="TOC1"/>
        <w:tabs>
          <w:tab w:val="right" w:leader="dot" w:pos="8306"/>
        </w:tabs>
      </w:pPr>
      <w:hyperlink w:anchor="_Toc14560" w:history="1">
        <w:r>
          <w:rPr>
            <w:rFonts w:ascii="仿宋" w:eastAsia="仿宋" w:hAnsi="仿宋" w:cs="仿宋" w:hint="eastAsia"/>
            <w:lang w:eastAsia="zh-CN"/>
          </w:rPr>
          <w:t>八、宝石、玉石矿项目社会影响</w:t>
        </w:r>
        <w:r>
          <w:tab/>
        </w:r>
        <w:r>
          <w:fldChar w:fldCharType="begin"/>
        </w:r>
        <w:r>
          <w:instrText xml:space="preserve"> PAGEREF _Toc14560 \h </w:instrText>
        </w:r>
        <w:r>
          <w:fldChar w:fldCharType="separate"/>
        </w:r>
        <w:r>
          <w:t>31</w:t>
        </w:r>
        <w:r>
          <w:fldChar w:fldCharType="end"/>
        </w:r>
      </w:hyperlink>
    </w:p>
    <w:p>
      <w:pPr>
        <w:pStyle w:val="TOC2"/>
        <w:tabs>
          <w:tab w:val="right" w:leader="dot" w:pos="8306"/>
        </w:tabs>
      </w:pPr>
      <w:hyperlink w:anchor="_Toc5559" w:history="1">
        <w:r>
          <w:rPr>
            <w:rFonts w:ascii="仿宋" w:eastAsia="仿宋" w:hAnsi="仿宋" w:cs="仿宋" w:hint="eastAsia"/>
            <w:lang w:eastAsia="zh-CN"/>
          </w:rPr>
          <w:t>(一)、社会责任与义务</w:t>
        </w:r>
        <w:r>
          <w:tab/>
        </w:r>
        <w:r>
          <w:fldChar w:fldCharType="begin"/>
        </w:r>
        <w:r>
          <w:instrText xml:space="preserve"> PAGEREF _Toc5559 \h </w:instrText>
        </w:r>
        <w:r>
          <w:fldChar w:fldCharType="separate"/>
        </w:r>
        <w:r>
          <w:t>31</w:t>
        </w:r>
        <w:r>
          <w:fldChar w:fldCharType="end"/>
        </w:r>
      </w:hyperlink>
    </w:p>
    <w:p>
      <w:pPr>
        <w:pStyle w:val="TOC2"/>
        <w:tabs>
          <w:tab w:val="right" w:leader="dot" w:pos="8306"/>
        </w:tabs>
      </w:pPr>
      <w:hyperlink w:anchor="_Toc26468" w:history="1">
        <w:r>
          <w:rPr>
            <w:rFonts w:ascii="仿宋" w:eastAsia="仿宋" w:hAnsi="仿宋" w:cs="仿宋" w:hint="eastAsia"/>
            <w:lang w:eastAsia="zh-CN"/>
          </w:rPr>
          <w:t>(二)、社会参与与沟通</w:t>
        </w:r>
        <w:r>
          <w:tab/>
        </w:r>
        <w:r>
          <w:fldChar w:fldCharType="begin"/>
        </w:r>
        <w:r>
          <w:instrText xml:space="preserve"> PAGEREF _Toc26468 \h </w:instrText>
        </w:r>
        <w:r>
          <w:fldChar w:fldCharType="separate"/>
        </w:r>
        <w:r>
          <w:t>31</w:t>
        </w:r>
        <w:r>
          <w:fldChar w:fldCharType="end"/>
        </w:r>
      </w:hyperlink>
    </w:p>
    <w:p>
      <w:pPr>
        <w:pStyle w:val="TOC1"/>
        <w:tabs>
          <w:tab w:val="right" w:leader="dot" w:pos="8306"/>
        </w:tabs>
      </w:pPr>
      <w:hyperlink w:anchor="_Toc31221" w:history="1">
        <w:r>
          <w:rPr>
            <w:rFonts w:ascii="仿宋" w:eastAsia="仿宋" w:hAnsi="仿宋" w:cs="仿宋" w:hint="eastAsia"/>
            <w:lang w:eastAsia="zh-CN"/>
          </w:rPr>
          <w:t>九、宝石、玉石矿项目计划安排</w:t>
        </w:r>
        <w:r>
          <w:tab/>
        </w:r>
        <w:r>
          <w:fldChar w:fldCharType="begin"/>
        </w:r>
        <w:r>
          <w:instrText xml:space="preserve"> PAGEREF _Toc31221 \h </w:instrText>
        </w:r>
        <w:r>
          <w:fldChar w:fldCharType="separate"/>
        </w:r>
        <w:r>
          <w:t>32</w:t>
        </w:r>
        <w:r>
          <w:fldChar w:fldCharType="end"/>
        </w:r>
      </w:hyperlink>
    </w:p>
    <w:p>
      <w:pPr>
        <w:pStyle w:val="TOC2"/>
        <w:tabs>
          <w:tab w:val="right" w:leader="dot" w:pos="8306"/>
        </w:tabs>
      </w:pPr>
      <w:hyperlink w:anchor="_Toc10983" w:history="1">
        <w:r>
          <w:rPr>
            <w:rFonts w:ascii="仿宋" w:eastAsia="仿宋" w:hAnsi="仿宋" w:cs="仿宋" w:hint="eastAsia"/>
            <w:lang w:eastAsia="zh-CN"/>
          </w:rPr>
          <w:t>(一)、建设周期</w:t>
        </w:r>
        <w:r>
          <w:tab/>
        </w:r>
        <w:r>
          <w:fldChar w:fldCharType="begin"/>
        </w:r>
        <w:r>
          <w:instrText xml:space="preserve"> PAGEREF _Toc10983 \h </w:instrText>
        </w:r>
        <w:r>
          <w:fldChar w:fldCharType="separate"/>
        </w:r>
        <w:r>
          <w:t>32</w:t>
        </w:r>
        <w:r>
          <w:fldChar w:fldCharType="end"/>
        </w:r>
      </w:hyperlink>
    </w:p>
    <w:p>
      <w:pPr>
        <w:pStyle w:val="TOC2"/>
        <w:tabs>
          <w:tab w:val="right" w:leader="dot" w:pos="8306"/>
        </w:tabs>
      </w:pPr>
      <w:hyperlink w:anchor="_Toc8145" w:history="1">
        <w:r>
          <w:rPr>
            <w:rFonts w:ascii="仿宋" w:eastAsia="仿宋" w:hAnsi="仿宋" w:cs="仿宋" w:hint="eastAsia"/>
            <w:lang w:eastAsia="zh-CN"/>
          </w:rPr>
          <w:t>(二)、建设进度</w:t>
        </w:r>
        <w:r>
          <w:tab/>
        </w:r>
        <w:r>
          <w:fldChar w:fldCharType="begin"/>
        </w:r>
        <w:r>
          <w:instrText xml:space="preserve"> PAGEREF _Toc8145 \h </w:instrText>
        </w:r>
        <w:r>
          <w:fldChar w:fldCharType="separate"/>
        </w:r>
        <w:r>
          <w:t>33</w:t>
        </w:r>
        <w:r>
          <w:fldChar w:fldCharType="end"/>
        </w:r>
      </w:hyperlink>
    </w:p>
    <w:p>
      <w:pPr>
        <w:pStyle w:val="TOC2"/>
        <w:tabs>
          <w:tab w:val="right" w:leader="dot" w:pos="8306"/>
        </w:tabs>
      </w:pPr>
      <w:hyperlink w:anchor="_Toc9406" w:history="1">
        <w:r>
          <w:rPr>
            <w:rFonts w:ascii="仿宋" w:eastAsia="仿宋" w:hAnsi="仿宋" w:cs="仿宋" w:hint="eastAsia"/>
            <w:lang w:eastAsia="zh-CN"/>
          </w:rPr>
          <w:t>(三)、进度安排注意事项</w:t>
        </w:r>
        <w:r>
          <w:tab/>
        </w:r>
        <w:r>
          <w:fldChar w:fldCharType="begin"/>
        </w:r>
        <w:r>
          <w:instrText xml:space="preserve"> PAGEREF _Toc9406 \h </w:instrText>
        </w:r>
        <w:r>
          <w:fldChar w:fldCharType="separate"/>
        </w:r>
        <w:r>
          <w:t>34</w:t>
        </w:r>
        <w:r>
          <w:fldChar w:fldCharType="end"/>
        </w:r>
      </w:hyperlink>
    </w:p>
    <w:p>
      <w:pPr>
        <w:pStyle w:val="TOC2"/>
        <w:tabs>
          <w:tab w:val="right" w:leader="dot" w:pos="8306"/>
        </w:tabs>
      </w:pPr>
      <w:hyperlink w:anchor="_Toc14891" w:history="1">
        <w:r>
          <w:rPr>
            <w:rFonts w:ascii="仿宋" w:eastAsia="仿宋" w:hAnsi="仿宋" w:cs="仿宋" w:hint="eastAsia"/>
            <w:lang w:eastAsia="zh-CN"/>
          </w:rPr>
          <w:t>(四)、人力资源配置</w:t>
        </w:r>
        <w:r>
          <w:tab/>
        </w:r>
        <w:r>
          <w:fldChar w:fldCharType="begin"/>
        </w:r>
        <w:r>
          <w:instrText xml:space="preserve"> PAGEREF _Toc14891 \h </w:instrText>
        </w:r>
        <w:r>
          <w:fldChar w:fldCharType="separate"/>
        </w:r>
        <w:r>
          <w:t>36</w:t>
        </w:r>
        <w:r>
          <w:fldChar w:fldCharType="end"/>
        </w:r>
      </w:hyperlink>
    </w:p>
    <w:p>
      <w:pPr>
        <w:pStyle w:val="TOC1"/>
        <w:tabs>
          <w:tab w:val="right" w:leader="dot" w:pos="8306"/>
        </w:tabs>
      </w:pPr>
      <w:hyperlink w:anchor="_Toc24510" w:history="1">
        <w:r>
          <w:rPr>
            <w:rFonts w:ascii="仿宋" w:eastAsia="仿宋" w:hAnsi="仿宋" w:cs="仿宋" w:hint="eastAsia"/>
            <w:lang w:eastAsia="zh-CN"/>
          </w:rPr>
          <w:t>十、宝石、玉石矿项目技术管理</w:t>
        </w:r>
        <w:r>
          <w:tab/>
        </w:r>
        <w:r>
          <w:fldChar w:fldCharType="begin"/>
        </w:r>
        <w:r>
          <w:instrText xml:space="preserve"> PAGEREF _Toc24510 \h </w:instrText>
        </w:r>
        <w:r>
          <w:fldChar w:fldCharType="separate"/>
        </w:r>
        <w:r>
          <w:t>37</w:t>
        </w:r>
        <w:r>
          <w:fldChar w:fldCharType="end"/>
        </w:r>
      </w:hyperlink>
    </w:p>
    <w:p>
      <w:pPr>
        <w:pStyle w:val="TOC2"/>
        <w:tabs>
          <w:tab w:val="right" w:leader="dot" w:pos="8306"/>
        </w:tabs>
      </w:pPr>
      <w:hyperlink w:anchor="_Toc1572" w:history="1">
        <w:r>
          <w:rPr>
            <w:rFonts w:ascii="仿宋" w:eastAsia="仿宋" w:hAnsi="仿宋" w:cs="仿宋" w:hint="eastAsia"/>
            <w:lang w:eastAsia="zh-CN"/>
          </w:rPr>
          <w:t>(一)、技术方案选用方向</w:t>
        </w:r>
        <w:r>
          <w:tab/>
        </w:r>
        <w:r>
          <w:fldChar w:fldCharType="begin"/>
        </w:r>
        <w:r>
          <w:instrText xml:space="preserve"> PAGEREF _Toc1572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3" w:history="1">
        <w:r>
          <w:rPr>
            <w:rFonts w:ascii="仿宋" w:eastAsia="仿宋" w:hAnsi="仿宋" w:cs="仿宋" w:hint="eastAsia"/>
            <w:lang w:eastAsia="zh-CN"/>
          </w:rPr>
          <w:t>(二)、工艺技术方案选用原则</w:t>
        </w:r>
        <w:r>
          <w:tab/>
        </w:r>
        <w:r>
          <w:fldChar w:fldCharType="begin"/>
        </w:r>
        <w:r>
          <w:instrText xml:space="preserve"> PAGEREF _Toc13183 \h </w:instrText>
        </w:r>
        <w:r>
          <w:fldChar w:fldCharType="separate"/>
        </w:r>
        <w:r>
          <w:t>38</w:t>
        </w:r>
        <w:r>
          <w:fldChar w:fldCharType="end"/>
        </w:r>
      </w:hyperlink>
    </w:p>
    <w:p>
      <w:pPr>
        <w:pStyle w:val="TOC2"/>
        <w:tabs>
          <w:tab w:val="right" w:leader="dot" w:pos="8306"/>
        </w:tabs>
      </w:pPr>
      <w:hyperlink w:anchor="_Toc22517" w:history="1">
        <w:r>
          <w:rPr>
            <w:rFonts w:ascii="仿宋" w:eastAsia="仿宋" w:hAnsi="仿宋" w:cs="仿宋" w:hint="eastAsia"/>
            <w:lang w:eastAsia="zh-CN"/>
          </w:rPr>
          <w:t>(三)、工艺技术方案要求</w:t>
        </w:r>
        <w:r>
          <w:tab/>
        </w:r>
        <w:r>
          <w:fldChar w:fldCharType="begin"/>
        </w:r>
        <w:r>
          <w:instrText xml:space="preserve"> PAGEREF _Toc22517 \h </w:instrText>
        </w:r>
        <w:r>
          <w:fldChar w:fldCharType="separate"/>
        </w:r>
        <w:r>
          <w:t>41</w:t>
        </w:r>
        <w:r>
          <w:fldChar w:fldCharType="end"/>
        </w:r>
      </w:hyperlink>
    </w:p>
    <w:p>
      <w:pPr>
        <w:pStyle w:val="TOC1"/>
        <w:tabs>
          <w:tab w:val="right" w:leader="dot" w:pos="8306"/>
        </w:tabs>
      </w:pPr>
      <w:hyperlink w:anchor="_Toc31343" w:history="1">
        <w:r>
          <w:rPr>
            <w:rFonts w:ascii="仿宋" w:eastAsia="仿宋" w:hAnsi="仿宋" w:cs="仿宋" w:hint="eastAsia"/>
            <w:lang w:eastAsia="zh-CN"/>
          </w:rPr>
          <w:t>十一、宝石、玉石矿项目创新与研发</w:t>
        </w:r>
        <w:r>
          <w:tab/>
        </w:r>
        <w:r>
          <w:fldChar w:fldCharType="begin"/>
        </w:r>
        <w:r>
          <w:instrText xml:space="preserve"> PAGEREF _Toc31343 \h </w:instrText>
        </w:r>
        <w:r>
          <w:fldChar w:fldCharType="separate"/>
        </w:r>
        <w:r>
          <w:t>43</w:t>
        </w:r>
        <w:r>
          <w:fldChar w:fldCharType="end"/>
        </w:r>
      </w:hyperlink>
    </w:p>
    <w:p>
      <w:pPr>
        <w:pStyle w:val="TOC2"/>
        <w:tabs>
          <w:tab w:val="right" w:leader="dot" w:pos="8306"/>
        </w:tabs>
      </w:pPr>
      <w:hyperlink w:anchor="_Toc25373" w:history="1">
        <w:r>
          <w:rPr>
            <w:rFonts w:ascii="仿宋" w:eastAsia="仿宋" w:hAnsi="仿宋" w:cs="仿宋" w:hint="eastAsia"/>
            <w:lang w:eastAsia="zh-CN"/>
          </w:rPr>
          <w:t>(一)、创新策略与方向</w:t>
        </w:r>
        <w:r>
          <w:tab/>
        </w:r>
        <w:r>
          <w:fldChar w:fldCharType="begin"/>
        </w:r>
        <w:r>
          <w:instrText xml:space="preserve"> PAGEREF _Toc25373 \h </w:instrText>
        </w:r>
        <w:r>
          <w:fldChar w:fldCharType="separate"/>
        </w:r>
        <w:r>
          <w:t>43</w:t>
        </w:r>
        <w:r>
          <w:fldChar w:fldCharType="end"/>
        </w:r>
      </w:hyperlink>
    </w:p>
    <w:p>
      <w:pPr>
        <w:pStyle w:val="TOC2"/>
        <w:tabs>
          <w:tab w:val="right" w:leader="dot" w:pos="8306"/>
        </w:tabs>
      </w:pPr>
      <w:hyperlink w:anchor="_Toc31154" w:history="1">
        <w:r>
          <w:rPr>
            <w:rFonts w:ascii="仿宋" w:eastAsia="仿宋" w:hAnsi="仿宋" w:cs="仿宋" w:hint="eastAsia"/>
            <w:lang w:eastAsia="zh-CN"/>
          </w:rPr>
          <w:t>(二)、研发规划与投入</w:t>
        </w:r>
        <w:r>
          <w:tab/>
        </w:r>
        <w:r>
          <w:fldChar w:fldCharType="begin"/>
        </w:r>
        <w:r>
          <w:instrText xml:space="preserve"> PAGEREF _Toc31154 \h </w:instrText>
        </w:r>
        <w:r>
          <w:fldChar w:fldCharType="separate"/>
        </w:r>
        <w:r>
          <w:t>44</w:t>
        </w:r>
        <w:r>
          <w:fldChar w:fldCharType="end"/>
        </w:r>
      </w:hyperlink>
    </w:p>
    <w:p>
      <w:pPr>
        <w:pStyle w:val="TOC1"/>
        <w:tabs>
          <w:tab w:val="right" w:leader="dot" w:pos="8306"/>
        </w:tabs>
      </w:pPr>
      <w:hyperlink w:anchor="_Toc16714" w:history="1">
        <w:r>
          <w:rPr>
            <w:rFonts w:ascii="仿宋" w:eastAsia="仿宋" w:hAnsi="仿宋" w:cs="仿宋" w:hint="eastAsia"/>
            <w:lang w:eastAsia="zh-CN"/>
          </w:rPr>
          <w:t>十二、宝石、玉石矿项目人力资源管理</w:t>
        </w:r>
        <w:r>
          <w:tab/>
        </w:r>
        <w:r>
          <w:fldChar w:fldCharType="begin"/>
        </w:r>
        <w:r>
          <w:instrText xml:space="preserve"> PAGEREF _Toc16714 \h </w:instrText>
        </w:r>
        <w:r>
          <w:fldChar w:fldCharType="separate"/>
        </w:r>
        <w:r>
          <w:t>46</w:t>
        </w:r>
        <w:r>
          <w:fldChar w:fldCharType="end"/>
        </w:r>
      </w:hyperlink>
    </w:p>
    <w:p>
      <w:pPr>
        <w:pStyle w:val="TOC2"/>
        <w:tabs>
          <w:tab w:val="right" w:leader="dot" w:pos="8306"/>
        </w:tabs>
      </w:pPr>
      <w:hyperlink w:anchor="_Toc4330" w:history="1">
        <w:r>
          <w:rPr>
            <w:rFonts w:ascii="仿宋" w:eastAsia="仿宋" w:hAnsi="仿宋" w:cs="仿宋" w:hint="eastAsia"/>
            <w:lang w:eastAsia="zh-CN"/>
          </w:rPr>
          <w:t>(一)、建立健全的预算管理制度</w:t>
        </w:r>
        <w:r>
          <w:tab/>
        </w:r>
        <w:r>
          <w:fldChar w:fldCharType="begin"/>
        </w:r>
        <w:r>
          <w:instrText xml:space="preserve"> PAGEREF _Toc4330 \h </w:instrText>
        </w:r>
        <w:r>
          <w:fldChar w:fldCharType="separate"/>
        </w:r>
        <w:r>
          <w:t>46</w:t>
        </w:r>
        <w:r>
          <w:fldChar w:fldCharType="end"/>
        </w:r>
      </w:hyperlink>
    </w:p>
    <w:p>
      <w:pPr>
        <w:pStyle w:val="TOC2"/>
        <w:tabs>
          <w:tab w:val="right" w:leader="dot" w:pos="8306"/>
        </w:tabs>
      </w:pPr>
      <w:hyperlink w:anchor="_Toc5502" w:history="1">
        <w:r>
          <w:rPr>
            <w:rFonts w:ascii="仿宋" w:eastAsia="仿宋" w:hAnsi="仿宋" w:cs="仿宋" w:hint="eastAsia"/>
            <w:lang w:eastAsia="zh-CN"/>
          </w:rPr>
          <w:t>(二)、加强资金流动监控</w:t>
        </w:r>
        <w:r>
          <w:tab/>
        </w:r>
        <w:r>
          <w:fldChar w:fldCharType="begin"/>
        </w:r>
        <w:r>
          <w:instrText xml:space="preserve"> PAGEREF _Toc5502 \h </w:instrText>
        </w:r>
        <w:r>
          <w:fldChar w:fldCharType="separate"/>
        </w:r>
        <w:r>
          <w:t>48</w:t>
        </w:r>
        <w:r>
          <w:fldChar w:fldCharType="end"/>
        </w:r>
      </w:hyperlink>
    </w:p>
    <w:p>
      <w:pPr>
        <w:pStyle w:val="TOC2"/>
        <w:tabs>
          <w:tab w:val="right" w:leader="dot" w:pos="8306"/>
        </w:tabs>
      </w:pPr>
      <w:hyperlink w:anchor="_Toc14683" w:history="1">
        <w:r>
          <w:rPr>
            <w:rFonts w:ascii="仿宋" w:eastAsia="仿宋" w:hAnsi="仿宋" w:cs="仿宋" w:hint="eastAsia"/>
            <w:lang w:eastAsia="zh-CN"/>
          </w:rPr>
          <w:t>(三)、制定完善的风险控制机制</w:t>
        </w:r>
        <w:r>
          <w:tab/>
        </w:r>
        <w:r>
          <w:fldChar w:fldCharType="begin"/>
        </w:r>
        <w:r>
          <w:instrText xml:space="preserve"> PAGEREF _Toc14683 \h </w:instrText>
        </w:r>
        <w:r>
          <w:fldChar w:fldCharType="separate"/>
        </w:r>
        <w:r>
          <w:t>49</w:t>
        </w:r>
        <w:r>
          <w:fldChar w:fldCharType="end"/>
        </w:r>
      </w:hyperlink>
    </w:p>
    <w:p>
      <w:pPr>
        <w:pStyle w:val="TOC2"/>
        <w:tabs>
          <w:tab w:val="right" w:leader="dot" w:pos="8306"/>
        </w:tabs>
      </w:pPr>
      <w:hyperlink w:anchor="_Toc21800" w:history="1">
        <w:r>
          <w:rPr>
            <w:rFonts w:ascii="仿宋" w:eastAsia="仿宋" w:hAnsi="仿宋" w:cs="仿宋" w:hint="eastAsia"/>
            <w:lang w:eastAsia="zh-CN"/>
          </w:rPr>
          <w:t>(四)、优化成本管理</w:t>
        </w:r>
        <w:r>
          <w:tab/>
        </w:r>
        <w:r>
          <w:fldChar w:fldCharType="begin"/>
        </w:r>
        <w:r>
          <w:instrText xml:space="preserve"> PAGEREF _Toc21800 \h </w:instrText>
        </w:r>
        <w:r>
          <w:fldChar w:fldCharType="separate"/>
        </w:r>
        <w:r>
          <w:t>50</w:t>
        </w:r>
        <w:r>
          <w:fldChar w:fldCharType="end"/>
        </w:r>
      </w:hyperlink>
    </w:p>
    <w:p>
      <w:pPr>
        <w:pStyle w:val="TOC1"/>
        <w:tabs>
          <w:tab w:val="right" w:leader="dot" w:pos="8306"/>
        </w:tabs>
      </w:pPr>
      <w:hyperlink w:anchor="_Toc22276" w:history="1">
        <w:r>
          <w:rPr>
            <w:rFonts w:ascii="仿宋" w:eastAsia="仿宋" w:hAnsi="仿宋" w:cs="仿宋" w:hint="eastAsia"/>
            <w:lang w:eastAsia="zh-CN"/>
          </w:rPr>
          <w:t>十三、供应链管理</w:t>
        </w:r>
        <w:r>
          <w:tab/>
        </w:r>
        <w:r>
          <w:fldChar w:fldCharType="begin"/>
        </w:r>
        <w:r>
          <w:instrText xml:space="preserve"> PAGEREF _Toc22276 \h </w:instrText>
        </w:r>
        <w:r>
          <w:fldChar w:fldCharType="separate"/>
        </w:r>
        <w:r>
          <w:t>52</w:t>
        </w:r>
        <w:r>
          <w:fldChar w:fldCharType="end"/>
        </w:r>
      </w:hyperlink>
    </w:p>
    <w:p>
      <w:pPr>
        <w:pStyle w:val="TOC2"/>
        <w:tabs>
          <w:tab w:val="right" w:leader="dot" w:pos="8306"/>
        </w:tabs>
      </w:pPr>
      <w:hyperlink w:anchor="_Toc20309" w:history="1">
        <w:r>
          <w:rPr>
            <w:rFonts w:ascii="仿宋" w:eastAsia="仿宋" w:hAnsi="仿宋" w:cs="仿宋" w:hint="eastAsia"/>
            <w:lang w:eastAsia="zh-CN"/>
          </w:rPr>
          <w:t>(一)、供应链战略规划</w:t>
        </w:r>
        <w:r>
          <w:tab/>
        </w:r>
        <w:r>
          <w:fldChar w:fldCharType="begin"/>
        </w:r>
        <w:r>
          <w:instrText xml:space="preserve"> PAGEREF _Toc20309 \h </w:instrText>
        </w:r>
        <w:r>
          <w:fldChar w:fldCharType="separate"/>
        </w:r>
        <w:r>
          <w:t>52</w:t>
        </w:r>
        <w:r>
          <w:fldChar w:fldCharType="end"/>
        </w:r>
      </w:hyperlink>
    </w:p>
    <w:p>
      <w:pPr>
        <w:pStyle w:val="TOC2"/>
        <w:tabs>
          <w:tab w:val="right" w:leader="dot" w:pos="8306"/>
        </w:tabs>
      </w:pPr>
      <w:hyperlink w:anchor="_Toc13218" w:history="1">
        <w:r>
          <w:rPr>
            <w:rFonts w:ascii="仿宋" w:eastAsia="仿宋" w:hAnsi="仿宋" w:cs="仿宋" w:hint="eastAsia"/>
            <w:lang w:eastAsia="zh-CN"/>
          </w:rPr>
          <w:t>(二)、供应商选择与合作</w:t>
        </w:r>
        <w:r>
          <w:tab/>
        </w:r>
        <w:r>
          <w:fldChar w:fldCharType="begin"/>
        </w:r>
        <w:r>
          <w:instrText xml:space="preserve"> PAGEREF _Toc13218 \h </w:instrText>
        </w:r>
        <w:r>
          <w:fldChar w:fldCharType="separate"/>
        </w:r>
        <w:r>
          <w:t>53</w:t>
        </w:r>
        <w:r>
          <w:fldChar w:fldCharType="end"/>
        </w:r>
      </w:hyperlink>
    </w:p>
    <w:p>
      <w:pPr>
        <w:pStyle w:val="TOC2"/>
        <w:tabs>
          <w:tab w:val="right" w:leader="dot" w:pos="8306"/>
        </w:tabs>
      </w:pPr>
      <w:hyperlink w:anchor="_Toc2601" w:history="1">
        <w:r>
          <w:rPr>
            <w:rFonts w:ascii="仿宋" w:eastAsia="仿宋" w:hAnsi="仿宋" w:cs="仿宋" w:hint="eastAsia"/>
            <w:lang w:eastAsia="zh-CN"/>
          </w:rPr>
          <w:t>(三)、物流与库存管理</w:t>
        </w:r>
        <w:r>
          <w:tab/>
        </w:r>
        <w:r>
          <w:fldChar w:fldCharType="begin"/>
        </w:r>
        <w:r>
          <w:instrText xml:space="preserve"> PAGEREF _Toc2601 \h </w:instrText>
        </w:r>
        <w:r>
          <w:fldChar w:fldCharType="separate"/>
        </w:r>
        <w:r>
          <w:t>54</w:t>
        </w:r>
        <w:r>
          <w:fldChar w:fldCharType="end"/>
        </w:r>
      </w:hyperlink>
    </w:p>
    <w:p>
      <w:pPr>
        <w:pStyle w:val="TOC1"/>
        <w:tabs>
          <w:tab w:val="right" w:leader="dot" w:pos="8306"/>
        </w:tabs>
      </w:pPr>
      <w:hyperlink w:anchor="_Toc31423" w:history="1">
        <w:r>
          <w:rPr>
            <w:rFonts w:ascii="仿宋" w:eastAsia="仿宋" w:hAnsi="仿宋" w:cs="仿宋" w:hint="eastAsia"/>
            <w:lang w:eastAsia="zh-CN"/>
          </w:rPr>
          <w:t>十四、营销与推广策略</w:t>
        </w:r>
        <w:r>
          <w:tab/>
        </w:r>
        <w:r>
          <w:fldChar w:fldCharType="begin"/>
        </w:r>
        <w:r>
          <w:instrText xml:space="preserve"> PAGEREF _Toc31423 \h </w:instrText>
        </w:r>
        <w:r>
          <w:fldChar w:fldCharType="separate"/>
        </w:r>
        <w:r>
          <w:t>56</w:t>
        </w:r>
        <w:r>
          <w:fldChar w:fldCharType="end"/>
        </w:r>
      </w:hyperlink>
    </w:p>
    <w:p>
      <w:pPr>
        <w:pStyle w:val="TOC2"/>
        <w:tabs>
          <w:tab w:val="right" w:leader="dot" w:pos="8306"/>
        </w:tabs>
      </w:pPr>
      <w:hyperlink w:anchor="_Toc4399" w:history="1">
        <w:r>
          <w:rPr>
            <w:rFonts w:ascii="仿宋" w:eastAsia="仿宋" w:hAnsi="仿宋" w:cs="仿宋" w:hint="eastAsia"/>
            <w:lang w:eastAsia="zh-CN"/>
          </w:rPr>
          <w:t>(一)、产品/服务定位与特点</w:t>
        </w:r>
        <w:r>
          <w:tab/>
        </w:r>
        <w:r>
          <w:fldChar w:fldCharType="begin"/>
        </w:r>
        <w:r>
          <w:instrText xml:space="preserve"> PAGEREF _Toc4399 \h </w:instrText>
        </w:r>
        <w:r>
          <w:fldChar w:fldCharType="separate"/>
        </w:r>
        <w:r>
          <w:t>56</w:t>
        </w:r>
        <w:r>
          <w:fldChar w:fldCharType="end"/>
        </w:r>
      </w:hyperlink>
    </w:p>
    <w:p>
      <w:pPr>
        <w:pStyle w:val="TOC2"/>
        <w:tabs>
          <w:tab w:val="right" w:leader="dot" w:pos="8306"/>
        </w:tabs>
      </w:pPr>
      <w:hyperlink w:anchor="_Toc1844" w:history="1">
        <w:r>
          <w:rPr>
            <w:rFonts w:ascii="仿宋" w:eastAsia="仿宋" w:hAnsi="仿宋" w:cs="仿宋" w:hint="eastAsia"/>
            <w:lang w:eastAsia="zh-CN"/>
          </w:rPr>
          <w:t>(二)、市场定位与竞争分析</w:t>
        </w:r>
        <w:r>
          <w:tab/>
        </w:r>
        <w:r>
          <w:fldChar w:fldCharType="begin"/>
        </w:r>
        <w:r>
          <w:instrText xml:space="preserve"> PAGEREF _Toc1844 \h </w:instrText>
        </w:r>
        <w:r>
          <w:fldChar w:fldCharType="separate"/>
        </w:r>
        <w:r>
          <w:t>57</w:t>
        </w:r>
        <w:r>
          <w:fldChar w:fldCharType="end"/>
        </w:r>
      </w:hyperlink>
    </w:p>
    <w:p>
      <w:pPr>
        <w:pStyle w:val="TOC2"/>
        <w:tabs>
          <w:tab w:val="right" w:leader="dot" w:pos="8306"/>
        </w:tabs>
      </w:pPr>
      <w:hyperlink w:anchor="_Toc25430" w:history="1">
        <w:r>
          <w:rPr>
            <w:rFonts w:ascii="仿宋" w:eastAsia="仿宋" w:hAnsi="仿宋" w:cs="仿宋" w:hint="eastAsia"/>
            <w:lang w:eastAsia="zh-CN"/>
          </w:rPr>
          <w:t>(三)、营销渠道与策略</w:t>
        </w:r>
        <w:r>
          <w:tab/>
        </w:r>
        <w:r>
          <w:fldChar w:fldCharType="begin"/>
        </w:r>
        <w:r>
          <w:instrText xml:space="preserve"> PAGEREF _Toc25430 \h </w:instrText>
        </w:r>
        <w:r>
          <w:fldChar w:fldCharType="separate"/>
        </w:r>
        <w:r>
          <w:t>59</w:t>
        </w:r>
        <w:r>
          <w:fldChar w:fldCharType="end"/>
        </w:r>
      </w:hyperlink>
    </w:p>
    <w:p>
      <w:pPr>
        <w:pStyle w:val="TOC2"/>
        <w:tabs>
          <w:tab w:val="right" w:leader="dot" w:pos="8306"/>
        </w:tabs>
      </w:pPr>
      <w:hyperlink w:anchor="_Toc5580" w:history="1">
        <w:r>
          <w:rPr>
            <w:rFonts w:ascii="仿宋" w:eastAsia="仿宋" w:hAnsi="仿宋" w:cs="仿宋" w:hint="eastAsia"/>
            <w:lang w:eastAsia="zh-CN"/>
          </w:rPr>
          <w:t>(四)、推广与宣传活动</w:t>
        </w:r>
        <w:r>
          <w:tab/>
        </w:r>
        <w:r>
          <w:fldChar w:fldCharType="begin"/>
        </w:r>
        <w:r>
          <w:instrText xml:space="preserve"> PAGEREF _Toc5580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90"/>
      <w:r>
        <w:rPr>
          <w:rFonts w:ascii="仿宋" w:eastAsia="仿宋" w:hAnsi="仿宋" w:cs="仿宋" w:hint="eastAsia"/>
          <w:sz w:val="28"/>
          <w:lang w:eastAsia="zh-CN"/>
        </w:rPr>
        <w:t>一、宝石、玉石矿项目绩效评估</w:t>
      </w:r>
      <w:bookmarkEnd w:id="2"/>
    </w:p>
    <w:p>
      <w:pPr>
        <w:pStyle w:val="Heading2"/>
        <w:rPr>
          <w:rFonts w:ascii="仿宋" w:eastAsia="仿宋" w:hAnsi="仿宋" w:cs="仿宋" w:hint="eastAsia"/>
          <w:lang w:eastAsia="zh-CN"/>
        </w:rPr>
      </w:pPr>
      <w:bookmarkStart w:id="3" w:name="_Toc55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项目中，我们设计了一套全面的绩效评估指标，以确保宝石、玉石矿项目的可控和成功交付。这些指标跨足宝石、玉石矿项目目标、成本、进度和质量等多个维度，为我们提供了全面洞察宝石、玉石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目标达成率是我们关注的首要指标。我们设定了明确的目标，并通过定期监测和评估，迅速发现并应对潜在的目标偏差。这为宝石、玉石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成本绩效是另一个核心关注点。通过实际成本与预算成本的对比分析，我们深入了解成本差异的原因，及时调整资源分配，保持宝石、玉石矿项目在经济效益方面的合理水平。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进度作为关键的绩效指标之一，得到了精心的关注。我们制定了详细的宝石、玉石矿项目进度计划，并设立了进度符合度指标，确保实际进度与计划进度保持一致。这使我们能够快速发现和解决潜在的进度问题，保持宝石、玉石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宝石、玉石矿项目绩效的不可或缺的一环。我们引入了一系列的质量标准和客户满意度指标，以确保宝石、玉石矿项目交付的成果在质量上达到或超越预期水平。通过持续监测这些指标，我们努力提升宝石、玉石矿项目整体质量水平，为宝石、玉石矿项目的成功交付提供有力保障。通过这些科学且全面的绩效评估，我们能够更好地引导宝石、玉石矿项目的持续改进，确保宝石、玉石矿项目目标的顺利达成。</w:t>
      </w:r>
    </w:p>
    <w:p>
      <w:pPr>
        <w:pStyle w:val="Heading2"/>
        <w:ind w:firstLine="560" w:firstLineChars="200"/>
        <w:rPr>
          <w:rFonts w:ascii="仿宋" w:eastAsia="仿宋" w:hAnsi="仿宋" w:cs="仿宋" w:hint="eastAsia"/>
          <w:sz w:val="28"/>
          <w:lang w:eastAsia="zh-CN"/>
        </w:rPr>
      </w:pPr>
      <w:bookmarkStart w:id="4" w:name="_Toc147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绩效评估是宝石、玉石矿项目中的关键环节，为确保宝石、玉石矿项目达到预期目标，我们采用了多层次、多维度的绩效评估方法。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宝石、玉石矿项目的战略目标对齐，确保每个决策和行动都与宝石、玉石矿项目整体目标保持一致。团队会定期召开战略对齐会议，审视当前工作与宝石、玉石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宝石、玉石矿项目进度、质量、成本和风险等方面。这些指标通过数据收集和分析，为宝石、玉石矿项目管理团队提供了客观的评估依据。例如，我们通过宝石、玉石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绩效评估不仅仅停留在宝石、玉石矿项目内部，还考虑了宝石、玉石矿项目对外部环境的影响。我们定期进行干系人满意度调查，以了解各利益相关方对宝石、玉石矿项目的期望和满意度，并及时做出调整。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这种多层次、多角度的绩效评估方法，使得我们能够全面了解宝石、玉石矿项目的运行状态，及时做出调整，确保宝石、玉石矿项目在不断变化的环境中保持稳健前行。</w:t>
      </w:r>
    </w:p>
    <w:p>
      <w:pPr>
        <w:pStyle w:val="Heading2"/>
        <w:ind w:firstLine="560" w:firstLineChars="200"/>
        <w:rPr>
          <w:rFonts w:ascii="仿宋" w:eastAsia="仿宋" w:hAnsi="仿宋" w:cs="仿宋" w:hint="eastAsia"/>
          <w:sz w:val="28"/>
          <w:lang w:eastAsia="zh-CN"/>
        </w:rPr>
      </w:pPr>
      <w:bookmarkStart w:id="5" w:name="_Toc129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为了确保宝石、玉石矿项目的有效管理和不断优化，我们采用了精心设计的绩效评估周期。这个周期旨在实现灵活、实时和全面的评估，以适应宝石、玉石矿项目执行中的各种挑战。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宝石、玉石矿项目的不同需求，分为短期、中期和长期。短期评估关注每个迭代或工作周期，以及时发现和解决当前任务中的问题。中期评估涵盖几个迭代，深入了解整体宝石、玉石矿项目的趋势和性能。长期评估则着眼于整个宝石、玉石矿项目阶段，确保宝石、玉石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宝石、玉石矿项目管理工具和协作平台，团队成员能够随时更新和分享宝石、玉石矿项目数据。这种实时性的反馈机制使我们能够及时察觉潜在问题，快速调整，保持宝石、玉石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宝石、玉石矿项目的决策制定密不可分。每个周期的宝石、玉石矿项目回顾会议成为集体总结经验、识别问题深层次原因并找到创新解决方案的平台。这种定期的反思与调整机制使宝石、玉石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01"/>
      <w:r>
        <w:rPr>
          <w:rFonts w:ascii="仿宋" w:eastAsia="仿宋" w:hAnsi="仿宋" w:cs="仿宋" w:hint="eastAsia"/>
          <w:sz w:val="28"/>
          <w:lang w:eastAsia="zh-CN"/>
        </w:rPr>
        <w:t>二、宝石、玉石矿项目建设单位说明</w:t>
      </w:r>
      <w:bookmarkEnd w:id="6"/>
    </w:p>
    <w:p>
      <w:pPr>
        <w:pStyle w:val="Heading2"/>
        <w:rPr>
          <w:rFonts w:ascii="仿宋" w:eastAsia="仿宋" w:hAnsi="仿宋" w:cs="仿宋" w:hint="eastAsia"/>
          <w:lang w:eastAsia="zh-CN"/>
        </w:rPr>
      </w:pPr>
      <w:bookmarkStart w:id="7" w:name="_Toc6352"/>
      <w:r>
        <w:rPr>
          <w:rFonts w:ascii="仿宋" w:eastAsia="仿宋" w:hAnsi="仿宋" w:cs="仿宋" w:hint="eastAsia"/>
          <w:lang w:eastAsia="zh-CN"/>
        </w:rPr>
        <w:t>(一)、宝石、玉石矿项目承办单位基本情况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12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宝石、玉石矿项目承办单位的XXXX，我们着眼于实现可持续的经济效益。通过技术创新和解决方案的提供，公司预计在宝石、玉石矿项目执行期间将获得可观的收入增长。这一收入来源主要包括宝石、玉石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同时，我们注重成本控制和效率提升，以确保宝石、玉石矿项目的可持续盈利。透过精细的管理和资源优化，公司期望实现宝石、玉石矿项目利润最大化。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宝石、玉石矿项目实施进行全面的投资评估，包括宝石、玉石矿项目启动阶段的资金投入和后续运营成本。通过对宝石、玉石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宝石、玉石矿项目实施过程中具备足够的资金流动性，公司将进行详尽的现金流分析。这包括资金需求的合理预测、宝石、玉石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332"/>
      <w:r>
        <w:rPr>
          <w:rFonts w:ascii="仿宋" w:eastAsia="仿宋" w:hAnsi="仿宋" w:cs="仿宋" w:hint="eastAsia"/>
          <w:sz w:val="28"/>
          <w:lang w:eastAsia="zh-CN"/>
        </w:rPr>
        <w:t>三、宝石、玉石矿项目选址可行性分析</w:t>
      </w:r>
      <w:bookmarkEnd w:id="9"/>
    </w:p>
    <w:p>
      <w:pPr>
        <w:pStyle w:val="Heading2"/>
        <w:rPr>
          <w:rFonts w:ascii="仿宋" w:eastAsia="仿宋" w:hAnsi="仿宋" w:cs="仿宋" w:hint="eastAsia"/>
          <w:lang w:eastAsia="zh-CN"/>
        </w:rPr>
      </w:pPr>
      <w:bookmarkStart w:id="10" w:name="_Toc20383"/>
      <w:r>
        <w:rPr>
          <w:rFonts w:ascii="仿宋" w:eastAsia="仿宋" w:hAnsi="仿宋" w:cs="仿宋" w:hint="eastAsia"/>
          <w:lang w:eastAsia="zh-CN"/>
        </w:rPr>
        <w:t>(一)、宝石、玉石矿项目选址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该宝石、玉石矿项目选址位于XX省XX市XX区XXX街道</w:t>
      </w:r>
    </w:p>
    <w:p>
      <w:pPr>
        <w:pStyle w:val="Heading2"/>
        <w:ind w:firstLine="560" w:firstLineChars="200"/>
        <w:rPr>
          <w:rFonts w:ascii="仿宋" w:eastAsia="仿宋" w:hAnsi="仿宋" w:cs="仿宋" w:hint="eastAsia"/>
          <w:sz w:val="28"/>
          <w:lang w:eastAsia="zh-CN"/>
        </w:rPr>
      </w:pPr>
      <w:bookmarkStart w:id="11" w:name="_Toc225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宝石、玉石矿项目的征地面积将根据宝石、玉石矿项目的实际规模和需求进行精确规划。具体面积XXX平方米，旨在确保宝石、玉石矿项目不仅能够满足当前的发展需求，还能够预留空间以适应未来的扩展。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净用地面积是在征地面积基础上去除不可利用面积后的实际可开发用地。具体面积XXX平方米，考虑到环保、交通、安全等多方面因素，以确保宝石、玉石矿项目在整体利用效率上达到最优。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宝石、玉石矿项目计划建设的建筑总规模具体面积XXX平方米。这一规模的确定综合考虑了宝石、玉石矿项目的性质、规模，以及城市规划的相关要求，确保建筑布局与周边环境协调一致。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绿地率是宝石、玉石矿项目用地中被规划为绿地的比例。具体面积XXX平方米，旨在通过合理规划绿地，改善宝石、玉石矿项目周边环境，提升居民生活质量，并符合城市整体绿化规划。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容积率是用地上可以建设的建筑总体积与用地面积之比。具体面积XXX，通过合理的容积率规划，确保宝石、玉石矿项目建筑规模与周边环境和谐共生。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石、玉石矿项目选址与当地城市规划相一致，具体面积XXX平方米。通过与城市规划部门深入沟通，确保宝石、玉石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石、玉石矿项目选址符合当地产业政策，具体面积XXX平方米。这包括宝石、玉石矿项目对当地经济的促进作用，以及对相关产业的带动效应，确保宝石、玉石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用地总体要求必须符合环保和可持续发展的原则，具体面积XXX平方米。通过采用绿色建筑设计、节能减排等措施，确保宝石、玉石矿项目在建设和运营过程中对环境的影响最小化，达到可持续发展的要求。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确保宝石、玉石矿项目选址具备必要的公共设施配套，具体面积XXX平方米。这包括交通便利性、教育、医疗等基础设施，以提高居民生活品质，使得宝石、玉石矿项目选址更具吸引力。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考虑用地总体要求对当地社会稳定性的影响，具体面积XXX平方米。通过深入了解当地社区反馈，确保宝石、玉石矿项目的选址和建设过程对当地社会和谐稳定产生积极作用。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石、玉石矿项目选址不仅符合法规和规划，还在实际操作中具有可行性。这一全面规划将为宝石、玉石矿项目的成功实施提供坚实的基础，确保宝石、玉石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8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石、玉石矿项目的设备规划和空间设计中，我们将采取灵活设备布局的措施。设备布局将根据实际需求进行灵活设计，避免不必要的浪费。通过合理规划设备摆放位置，我们将提高设备的利用率，减少设备间距，以确保宝石、玉石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石、玉石矿项目内部引入共享设施的概念，例如共享会议室、办公区等。通过这种方式，我们可以减少对资源的重复建设，提高资源共享效率，从而减小宝石、玉石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8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石、玉石矿项目的总图布置中，我们将不同功能区域进行明确的规划，以最大程度满足宝石、玉石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2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石、玉石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宝石、玉石矿项目对环境的影响是综合评价的重要因素之一。我们将详细考虑选址周边的自然环境、生态保护区、水源地等情况，确保宝石、玉石矿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对选址的评价还需充分考虑当地政府的产业政策和法规。我们将详细了解宝石、玉石矿项目所在地的相关政策，确保宝石、玉石矿项目的规划和运营与当地法规相符，降低不必要的法律风险。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考虑到社会稳定性对企业运营的重要性，我们将评估选址地区的社会安全情况、劳工关系、社区反馈等方面，以确保宝石、玉石矿项目的建设和运营不会受到社会稳定性的负面影响。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最后，我们将综合考虑用地成本，包括土地购置费用、土地开发成本等。通过对用地成本的详细评估，我们能够做出更为精确的经济效益分析，为宝石、玉石矿项目的投资决策提供有力支持。</w:t>
      </w:r>
    </w:p>
    <w:p>
      <w:pPr>
        <w:pStyle w:val="Heading1"/>
        <w:ind w:firstLine="560" w:firstLineChars="200"/>
        <w:rPr>
          <w:rFonts w:ascii="仿宋" w:eastAsia="仿宋" w:hAnsi="仿宋" w:cs="仿宋" w:hint="eastAsia"/>
          <w:sz w:val="28"/>
          <w:lang w:eastAsia="zh-CN"/>
        </w:rPr>
      </w:pPr>
      <w:bookmarkStart w:id="15" w:name="_Toc3275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50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宝石、玉石矿项目的主要产品是XXXX，预计年产值为XXX万元。这一产品在市场中占据着重要的地位，其广泛的应用范围使得该宝石、玉石矿项目的市场前景非常广阔。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石、玉石矿项目的xxx产品作为重要的原材料之一，将在多个领域发挥关键作用。其在建筑、交通、能源等方面的广泛应用将为整个产业链提供强大的支持，形成产业协同效应。宝石、玉石矿项目的年产值XXX万XXX万XXX万万元不仅反映了其在市场上的巨大潜力，更预示着它对国民经济的积极贡献。这种关联度高、涉及面广的产业关系，使得该宝石、玉石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26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总征地面积为XXXX平方米，相当于约XX.XX亩，其中净用地面积为XXXX平方米，红线范围内相当于约XX.XX亩。这一用地规模充分考虑了宝石、玉石矿项目的建设需求，保障了宝石、玉石矿项目在合适的空间内得以充分发展。宝石、玉石矿项目规划的总建筑面积为XXXX平方米，其中主体工程建设占XXXX平方米，计容建筑面积达XXXX平方米。预计建筑工程的投资将达到XXXX万元，为宝石、玉石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宝石、玉石矿项目计划购置的设备共计XXXX台（套），设备购置费用为XXXX万元。这一设备购置计划充分考虑到宝石、玉石矿项目的生产需求和技术要求，确保了宝石、玉石矿项目在生产运营中具备先进的技术装备和高效的生产能力。设备的合理配置将为宝石、玉石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计划总投资为XXXX万元，预计年实现营业收入为XXXX万元。这一产能规模的设定旨在确保宝石、玉石矿项目能够在投资与回报之间取得平衡，实现长期可持续的发展。宝石、玉石矿项目的总投资充分考虑到各个方面的需求，包括用地建设、设备购置等多个环节，以确保宝石、玉石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58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6780"/>
      <w:r>
        <w:rPr>
          <w:rFonts w:ascii="仿宋" w:eastAsia="仿宋" w:hAnsi="仿宋" w:cs="仿宋" w:hint="eastAsia"/>
          <w:lang w:eastAsia="zh-CN"/>
        </w:rPr>
        <w:t>(一)、宝石、玉石矿行业分析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行业一直以来都是市场的关注焦点。行业内的发展趋势、竞争态势以及潜在机会都对宝石、玉石矿项目的推进产生深远的影响。通过深入研究行业的整体概貌，我们将更好地理解行业的核心特征，为宝石、玉石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行业，技术一直是推动创新和发展的关键因素。我们将对当前技术趋势进行详尽分析，包括但不限于人工智能、大数据应用、先进制造技术等。这有助于宝石、玉石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石、玉石矿项目成功的基础。我们将对主要竞争对手进行深入研究，包括其市场份额、产品特点、市场定位等。通过全面了解竞争对手的优势和劣势，宝石、玉石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3594"/>
      <w:r>
        <w:rPr>
          <w:rFonts w:ascii="仿宋" w:eastAsia="仿宋" w:hAnsi="仿宋" w:cs="仿宋" w:hint="eastAsia"/>
          <w:sz w:val="28"/>
          <w:lang w:eastAsia="zh-CN"/>
        </w:rPr>
        <w:t>(二)、宝石、玉石矿市场分析预测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石、玉石矿市场未来的增长趋势。这包括市场的整体规模、各细分领域的发展趋势等。宝石、玉石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石、玉石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石、玉石矿项目实施过程中需要充分考虑的因素。我们将对市场风险进行全面评估，包括但不限于政策法规风险、市场竞争风险、技术变革风险等。通过对潜在风险的深入分析，宝石、玉石矿项目可以制定相应的风险缓解策略，降低不确定性对宝石、玉石矿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https://d.book118.com/146101224112010053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20A54"/>
    <w:rsid w:val="17620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0122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2024-02-21T09:46:00Z</dcterms:created>
  <dcterms:modified xsi:type="dcterms:W3CDTF">2024-02-21T09:47:03Z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B6C5F401827A4725B6E0440621226834_11</vt:lpwstr>
  </property>
  <property fmtid="{D5CDD505-2E9C-101B-9397-08002B2CF9AE}" pid="3" name="KSOProductBuildVer">
    <vt:lpwstr>2052-12.1.0.16250</vt:lpwstr>
  </property>
</Properties>
</file>