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A459D7" w14:paraId="68B11C11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A459D7" w14:paraId="11CF31C4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A459D7" w14:paraId="3B155AF3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A459D7" w:rsidRPr="00A459D7" w14:paraId="1E9DDEC2" w14:textId="41920EA7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A459D7">
        <w:rPr>
          <w:rFonts w:ascii="宋体" w:eastAsia="宋体" w:hAnsi="宋体" w:hint="eastAsia"/>
          <w:b/>
          <w:sz w:val="60"/>
        </w:rPr>
        <w:t>观光旅游项目绩效评估报告</w:t>
      </w:r>
    </w:p>
    <w:p w:rsidR="00A459D7" w:rsidP="00A459D7" w14:paraId="4AE63F17" w14:textId="52BC588C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A459D7">
        <w:rPr>
          <w:rFonts w:ascii="仿宋" w:eastAsia="仿宋" w:hAnsi="仿宋" w:hint="eastAsia"/>
          <w:b/>
          <w:sz w:val="40"/>
        </w:rPr>
        <w:t>目录</w:t>
      </w:r>
    </w:p>
    <w:p w:rsidR="00A459D7" w14:paraId="1AB27354" w14:textId="242CA2B6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_Toc153751149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A459D7" w14:paraId="4AFF1E07" w14:textId="70AC535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一、观光旅游项目规划进度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_Toc153751150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A459D7" w14:paraId="382FDB72" w14:textId="60F671C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(一)、观光旅游项目进度安排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_Toc153751151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A459D7" w14:paraId="1F026348" w14:textId="60C38EB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(二)、观光旅游项目实施保障措施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_Toc153751152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A459D7" w14:paraId="39A783D8" w14:textId="056ECB9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(三)、质量与安全控制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_Toc153751153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A459D7" w14:paraId="6A79C245" w14:textId="3189F78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(四)、观光旅游项目进度监控与调整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_Toc153751154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A459D7" w14:paraId="5C1EB1DF" w14:textId="5D1DDDF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(五)、沟通与决策流程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_Toc153751155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A459D7" w14:paraId="209AABEE" w14:textId="076F347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二、社交媒体与在线营销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_Toc153751156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A459D7" w14:paraId="68C27CDC" w14:textId="5A699D7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(一)、社交媒体策略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_Toc153751157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A459D7" w14:paraId="083CF4FE" w14:textId="35789B7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(二)、在线广告与内容营销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_Toc153751158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A459D7" w14:paraId="258F6B6C" w14:textId="596DE74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(三)、社交媒体分析与ROI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_Toc153751159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A459D7" w14:paraId="0A18DC17" w14:textId="0746CCB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三、选址分析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_Toc153751160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A459D7" w14:paraId="76C00743" w14:textId="3A109D3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(一)、观光旅游项目选址原则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_Toc153751161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A459D7" w14:paraId="3FE39C49" w14:textId="37E67AC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(二)、建设区基本情况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_Toc153751162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A459D7" w14:paraId="19EF7B9B" w14:textId="2236654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(三)、创新驱动发展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_Toc153751163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A459D7" w14:paraId="1365B00B" w14:textId="78C80B8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(四)、产业发展方向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_Toc153751164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A459D7" w14:paraId="3F1F5B74" w14:textId="385723F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(五)、观光旅游项目选址综合评价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_Toc153751165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A459D7" w14:paraId="31045998" w14:textId="698633C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四、建筑技术方案说明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_Toc153751166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A459D7" w14:paraId="0EEDD7A4" w14:textId="0AF0141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(一)、观光旅游项目工程设计总体要求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_Toc153751167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A459D7" w14:paraId="557663A0" w14:textId="31514E0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_Toc153751168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A459D7" w14:paraId="39D8E20B" w14:textId="40F64AC2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(三)、建筑工程建设指标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_Toc153751169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A459D7" w14:paraId="50648F92" w14:textId="564A191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五、市场预测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_Toc153751170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A459D7" w14:paraId="3CE4AA22" w14:textId="6311359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(一)、行业发展概况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_Toc153751171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A459D7" w14:paraId="2B5FA8E1" w14:textId="1136D26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(二)、影响行业发展主要因素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_Toc153751172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A459D7" w14:paraId="0FDE8101" w14:textId="4283B9A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六、财务计划与预算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_Toc153751173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A459D7" w14:paraId="6607BEDB" w14:textId="0556C8A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(一)、财务计划目标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_Toc153751174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A459D7" w14:paraId="5231B9F0" w14:textId="2DB6865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(二)、资本预算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_Toc153751175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A459D7" w14:paraId="58B718FB" w14:textId="1C063C9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(三)、资金筹集计划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_Toc153751176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A459D7" w14:paraId="03464B80" w14:textId="244B345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_Toc153751177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A459D7" w14:paraId="3ACB19B5" w14:textId="52B5346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(五)、资金流量分析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_Toc153751178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A459D7" w14:paraId="1CA6150B" w14:textId="3FEEF32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(六)、财务风险管理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_Toc153751179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A459D7" w14:paraId="2A81FAC6" w14:textId="223FD57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七、创新与研发策略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_Toc153751180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A459D7" w14:paraId="577E451C" w14:textId="03382B8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(一)、研发投入与创新计划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_Toc153751181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A459D7" w14:paraId="222E3271" w14:textId="0A4525A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(二)、新产品开发策略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_Toc153751182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A459D7" w14:paraId="6151E8C6" w14:textId="1647D50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(三)、技术合作与研究合作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_Toc153751183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A459D7" w14:paraId="1E5BD7F6" w14:textId="4D8C790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_Toc153751184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A459D7" w14:paraId="4478BEA6" w14:textId="5CF4611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(一)、基本假设及基础参数选取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_Toc153751185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A459D7" w14:paraId="6736CEAD" w14:textId="2D3E8D7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_Toc153751186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A459D7" w14:paraId="3CA3C406" w14:textId="0BAA3FD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(三)、观光旅游项目盈利能力分析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_Toc153751187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A459D7" w14:paraId="71A3F9B6" w14:textId="77416B5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(四)、财务生存能力分析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_Toc153751188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A459D7" w14:paraId="3AAFABA9" w14:textId="7CCCCA2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(五)、偿债能力分析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_Toc153751189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A459D7" w14:paraId="005945A5" w14:textId="35E62EE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_Toc153751190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A459D7" w14:paraId="7BD176D9" w14:textId="06DB442F">
      <w:pPr>
        <w:pStyle w:val="TOC1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九、安全管理与风险预防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_Toc153751191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A459D7" w14:paraId="2DC94D9C" w14:textId="0BE3E93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(一)、安全政策与风险管理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_Toc153751192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A459D7" w14:paraId="1EB31564" w14:textId="0E83E7E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(二)、事故预防与紧急处理计划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_Toc153751193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A459D7" w14:paraId="57486E40" w14:textId="6106DD2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(三)、安全培训与意识提升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_Toc153751194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A459D7" w14:paraId="10BA6DB0" w14:textId="7B5880D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_Toc153751195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A459D7" w14:paraId="5B0EA3A5" w14:textId="3D35441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(一)、主要竞争对手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_Toc153751196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A459D7" w14:paraId="5BA8DF4F" w14:textId="7802404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_Toc153751197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A459D7" w14:paraId="788BC8E4" w14:textId="3B39B07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(三)、竞争优势与劣势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_Toc153751198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A459D7" w14:paraId="25A6C1F3" w14:textId="47BC116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(四)、竞争对策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_Toc153751199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A459D7" w14:paraId="096B4925" w14:textId="4539060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十一、市场反馈与迭代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_Toc153751200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A459D7" w14:paraId="73E1B6F4" w14:textId="786ABD9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(一)、市场反馈概述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_Toc153751201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A459D7" w14:paraId="3534966B" w14:textId="33AB6F3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(二)、顾客反馈与满意度调查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_Toc153751202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A459D7" w14:paraId="3D7B5060" w14:textId="265B00C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(三)、产品改进与迭代策略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_Toc153751203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A459D7" w14:paraId="3EC753FC" w14:textId="27B5FF4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十二、社会影响与可持续性报告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_Toc153751204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A459D7" w14:paraId="7FEDAD9B" w14:textId="1EB7592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(一)、社会责任与可持续性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_Toc153751205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A459D7" w14:paraId="5C2A02F3" w14:textId="4EDD224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(二)、社会影响评估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_Toc153751206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A459D7" w14:paraId="52C016FE" w14:textId="0169256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(三)、可持续性报告与透明度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_Toc153751207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A459D7" w14:paraId="2E3EEBA3" w14:textId="13841D7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十三、投资风险分析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_Toc153751208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A459D7" w14:paraId="3EE28C21" w14:textId="13860FD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_Toc153751209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A459D7" w14:paraId="1426A582" w14:textId="5AC6117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(二)、风险评估与管理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_Toc153751210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A459D7" w14:paraId="29A825B3" w14:textId="21D8178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(三)、风险缓解策略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_Toc153751211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A459D7" w14:paraId="32BB03B8" w14:textId="5A194A9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十四、观光旅游项目监控与评估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_Toc153751212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A459D7" w14:paraId="4B8A6C74" w14:textId="45A31A2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(一)、观光旅游项目监控计划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_Toc153751213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https://d.book118.com/146130234033010034</w:t>
        </w:r>
      </w:hyperlink>
    </w:p>
    <w:p w:rsidR="00A459D7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459D7" w:rsidP="00562A8A" w14:paraId="44458CD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459D7" w14:paraId="345798E9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459D7" w:rsidP="00562A8A" w14:paraId="3B38571D" w14:textId="7F1263F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A459D7" w14:paraId="3D5F406E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459D7" w14:paraId="6ADE0FB7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459D7" w:rsidP="00562A8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459D7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459D7" w:rsidP="00562A8A" w14:textId="7F1263F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A459D7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459D7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459D7" w:rsidP="00562A8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459D7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459D7" w:rsidP="00562A8A" w14:textId="7F1263F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A459D7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459D7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459D7" w:rsidP="00562A8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459D7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459D7" w:rsidP="00562A8A" w14:textId="7F1263F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A459D7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459D7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459D7" w14:paraId="3E9F3270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459D7" w:rsidRPr="00A459D7" w:rsidP="00A459D7" w14:paraId="5E010FE2" w14:textId="640DDFFB">
    <w:pPr>
      <w:pStyle w:val="Header"/>
      <w:rPr>
        <w:rFonts w:ascii="仿宋" w:eastAsia="仿宋" w:hAnsi="仿宋"/>
      </w:rPr>
    </w:pPr>
    <w:r w:rsidRPr="00A459D7">
      <w:rPr>
        <w:rFonts w:ascii="仿宋" w:eastAsia="仿宋" w:hAnsi="仿宋" w:hint="eastAsia"/>
      </w:rPr>
      <w:t>观光旅游项目绩效评估报告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459D7" w14:paraId="0DE2D488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459D7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459D7" w:rsidRPr="00A459D7" w:rsidP="00A459D7" w14:textId="640DDFFB">
    <w:pPr>
      <w:pStyle w:val="Header"/>
      <w:rPr>
        <w:rFonts w:ascii="仿宋" w:eastAsia="仿宋" w:hAnsi="仿宋"/>
      </w:rPr>
    </w:pPr>
    <w:r w:rsidRPr="00A459D7">
      <w:rPr>
        <w:rFonts w:ascii="仿宋" w:eastAsia="仿宋" w:hAnsi="仿宋" w:hint="eastAsia"/>
      </w:rPr>
      <w:t>观光旅游项目绩效评估报告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459D7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459D7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459D7" w:rsidRPr="00A459D7" w:rsidP="00A459D7" w14:textId="640DDFFB">
    <w:pPr>
      <w:pStyle w:val="Header"/>
      <w:rPr>
        <w:rFonts w:ascii="仿宋" w:eastAsia="仿宋" w:hAnsi="仿宋"/>
      </w:rPr>
    </w:pPr>
    <w:r w:rsidRPr="00A459D7">
      <w:rPr>
        <w:rFonts w:ascii="仿宋" w:eastAsia="仿宋" w:hAnsi="仿宋" w:hint="eastAsia"/>
      </w:rPr>
      <w:t>观光旅游项目绩效评估报告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459D7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459D7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459D7" w:rsidRPr="00A459D7" w:rsidP="00A459D7" w14:textId="640DDFFB">
    <w:pPr>
      <w:pStyle w:val="Header"/>
      <w:rPr>
        <w:rFonts w:ascii="仿宋" w:eastAsia="仿宋" w:hAnsi="仿宋"/>
      </w:rPr>
    </w:pPr>
    <w:r w:rsidRPr="00A459D7">
      <w:rPr>
        <w:rFonts w:ascii="仿宋" w:eastAsia="仿宋" w:hAnsi="仿宋" w:hint="eastAsia"/>
      </w:rPr>
      <w:t>观光旅游项目绩效评估报告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459D7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59D7"/>
    <w:rsid w:val="00196B8D"/>
    <w:rsid w:val="00562A8A"/>
    <w:rsid w:val="00A459D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F44ABB7"/>
  <w15:chartTrackingRefBased/>
  <w15:docId w15:val="{B075D3FA-0777-4CAA-B563-336993F86A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A459D7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A459D7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A459D7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A459D7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A459D7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A459D7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A459D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A459D7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A459D7"/>
  </w:style>
  <w:style w:type="paragraph" w:styleId="TOC1">
    <w:name w:val="toc 1"/>
    <w:basedOn w:val="Normal"/>
    <w:next w:val="Normal"/>
    <w:autoRedefine/>
    <w:uiPriority w:val="39"/>
    <w:unhideWhenUsed/>
    <w:rsid w:val="00A459D7"/>
  </w:style>
  <w:style w:type="paragraph" w:styleId="TOC2">
    <w:name w:val="toc 2"/>
    <w:basedOn w:val="Normal"/>
    <w:next w:val="Normal"/>
    <w:autoRedefine/>
    <w:uiPriority w:val="39"/>
    <w:unhideWhenUsed/>
    <w:rsid w:val="00A459D7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146130234033010034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3021</Words>
  <Characters>17223</Characters>
  <Application>Microsoft Office Word</Application>
  <DocSecurity>0</DocSecurity>
  <Lines>143</Lines>
  <Paragraphs>40</Paragraphs>
  <ScaleCrop>false</ScaleCrop>
  <Company/>
  <LinksUpToDate>false</LinksUpToDate>
  <CharactersWithSpaces>20204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2023-12-17T16:18:00Z</dcterms:created>
  <dcterms:modified xsi:type="dcterms:W3CDTF">2023-12-17T16:18:00Z</dcterms:modified>
</cp:coreProperties>
</file>