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1、砌块按产品主规格的尺寸，可分为大型砌块、中型砌块和小型砌块。其中，大型砌块的高度（　　　）。</w:t>
        <w:br/>
        <w:t>A.大于980mm</w:t>
        <w:br/>
        <w:t>B.为380～980mm</w:t>
        <w:br/>
        <w:t>C.小于380mm</w:t>
        <w:br/>
        <w:t>D.大于115mm、小于380mm</w:t>
        <w:br/>
        <w:br/>
        <w:t xml:space="preserve">【答案】：A </w:t>
      </w:r>
    </w:p>
    <w:p>
      <w:r>
        <w:t>2、以弯曲变形为主要变形的杆件称（　　　）。</w:t>
        <w:br/>
        <w:t>A.柱</w:t>
        <w:br/>
        <w:t>B.墙</w:t>
        <w:br/>
        <w:t>C.梁</w:t>
        <w:br/>
        <w:t>D.基础</w:t>
        <w:br/>
        <w:br/>
        <w:t xml:space="preserve">【答案】：C </w:t>
      </w:r>
    </w:p>
    <w:p>
      <w:pPr>
        <w:sectPr w:rsidSect="00034616">
          <w:pgSz w:w="12240" w:h="15840"/>
          <w:pgMar w:top="1440" w:right="1800" w:bottom="1440" w:left="1800" w:header="720" w:footer="720" w:gutter="0"/>
          <w:cols w:space="720"/>
          <w:docGrid w:linePitch="360"/>
        </w:sectPr>
      </w:pPr>
      <w:r>
        <w:t>3、钢材按照（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4、平面内一个刚片有（　　　）个自由度。</w:t>
        <w:br/>
        <w:t>A.1</w:t>
        <w:br/>
        <w:t>B.2</w:t>
        <w:br/>
        <w:t>C.3</w:t>
        <w:br/>
        <w:t>D.4</w:t>
        <w:br/>
        <w:br/>
        <w:t xml:space="preserve">【答案】：C </w:t>
      </w:r>
    </w:p>
    <w:p>
      <w:r>
        <w:t>5、在现行定额不能满足需要的情况下，出现了定额缺项，此时可编制（　　　）。</w:t>
        <w:br/>
        <w:t>A.预算定额</w:t>
        <w:br/>
        <w:t>B.概算定额</w:t>
        <w:br/>
        <w:t>C.补充定额</w:t>
        <w:br/>
        <w:t>D.消耗量定额</w:t>
        <w:br/>
        <w:br/>
        <w:t xml:space="preserve">【答案】：C </w:t>
      </w:r>
    </w:p>
    <w:p>
      <w:r>
        <w:t>6、材料管理是为顺利完成工程项目施工任务，合理（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7、下列各选项中,不属于《建筑法》规定约束的是(</w:t>
      </w:r>
      <w:r>
        <w:t xml:space="preserve"> )。（ </w:t>
      </w:r>
    </w:p>
    <w:p>
      <w:r>
        <w:t xml:space="preserve"> ）</w:t>
        <w:br/>
        <w:t>A.建筑工程发包与承包</w:t>
        <w:br/>
        <w:t>B.建筑工程涉及的土地征用</w:t>
        <w:br/>
        <w:t>C.建筑安全生产管理</w:t>
        <w:br/>
        <w:t>D.建筑工程质量管理</w:t>
        <w:br/>
        <w:br/>
        <w:t>【答案】：B</w:t>
      </w:r>
      <w:r>
        <w:t xml:space="preserve"> </w:t>
      </w:r>
    </w:p>
    <w:p>
      <w:r>
        <w:t>8、在任何外力作用下，大小和形状保持不变的物体称（　　　）。</w:t>
        <w:br/>
        <w:t>A.平衡体</w:t>
        <w:br/>
        <w:t>B.固体</w:t>
        <w:br/>
        <w:t>C.受力体</w:t>
        <w:br/>
        <w:t>D.刚体</w:t>
        <w:br/>
        <w:br/>
        <w:t xml:space="preserve">【答案】：D </w:t>
      </w:r>
    </w:p>
    <w:p>
      <w:r>
        <w:t>9、施工单位的（　　　）应对建设工程项目现场的安全施工负总责。</w:t>
        <w:br/>
        <w:t>A.项目负责人</w:t>
        <w:br/>
        <w:t>B.技术负责人</w:t>
        <w:br/>
        <w:t>C.安全员</w:t>
        <w:br/>
        <w:t>D.栋号经理</w:t>
        <w:br/>
        <w:br/>
        <w:t xml:space="preserve">【答案】：A </w:t>
      </w:r>
    </w:p>
    <w:p>
      <w:r>
        <w:t>10、气候干燥的环境中，不宜使用（　　　）</w:t>
        <w:br/>
        <w:t>A.火山灰水泥</w:t>
        <w:br/>
        <w:t>B.矿渣水泥</w:t>
        <w:br/>
        <w:t>C.高铝水泥</w:t>
        <w:br/>
        <w:t>D.普通水泥</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11、建筑施工企业的（　　　）对本企业的安全生产负责。</w:t>
        <w:br/>
        <w:t>A.项目经理</w:t>
        <w:br/>
        <w:t>B.安全负责人</w:t>
        <w:br/>
        <w:t>C.法人</w:t>
        <w:br/>
        <w:t>D.安全员</w:t>
        <w:br/>
        <w:br/>
        <w:t>【答案】：C</w:t>
      </w:r>
      <w:r>
        <w:t xml:space="preserve"> </w:t>
      </w:r>
    </w:p>
    <w:p>
      <w:r>
        <w:t>12、一般有耐热要求的混凝土工程应选用（　　　）。</w:t>
        <w:br/>
        <w:t>A.硅酸盐水泥</w:t>
        <w:br/>
        <w:t>B.硅μ酸盐膨胀水泥</w:t>
        <w:br/>
        <w:t>C.高铝水泥</w:t>
        <w:br/>
        <w:t>D.矿渣水泥</w:t>
        <w:br/>
        <w:br/>
        <w:t xml:space="preserve">【答案】：D </w:t>
      </w:r>
    </w:p>
    <w:p>
      <w:r>
        <w:t>13、构件延伸率（　　　）的材料为塑性材料。</w:t>
        <w:br/>
        <w:t>A.&gt;3％</w:t>
        <w:br/>
        <w:t>B.&gt;5％</w:t>
        <w:br/>
        <w:t>C.&gt;10％</w:t>
        <w:br/>
        <w:t>D.&gt;15％</w:t>
        <w:br/>
        <w:br/>
        <w:t xml:space="preserve">【答案】：B </w:t>
      </w:r>
    </w:p>
    <w:p>
      <w:r>
        <w:t>14、下列哪种砖不得用于长期受热200℃以上，受急冷急热和有机酸性介质侵蚀的建筑部位。（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15、烧结普通砖根据（　　　）分为5个强度等级。</w:t>
        <w:br/>
        <w:t>A.抗压强度</w:t>
        <w:br/>
        <w:t>B.抗折强度</w:t>
        <w:br/>
        <w:t>C.抗弯强度</w:t>
        <w:br/>
        <w:t>D.抗剪强度</w:t>
        <w:br/>
        <w:br/>
        <w:t>【答案】：A</w:t>
      </w:r>
      <w:r>
        <w:t xml:space="preserve"> </w:t>
      </w:r>
    </w:p>
    <w:p>
      <w:r>
        <w:t>16、在双代号时标网络计划中，关键路线是指（　　　）。</w:t>
        <w:br/>
        <w:t>A.没有虚工作的线路</w:t>
        <w:br/>
        <w:t>B.关键结点组成的线路</w:t>
        <w:br/>
        <w:t>C.没有波形线的线路</w:t>
        <w:br/>
        <w:t>D.持续时间最长工作所在的线路</w:t>
        <w:br/>
        <w:br/>
        <w:t xml:space="preserve">【答案】：B </w:t>
      </w:r>
    </w:p>
    <w:p>
      <w:r>
        <w:t>17、静定结构的几何组成特征是（　　　）。</w:t>
        <w:br/>
        <w:t>A.体系几何可变</w:t>
        <w:br/>
        <w:t>B.体系几何不变且无多余约束</w:t>
        <w:br/>
        <w:t>C.体系几何瞬变</w:t>
        <w:br/>
        <w:t>D.体系几何不变</w:t>
        <w:br/>
        <w:br/>
        <w:t xml:space="preserve">【答案】：B </w:t>
      </w:r>
    </w:p>
    <w:p>
      <w:r>
        <w:t>18、能够用数据变动的幅度来反映其分散状况的特征值是（　　　）。</w:t>
        <w:br/>
        <w:t>A.算术平均值</w:t>
        <w:br/>
        <w:t>B.极差</w:t>
        <w:br/>
        <w:t>C.标准偏差</w:t>
        <w:br/>
        <w:t>D.变异系数</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19、下列各项,不属于常用早强剂的是(</w:t>
      </w:r>
      <w:r>
        <w:t xml:space="preserve"> )。（ </w:t>
      </w:r>
    </w:p>
    <w:p>
      <w:r>
        <w:t xml:space="preserve"> ）</w:t>
        <w:br/>
        <w:t>A.氯盐类早强剂</w:t>
        <w:br/>
        <w:t>B.硝酸盐类早强剂</w:t>
        <w:br/>
        <w:t>C.硫酸盐类早强剂</w:t>
        <w:br/>
        <w:t>D.有机胺类早强剂</w:t>
        <w:br/>
        <w:br/>
        <w:t>【答案】：B</w:t>
      </w:r>
      <w:r>
        <w:t xml:space="preserve"> </w:t>
      </w:r>
    </w:p>
    <w:p>
      <w:r>
        <w:t>20、材料管理体制要适应社会的材料供应方式须考虑方面不包括（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 xml:space="preserve">【答案】：D </w:t>
      </w:r>
    </w:p>
    <w:p>
      <w:r>
        <w:t>21、劳动者解除劳动合同，应当提前（　　　）以书面形式通知用人单位。</w:t>
        <w:br/>
        <w:t>A.十五日</w:t>
        <w:br/>
        <w:t>B.二十日</w:t>
        <w:br/>
        <w:t>C.一个月</w:t>
        <w:br/>
        <w:t>D.三个月</w:t>
        <w:br/>
        <w:br/>
        <w:t xml:space="preserve">【答案】：C </w:t>
      </w:r>
    </w:p>
    <w:p>
      <w:r>
        <w:t>22、砖墙水平灰缝的砂浆饱满度应不低于（　　　）。</w:t>
        <w:br/>
        <w:t>A.50％</w:t>
        <w:br/>
        <w:t>B.70％</w:t>
        <w:br/>
        <w:t>C.80％</w:t>
        <w:br/>
        <w:t>D.95％</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23、施工单位对因建设工程施工可能造成损害的毗邻建筑物、构筑物和地下管线等，应当采取（　　　）。</w:t>
        <w:br/>
        <w:t>A.专项防护措施</w:t>
        <w:br/>
        <w:t>B.B保护措施</w:t>
        <w:br/>
        <w:t>C.应急措施</w:t>
        <w:br/>
        <w:t>D.移除措施</w:t>
        <w:br/>
        <w:br/>
        <w:t>【答案】：A</w:t>
      </w:r>
      <w:r>
        <w:t xml:space="preserve"> </w:t>
      </w:r>
    </w:p>
    <w:p>
      <w:r>
        <w:t>24、砂浆的保水性用保水率表示，可用保水性试验测定。水泥砂浆的保水率不小于（　　　）。</w:t>
        <w:br/>
        <w:t>A.80％</w:t>
        <w:br/>
        <w:t>B.84%</w:t>
        <w:br/>
        <w:t>C.88％</w:t>
        <w:br/>
        <w:t>D.90％</w:t>
        <w:br/>
        <w:br/>
        <w:t xml:space="preserve">【答案】：A </w:t>
      </w:r>
    </w:p>
    <w:p>
      <w:r>
        <w:t>25、地下室是指房间地平面低于室外地平面的高度超过该房间净高的（　　　）者为地下室。</w:t>
        <w:br/>
        <w:t>A.1</w:t>
        <w:br/>
        <w:t>B.1/2</w:t>
        <w:br/>
        <w:t>C.1/3</w:t>
        <w:br/>
        <w:t>D.1/4</w:t>
        <w:br/>
        <w:br/>
        <w:t xml:space="preserve">【答案】：B </w:t>
      </w:r>
    </w:p>
    <w:p>
      <w:r>
        <w:t>26、在低碳钢拉伸试验中比例极限对应的阶段是（　　　）</w:t>
        <w:br/>
        <w:t>A.弹性阶段</w:t>
        <w:br/>
        <w:t>B.屈服阶段</w:t>
        <w:br/>
        <w:t>C.强化阶段</w:t>
        <w:br/>
        <w:t>D.颈缩阶段</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27、当屋面坡度大于（　　　）或屋面受振动时，卷材应垂直于屋脊铺贴。</w:t>
        <w:br/>
        <w:t>A.3％</w:t>
        <w:br/>
        <w:t>B.9％</w:t>
        <w:br/>
        <w:t>C.12％</w:t>
        <w:br/>
        <w:t>D.15％</w:t>
        <w:br/>
        <w:br/>
        <w:t>【答案】：D</w:t>
      </w:r>
      <w:r>
        <w:t xml:space="preserve"> </w:t>
      </w:r>
    </w:p>
    <w:p>
      <w:r>
        <w:t>28、以扭转变形为主的杆件称为（　　　）。</w:t>
        <w:br/>
        <w:t>A.梁</w:t>
        <w:br/>
        <w:t>B.轴</w:t>
        <w:br/>
        <w:t>C.柱</w:t>
        <w:br/>
        <w:t>D.桁架</w:t>
        <w:br/>
        <w:br/>
        <w:t xml:space="preserve">【答案】：B </w:t>
      </w:r>
    </w:p>
    <w:p>
      <w:r>
        <w:t>29、工程项目竣工成本综合分析是以（　　　）为成本核算对象进行的。</w:t>
        <w:br/>
        <w:t>A.工程项目</w:t>
        <w:br/>
        <w:t>B.单项工程</w:t>
        <w:br/>
        <w:t>C.单位工程</w:t>
        <w:br/>
        <w:t>D.分部工程</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30、下列属于时间参数的是（　　　）。</w:t>
        <w:br/>
        <w:t>A.施工段数</w:t>
        <w:br/>
        <w:t>B.施工过程数</w:t>
        <w:br/>
        <w:t>C.流水节拍</w:t>
        <w:br/>
        <w:t>D.施工层数</w:t>
        <w:br/>
        <w:br/>
        <w:t xml:space="preserve">【答案】：C </w:t>
      </w:r>
    </w:p>
    <w:p>
      <w:r>
        <w:t>31、《普通混凝土配合比设计规程》JGJ55一2011中规定，抗渗等级等于或大于（　　　）级的混凝土称为抗渗混凝土。</w:t>
        <w:br/>
        <w:t>A.P4</w:t>
        <w:br/>
        <w:t>B.P6</w:t>
        <w:br/>
        <w:t>C.P8</w:t>
        <w:br/>
        <w:t>D.P10</w:t>
        <w:br/>
        <w:br/>
        <w:t xml:space="preserve">【答案】：B </w:t>
      </w:r>
    </w:p>
    <w:p>
      <w:r>
        <w:t>32、平面汇交力系合成的结果是一个合力，合力的大小和方向等于原力系中各力的（　　　）。</w:t>
        <w:br/>
        <w:t>A.矢量和</w:t>
        <w:br/>
        <w:t>B.力臂和</w:t>
        <w:br/>
        <w:t>C.代数和</w:t>
        <w:br/>
        <w:t>D.力矩和</w:t>
        <w:br/>
        <w:br/>
        <w:t xml:space="preserve">【答案】：A </w:t>
      </w:r>
    </w:p>
    <w:p>
      <w:r>
        <w:t>33、单层建筑物在计算建筑面积时，建筑物高度不足（　　　）部位不应计算面积。</w:t>
        <w:br/>
        <w:t>A.2.0m</w:t>
        <w:br/>
        <w:t>B.2.1m</w:t>
        <w:br/>
        <w:t>C.2.2m</w:t>
        <w:br/>
        <w:t>D.1.2m</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【答案】：A</w:t>
      </w:r>
      <w:r>
        <w:t xml:space="preserve"> </w:t>
      </w:r>
    </w:p>
    <w:p>
      <w:r>
        <w:t>35、单层建筑物檐口高度超过（　　　），可按超高部分的建筑面积计算超高施工增加。</w:t>
        <w:br/>
        <w:t>A.10m</w:t>
        <w:br/>
        <w:t>B.15m</w:t>
        <w:br/>
        <w:t>C.20m</w:t>
        <w:br/>
        <w:t>D.25m</w:t>
        <w:br/>
        <w:br/>
        <w:t xml:space="preserve">【答案】：C </w:t>
      </w:r>
    </w:p>
    <w:p>
      <w:r>
        <w:t>36、简单随机抽样又称纯随机抽样，（　　　）随机抽样。</w:t>
        <w:br/>
        <w:t>A.局部</w:t>
        <w:br/>
        <w:t>B.不完全</w:t>
        <w:br/>
        <w:t>C.完全</w:t>
        <w:br/>
        <w:t>D.其他</w:t>
        <w:br/>
        <w:br/>
        <w:t xml:space="preserve">【答案】：C </w:t>
      </w:r>
    </w:p>
    <w:p>
      <w:r>
        <w:t>37、脆性材料强度计算时的安全系数77取值（　　　）。</w:t>
        <w:br/>
        <w:t>A.I.2～1.4</w:t>
        <w:br/>
        <w:t>B.1.4～1.8</w:t>
        <w:br/>
        <w:t>C.1.8～2。8</w:t>
        <w:br/>
        <w:t>D.2.0～3.5</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38、单层建筑物高度在（　　　）及以上者应计算全面积。</w:t>
        <w:br/>
        <w:t>A.1.50m</w:t>
        <w:br/>
        <w:t>B.1.80m</w:t>
        <w:br/>
        <w:t>C.2.00m</w:t>
        <w:br/>
        <w:t>D.2.20m</w:t>
        <w:br/>
        <w:br/>
        <w:t>【答案】：D</w:t>
      </w:r>
      <w:r>
        <w:t xml:space="preserve"> </w:t>
      </w:r>
    </w:p>
    <w:p>
      <w:r>
        <w:t>39、某现浇混凝土阳台，混凝土强度为C30，悬挑长度为1.5m，当混凝土强度至少达到（　　　）时方可拆除底模板。</w:t>
        <w:br/>
        <w:t>A.30N/mm2</w:t>
        <w:br/>
        <w:t>B.22.5N/mm2</w:t>
        <w:br/>
        <w:t>C.21N/mm2</w:t>
        <w:br/>
        <w:t>D.15N/mm2</w:t>
        <w:br/>
        <w:br/>
        <w:t xml:space="preserve">【答案】：A </w:t>
      </w:r>
    </w:p>
    <w:p>
      <w:r>
        <w:t>40、县级以上地方各级人民政府应当组织有关部门制定（　　　）的生产安全事故应急救援预案，建立应急救援体系。</w:t>
        <w:br/>
        <w:t>A.本部门</w:t>
        <w:br/>
        <w:t>B.经营单位</w:t>
        <w:br/>
        <w:t>C.本行政区域内</w:t>
        <w:br/>
        <w:t>D.人民政府</w:t>
        <w:br/>
        <w:br/>
        <w:t xml:space="preserve">【答案】：C </w:t>
      </w:r>
    </w:p>
    <w:p>
      <w:r>
        <w:t>41、不属于个人劳动保护用品的是（　　　）。</w:t>
        <w:br/>
        <w:t>A.工作服</w:t>
        <w:br/>
        <w:t>B.雨靴</w:t>
        <w:br/>
        <w:t>C.手套</w:t>
        <w:br/>
        <w:t>D.防毒口罩</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42、钢结构吊装时先将钢构件吊离地面（　　　）cm左右，使钢构件中心对准安装位置中心。</w:t>
        <w:br/>
        <w:t>A.20</w:t>
        <w:br/>
        <w:t>B.30</w:t>
        <w:br/>
        <w:t>C.40</w:t>
        <w:br/>
        <w:t>D.50</w:t>
        <w:br/>
        <w:br/>
        <w:t>【答案】：D</w:t>
      </w:r>
      <w:r>
        <w:t xml:space="preserve"> </w:t>
      </w:r>
    </w:p>
    <w:p>
      <w:r>
        <w:t>43、混凝土施工质量验收规范规定，粗集料的最大粒径不得大于钢筋最小间距的（　　　）。</w:t>
        <w:br/>
        <w:t>A.1/2</w:t>
        <w:br/>
        <w:t>B.1/3</w:t>
        <w:br/>
        <w:t>C.3/4</w:t>
        <w:br/>
        <w:t>D.1/4</w:t>
        <w:br/>
        <w:br/>
        <w:t xml:space="preserve">【答案】：C </w:t>
      </w:r>
    </w:p>
    <w:p>
      <w:r>
        <w:t>44、施工企业的人力资源管理不包括（　　　）。</w:t>
        <w:br/>
        <w:t>A.企业固定工</w:t>
        <w:br/>
        <w:t>B.临时工</w:t>
        <w:br/>
        <w:t>C.供应商送货工</w:t>
        <w:br/>
        <w:t>D.合同工</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45、工程上将导热系数λ（　　　）W/（m．K）的材料称为绝热材料。</w:t>
        <w:br/>
        <w:t>A.＜0.18</w:t>
        <w:br/>
        <w:t>B.≥0.18</w:t>
        <w:br/>
        <w:t>C.＜0.23</w:t>
        <w:br/>
        <w:t>D.≥0.23</w:t>
        <w:br/>
        <w:br/>
        <w:t xml:space="preserve">【答案】：C </w:t>
      </w:r>
    </w:p>
    <w:p>
      <w:r>
        <w:t>46、（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47、现场拌制的砂浆应随拌随用，一般情况下拌制的砂浆应在（　　　）内使用完毕。</w:t>
        <w:br/>
        <w:t>A.1h</w:t>
        <w:br/>
        <w:t>B.2h</w:t>
        <w:br/>
        <w:t>C.3h</w:t>
        <w:br/>
        <w:t>D.4h</w:t>
        <w:br/>
        <w:br/>
        <w:t xml:space="preserve">【答案】：C </w:t>
      </w:r>
    </w:p>
    <w:p>
      <w:r>
        <w:t>48、普通混凝土的抗压强度测定，若采用100×100×100mm的立方体试件，则试验结果应乘以折算系数（　　　）。</w:t>
        <w:br/>
        <w:t>A.0.90</w:t>
        <w:br/>
        <w:t>B.0.95</w:t>
        <w:br/>
        <w:t>C.1.0</w:t>
        <w:br/>
        <w:t>D.1.05</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50、《特种设备安全监察条例》规定的施工起重机械,在验收前应当经有相应资质的检验检测机构监督检验合格。施工单位应当自施工起重机械和整体提升脚手架、模板等自升式架设设施验收合格之日起(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r>
        <w:t>51、两端固定的压杆，其长度系数是端固定、一端自由的压杆的（　　　）倍。</w:t>
        <w:br/>
        <w:t>A.0.5</w:t>
        <w:br/>
        <w:t>B.2</w:t>
        <w:br/>
        <w:t>C.4</w:t>
        <w:br/>
        <w:t>D.5</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52、梁的最大正应力位于危险截面的（　　　）。</w:t>
        <w:br/>
        <w:t>A.中心</w:t>
        <w:br/>
        <w:t>B.上下翼缘</w:t>
        <w:br/>
        <w:t>C.左右翼缘</w:t>
        <w:br/>
        <w:t>D.四个角部</w:t>
        <w:br/>
        <w:br/>
        <w:t>【答案】：B</w:t>
      </w:r>
      <w:r>
        <w:t xml:space="preserve"> </w:t>
      </w:r>
    </w:p>
    <w:p>
      <w:r>
        <w:t>53、下列关于建筑绝热材料的相关说法中，正确的的是（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54、砌筑砂浆应采用机械搅拌，搅拌时间自投料完起算应符合下列规定：水泥砂浆和水泥混合砂浆不得少于（　　　）。</w:t>
        <w:br/>
        <w:t>A.60S</w:t>
        <w:br/>
        <w:t>B.120S</w:t>
        <w:br/>
        <w:t>C.160S</w:t>
        <w:br/>
        <w:t>D.180s</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55、禁止施工单位超越本单位（　　　）的业务范围或者以其他施工单位的名义承揽工程。</w:t>
        <w:br/>
        <w:t>A.企业代码证</w:t>
        <w:br/>
        <w:t>B.银行账号</w:t>
        <w:br/>
        <w:t>C.税务登记证</w:t>
        <w:br/>
        <w:t>D.资质等级许可</w:t>
        <w:br/>
        <w:br/>
        <w:t>【答案】：D</w:t>
      </w:r>
      <w:r>
        <w:t xml:space="preserve"> </w:t>
      </w:r>
    </w:p>
    <w:p>
      <w:r>
        <w:t>56、负有安全生产监督管理职责的部门依照前款规定采取停止供电措施，除有危及生产安全的紧急情形外，应当提前（　　　）通知生产经营单位。</w:t>
        <w:br/>
        <w:t>A.12h</w:t>
        <w:br/>
        <w:t>B.8h</w:t>
        <w:br/>
        <w:t>C.24h</w:t>
        <w:br/>
        <w:t>D.48h</w:t>
        <w:br/>
        <w:br/>
        <w:t xml:space="preserve">【答案】：C </w:t>
      </w:r>
    </w:p>
    <w:p>
      <w:r>
        <w:t>57、下列说法错误的是（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r>
        <w:t>58、某混凝土实验室配合比为1：2.3：4.4，水灰比为0.55，现场砂含水率为3％，石子的含水率为1％，则施工的配合比为（   ）。</w:t>
        <w:br/>
        <w:t>A.1：2.3：4.4</w:t>
        <w:br/>
        <w:t>B.1：2.33：4.41</w:t>
        <w:br/>
        <w:t>C.1：2.35：4.43</w:t>
        <w:br/>
        <w:t>D.1：2.37：4.44</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59、流平性差的涂料，为便于抹压，加快施工进度，可以采用分条间隔施工的方法，条带宽（　　　）mm。</w:t>
        <w:br/>
        <w:t>A.600～8000</w:t>
        <w:br/>
        <w:t>B.700～900</w:t>
        <w:br/>
        <w:t>C.800～1000</w:t>
        <w:br/>
        <w:t>D.900～1200</w:t>
        <w:br/>
        <w:br/>
        <w:t>【答案】：C</w:t>
      </w:r>
      <w:r>
        <w:t xml:space="preserve"> </w:t>
      </w:r>
    </w:p>
    <w:p>
      <w:r>
        <w:t>60、建设工程项目质量控制系统运行机制的核心在于它的（　　　）。</w:t>
        <w:br/>
        <w:t>A.动力机制</w:t>
        <w:br/>
        <w:t>B.约束机制</w:t>
        <w:br/>
        <w:t>C.反馈机制</w:t>
        <w:br/>
        <w:t>D.持续改进机制</w:t>
        <w:br/>
        <w:br/>
        <w:t xml:space="preserve">【答案】：A </w:t>
      </w:r>
    </w:p>
    <w:p>
      <w:r>
        <w:t>61、（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　　　）属于物资范畴，是建筑安装施工过程中的劳动对象，是建筑产品的物质基础。</w:t>
        <w:br/>
        <w:t>A.流动资金</w:t>
        <w:br/>
        <w:t>B.建筑材料</w:t>
        <w:br/>
        <w:t>C.劳动力</w:t>
        <w:br/>
        <w:t>D.生活用品</w:t>
        <w:br/>
        <w:br/>
        <w:t>【答案】：B</w:t>
      </w:r>
      <w:r>
        <w:t xml:space="preserve"> </w:t>
      </w:r>
    </w:p>
    <w:p>
      <w:r>
        <w:t>63、下列属于热轧光圆钢筋的是（　　　）。</w:t>
        <w:br/>
        <w:t>A.HPB300</w:t>
        <w:br/>
        <w:t>B.HRB335</w:t>
        <w:br/>
        <w:t>C.HRB400</w:t>
        <w:br/>
        <w:t>D.RRB400</w:t>
        <w:br/>
        <w:br/>
        <w:t xml:space="preserve">【答案】：A </w:t>
      </w:r>
    </w:p>
    <w:p>
      <w:r>
        <w:t>64、下列关于沥青防水卷材的相关说法中,正确的是(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65、下列哪项不属于施工单位在建筑材料采购管理的模式（　　　）。</w:t>
        <w:br/>
        <w:t>A.部分分散采购管理</w:t>
        <w:br/>
        <w:t>B.集中采购管理</w:t>
        <w:br/>
        <w:t>C.分散采购管理</w:t>
        <w:br/>
        <w:t>D.部分集中采购管理</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66、在一定范围内，钢材的屈强比小，表明钢材在超过屈服点工作时（　　　）</w:t>
        <w:br/>
        <w:t>A.可靠性难以判断</w:t>
        <w:br/>
        <w:t>B.可靠性较低，结构不安全</w:t>
        <w:br/>
        <w:t>C.可靠性较高，较安全</w:t>
        <w:br/>
        <w:t>D.结构易破坏</w:t>
        <w:br/>
        <w:br/>
        <w:t>【答案】：C</w:t>
      </w:r>
      <w:r>
        <w:t xml:space="preserve"> </w:t>
      </w:r>
    </w:p>
    <w:p>
      <w:r>
        <w:t>67、建筑企业材料管理工作的应本着（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68、下列哪一项工程不属于措施项目（　　　）。</w:t>
        <w:br/>
        <w:t>A.脚手架工程</w:t>
        <w:br/>
        <w:t>B.安全文明施工</w:t>
        <w:br/>
        <w:t>C.模板工程</w:t>
        <w:br/>
        <w:t>D.强钢筋混凝土工程</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69、关于材料原价的测定，下列哪一项说法错误（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【答案】：C</w:t>
      </w:r>
      <w:r>
        <w:t xml:space="preserve"> </w:t>
      </w:r>
    </w:p>
    <w:p>
      <w:r>
        <w:t>70、建筑业企业资质等级，是指（　　　）按资质条件把企业划分成为不同等级。</w:t>
        <w:br/>
        <w:t>A.国务院行政主管部门</w:t>
        <w:br/>
        <w:t>B.国务院资质管理部门</w:t>
        <w:br/>
        <w:t>C.国务院工商注册管理部门</w:t>
        <w:br/>
        <w:t>D.国务院</w:t>
        <w:br/>
        <w:br/>
        <w:t xml:space="preserve">【答案】：A </w:t>
      </w:r>
    </w:p>
    <w:p>
      <w:r>
        <w:t>71、水暖电安装作业分包工程资质等级分为（　　　）。</w:t>
        <w:br/>
        <w:t>A.一、二、三级</w:t>
        <w:br/>
        <w:t>B.不分等级</w:t>
        <w:br/>
        <w:t>C.二、三级</w:t>
        <w:br/>
        <w:t>D.一、二级</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72、一般屋面用的沥青，软化点应比本地区屋面可能达到的最高温度高（　　　）℃以避免夏季流淌。</w:t>
        <w:br/>
        <w:t>A.5～10</w:t>
        <w:br/>
        <w:t>B.10～15</w:t>
        <w:br/>
        <w:t>C.15～20</w:t>
        <w:br/>
        <w:t>D.20～25</w:t>
        <w:br/>
        <w:br/>
        <w:t xml:space="preserve">【答案】：D </w:t>
      </w:r>
    </w:p>
    <w:p>
      <w:r>
        <w:t>73、圆轴扭转强度条件要求，截面边缘处的最大剪应力（　　　）许用切应力。</w:t>
        <w:br/>
        <w:t>A.相当于</w:t>
        <w:br/>
        <w:t>B.等于</w:t>
        <w:br/>
        <w:t>C.大于</w:t>
        <w:br/>
        <w:t>D.小于</w:t>
        <w:br/>
        <w:br/>
        <w:t xml:space="preserve">【答案】：D </w:t>
      </w:r>
    </w:p>
    <w:p>
      <w:r>
        <w:t>74、大中型工程项目的项目组成中，单项工程通常是由多个（　　　）构成的。</w:t>
        <w:br/>
        <w:t>A.单位工程</w:t>
        <w:br/>
        <w:t>B.单体工程</w:t>
        <w:br/>
        <w:t>C.单个工程</w:t>
        <w:br/>
        <w:t>D.单元工程</w:t>
        <w:br/>
        <w:br/>
        <w:t xml:space="preserve">【答案】：A </w:t>
      </w:r>
    </w:p>
    <w:p>
      <w:r>
        <w:t>75、冷轧带肋钢筋按（　　　）分为四个牌号，分别为CRB550、CRB650、CRB800和CRB970。</w:t>
        <w:br/>
        <w:t>A.抗拉强度</w:t>
        <w:br/>
        <w:t>B.屈服强度</w:t>
        <w:br/>
        <w:t>C.抗折强度</w:t>
        <w:br/>
        <w:t>D.抗弯强度</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76、计算构件的名义切应力时，假定剪切面上的切应力（　　　）。</w:t>
        <w:br/>
        <w:t>A.斜线分布</w:t>
        <w:br/>
        <w:t>B.为零</w:t>
        <w:br/>
        <w:t>C.与连接件横截面成正比</w:t>
        <w:br/>
        <w:t>D.均匀分布</w:t>
        <w:br/>
        <w:br/>
        <w:t>【答案】：D</w:t>
      </w:r>
      <w:r>
        <w:t xml:space="preserve"> </w:t>
      </w:r>
    </w:p>
    <w:p>
      <w:r>
        <w:t>77、抹灰不需要做护角的地方有（　　　）</w:t>
        <w:br/>
        <w:t>A.室内墙阳角</w:t>
        <w:br/>
        <w:t>B.顶棚梁的阳角</w:t>
        <w:br/>
        <w:t>C.室内柱阳角</w:t>
        <w:br/>
        <w:t>D.门洞阳角</w:t>
        <w:br/>
        <w:br/>
        <w:t xml:space="preserve">【答案】：B </w:t>
      </w:r>
    </w:p>
    <w:p>
      <w:r>
        <w:t>78、一般来说，下列四种抽样方法的抽样误差最小的是（　　　）。</w:t>
        <w:br/>
        <w:t>A.整群抽样</w:t>
        <w:br/>
        <w:t>B.分层抽样</w:t>
        <w:br/>
        <w:t>C.系统抽样</w:t>
        <w:br/>
        <w:t>D.单纯随机抽样</w:t>
        <w:br/>
        <w:br/>
        <w:t xml:space="preserve">【答案】：B </w:t>
      </w:r>
    </w:p>
    <w:p>
      <w:r>
        <w:t>79、（　　　）不适用室外墙面装饰。</w:t>
        <w:br/>
        <w:t>A.微晶玻璃装饰板材</w:t>
        <w:br/>
        <w:t>B.天然花岗岩</w:t>
        <w:br/>
        <w:t>C.天然大理石</w:t>
        <w:br/>
        <w:t>D.建筑涂料</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81、任何一项工程都具有特定的用途、功能和规模，因此对每项工程的结构、造型、空间分割、设备配置和内外装饰等都有具体的要求，所以工程内容和实物形态都具有（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82、施工单位必须按照工程设计要求、施工技术标准和合同约定，对建筑材料、建筑构配件、设备和商品混凝土进行检验，检验应当有书面记录和专人签字；未经检验或者检验不合格的，（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83、当总体是由差异明显的几部分组成时，往往选择（　　　）的方法。</w:t>
        <w:br/>
        <w:t>A.整群抽样</w:t>
        <w:br/>
        <w:t>B.等距抽样</w:t>
        <w:br/>
        <w:t>C.两阶段随机抽样</w:t>
        <w:br/>
        <w:t>D.分层抽样</w:t>
        <w:br/>
        <w:br/>
        <w:t>【答案】：D</w:t>
      </w:r>
      <w:r>
        <w:t xml:space="preserve"> </w:t>
      </w:r>
    </w:p>
    <w:p>
      <w:r>
        <w:t>84、圆轴扭转时圆轴截面上任意一点的（　　　）与该点到圆心的半径成正比。</w:t>
        <w:br/>
        <w:t>A.切应力</w:t>
        <w:br/>
        <w:t>B.剪应力</w:t>
        <w:br/>
        <w:t>C.正应力</w:t>
        <w:br/>
        <w:t>D.拉应力</w:t>
        <w:br/>
        <w:br/>
        <w:t xml:space="preserve">【答案】：A </w:t>
      </w:r>
    </w:p>
    <w:p>
      <w:r>
        <w:t>85、直运输机械作业人员、安装拆卸工、爆破作业人员、（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86、普通混凝土用砂应选择（　　　）较好。</w:t>
        <w:br/>
        <w:t>A.空隙率小</w:t>
        <w:br/>
        <w:t>B.尽可能粗</w:t>
        <w:br/>
        <w:t>C.越粗越好下尽可能粗</w:t>
        <w:br/>
        <w:t>D.在空隙率小的条件</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87、对于一般抹灰所用材料的质量要求说法不正确的是（　　　）。</w:t>
        <w:br/>
        <w:t>A.品种和性能符合设计要求</w:t>
        <w:br/>
        <w:t>B.砂浆配合比符合设计要求</w:t>
        <w:br/>
        <w:t>C.水泥凝结时间及安定性复检合格</w:t>
        <w:br/>
        <w:t>D.抹灰用的石灰膏熟化期不小于10d</w:t>
        <w:br/>
        <w:br/>
        <w:t>【答案】：D</w:t>
      </w:r>
      <w:r>
        <w:t xml:space="preserve"> </w:t>
      </w:r>
    </w:p>
    <w:p>
      <w:r>
        <w:t>88、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 xml:space="preserve">【答案】：D </w:t>
      </w:r>
    </w:p>
    <w:p>
      <w:r>
        <w:t>89、跨度1.5m的现浇钢筋混凝土平台板的底模板，拆除时所需的混凝土强度为（　　　）。设计要求混凝土立方体抗压强度标准值。</w:t>
        <w:br/>
        <w:t>A.50％</w:t>
        <w:br/>
        <w:t>B.75％</w:t>
        <w:br/>
        <w:t>C.100％</w:t>
        <w:br/>
        <w:t>D.无限制</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90、从业人员应当严格遵守（　　　）</w:t>
        <w:br/>
        <w:t>A.安全生产法律</w:t>
        <w:br/>
        <w:t>B.安全生产法律、法规、规章制度和操作规程</w:t>
        <w:br/>
        <w:t>C.安全生产法规</w:t>
        <w:br/>
        <w:t>D.安全生产规章制度和操作规程</w:t>
        <w:br/>
        <w:br/>
        <w:t>【答案】：D</w:t>
      </w:r>
      <w:r>
        <w:t xml:space="preserve"> </w:t>
      </w:r>
    </w:p>
    <w:p>
      <w:r>
        <w:t>91、适用于均值有较大差异的总体之间离散程度的比较的特征值是（　　　）。</w:t>
        <w:br/>
        <w:t>A.算术平均值</w:t>
        <w:br/>
        <w:t>B.极差</w:t>
        <w:br/>
        <w:t>C.标准偏差</w:t>
        <w:br/>
        <w:t>D.变异系数</w:t>
        <w:br/>
        <w:br/>
        <w:t xml:space="preserve">【答案】：D </w:t>
      </w:r>
    </w:p>
    <w:p>
      <w:r>
        <w:t>92、属于一般抹灰的是（　　　）。</w:t>
        <w:br/>
        <w:t>A.水泥砂浆粉刷</w:t>
        <w:br/>
        <w:t>B.斩假石</w:t>
        <w:br/>
        <w:t>C.拉毛灰</w:t>
        <w:br/>
        <w:t>D.水刷石</w:t>
        <w:br/>
        <w:br/>
        <w:t xml:space="preserve">【答案】：A </w:t>
      </w:r>
    </w:p>
    <w:p>
      <w:r>
        <w:t>93、结构构件代号WB表示（　　　）结构构件。</w:t>
        <w:br/>
        <w:t>A.屋面梁</w:t>
        <w:br/>
        <w:t>B.屋架</w:t>
        <w:br/>
        <w:t>C.钢筋网</w:t>
        <w:br/>
        <w:t>D.屋面板</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94、下列不属于是材料管理的具体内容的是（　　　）。</w:t>
        <w:br/>
        <w:t>A.材料的计划管理</w:t>
        <w:br/>
        <w:t>B.现场材料管理</w:t>
        <w:br/>
        <w:t>C.材料的采购管理</w:t>
        <w:br/>
        <w:t>D.材料供应管理</w:t>
        <w:br/>
        <w:br/>
        <w:t>【答案】：B</w:t>
      </w:r>
      <w:r>
        <w:t xml:space="preserve"> </w:t>
      </w:r>
    </w:p>
    <w:p>
      <w:r>
        <w:t>95、下列哪一项不属于建设工程材料价格（　　　）。</w:t>
        <w:br/>
        <w:t>A.运杂费</w:t>
        <w:br/>
        <w:t>B.运输费</w:t>
        <w:br/>
        <w:t>C.采购及保管费</w:t>
        <w:br/>
        <w:t>D.场外运输损耗</w:t>
        <w:br/>
        <w:br/>
        <w:t xml:space="preserve">【答案】：B </w:t>
      </w:r>
    </w:p>
    <w:p>
      <w:r>
        <w:t>96、Q235一A·F表示（　　　）。</w:t>
        <w:br/>
        <w:t>A.抗拉强度为235MPa的A级镇静钢</w:t>
        <w:br/>
        <w:t>B.屈服点为235MPa的B级镇静钢</w:t>
        <w:br/>
        <w:t>C.抗拉强度为235MPa的A级沸腾钢</w:t>
        <w:br/>
        <w:t>D.屈服点为235MPa的A级沸腾钢</w:t>
        <w:br/>
        <w:br/>
        <w:t xml:space="preserve">【答案】：D </w:t>
      </w:r>
    </w:p>
    <w:p>
      <w:r>
        <w:t>97、建筑企业材料管理实行分层管理，一般分为管理层材料管理和（　　　）的材料管理。</w:t>
        <w:br/>
        <w:t>A.领导层</w:t>
        <w:br/>
        <w:t>B.操作层</w:t>
        <w:br/>
        <w:t>C.决策层</w:t>
        <w:br/>
        <w:t>D.劳务层</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98、（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【答案】：B</w:t>
      </w:r>
      <w:r>
        <w:t xml:space="preserve"> </w:t>
      </w:r>
    </w:p>
    <w:p>
      <w:r>
        <w:t>99、生产经营单位的安全生产管理人员应当根据本单位的生产经营特点，对安全生产状况进行（　　　）检查。</w:t>
        <w:br/>
        <w:t>A.季度性</w:t>
        <w:br/>
        <w:t>B.年度性</w:t>
        <w:br/>
        <w:t>C.经常性</w:t>
        <w:br/>
        <w:t>D.不定期</w:t>
        <w:br/>
        <w:br/>
        <w:t xml:space="preserve">【答案】：C </w:t>
      </w:r>
    </w:p>
    <w:p>
      <w:r>
        <w:t>100、在低碳钢拉伸试验中强化阶段的最高点对应的应力称为（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101、建筑工程安全生产管理必须坚持安全第一、预防为主的方针，建立健全安全生产的责任制度和（　　　）制度。</w:t>
        <w:br/>
        <w:t>A.群防</w:t>
        <w:br/>
        <w:t>B.群治</w:t>
        <w:br/>
        <w:t>C.群防群治</w:t>
        <w:br/>
        <w:t>D.问责</w:t>
        <w:br/>
        <w:br/>
        <w:t xml:space="preserve">【答案】：C </w:t>
      </w:r>
    </w:p>
    <w:p>
      <w:r>
        <w:t>102、下列属于钢筋加工机械的是（　　　）</w:t>
        <w:br/>
        <w:t>A.钢筋冷拉机</w:t>
        <w:br/>
        <w:t>B.钢筋对焊机</w:t>
        <w:br/>
        <w:t>C.钢筋切断机</w:t>
        <w:br/>
        <w:t>D.钢筋套筒挤压机</w:t>
        <w:br/>
        <w:br/>
        <w:t xml:space="preserve">【答案】：C </w:t>
      </w:r>
    </w:p>
    <w:p>
      <w:r>
        <w:t>103、下列哪一项属于流动资产投资（　　　）。</w:t>
        <w:br/>
        <w:t>A.经营项目铺底流动资金</w:t>
        <w:br/>
        <w:t>B.建设工程费</w:t>
        <w:br/>
        <w:t>C.预备费</w:t>
        <w:br/>
        <w:t>D.建设期贷款利息</w:t>
        <w:br/>
        <w:br/>
        <w:t xml:space="preserve">【答案】：A </w:t>
      </w:r>
    </w:p>
    <w:p>
      <w:r>
        <w:t>104、平面汇交力系中的力对平面任一点的力矩，等于（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105、该工程的室内外高差为（　　　）。</w:t>
        <w:br/>
        <w:t>A.0.250m</w:t>
        <w:br/>
        <w:t>B.0.300m</w:t>
        <w:br/>
        <w:t>C.0.350m</w:t>
        <w:br/>
        <w:t>D.3.500</w:t>
        <w:br/>
        <w:br/>
        <w:t xml:space="preserve">【答案】：B </w:t>
      </w:r>
    </w:p>
    <w:p>
      <w:r>
        <w:t>106、多层建筑物在计算建筑面积时，建筑物净高在1.20m至2.10m时应计算（　　　）。</w:t>
        <w:br/>
        <w:t>A.全部面积</w:t>
        <w:br/>
        <w:t>B.1/2面积</w:t>
        <w:br/>
        <w:t>C.1/3面积</w:t>
        <w:br/>
        <w:t>D.1/4面积</w:t>
        <w:br/>
        <w:br/>
        <w:t xml:space="preserve">【答案】：B </w:t>
      </w:r>
    </w:p>
    <w:p>
      <w:r>
        <w:t>107、抽样一般程序的第一步为（　　　）。</w:t>
        <w:br/>
        <w:t>A.制定抽样框</w:t>
        <w:br/>
        <w:t>B.制定抽样方案</w:t>
        <w:br/>
        <w:t>C.界定抽样总体</w:t>
        <w:br/>
        <w:t>D.预估样本质量</w:t>
        <w:br/>
        <w:br/>
        <w:t xml:space="preserve">【答案】：C </w:t>
      </w:r>
    </w:p>
    <w:p>
      <w:r>
        <w:t>108、处于流通领域的材料供销网点如果分布比较广泛，离需用单位较近，库存材料的品种、规格比较齐全，能满足需用单位的需求，服务比较周到，则（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109、进行有效的成本偏差控制，成本分析是（　　　）。</w:t>
        <w:br/>
        <w:t>A.中心</w:t>
        <w:br/>
        <w:t>B.重点</w:t>
        <w:br/>
        <w:t>C.核心</w:t>
        <w:br/>
        <w:t>D.关键</w:t>
        <w:br/>
        <w:br/>
        <w:t>【答案】：D</w:t>
      </w:r>
      <w:r>
        <w:t xml:space="preserve"> </w:t>
      </w:r>
    </w:p>
    <w:p>
      <w:r>
        <w:t>110、石油沥青的有害成分是（　　　）。</w:t>
        <w:br/>
        <w:t>A.油分</w:t>
        <w:br/>
        <w:t>B.树脂</w:t>
        <w:br/>
        <w:t>C.地沥青质</w:t>
        <w:br/>
        <w:t>D.蜡</w:t>
        <w:br/>
        <w:br/>
        <w:t xml:space="preserve">【答案】：D </w:t>
      </w:r>
    </w:p>
    <w:p>
      <w:r>
        <w:t>111、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112、建设工程项目按施工成本组成编制施工成本计划，是要将施工成本分解为（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113、下列哪一项是正确的（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114、机械设备寿命相同时，机械设备租赁与购置的经济比选可选择（　　　）。</w:t>
        <w:br/>
        <w:t>A.年值法</w:t>
        <w:br/>
        <w:t>B.净现值法</w:t>
        <w:br/>
        <w:t>C.净现金流量法</w:t>
        <w:br/>
        <w:t>D.最小值比较法</w:t>
        <w:br/>
        <w:br/>
        <w:t xml:space="preserve">【答案】：B </w:t>
      </w:r>
    </w:p>
    <w:p>
      <w:r>
        <w:t>115、（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116、下列说法正确的是（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【答案】：C</w:t>
      </w:r>
      <w:r>
        <w:t xml:space="preserve"> </w:t>
      </w:r>
    </w:p>
    <w:p>
      <w:r>
        <w:t>117、根据桩的（　　　）进行分类，可分为预制桩和灌注桩两类。</w:t>
        <w:br/>
        <w:t>A.承载性质</w:t>
        <w:br/>
        <w:t>B.使用功能</w:t>
        <w:br/>
        <w:t>C.使用材料</w:t>
        <w:br/>
        <w:t>D.施工方法</w:t>
        <w:br/>
        <w:br/>
        <w:t xml:space="preserve">【答案】：D </w:t>
      </w:r>
    </w:p>
    <w:p>
      <w:r>
        <w:t>118、以下不属于施工项目管理内容的是（　　　）。</w:t>
        <w:br/>
        <w:t>A.建立施工项目管理组织</w:t>
        <w:br/>
        <w:t>B.编制施工项目管理规划</w:t>
        <w:br/>
        <w:t>C.施工项目的目标控制</w:t>
        <w:br/>
        <w:t>D.建筑物的结构设计</w:t>
        <w:br/>
        <w:br/>
        <w:t xml:space="preserve">【答案】：D </w:t>
      </w:r>
    </w:p>
    <w:p>
      <w:r>
        <w:t>119、下列各项中不属于建筑工程常用的特性水泥的是( )。（  ）</w:t>
        <w:br/>
        <w:t>A.快硬硅酸盐水泥</w:t>
        <w:br/>
        <w:t>B.膨胀水泥</w:t>
        <w:br/>
        <w:t>C.白色硅酸盐水泥和彩色硅酸盐水泥</w:t>
        <w:br/>
        <w:t>D.火山灰质硅酸盐水泥</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120、沥青的温度敏感性通常用（　　　）表示。</w:t>
        <w:br/>
        <w:t>A.针人度</w:t>
        <w:br/>
        <w:t>B.软化点</w:t>
        <w:br/>
        <w:t>C.延伸度</w:t>
        <w:br/>
        <w:t>D.闪点</w:t>
        <w:br/>
        <w:br/>
        <w:t>【答案】：B</w:t>
      </w:r>
      <w:r>
        <w:t xml:space="preserve"> </w:t>
      </w:r>
    </w:p>
    <w:p>
      <w:r>
        <w:t>121、普通混凝土小型砌块按照孔洞设置状况分为空心砌块和实心砌块两种，其中空心砌块的空心率为（　　　）。</w:t>
        <w:br/>
        <w:t>A.≥25％</w:t>
        <w:br/>
        <w:t>B.≥28</w:t>
        <w:br/>
        <w:t>C.≥30％</w:t>
        <w:br/>
        <w:t>D.≥32％</w:t>
        <w:br/>
        <w:br/>
        <w:t xml:space="preserve">【答案】：A </w:t>
      </w:r>
    </w:p>
    <w:p>
      <w:r>
        <w:t>122、砌块按产品主规格的尺寸，可分为大型砌块、中型砌块和小型砌块。其中，中型砌块的高度（　　　）。</w:t>
        <w:br/>
        <w:t>A.大于980mm</w:t>
        <w:br/>
        <w:t>B.为380～980mm</w:t>
        <w:br/>
        <w:t>C.小于380mm</w:t>
        <w:br/>
        <w:t>D.大于115mm、小于380mm</w:t>
        <w:br/>
        <w:br/>
        <w:t xml:space="preserve">【答案】：B </w:t>
      </w:r>
    </w:p>
    <w:p>
      <w:r>
        <w:t>123、砌筑中控制每皮砖和砖缝厚度，以及门窗洞口、过梁、楼板、预埋件等标高位置是在（　　　）控制的。</w:t>
        <w:br/>
        <w:t>A.抄平</w:t>
        <w:br/>
        <w:t>B.放线</w:t>
        <w:br/>
        <w:t>C.摆砖</w:t>
        <w:br/>
        <w:t>D.立皮数杆</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124、下列关于普通混凝土的主要技术性质的表述中,正确的是(</w:t>
      </w:r>
      <w:r>
        <w:t xml:space="preserve"> )。（ </w:t>
      </w:r>
    </w:p>
    <w:p>
      <w:r>
        <w:t xml:space="preserve">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【答案】：A</w:t>
      </w:r>
      <w:r>
        <w:t xml:space="preserve"> </w:t>
      </w:r>
    </w:p>
    <w:p>
      <w:r>
        <w:t>125、质量管理的核心是（　　　）。</w:t>
        <w:br/>
        <w:t>A.确定质量方针</w:t>
        <w:br/>
        <w:t>B.确定目标</w:t>
        <w:br/>
        <w:t>C.确定职责</w:t>
        <w:br/>
        <w:t>D.建立有效的质量管理体系</w:t>
        <w:br/>
        <w:br/>
        <w:t xml:space="preserve">【答案】：D </w:t>
      </w:r>
    </w:p>
    <w:p>
      <w:r>
        <w:t>126、建筑面积是指建筑物的水平平面面积，即（　　　）各层水平投影面积的总和。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127、下列选项中，不属于常用的有机隔热材料的是（　　　）。</w:t>
        <w:br/>
        <w:t>A.泡沫塑料</w:t>
        <w:br/>
        <w:t>B.隔热薄膜</w:t>
        <w:br/>
        <w:t>C.胶粉聚苯颗粒</w:t>
        <w:br/>
        <w:t>D.泡沫玻璃</w:t>
        <w:br/>
        <w:br/>
        <w:t xml:space="preserve">【答案】：D </w:t>
      </w:r>
    </w:p>
    <w:p>
      <w:r>
        <w:t>128、建设工程施工前，（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r>
        <w:t>129、下列关于沥青混合料的分类的说法中有误的是（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 xml:space="preserve">【答案】：B </w:t>
      </w:r>
    </w:p>
    <w:p>
      <w:r>
        <w:t>130、分部分项工程量清单的项目编码按《计价规范》规定，采用（　　　）编码，其中第5、6位为（　　　）顺序码。</w:t>
        <w:br/>
        <w:t>A.四级分部工程</w:t>
        <w:br/>
        <w:t>B.五级分部工程</w:t>
        <w:br/>
        <w:t>C.四级专业工程</w:t>
        <w:br/>
        <w:t>D.五级附录分类</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131、用于支付必然要发生但暂时不能确定价格的材料金额为（　　　）</w:t>
        <w:br/>
        <w:t>A.暂列金额</w:t>
        <w:br/>
        <w:t>B.暂估价</w:t>
        <w:br/>
        <w:t>C.总包费</w:t>
        <w:br/>
        <w:t>D.计日工费</w:t>
        <w:br/>
        <w:br/>
        <w:t>【答案】：B</w:t>
      </w:r>
      <w:r>
        <w:t xml:space="preserve"> </w:t>
      </w:r>
    </w:p>
    <w:p>
      <w:r>
        <w:t>132、根据《清单工程量计算规范》规定，以\"㎡\"为单位，应保留小数点后二位数字。</w:t>
        <w:br/>
        <w:t>A.一位</w:t>
        <w:br/>
        <w:t>B.二位</w:t>
        <w:br/>
        <w:t>C.三位</w:t>
        <w:br/>
        <w:t>D.四位</w:t>
        <w:br/>
        <w:br/>
        <w:t xml:space="preserve">【答案】：B </w:t>
      </w:r>
    </w:p>
    <w:p>
      <w:r>
        <w:t>133、固定端约束通常有（　　　）个约束反力。</w:t>
        <w:br/>
        <w:t>A.一</w:t>
        <w:br/>
        <w:t>B.二</w:t>
        <w:br/>
        <w:t>C.三</w:t>
        <w:br/>
        <w:t>D.四</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134、砌筑砂浆的保水性指标用（　　　）表示。</w:t>
        <w:br/>
        <w:t>A.坍落度</w:t>
        <w:br/>
        <w:t>B.保水率</w:t>
        <w:br/>
        <w:t>C.沉人度</w:t>
        <w:br/>
        <w:t>D.分层度</w:t>
        <w:br/>
        <w:br/>
        <w:t xml:space="preserve">【答案】：B </w:t>
      </w:r>
    </w:p>
    <w:p>
      <w:r>
        <w:t>135、仅适用于压垂直桩及软土地基的沉桩施工方法（　　　）</w:t>
        <w:br/>
        <w:t>A.锤击沉桩法</w:t>
        <w:br/>
        <w:t>B.水冲沉桩法</w:t>
        <w:br/>
        <w:t>C.静力压桩法</w:t>
        <w:br/>
        <w:t>D.振动沉桩法</w:t>
        <w:br/>
        <w:br/>
        <w:t xml:space="preserve">【答案】：C </w:t>
      </w:r>
    </w:p>
    <w:p>
      <w:r>
        <w:t>136、钢筋弯曲后的外包尺寸和中心线之间存在一个差值，称为（　　　）。</w:t>
        <w:br/>
        <w:t>A.弯曲调整值</w:t>
        <w:br/>
        <w:t>B.弯钩增加长度</w:t>
        <w:br/>
        <w:t>C.量度差值</w:t>
        <w:br/>
        <w:t>D.箍筋调整值</w:t>
        <w:br/>
        <w:br/>
        <w:t xml:space="preserve">【答案】：C </w:t>
      </w:r>
    </w:p>
    <w:p>
      <w:r>
        <w:t>137、（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138、下列不属于建筑材料的是：（　　　）</w:t>
        <w:br/>
        <w:t>A.结构材料</w:t>
        <w:br/>
        <w:t>B.装饰材料</w:t>
        <w:br/>
        <w:t>C.功能材料</w:t>
        <w:br/>
        <w:t>D.市政工程材料</w:t>
        <w:br/>
        <w:br/>
        <w:t>【答案】：D</w:t>
      </w:r>
      <w:r>
        <w:t xml:space="preserve"> </w:t>
      </w:r>
    </w:p>
    <w:p>
      <w:r>
        <w:t>139、建筑材料采购包括确定工程项目材料采购计划及( )。（  ）</w:t>
        <w:br/>
        <w:t>A.集中采购计划</w:t>
        <w:br/>
        <w:t>B.材料采购批量</w:t>
        <w:br/>
        <w:t>C.大宗材料计划</w:t>
        <w:br/>
        <w:t>D.主要材料采购批量</w:t>
        <w:br/>
        <w:br/>
        <w:t xml:space="preserve">【答案】：B </w:t>
      </w:r>
    </w:p>
    <w:p>
      <w:r>
        <w:t>140、一个点和一个刚片用（　　　）相连，组成几何不变体系。</w:t>
        <w:br/>
        <w:t>A.两根共线的链杆</w:t>
        <w:br/>
        <w:t>B.两根不共线的链杆</w:t>
        <w:br/>
        <w:t>C.三根不共线的链杆</w:t>
        <w:br/>
        <w:t>D.三根共线的链杆</w:t>
        <w:br/>
        <w:br/>
        <w:t xml:space="preserve">【答案】：C </w:t>
      </w:r>
    </w:p>
    <w:p>
      <w:r>
        <w:t>141、常用的钢板桩施工机械有自由落锤﹑气动锤﹑柴油锤﹑振动锤，使用较多的是（　　　）。</w:t>
        <w:br/>
        <w:t>A.自由落锤</w:t>
        <w:br/>
        <w:t>B.气动锤</w:t>
        <w:br/>
        <w:t>C.柴油锤</w:t>
        <w:br/>
        <w:t>D.振动锤</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142、为了保证砂浆的质量，需将石灰预先充分“陈伏”熟化制成石灰膏，然后再掺人砂浆中搅拌均匀。磨细生石灰粉的熟化时间不得少于（　　　）。</w:t>
        <w:br/>
        <w:t>A.2d</w:t>
        <w:br/>
        <w:t>B.7d</w:t>
        <w:br/>
        <w:t>C.14d</w:t>
        <w:br/>
        <w:t>D.28d</w:t>
        <w:br/>
        <w:br/>
        <w:t>【答案】：A</w:t>
      </w:r>
      <w:r>
        <w:t xml:space="preserve"> </w:t>
      </w:r>
    </w:p>
    <w:p>
      <w:r>
        <w:t>143、钢筋的（　　　）通过试验来测定，钢筋这一性能的质量标准有屈服点、抗拉强度、伸长率，冷弯性能等指标。</w:t>
        <w:br/>
        <w:t>A.化学性能</w:t>
        <w:br/>
        <w:t>B.机械性能</w:t>
        <w:br/>
        <w:t>C.抗拉性能</w:t>
        <w:br/>
        <w:t>D.抗拔性能</w:t>
        <w:br/>
        <w:br/>
        <w:t xml:space="preserve">【答案】：B </w:t>
      </w:r>
    </w:p>
    <w:p>
      <w:r>
        <w:t>144、在任何情况下，纵向受压钢筋的搭接长度不应小于（　　　）mm。</w:t>
        <w:br/>
        <w:t>A.200</w:t>
        <w:br/>
        <w:t>B.300</w:t>
        <w:br/>
        <w:t>C.400</w:t>
        <w:br/>
        <w:t>D.500</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r>
        <w:t>145、在建设工程项目中，监理单位与施工单位之间的关系是（　　　）关系。</w:t>
        <w:br/>
        <w:t>A.代理与被代理</w:t>
        <w:br/>
        <w:t>B.合同</w:t>
        <w:br/>
        <w:t>C.委托和被委托</w:t>
        <w:br/>
        <w:t>D.监理和被监理</w:t>
        <w:br/>
        <w:br/>
        <w:t xml:space="preserve">【答案】：D </w:t>
      </w:r>
    </w:p>
    <w:p>
      <w:r>
        <w:t>146、试件受拉出现颈缩现象并断裂时的强度称为（　　　）。</w:t>
        <w:br/>
        <w:t>A.屈服强度</w:t>
        <w:br/>
        <w:t>B.弹性强度</w:t>
        <w:br/>
        <w:t>C.极限强度</w:t>
        <w:br/>
        <w:t>D.塑性强度</w:t>
        <w:br/>
        <w:br/>
        <w:t xml:space="preserve">【答案】：C </w:t>
      </w:r>
    </w:p>
    <w:p>
      <w:r>
        <w:t>147、混凝土的抗渗等级用代号P表示，如P4表示混凝土抵抗（　　　）的液体压力而不渗水。</w:t>
        <w:br/>
        <w:t>A.4MPa</w:t>
        <w:br/>
        <w:t>B.0.4MPa</w:t>
        <w:br/>
        <w:t>C.4kPa</w:t>
        <w:br/>
        <w:t>D.0.4kPa</w:t>
        <w:br/>
        <w:br/>
        <w:t xml:space="preserve">【答案】：B </w:t>
      </w:r>
    </w:p>
    <w:p>
      <w:r>
        <w:t>148、能够限制物体角位移的约束是（　　　）。</w:t>
        <w:br/>
        <w:t>A.固定铰支座</w:t>
        <w:br/>
        <w:t>B.固定端支座</w:t>
        <w:br/>
        <w:t>C.简单铰支座</w:t>
        <w:br/>
        <w:t>D.滚动铰支座</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149、砌块按产品主规格的尺寸，可分为大型砌块、中型砌块和小型砌块。其中，小型砌块的高度（　　　）。</w:t>
        <w:br/>
        <w:t>A.大于980mm</w:t>
        <w:br/>
        <w:t>B.为380～980mm</w:t>
        <w:br/>
        <w:t>C.小于380mm</w:t>
        <w:br/>
        <w:t>D.大于115mm、小于380mm</w:t>
        <w:br/>
        <w:br/>
        <w:t>【答案】：D</w:t>
      </w:r>
      <w:r>
        <w:t xml:space="preserve"> </w:t>
      </w:r>
    </w:p>
    <w:p>
      <w:r>
        <w:t>150、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151、下列（　　　）方法不属于砖砌体的砌筑方法。</w:t>
        <w:br/>
        <w:t>A.“三一”砌筑法</w:t>
        <w:br/>
        <w:t>B.挤浆法</w:t>
        <w:br/>
        <w:t>C.三顺一丁法</w:t>
        <w:br/>
        <w:t>D.满口灰法</w:t>
        <w:br/>
        <w:br/>
        <w:t xml:space="preserve">【答案】：C </w:t>
      </w:r>
    </w:p>
    <w:p>
      <w:r>
        <w:t>152、下列属于二力杆的力学特性的是( )。（  ）</w:t>
        <w:br/>
        <w:t>A.在两点受力,且此二力共线</w:t>
        <w:br/>
        <w:t>B.多点共线受力且处于平衡</w:t>
        <w:br/>
        <w:t>C.两点受力且处于平衡</w:t>
        <w:br/>
        <w:t>D.多点受力且处于平衡</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https://d.book118.com/146134001142010100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46134001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