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便携式计算机相关行业公司成立报告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3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eastAsia="zh-CN"/>
          </w:rPr>
          <w:t>一、便携式计算机项目概况</w:t>
        </w:r>
        <w:r>
          <w:tab/>
        </w:r>
        <w:r>
          <w:fldChar w:fldCharType="begin"/>
        </w:r>
        <w:r>
          <w:instrText xml:space="preserve"> PAGEREF _Toc25323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_Toc23362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9" w:history="1">
        <w:r>
          <w:rPr>
            <w:rFonts w:ascii="仿宋" w:eastAsia="仿宋" w:hAnsi="仿宋" w:cs="仿宋" w:hint="eastAsia"/>
            <w:lang w:eastAsia="zh-CN"/>
          </w:rPr>
          <w:t>(二)、便携式计算机项目提出的理由</w:t>
        </w:r>
        <w:r>
          <w:tab/>
        </w:r>
        <w:r>
          <w:fldChar w:fldCharType="begin"/>
        </w:r>
        <w:r>
          <w:instrText xml:space="preserve"> PAGEREF _Toc11009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5" w:history="1">
        <w:r>
          <w:rPr>
            <w:rFonts w:ascii="仿宋" w:eastAsia="仿宋" w:hAnsi="仿宋" w:cs="仿宋" w:hint="eastAsia"/>
            <w:lang w:eastAsia="zh-CN"/>
          </w:rPr>
          <w:t>(三)、便携式计算机项目选址</w:t>
        </w:r>
        <w:r>
          <w:tab/>
        </w:r>
        <w:r>
          <w:fldChar w:fldCharType="begin"/>
        </w:r>
        <w:r>
          <w:instrText xml:space="preserve"> PAGEREF _Toc5225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_Toc1398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_Toc17650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(六)、便携式计算机项目投资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3" w:history="1">
        <w:r>
          <w:rPr>
            <w:rFonts w:ascii="仿宋" w:eastAsia="仿宋" w:hAnsi="仿宋" w:cs="仿宋" w:hint="eastAsia"/>
            <w:lang w:eastAsia="zh-CN"/>
          </w:rPr>
          <w:t>(七)、便携式计算机项目进度规划</w:t>
        </w:r>
        <w:r>
          <w:tab/>
        </w:r>
        <w:r>
          <w:fldChar w:fldCharType="begin"/>
        </w:r>
        <w:r>
          <w:instrText xml:space="preserve"> PAGEREF _Toc5113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_Toc16653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7" w:history="1">
        <w:r>
          <w:rPr>
            <w:rFonts w:ascii="仿宋" w:eastAsia="仿宋" w:hAnsi="仿宋" w:cs="仿宋" w:hint="eastAsia"/>
            <w:lang w:eastAsia="zh-CN"/>
          </w:rPr>
          <w:t>(九)、便携式计算机项目综合评价</w:t>
        </w:r>
        <w:r>
          <w:tab/>
        </w:r>
        <w:r>
          <w:fldChar w:fldCharType="begin"/>
        </w:r>
        <w:r>
          <w:instrText xml:space="preserve"> PAGEREF _Toc5527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50" w:history="1">
        <w:r>
          <w:rPr>
            <w:rFonts w:ascii="仿宋" w:eastAsia="仿宋" w:hAnsi="仿宋" w:cs="仿宋" w:hint="eastAsia"/>
            <w:lang w:eastAsia="zh-CN"/>
          </w:rPr>
          <w:t>二、便携式计算机筹建公司基本信息</w:t>
        </w:r>
        <w:r>
          <w:tab/>
        </w:r>
        <w:r>
          <w:fldChar w:fldCharType="begin"/>
        </w:r>
        <w:r>
          <w:instrText xml:space="preserve"> PAGEREF _Toc11350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_Toc29681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6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_Toc24267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_Toc27055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_Toc24915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_Toc26622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_Toc11144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3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_Toc22438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_Toc16970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6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_Toc20363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_Toc15195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6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_Toc1166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eastAsia="zh-CN"/>
          </w:rPr>
          <w:t>(一)、便携式计算机项目选址原则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9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_Toc32594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_Toc13596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_Toc7775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5" w:history="1">
        <w:r>
          <w:rPr>
            <w:rFonts w:ascii="仿宋" w:eastAsia="仿宋" w:hAnsi="仿宋" w:cs="仿宋" w:hint="eastAsia"/>
            <w:lang w:eastAsia="zh-CN"/>
          </w:rPr>
          <w:t>(五)、便携式计算机项目选址综合评价</w:t>
        </w:r>
        <w:r>
          <w:tab/>
        </w:r>
        <w:r>
          <w:fldChar w:fldCharType="begin"/>
        </w:r>
        <w:r>
          <w:instrText xml:space="preserve"> PAGEREF _Toc19805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9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_Toc8190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_Toc27004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_Toc26705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5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_Toc27981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_Toc17586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_Toc27526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_Toc22706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21" w:history="1">
        <w:r>
          <w:rPr>
            <w:rFonts w:ascii="仿宋" w:eastAsia="仿宋" w:hAnsi="仿宋" w:cs="仿宋" w:hint="eastAsia"/>
            <w:lang w:eastAsia="zh-CN"/>
          </w:rPr>
          <w:t>七、便携式计算机项目经济效益</w:t>
        </w:r>
        <w:r>
          <w:tab/>
        </w:r>
        <w:r>
          <w:fldChar w:fldCharType="begin"/>
        </w:r>
        <w:r>
          <w:instrText xml:space="preserve"> PAGEREF _Toc29221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5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_Toc12568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_Toc1988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3" w:history="1">
        <w:r>
          <w:rPr>
            <w:rFonts w:ascii="仿宋" w:eastAsia="仿宋" w:hAnsi="仿宋" w:cs="仿宋" w:hint="eastAsia"/>
            <w:lang w:eastAsia="zh-CN"/>
          </w:rPr>
          <w:t>(三)、便携式计算机项目盈利能力分析</w:t>
        </w:r>
        <w:r>
          <w:tab/>
        </w:r>
        <w:r>
          <w:fldChar w:fldCharType="begin"/>
        </w:r>
        <w:r>
          <w:instrText xml:space="preserve"> PAGEREF _Toc26853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1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_Toc21821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_Toc2353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8" w:history="1">
        <w:r>
          <w:rPr>
            <w:rFonts w:ascii="仿宋" w:eastAsia="仿宋" w:hAnsi="仿宋" w:cs="仿宋" w:hint="eastAsia"/>
            <w:lang w:eastAsia="zh-CN"/>
          </w:rPr>
          <w:t>八、便携式计算机项目风险分析</w:t>
        </w:r>
        <w:r>
          <w:tab/>
        </w:r>
        <w:r>
          <w:fldChar w:fldCharType="begin"/>
        </w:r>
        <w:r>
          <w:instrText xml:space="preserve"> PAGEREF _Toc2128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99" w:history="1">
        <w:r>
          <w:rPr>
            <w:rFonts w:ascii="仿宋" w:eastAsia="仿宋" w:hAnsi="仿宋" w:cs="仿宋" w:hint="eastAsia"/>
            <w:lang w:eastAsia="zh-CN"/>
          </w:rPr>
          <w:t>(一)、便携式计算机项目风险分析</w:t>
        </w:r>
        <w:r>
          <w:tab/>
        </w:r>
        <w:r>
          <w:fldChar w:fldCharType="begin"/>
        </w:r>
        <w:r>
          <w:instrText xml:space="preserve"> PAGEREF _Toc26099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3" w:history="1">
        <w:r>
          <w:rPr>
            <w:rFonts w:ascii="仿宋" w:eastAsia="仿宋" w:hAnsi="仿宋" w:cs="仿宋" w:hint="eastAsia"/>
            <w:lang w:eastAsia="zh-CN"/>
          </w:rPr>
          <w:t>(二)、便携式计算机项目风险对策</w:t>
        </w:r>
        <w:r>
          <w:tab/>
        </w:r>
        <w:r>
          <w:fldChar w:fldCharType="begin"/>
        </w:r>
        <w:r>
          <w:instrText xml:space="preserve"> PAGEREF _Toc30773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0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_Toc19290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53" w:history="1">
        <w:r>
          <w:rPr>
            <w:rFonts w:ascii="仿宋" w:eastAsia="仿宋" w:hAnsi="仿宋" w:cs="仿宋" w:hint="eastAsia"/>
            <w:lang w:eastAsia="zh-CN"/>
          </w:rPr>
          <w:t>(一)、便携式计算机项目进度安排</w:t>
        </w:r>
        <w:r>
          <w:tab/>
        </w:r>
        <w:r>
          <w:fldChar w:fldCharType="begin"/>
        </w:r>
        <w:r>
          <w:instrText xml:space="preserve"> PAGEREF _Toc20953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6" w:history="1">
        <w:r>
          <w:rPr>
            <w:rFonts w:ascii="仿宋" w:eastAsia="仿宋" w:hAnsi="仿宋" w:cs="仿宋" w:hint="eastAsia"/>
            <w:lang w:eastAsia="zh-CN"/>
          </w:rPr>
          <w:t>(二)、便携式计算机项目实施保障措施</w:t>
        </w:r>
        <w:r>
          <w:tab/>
        </w:r>
        <w:r>
          <w:fldChar w:fldCharType="begin"/>
        </w:r>
        <w:r>
          <w:instrText xml:space="preserve"> PAGEREF _Toc9606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50" w:history="1">
        <w:r>
          <w:rPr>
            <w:rFonts w:ascii="仿宋" w:eastAsia="仿宋" w:hAnsi="仿宋" w:cs="仿宋" w:hint="eastAsia"/>
            <w:lang w:eastAsia="zh-CN"/>
          </w:rPr>
          <w:t>(一)、便携式计算机项目背景分析</w:t>
        </w:r>
        <w:r>
          <w:tab/>
        </w:r>
        <w:r>
          <w:fldChar w:fldCharType="begin"/>
        </w:r>
        <w:r>
          <w:instrText xml:space="preserve"> PAGEREF _Toc3450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4" w:history="1">
        <w:r>
          <w:rPr>
            <w:rFonts w:ascii="仿宋" w:eastAsia="仿宋" w:hAnsi="仿宋" w:cs="仿宋" w:hint="eastAsia"/>
            <w:lang w:eastAsia="zh-CN"/>
          </w:rPr>
          <w:t>(二)、便携式计算机项目建设必要性分析</w:t>
        </w:r>
        <w:r>
          <w:tab/>
        </w:r>
        <w:r>
          <w:fldChar w:fldCharType="begin"/>
        </w:r>
        <w:r>
          <w:instrText xml:space="preserve"> PAGEREF _Toc29284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_Toc12132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_Toc16220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46" w:history="1">
        <w:r>
          <w:rPr>
            <w:rFonts w:ascii="仿宋" w:eastAsia="仿宋" w:hAnsi="仿宋" w:cs="仿宋" w:hint="eastAsia"/>
            <w:lang w:eastAsia="zh-CN"/>
          </w:rPr>
          <w:t>十一、便携式计算机项目总结分析</w:t>
        </w:r>
        <w:r>
          <w:tab/>
        </w:r>
        <w:r>
          <w:fldChar w:fldCharType="begin"/>
        </w:r>
        <w:r>
          <w:instrText xml:space="preserve"> PAGEREF _Toc23546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14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_Toc722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_Toc13108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_Toc3836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51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_Toc27851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_Toc6167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_Toc16252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_Toc10014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9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_Toc2489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_Toc15510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_Toc24161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_Toc10894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9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_Toc20299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9" w:history="1">
        <w:r>
          <w:rPr>
            <w:rFonts w:ascii="仿宋" w:eastAsia="仿宋" w:hAnsi="仿宋" w:cs="仿宋" w:hint="eastAsia"/>
            <w:lang w:eastAsia="zh-CN"/>
          </w:rPr>
          <w:t>(一)、社会责任便携式计算机项目</w:t>
        </w:r>
        <w:r>
          <w:tab/>
        </w:r>
        <w:r>
          <w:fldChar w:fldCharType="begin"/>
        </w:r>
        <w:r>
          <w:instrText xml:space="preserve"> PAGEREF _Toc11129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_Toc17712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_Toc1269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3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323"/>
      <w:r>
        <w:rPr>
          <w:rFonts w:ascii="仿宋" w:eastAsia="仿宋" w:hAnsi="仿宋" w:cs="仿宋" w:hint="eastAsia"/>
          <w:sz w:val="28"/>
          <w:lang w:eastAsia="zh-CN"/>
        </w:rPr>
        <w:t>一、便携式计算机项目概况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36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1009"/>
      <w:r>
        <w:rPr>
          <w:rFonts w:ascii="仿宋" w:eastAsia="仿宋" w:hAnsi="仿宋" w:cs="仿宋" w:hint="eastAsia"/>
          <w:sz w:val="28"/>
          <w:lang w:eastAsia="zh-CN"/>
        </w:rPr>
        <w:t>(二)、便携式计算机项目提出的理由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便携式计算机项目提出的理由可能包括以下几个方面：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市场需求：随着人们对生活品质的追求，对便携式计算机的需求也在不断增加。市场上对于高品质、符合个性化需求的便携式计算机需求量大，因此便携式计算机项目可以满足这一市场需求。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利润空间：便携式计算机行业的利润空间较大，通过生产和销售高品质的便携式计算机，可以获得可观的利润。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便携式计算机行业是一个不断创新和发展的行业，随着人们生活方式和审美观念的改变，对便携式计算机的需求也在不断变化。因此，在便携式计算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环保和可持续发展：人们越来越关注环保和可持续发展，便携式计算机行业也开始注重环保和可持续性发展。通过使用环保材料和生产工艺，便携式计算机项目可以减少对环境的影响，并提高产品的可持续性。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个人兴趣和激情：一些人可能对便携式计算机设计和制造有着浓厚的兴趣和激情，他们希望通过自己的努力和创新，提供更好的便携式计算机产品和服务，满足消费者的需求。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便携式计算机项目的理由可能因具体情况而异，不同的便携式计算机项目可能有不同的原因和背景。因此，在选择便携式计算机项目时，我们需要根据自己的实际情况和需求来综合考虑各种因素，并选择最适合自己的便携式计算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5225"/>
      <w:r>
        <w:rPr>
          <w:rFonts w:ascii="仿宋" w:eastAsia="仿宋" w:hAnsi="仿宋" w:cs="仿宋" w:hint="eastAsia"/>
          <w:sz w:val="28"/>
          <w:lang w:eastAsia="zh-CN"/>
        </w:rPr>
        <w:t>(三)、便携式计算机项目选址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该便携式计算机项目计划选址于xx园区，占地面积约XXX亩。所选地理位置得天独厚，交通便捷，同时享有完善的电力、供水、排水、通讯等公用设施，非常适合本便携式计算机项目的建设需求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https://d.book118.com/146144044202010041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便携式计算机相关行业公司成立报告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便携式计算机相关行业公司成立报告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便携式计算机相关行业公司成立报告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便携式计算机相关行业公司成立报告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便携式计算机相关行业公司成立报告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46144044202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2024-01-24T16:11:00Z</dcterms:created>
  <dcterms:modified xsi:type="dcterms:W3CDTF">2024-01-24T16:11:32Z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2F813122B5C04D53AB155EA5B66D29D0_11</vt:lpwstr>
  </property>
  <property fmtid="{D5CDD505-2E9C-101B-9397-08002B2CF9AE}" pid="3" name="KSOProductBuildVer">
    <vt:lpwstr>2052-12.1.0.16120</vt:lpwstr>
  </property>
</Properties>
</file>