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多晶氟化镁（MGF2）项目规划设计方案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8663" w:history="1">
        <w:r>
          <w:rPr>
            <w:rFonts w:ascii="仿宋" w:eastAsia="仿宋" w:hAnsi="仿宋" w:cs="仿宋" w:hint="eastAsia"/>
            <w:lang w:eastAsia="zh-CN"/>
          </w:rPr>
          <w:t>前言</w:t>
        </w:r>
        <w:r>
          <w:tab/>
        </w:r>
        <w:r>
          <w:fldChar w:fldCharType="begin"/>
        </w:r>
        <w:r>
          <w:instrText xml:space="preserve"> PAGEREF _Toc8663 \h </w:instrText>
        </w:r>
        <w:r>
          <w:fldChar w:fldCharType="separate"/>
        </w:r>
        <w:r>
          <w:t>3</w:t>
        </w:r>
        <w:r>
          <w:fldChar w:fldCharType="end"/>
        </w:r>
      </w:hyperlink>
    </w:p>
    <w:p>
      <w:pPr>
        <w:pStyle w:val="TOC1"/>
        <w:tabs>
          <w:tab w:val="right" w:leader="dot" w:pos="8306"/>
        </w:tabs>
      </w:pPr>
      <w:hyperlink w:anchor="_Toc15377" w:history="1">
        <w:r>
          <w:rPr>
            <w:rFonts w:ascii="仿宋" w:eastAsia="仿宋" w:hAnsi="仿宋" w:cs="仿宋" w:hint="eastAsia"/>
            <w:lang w:eastAsia="zh-CN"/>
          </w:rPr>
          <w:t>一、多晶氟化镁（MGF2）项目建设背景及必要性分析</w:t>
        </w:r>
        <w:r>
          <w:tab/>
        </w:r>
        <w:r>
          <w:fldChar w:fldCharType="begin"/>
        </w:r>
        <w:r>
          <w:instrText xml:space="preserve"> PAGEREF _Toc15377 \h </w:instrText>
        </w:r>
        <w:r>
          <w:fldChar w:fldCharType="separate"/>
        </w:r>
        <w:r>
          <w:t>3</w:t>
        </w:r>
        <w:r>
          <w:fldChar w:fldCharType="end"/>
        </w:r>
      </w:hyperlink>
    </w:p>
    <w:p>
      <w:pPr>
        <w:pStyle w:val="TOC2"/>
        <w:tabs>
          <w:tab w:val="right" w:leader="dot" w:pos="8306"/>
        </w:tabs>
      </w:pPr>
      <w:hyperlink w:anchor="_Toc32003" w:history="1">
        <w:r>
          <w:rPr>
            <w:rFonts w:ascii="仿宋" w:eastAsia="仿宋" w:hAnsi="仿宋" w:cs="仿宋" w:hint="eastAsia"/>
            <w:lang w:eastAsia="zh-CN"/>
          </w:rPr>
          <w:t>(一)、多晶氟化镁（MGF2）项目背景分析</w:t>
        </w:r>
        <w:r>
          <w:tab/>
        </w:r>
        <w:r>
          <w:fldChar w:fldCharType="begin"/>
        </w:r>
        <w:r>
          <w:instrText xml:space="preserve"> PAGEREF _Toc32003 \h </w:instrText>
        </w:r>
        <w:r>
          <w:fldChar w:fldCharType="separate"/>
        </w:r>
        <w:r>
          <w:t>3</w:t>
        </w:r>
        <w:r>
          <w:fldChar w:fldCharType="end"/>
        </w:r>
      </w:hyperlink>
    </w:p>
    <w:p>
      <w:pPr>
        <w:pStyle w:val="TOC2"/>
        <w:tabs>
          <w:tab w:val="right" w:leader="dot" w:pos="8306"/>
        </w:tabs>
      </w:pPr>
      <w:hyperlink w:anchor="_Toc22971" w:history="1">
        <w:r>
          <w:rPr>
            <w:rFonts w:ascii="仿宋" w:eastAsia="仿宋" w:hAnsi="仿宋" w:cs="仿宋" w:hint="eastAsia"/>
            <w:lang w:eastAsia="zh-CN"/>
          </w:rPr>
          <w:t>(二)、多晶氟化镁（MGF2）项目建设必要性分析</w:t>
        </w:r>
        <w:r>
          <w:tab/>
        </w:r>
        <w:r>
          <w:fldChar w:fldCharType="begin"/>
        </w:r>
        <w:r>
          <w:instrText xml:space="preserve"> PAGEREF _Toc22971 \h </w:instrText>
        </w:r>
        <w:r>
          <w:fldChar w:fldCharType="separate"/>
        </w:r>
        <w:r>
          <w:t>5</w:t>
        </w:r>
        <w:r>
          <w:fldChar w:fldCharType="end"/>
        </w:r>
      </w:hyperlink>
    </w:p>
    <w:p>
      <w:pPr>
        <w:pStyle w:val="TOC1"/>
        <w:tabs>
          <w:tab w:val="right" w:leader="dot" w:pos="8306"/>
        </w:tabs>
      </w:pPr>
      <w:hyperlink w:anchor="_Toc14747" w:history="1">
        <w:r>
          <w:rPr>
            <w:rFonts w:ascii="仿宋" w:eastAsia="仿宋" w:hAnsi="仿宋" w:cs="仿宋" w:hint="eastAsia"/>
            <w:lang w:eastAsia="zh-CN"/>
          </w:rPr>
          <w:t>二、多晶氟化镁（MGF2）项目绩效评估</w:t>
        </w:r>
        <w:r>
          <w:tab/>
        </w:r>
        <w:r>
          <w:fldChar w:fldCharType="begin"/>
        </w:r>
        <w:r>
          <w:instrText xml:space="preserve"> PAGEREF _Toc14747 \h </w:instrText>
        </w:r>
        <w:r>
          <w:fldChar w:fldCharType="separate"/>
        </w:r>
        <w:r>
          <w:t>6</w:t>
        </w:r>
        <w:r>
          <w:fldChar w:fldCharType="end"/>
        </w:r>
      </w:hyperlink>
    </w:p>
    <w:p>
      <w:pPr>
        <w:pStyle w:val="TOC2"/>
        <w:tabs>
          <w:tab w:val="right" w:leader="dot" w:pos="8306"/>
        </w:tabs>
      </w:pPr>
      <w:hyperlink w:anchor="_Toc31188" w:history="1">
        <w:r>
          <w:rPr>
            <w:rFonts w:ascii="仿宋" w:eastAsia="仿宋" w:hAnsi="仿宋" w:cs="仿宋" w:hint="eastAsia"/>
            <w:lang w:eastAsia="zh-CN"/>
          </w:rPr>
          <w:t>(一)、绩效评估指标</w:t>
        </w:r>
        <w:r>
          <w:tab/>
        </w:r>
        <w:r>
          <w:fldChar w:fldCharType="begin"/>
        </w:r>
        <w:r>
          <w:instrText xml:space="preserve"> PAGEREF _Toc31188 \h </w:instrText>
        </w:r>
        <w:r>
          <w:fldChar w:fldCharType="separate"/>
        </w:r>
        <w:r>
          <w:t>6</w:t>
        </w:r>
        <w:r>
          <w:fldChar w:fldCharType="end"/>
        </w:r>
      </w:hyperlink>
    </w:p>
    <w:p>
      <w:pPr>
        <w:pStyle w:val="TOC2"/>
        <w:tabs>
          <w:tab w:val="right" w:leader="dot" w:pos="8306"/>
        </w:tabs>
      </w:pPr>
      <w:hyperlink w:anchor="_Toc5069" w:history="1">
        <w:r>
          <w:rPr>
            <w:rFonts w:ascii="仿宋" w:eastAsia="仿宋" w:hAnsi="仿宋" w:cs="仿宋" w:hint="eastAsia"/>
            <w:lang w:eastAsia="zh-CN"/>
          </w:rPr>
          <w:t>(二)、绩效评估方法</w:t>
        </w:r>
        <w:r>
          <w:tab/>
        </w:r>
        <w:r>
          <w:fldChar w:fldCharType="begin"/>
        </w:r>
        <w:r>
          <w:instrText xml:space="preserve"> PAGEREF _Toc5069 \h </w:instrText>
        </w:r>
        <w:r>
          <w:fldChar w:fldCharType="separate"/>
        </w:r>
        <w:r>
          <w:t>7</w:t>
        </w:r>
        <w:r>
          <w:fldChar w:fldCharType="end"/>
        </w:r>
      </w:hyperlink>
    </w:p>
    <w:p>
      <w:pPr>
        <w:pStyle w:val="TOC2"/>
        <w:tabs>
          <w:tab w:val="right" w:leader="dot" w:pos="8306"/>
        </w:tabs>
      </w:pPr>
      <w:hyperlink w:anchor="_Toc1891" w:history="1">
        <w:r>
          <w:rPr>
            <w:rFonts w:ascii="仿宋" w:eastAsia="仿宋" w:hAnsi="仿宋" w:cs="仿宋" w:hint="eastAsia"/>
            <w:lang w:eastAsia="zh-CN"/>
          </w:rPr>
          <w:t>(三)、绩效评估周期</w:t>
        </w:r>
        <w:r>
          <w:tab/>
        </w:r>
        <w:r>
          <w:fldChar w:fldCharType="begin"/>
        </w:r>
        <w:r>
          <w:instrText xml:space="preserve"> PAGEREF _Toc1891 \h </w:instrText>
        </w:r>
        <w:r>
          <w:fldChar w:fldCharType="separate"/>
        </w:r>
        <w:r>
          <w:t>8</w:t>
        </w:r>
        <w:r>
          <w:fldChar w:fldCharType="end"/>
        </w:r>
      </w:hyperlink>
    </w:p>
    <w:p>
      <w:pPr>
        <w:pStyle w:val="TOC1"/>
        <w:tabs>
          <w:tab w:val="right" w:leader="dot" w:pos="8306"/>
        </w:tabs>
      </w:pPr>
      <w:hyperlink w:anchor="_Toc13265" w:history="1">
        <w:r>
          <w:rPr>
            <w:rFonts w:ascii="仿宋" w:eastAsia="仿宋" w:hAnsi="仿宋" w:cs="仿宋" w:hint="eastAsia"/>
            <w:lang w:eastAsia="zh-CN"/>
          </w:rPr>
          <w:t>三、多晶氟化镁（MGF2）项目选址可行性分析</w:t>
        </w:r>
        <w:r>
          <w:tab/>
        </w:r>
        <w:r>
          <w:fldChar w:fldCharType="begin"/>
        </w:r>
        <w:r>
          <w:instrText xml:space="preserve"> PAGEREF _Toc13265 \h </w:instrText>
        </w:r>
        <w:r>
          <w:fldChar w:fldCharType="separate"/>
        </w:r>
        <w:r>
          <w:t>10</w:t>
        </w:r>
        <w:r>
          <w:fldChar w:fldCharType="end"/>
        </w:r>
      </w:hyperlink>
    </w:p>
    <w:p>
      <w:pPr>
        <w:pStyle w:val="TOC2"/>
        <w:tabs>
          <w:tab w:val="right" w:leader="dot" w:pos="8306"/>
        </w:tabs>
      </w:pPr>
      <w:hyperlink w:anchor="_Toc30176" w:history="1">
        <w:r>
          <w:rPr>
            <w:rFonts w:ascii="仿宋" w:eastAsia="仿宋" w:hAnsi="仿宋" w:cs="仿宋" w:hint="eastAsia"/>
            <w:lang w:eastAsia="zh-CN"/>
          </w:rPr>
          <w:t>(一)、多晶氟化镁（MGF2）项目选址</w:t>
        </w:r>
        <w:r>
          <w:tab/>
        </w:r>
        <w:r>
          <w:fldChar w:fldCharType="begin"/>
        </w:r>
        <w:r>
          <w:instrText xml:space="preserve"> PAGEREF _Toc30176 \h </w:instrText>
        </w:r>
        <w:r>
          <w:fldChar w:fldCharType="separate"/>
        </w:r>
        <w:r>
          <w:t>10</w:t>
        </w:r>
        <w:r>
          <w:fldChar w:fldCharType="end"/>
        </w:r>
      </w:hyperlink>
    </w:p>
    <w:p>
      <w:pPr>
        <w:pStyle w:val="TOC2"/>
        <w:tabs>
          <w:tab w:val="right" w:leader="dot" w:pos="8306"/>
        </w:tabs>
      </w:pPr>
      <w:hyperlink w:anchor="_Toc731" w:history="1">
        <w:r>
          <w:rPr>
            <w:rFonts w:ascii="仿宋" w:eastAsia="仿宋" w:hAnsi="仿宋" w:cs="仿宋" w:hint="eastAsia"/>
            <w:lang w:eastAsia="zh-CN"/>
          </w:rPr>
          <w:t>(二)、用地控制指标</w:t>
        </w:r>
        <w:r>
          <w:tab/>
        </w:r>
        <w:r>
          <w:fldChar w:fldCharType="begin"/>
        </w:r>
        <w:r>
          <w:instrText xml:space="preserve"> PAGEREF _Toc731 \h </w:instrText>
        </w:r>
        <w:r>
          <w:fldChar w:fldCharType="separate"/>
        </w:r>
        <w:r>
          <w:t>10</w:t>
        </w:r>
        <w:r>
          <w:fldChar w:fldCharType="end"/>
        </w:r>
      </w:hyperlink>
    </w:p>
    <w:p>
      <w:pPr>
        <w:pStyle w:val="TOC2"/>
        <w:tabs>
          <w:tab w:val="right" w:leader="dot" w:pos="8306"/>
        </w:tabs>
      </w:pPr>
      <w:hyperlink w:anchor="_Toc9959" w:history="1">
        <w:r>
          <w:rPr>
            <w:rFonts w:ascii="仿宋" w:eastAsia="仿宋" w:hAnsi="仿宋" w:cs="仿宋" w:hint="eastAsia"/>
            <w:lang w:eastAsia="zh-CN"/>
          </w:rPr>
          <w:t>(三)、节约用地措施</w:t>
        </w:r>
        <w:r>
          <w:tab/>
        </w:r>
        <w:r>
          <w:fldChar w:fldCharType="begin"/>
        </w:r>
        <w:r>
          <w:instrText xml:space="preserve"> PAGEREF _Toc9959 \h </w:instrText>
        </w:r>
        <w:r>
          <w:fldChar w:fldCharType="separate"/>
        </w:r>
        <w:r>
          <w:t>12</w:t>
        </w:r>
        <w:r>
          <w:fldChar w:fldCharType="end"/>
        </w:r>
      </w:hyperlink>
    </w:p>
    <w:p>
      <w:pPr>
        <w:pStyle w:val="TOC2"/>
        <w:tabs>
          <w:tab w:val="right" w:leader="dot" w:pos="8306"/>
        </w:tabs>
      </w:pPr>
      <w:hyperlink w:anchor="_Toc19580" w:history="1">
        <w:r>
          <w:rPr>
            <w:rFonts w:ascii="仿宋" w:eastAsia="仿宋" w:hAnsi="仿宋" w:cs="仿宋" w:hint="eastAsia"/>
            <w:lang w:eastAsia="zh-CN"/>
          </w:rPr>
          <w:t>(四)、总图布置方案</w:t>
        </w:r>
        <w:r>
          <w:tab/>
        </w:r>
        <w:r>
          <w:fldChar w:fldCharType="begin"/>
        </w:r>
        <w:r>
          <w:instrText xml:space="preserve"> PAGEREF _Toc19580 \h </w:instrText>
        </w:r>
        <w:r>
          <w:fldChar w:fldCharType="separate"/>
        </w:r>
        <w:r>
          <w:t>13</w:t>
        </w:r>
        <w:r>
          <w:fldChar w:fldCharType="end"/>
        </w:r>
      </w:hyperlink>
    </w:p>
    <w:p>
      <w:pPr>
        <w:pStyle w:val="TOC2"/>
        <w:tabs>
          <w:tab w:val="right" w:leader="dot" w:pos="8306"/>
        </w:tabs>
      </w:pPr>
      <w:hyperlink w:anchor="_Toc3715" w:history="1">
        <w:r>
          <w:rPr>
            <w:rFonts w:ascii="仿宋" w:eastAsia="仿宋" w:hAnsi="仿宋" w:cs="仿宋" w:hint="eastAsia"/>
            <w:lang w:eastAsia="zh-CN"/>
          </w:rPr>
          <w:t>(五)、选址综合评价</w:t>
        </w:r>
        <w:r>
          <w:tab/>
        </w:r>
        <w:r>
          <w:fldChar w:fldCharType="begin"/>
        </w:r>
        <w:r>
          <w:instrText xml:space="preserve"> PAGEREF _Toc3715 \h </w:instrText>
        </w:r>
        <w:r>
          <w:fldChar w:fldCharType="separate"/>
        </w:r>
        <w:r>
          <w:t>14</w:t>
        </w:r>
        <w:r>
          <w:fldChar w:fldCharType="end"/>
        </w:r>
      </w:hyperlink>
    </w:p>
    <w:p>
      <w:pPr>
        <w:pStyle w:val="TOC1"/>
        <w:tabs>
          <w:tab w:val="right" w:leader="dot" w:pos="8306"/>
        </w:tabs>
      </w:pPr>
      <w:hyperlink w:anchor="_Toc14417" w:history="1">
        <w:r>
          <w:rPr>
            <w:rFonts w:ascii="仿宋" w:eastAsia="仿宋" w:hAnsi="仿宋" w:cs="仿宋" w:hint="eastAsia"/>
            <w:lang w:eastAsia="zh-CN"/>
          </w:rPr>
          <w:t>四、多晶氟化镁（MGF2）项目危机管理</w:t>
        </w:r>
        <w:r>
          <w:tab/>
        </w:r>
        <w:r>
          <w:fldChar w:fldCharType="begin"/>
        </w:r>
        <w:r>
          <w:instrText xml:space="preserve"> PAGEREF _Toc14417 \h </w:instrText>
        </w:r>
        <w:r>
          <w:fldChar w:fldCharType="separate"/>
        </w:r>
        <w:r>
          <w:t>15</w:t>
        </w:r>
        <w:r>
          <w:fldChar w:fldCharType="end"/>
        </w:r>
      </w:hyperlink>
    </w:p>
    <w:p>
      <w:pPr>
        <w:pStyle w:val="TOC2"/>
        <w:tabs>
          <w:tab w:val="right" w:leader="dot" w:pos="8306"/>
        </w:tabs>
      </w:pPr>
      <w:hyperlink w:anchor="_Toc4781" w:history="1">
        <w:r>
          <w:rPr>
            <w:rFonts w:ascii="仿宋" w:eastAsia="仿宋" w:hAnsi="仿宋" w:cs="仿宋" w:hint="eastAsia"/>
            <w:lang w:eastAsia="zh-CN"/>
          </w:rPr>
          <w:t>(一)、危机预警与识别</w:t>
        </w:r>
        <w:r>
          <w:tab/>
        </w:r>
        <w:r>
          <w:fldChar w:fldCharType="begin"/>
        </w:r>
        <w:r>
          <w:instrText xml:space="preserve"> PAGEREF _Toc4781 \h </w:instrText>
        </w:r>
        <w:r>
          <w:fldChar w:fldCharType="separate"/>
        </w:r>
        <w:r>
          <w:t>15</w:t>
        </w:r>
        <w:r>
          <w:fldChar w:fldCharType="end"/>
        </w:r>
      </w:hyperlink>
    </w:p>
    <w:p>
      <w:pPr>
        <w:pStyle w:val="TOC2"/>
        <w:tabs>
          <w:tab w:val="right" w:leader="dot" w:pos="8306"/>
        </w:tabs>
      </w:pPr>
      <w:hyperlink w:anchor="_Toc17907" w:history="1">
        <w:r>
          <w:rPr>
            <w:rFonts w:ascii="仿宋" w:eastAsia="仿宋" w:hAnsi="仿宋" w:cs="仿宋" w:hint="eastAsia"/>
            <w:lang w:eastAsia="zh-CN"/>
          </w:rPr>
          <w:t>(二)、危机应对与恢复</w:t>
        </w:r>
        <w:r>
          <w:tab/>
        </w:r>
        <w:r>
          <w:fldChar w:fldCharType="begin"/>
        </w:r>
        <w:r>
          <w:instrText xml:space="preserve"> PAGEREF _Toc17907 \h </w:instrText>
        </w:r>
        <w:r>
          <w:fldChar w:fldCharType="separate"/>
        </w:r>
        <w:r>
          <w:t>16</w:t>
        </w:r>
        <w:r>
          <w:fldChar w:fldCharType="end"/>
        </w:r>
      </w:hyperlink>
    </w:p>
    <w:p>
      <w:pPr>
        <w:pStyle w:val="TOC1"/>
        <w:tabs>
          <w:tab w:val="right" w:leader="dot" w:pos="8306"/>
        </w:tabs>
      </w:pPr>
      <w:hyperlink w:anchor="_Toc18429" w:history="1">
        <w:r>
          <w:rPr>
            <w:rFonts w:ascii="仿宋" w:eastAsia="仿宋" w:hAnsi="仿宋" w:cs="仿宋" w:hint="eastAsia"/>
            <w:lang w:eastAsia="zh-CN"/>
          </w:rPr>
          <w:t>五、多晶氟化镁（MGF2）项目土建工程</w:t>
        </w:r>
        <w:r>
          <w:tab/>
        </w:r>
        <w:r>
          <w:fldChar w:fldCharType="begin"/>
        </w:r>
        <w:r>
          <w:instrText xml:space="preserve"> PAGEREF _Toc18429 \h </w:instrText>
        </w:r>
        <w:r>
          <w:fldChar w:fldCharType="separate"/>
        </w:r>
        <w:r>
          <w:t>18</w:t>
        </w:r>
        <w:r>
          <w:fldChar w:fldCharType="end"/>
        </w:r>
      </w:hyperlink>
    </w:p>
    <w:p>
      <w:pPr>
        <w:pStyle w:val="TOC2"/>
        <w:tabs>
          <w:tab w:val="right" w:leader="dot" w:pos="8306"/>
        </w:tabs>
      </w:pPr>
      <w:hyperlink w:anchor="_Toc1405" w:history="1">
        <w:r>
          <w:rPr>
            <w:rFonts w:ascii="仿宋" w:eastAsia="仿宋" w:hAnsi="仿宋" w:cs="仿宋" w:hint="eastAsia"/>
            <w:lang w:eastAsia="zh-CN"/>
          </w:rPr>
          <w:t>(一)、建筑工程设计原则</w:t>
        </w:r>
        <w:r>
          <w:tab/>
        </w:r>
        <w:r>
          <w:fldChar w:fldCharType="begin"/>
        </w:r>
        <w:r>
          <w:instrText xml:space="preserve"> PAGEREF _Toc1405 \h </w:instrText>
        </w:r>
        <w:r>
          <w:fldChar w:fldCharType="separate"/>
        </w:r>
        <w:r>
          <w:t>18</w:t>
        </w:r>
        <w:r>
          <w:fldChar w:fldCharType="end"/>
        </w:r>
      </w:hyperlink>
    </w:p>
    <w:p>
      <w:pPr>
        <w:pStyle w:val="TOC2"/>
        <w:tabs>
          <w:tab w:val="right" w:leader="dot" w:pos="8306"/>
        </w:tabs>
      </w:pPr>
      <w:hyperlink w:anchor="_Toc31896" w:history="1">
        <w:r>
          <w:rPr>
            <w:rFonts w:ascii="仿宋" w:eastAsia="仿宋" w:hAnsi="仿宋" w:cs="仿宋" w:hint="eastAsia"/>
            <w:lang w:eastAsia="zh-CN"/>
          </w:rPr>
          <w:t>(二)、土建工程设计年限及安全等级</w:t>
        </w:r>
        <w:r>
          <w:tab/>
        </w:r>
        <w:r>
          <w:fldChar w:fldCharType="begin"/>
        </w:r>
        <w:r>
          <w:instrText xml:space="preserve"> PAGEREF _Toc31896 \h </w:instrText>
        </w:r>
        <w:r>
          <w:fldChar w:fldCharType="separate"/>
        </w:r>
        <w:r>
          <w:t>19</w:t>
        </w:r>
        <w:r>
          <w:fldChar w:fldCharType="end"/>
        </w:r>
      </w:hyperlink>
    </w:p>
    <w:p>
      <w:pPr>
        <w:pStyle w:val="TOC2"/>
        <w:tabs>
          <w:tab w:val="right" w:leader="dot" w:pos="8306"/>
        </w:tabs>
      </w:pPr>
      <w:hyperlink w:anchor="_Toc22818" w:history="1">
        <w:r>
          <w:rPr>
            <w:rFonts w:ascii="仿宋" w:eastAsia="仿宋" w:hAnsi="仿宋" w:cs="仿宋" w:hint="eastAsia"/>
            <w:lang w:eastAsia="zh-CN"/>
          </w:rPr>
          <w:t>(三)、建筑工程设计总体要求</w:t>
        </w:r>
        <w:r>
          <w:tab/>
        </w:r>
        <w:r>
          <w:fldChar w:fldCharType="begin"/>
        </w:r>
        <w:r>
          <w:instrText xml:space="preserve"> PAGEREF _Toc22818 \h </w:instrText>
        </w:r>
        <w:r>
          <w:fldChar w:fldCharType="separate"/>
        </w:r>
        <w:r>
          <w:t>20</w:t>
        </w:r>
        <w:r>
          <w:fldChar w:fldCharType="end"/>
        </w:r>
      </w:hyperlink>
    </w:p>
    <w:p>
      <w:pPr>
        <w:pStyle w:val="TOC2"/>
        <w:tabs>
          <w:tab w:val="right" w:leader="dot" w:pos="8306"/>
        </w:tabs>
      </w:pPr>
      <w:hyperlink w:anchor="_Toc19428" w:history="1">
        <w:r>
          <w:rPr>
            <w:rFonts w:ascii="仿宋" w:eastAsia="仿宋" w:hAnsi="仿宋" w:cs="仿宋" w:hint="eastAsia"/>
            <w:lang w:eastAsia="zh-CN"/>
          </w:rPr>
          <w:t>(四)、土建工程建设指标</w:t>
        </w:r>
        <w:r>
          <w:tab/>
        </w:r>
        <w:r>
          <w:fldChar w:fldCharType="begin"/>
        </w:r>
        <w:r>
          <w:instrText xml:space="preserve"> PAGEREF _Toc19428 \h </w:instrText>
        </w:r>
        <w:r>
          <w:fldChar w:fldCharType="separate"/>
        </w:r>
        <w:r>
          <w:t>21</w:t>
        </w:r>
        <w:r>
          <w:fldChar w:fldCharType="end"/>
        </w:r>
      </w:hyperlink>
    </w:p>
    <w:p>
      <w:pPr>
        <w:pStyle w:val="TOC1"/>
        <w:tabs>
          <w:tab w:val="right" w:leader="dot" w:pos="8306"/>
        </w:tabs>
      </w:pPr>
      <w:hyperlink w:anchor="_Toc12464" w:history="1">
        <w:r>
          <w:rPr>
            <w:rFonts w:ascii="仿宋" w:eastAsia="仿宋" w:hAnsi="仿宋" w:cs="仿宋" w:hint="eastAsia"/>
            <w:lang w:eastAsia="zh-CN"/>
          </w:rPr>
          <w:t>六、多晶氟化镁（MGF2）项目建设单位说明</w:t>
        </w:r>
        <w:r>
          <w:tab/>
        </w:r>
        <w:r>
          <w:fldChar w:fldCharType="begin"/>
        </w:r>
        <w:r>
          <w:instrText xml:space="preserve"> PAGEREF _Toc12464 \h </w:instrText>
        </w:r>
        <w:r>
          <w:fldChar w:fldCharType="separate"/>
        </w:r>
        <w:r>
          <w:t>21</w:t>
        </w:r>
        <w:r>
          <w:fldChar w:fldCharType="end"/>
        </w:r>
      </w:hyperlink>
    </w:p>
    <w:p>
      <w:pPr>
        <w:pStyle w:val="TOC2"/>
        <w:tabs>
          <w:tab w:val="right" w:leader="dot" w:pos="8306"/>
        </w:tabs>
      </w:pPr>
      <w:hyperlink w:anchor="_Toc2185" w:history="1">
        <w:r>
          <w:rPr>
            <w:rFonts w:ascii="仿宋" w:eastAsia="仿宋" w:hAnsi="仿宋" w:cs="仿宋" w:hint="eastAsia"/>
            <w:lang w:eastAsia="zh-CN"/>
          </w:rPr>
          <w:t>(一)、多晶氟化镁（MGF2）项目承办单位基本情况</w:t>
        </w:r>
        <w:r>
          <w:tab/>
        </w:r>
        <w:r>
          <w:fldChar w:fldCharType="begin"/>
        </w:r>
        <w:r>
          <w:instrText xml:space="preserve"> PAGEREF _Toc2185 \h </w:instrText>
        </w:r>
        <w:r>
          <w:fldChar w:fldCharType="separate"/>
        </w:r>
        <w:r>
          <w:t>21</w:t>
        </w:r>
        <w:r>
          <w:fldChar w:fldCharType="end"/>
        </w:r>
      </w:hyperlink>
    </w:p>
    <w:p>
      <w:pPr>
        <w:pStyle w:val="TOC2"/>
        <w:tabs>
          <w:tab w:val="right" w:leader="dot" w:pos="8306"/>
        </w:tabs>
      </w:pPr>
      <w:hyperlink w:anchor="_Toc30194" w:history="1">
        <w:r>
          <w:rPr>
            <w:rFonts w:ascii="仿宋" w:eastAsia="仿宋" w:hAnsi="仿宋" w:cs="仿宋" w:hint="eastAsia"/>
            <w:lang w:eastAsia="zh-CN"/>
          </w:rPr>
          <w:t>(二)、公司经济效益分析</w:t>
        </w:r>
        <w:r>
          <w:tab/>
        </w:r>
        <w:r>
          <w:fldChar w:fldCharType="begin"/>
        </w:r>
        <w:r>
          <w:instrText xml:space="preserve"> PAGEREF _Toc30194 \h </w:instrText>
        </w:r>
        <w:r>
          <w:fldChar w:fldCharType="separate"/>
        </w:r>
        <w:r>
          <w:t>22</w:t>
        </w:r>
        <w:r>
          <w:fldChar w:fldCharType="end"/>
        </w:r>
      </w:hyperlink>
    </w:p>
    <w:p>
      <w:pPr>
        <w:pStyle w:val="TOC1"/>
        <w:tabs>
          <w:tab w:val="right" w:leader="dot" w:pos="8306"/>
        </w:tabs>
      </w:pPr>
      <w:hyperlink w:anchor="_Toc30662" w:history="1">
        <w:r>
          <w:rPr>
            <w:rFonts w:ascii="仿宋" w:eastAsia="仿宋" w:hAnsi="仿宋" w:cs="仿宋" w:hint="eastAsia"/>
            <w:lang w:eastAsia="zh-CN"/>
          </w:rPr>
          <w:t>七、多晶氟化镁（MGF2）项目人力资源培养与发展</w:t>
        </w:r>
        <w:r>
          <w:tab/>
        </w:r>
        <w:r>
          <w:fldChar w:fldCharType="begin"/>
        </w:r>
        <w:r>
          <w:instrText xml:space="preserve"> PAGEREF _Toc30662 \h </w:instrText>
        </w:r>
        <w:r>
          <w:fldChar w:fldCharType="separate"/>
        </w:r>
        <w:r>
          <w:t>23</w:t>
        </w:r>
        <w:r>
          <w:fldChar w:fldCharType="end"/>
        </w:r>
      </w:hyperlink>
    </w:p>
    <w:p>
      <w:pPr>
        <w:pStyle w:val="TOC2"/>
        <w:tabs>
          <w:tab w:val="right" w:leader="dot" w:pos="8306"/>
        </w:tabs>
      </w:pPr>
      <w:hyperlink w:anchor="_Toc22860" w:history="1">
        <w:r>
          <w:rPr>
            <w:rFonts w:ascii="仿宋" w:eastAsia="仿宋" w:hAnsi="仿宋" w:cs="仿宋" w:hint="eastAsia"/>
            <w:lang w:eastAsia="zh-CN"/>
          </w:rPr>
          <w:t>(一)、人才需求与规划</w:t>
        </w:r>
        <w:r>
          <w:tab/>
        </w:r>
        <w:r>
          <w:fldChar w:fldCharType="begin"/>
        </w:r>
        <w:r>
          <w:instrText xml:space="preserve"> PAGEREF _Toc22860 \h </w:instrText>
        </w:r>
        <w:r>
          <w:fldChar w:fldCharType="separate"/>
        </w:r>
        <w:r>
          <w:t>23</w:t>
        </w:r>
        <w:r>
          <w:fldChar w:fldCharType="end"/>
        </w:r>
      </w:hyperlink>
    </w:p>
    <w:p>
      <w:pPr>
        <w:pStyle w:val="TOC2"/>
        <w:tabs>
          <w:tab w:val="right" w:leader="dot" w:pos="8306"/>
        </w:tabs>
      </w:pPr>
      <w:hyperlink w:anchor="_Toc28710" w:history="1">
        <w:r>
          <w:rPr>
            <w:rFonts w:ascii="仿宋" w:eastAsia="仿宋" w:hAnsi="仿宋" w:cs="仿宋" w:hint="eastAsia"/>
            <w:lang w:eastAsia="zh-CN"/>
          </w:rPr>
          <w:t>(二)、培训与发展计划</w:t>
        </w:r>
        <w:r>
          <w:tab/>
        </w:r>
        <w:r>
          <w:fldChar w:fldCharType="begin"/>
        </w:r>
        <w:r>
          <w:instrText xml:space="preserve"> PAGEREF _Toc28710 \h </w:instrText>
        </w:r>
        <w:r>
          <w:fldChar w:fldCharType="separate"/>
        </w:r>
        <w:r>
          <w:t>23</w:t>
        </w:r>
        <w:r>
          <w:fldChar w:fldCharType="end"/>
        </w:r>
      </w:hyperlink>
    </w:p>
    <w:p>
      <w:pPr>
        <w:pStyle w:val="TOC1"/>
        <w:tabs>
          <w:tab w:val="right" w:leader="dot" w:pos="8306"/>
        </w:tabs>
      </w:pPr>
      <w:hyperlink w:anchor="_Toc26630" w:history="1">
        <w:r>
          <w:rPr>
            <w:rFonts w:ascii="仿宋" w:eastAsia="仿宋" w:hAnsi="仿宋" w:cs="仿宋" w:hint="eastAsia"/>
            <w:lang w:eastAsia="zh-CN"/>
          </w:rPr>
          <w:t>八、多晶氟化镁（MGF2）项目投资规划</w:t>
        </w:r>
        <w:r>
          <w:tab/>
        </w:r>
        <w:r>
          <w:fldChar w:fldCharType="begin"/>
        </w:r>
        <w:r>
          <w:instrText xml:space="preserve"> PAGEREF _Toc26630 \h </w:instrText>
        </w:r>
        <w:r>
          <w:fldChar w:fldCharType="separate"/>
        </w:r>
        <w:r>
          <w:t>24</w:t>
        </w:r>
        <w:r>
          <w:fldChar w:fldCharType="end"/>
        </w:r>
      </w:hyperlink>
    </w:p>
    <w:p>
      <w:pPr>
        <w:pStyle w:val="TOC2"/>
        <w:tabs>
          <w:tab w:val="right" w:leader="dot" w:pos="8306"/>
        </w:tabs>
      </w:pPr>
      <w:hyperlink w:anchor="_Toc16145" w:history="1">
        <w:r>
          <w:rPr>
            <w:rFonts w:ascii="仿宋" w:eastAsia="仿宋" w:hAnsi="仿宋" w:cs="仿宋" w:hint="eastAsia"/>
            <w:lang w:eastAsia="zh-CN"/>
          </w:rPr>
          <w:t>(一)、多晶氟化镁（MGF2）项目总投资估算</w:t>
        </w:r>
        <w:r>
          <w:tab/>
        </w:r>
        <w:r>
          <w:fldChar w:fldCharType="begin"/>
        </w:r>
        <w:r>
          <w:instrText xml:space="preserve"> PAGEREF _Toc16145 \h </w:instrText>
        </w:r>
        <w:r>
          <w:fldChar w:fldCharType="separate"/>
        </w:r>
        <w:r>
          <w:t>24</w:t>
        </w:r>
        <w:r>
          <w:fldChar w:fldCharType="end"/>
        </w:r>
      </w:hyperlink>
    </w:p>
    <w:p>
      <w:pPr>
        <w:pStyle w:val="TOC2"/>
        <w:tabs>
          <w:tab w:val="right" w:leader="dot" w:pos="8306"/>
        </w:tabs>
      </w:pPr>
      <w:hyperlink w:anchor="_Toc25119" w:history="1">
        <w:r>
          <w:rPr>
            <w:rFonts w:ascii="仿宋" w:eastAsia="仿宋" w:hAnsi="仿宋" w:cs="仿宋" w:hint="eastAsia"/>
            <w:lang w:eastAsia="zh-CN"/>
          </w:rPr>
          <w:t>(二)、资金筹措</w:t>
        </w:r>
        <w:r>
          <w:tab/>
        </w:r>
        <w:r>
          <w:fldChar w:fldCharType="begin"/>
        </w:r>
        <w:r>
          <w:instrText xml:space="preserve"> PAGEREF _Toc25119 \h </w:instrText>
        </w:r>
        <w:r>
          <w:fldChar w:fldCharType="separate"/>
        </w:r>
        <w:r>
          <w:t>25</w:t>
        </w:r>
        <w:r>
          <w:fldChar w:fldCharType="end"/>
        </w:r>
      </w:hyperlink>
    </w:p>
    <w:p>
      <w:pPr>
        <w:pStyle w:val="TOC1"/>
        <w:tabs>
          <w:tab w:val="right" w:leader="dot" w:pos="8306"/>
        </w:tabs>
      </w:pPr>
      <w:hyperlink w:anchor="_Toc5082" w:history="1">
        <w:r>
          <w:rPr>
            <w:rFonts w:ascii="仿宋" w:eastAsia="仿宋" w:hAnsi="仿宋" w:cs="仿宋" w:hint="eastAsia"/>
            <w:lang w:eastAsia="zh-CN"/>
          </w:rPr>
          <w:t>九、多晶氟化镁（MGF2）项目风险管理</w:t>
        </w:r>
        <w:r>
          <w:tab/>
        </w:r>
        <w:r>
          <w:fldChar w:fldCharType="begin"/>
        </w:r>
        <w:r>
          <w:instrText xml:space="preserve"> PAGEREF _Toc5082 \h </w:instrText>
        </w:r>
        <w:r>
          <w:fldChar w:fldCharType="separate"/>
        </w:r>
        <w:r>
          <w:t>26</w:t>
        </w:r>
        <w:r>
          <w:fldChar w:fldCharType="end"/>
        </w:r>
      </w:hyperlink>
    </w:p>
    <w:p>
      <w:pPr>
        <w:pStyle w:val="TOC2"/>
        <w:tabs>
          <w:tab w:val="right" w:leader="dot" w:pos="8306"/>
        </w:tabs>
      </w:pPr>
      <w:hyperlink w:anchor="_Toc13224" w:history="1">
        <w:r>
          <w:rPr>
            <w:rFonts w:ascii="仿宋" w:eastAsia="仿宋" w:hAnsi="仿宋" w:cs="仿宋" w:hint="eastAsia"/>
            <w:lang w:eastAsia="zh-CN"/>
          </w:rPr>
          <w:t>(一)、风险识别与评估</w:t>
        </w:r>
        <w:r>
          <w:tab/>
        </w:r>
        <w:r>
          <w:fldChar w:fldCharType="begin"/>
        </w:r>
        <w:r>
          <w:instrText xml:space="preserve"> PAGEREF _Toc13224 \h </w:instrText>
        </w:r>
        <w:r>
          <w:fldChar w:fldCharType="separate"/>
        </w:r>
        <w:r>
          <w:t>26</w:t>
        </w:r>
        <w:r>
          <w:fldChar w:fldCharType="end"/>
        </w:r>
      </w:hyperlink>
    </w:p>
    <w:p>
      <w:pPr>
        <w:pStyle w:val="TOC2"/>
        <w:tabs>
          <w:tab w:val="right" w:leader="dot" w:pos="8306"/>
        </w:tabs>
      </w:pPr>
      <w:hyperlink w:anchor="_Toc25648" w:history="1">
        <w:r>
          <w:rPr>
            <w:rFonts w:ascii="仿宋" w:eastAsia="仿宋" w:hAnsi="仿宋" w:cs="仿宋" w:hint="eastAsia"/>
            <w:lang w:eastAsia="zh-CN"/>
          </w:rPr>
          <w:t>(二)、风险应对策略</w:t>
        </w:r>
        <w:r>
          <w:tab/>
        </w:r>
        <w:r>
          <w:fldChar w:fldCharType="begin"/>
        </w:r>
        <w:r>
          <w:instrText xml:space="preserve"> PAGEREF _Toc25648 \h </w:instrText>
        </w:r>
        <w:r>
          <w:fldChar w:fldCharType="separate"/>
        </w:r>
        <w:r>
          <w:t>27</w:t>
        </w:r>
        <w:r>
          <w:fldChar w:fldCharType="end"/>
        </w:r>
      </w:hyperlink>
    </w:p>
    <w:p>
      <w:pPr>
        <w:pStyle w:val="TOC2"/>
        <w:tabs>
          <w:tab w:val="right" w:leader="dot" w:pos="8306"/>
        </w:tabs>
      </w:pPr>
      <w:hyperlink w:anchor="_Toc21999" w:history="1">
        <w:r>
          <w:rPr>
            <w:rFonts w:ascii="仿宋" w:eastAsia="仿宋" w:hAnsi="仿宋" w:cs="仿宋" w:hint="eastAsia"/>
            <w:lang w:eastAsia="zh-CN"/>
          </w:rPr>
          <w:t>(三)、风险监控与控制</w:t>
        </w:r>
        <w:r>
          <w:tab/>
        </w:r>
        <w:r>
          <w:fldChar w:fldCharType="begin"/>
        </w:r>
        <w:r>
          <w:instrText xml:space="preserve"> PAGEREF _Toc21999 \h </w:instrText>
        </w:r>
        <w:r>
          <w:fldChar w:fldCharType="separate"/>
        </w:r>
        <w:r>
          <w:t>29</w:t>
        </w:r>
        <w:r>
          <w:fldChar w:fldCharType="end"/>
        </w:r>
      </w:hyperlink>
    </w:p>
    <w:p>
      <w:pPr>
        <w:pStyle w:val="TOC1"/>
        <w:tabs>
          <w:tab w:val="right" w:leader="dot" w:pos="8306"/>
        </w:tabs>
      </w:pPr>
      <w:hyperlink w:anchor="_Toc7452" w:history="1">
        <w:r>
          <w:rPr>
            <w:rFonts w:ascii="仿宋" w:eastAsia="仿宋" w:hAnsi="仿宋" w:cs="仿宋" w:hint="eastAsia"/>
            <w:lang w:eastAsia="zh-CN"/>
          </w:rPr>
          <w:t>十、多晶氟化镁（MGF2）项目社会影响</w:t>
        </w:r>
        <w:r>
          <w:tab/>
        </w:r>
        <w:r>
          <w:fldChar w:fldCharType="begin"/>
        </w:r>
        <w:r>
          <w:instrText xml:space="preserve"> PAGEREF _Toc7452 \h </w:instrText>
        </w:r>
        <w:r>
          <w:fldChar w:fldCharType="separate"/>
        </w:r>
        <w:r>
          <w:t>30</w:t>
        </w:r>
        <w:r>
          <w:fldChar w:fldCharType="end"/>
        </w:r>
      </w:hyperlink>
    </w:p>
    <w:p>
      <w:pPr>
        <w:pStyle w:val="TOC2"/>
        <w:tabs>
          <w:tab w:val="right" w:leader="dot" w:pos="8306"/>
        </w:tabs>
      </w:pPr>
      <w:hyperlink w:anchor="_Toc16131" w:history="1">
        <w:r>
          <w:rPr>
            <w:rFonts w:ascii="仿宋" w:eastAsia="仿宋" w:hAnsi="仿宋" w:cs="仿宋" w:hint="eastAsia"/>
            <w:lang w:eastAsia="zh-CN"/>
          </w:rPr>
          <w:t>(一)、社会责任与义务</w:t>
        </w:r>
        <w:r>
          <w:tab/>
        </w:r>
        <w:r>
          <w:fldChar w:fldCharType="begin"/>
        </w:r>
        <w:r>
          <w:instrText xml:space="preserve"> PAGEREF _Toc16131 \h </w:instrText>
        </w:r>
        <w:r>
          <w:fldChar w:fldCharType="separate"/>
        </w:r>
        <w:r>
          <w:t>30</w:t>
        </w:r>
        <w:r>
          <w:fldChar w:fldCharType="end"/>
        </w:r>
      </w:hyperlink>
    </w:p>
    <w:p>
      <w:pPr>
        <w:pStyle w:val="TOC2"/>
        <w:tabs>
          <w:tab w:val="right" w:leader="dot" w:pos="8306"/>
        </w:tabs>
      </w:pPr>
      <w:hyperlink w:anchor="_Toc19703" w:history="1">
        <w:r>
          <w:rPr>
            <w:rFonts w:ascii="仿宋" w:eastAsia="仿宋" w:hAnsi="仿宋" w:cs="仿宋" w:hint="eastAsia"/>
            <w:lang w:eastAsia="zh-CN"/>
          </w:rPr>
          <w:t>(二)、社会参与与沟通</w:t>
        </w:r>
        <w:r>
          <w:tab/>
        </w:r>
        <w:r>
          <w:fldChar w:fldCharType="begin"/>
        </w:r>
        <w:r>
          <w:instrText xml:space="preserve"> PAGEREF _Toc19703 \h </w:instrText>
        </w:r>
        <w:r>
          <w:fldChar w:fldCharType="separate"/>
        </w:r>
        <w:r>
          <w:t>31</w:t>
        </w:r>
        <w:r>
          <w:fldChar w:fldCharType="end"/>
        </w:r>
      </w:hyperlink>
    </w:p>
    <w:p>
      <w:pPr>
        <w:pStyle w:val="TOC1"/>
        <w:tabs>
          <w:tab w:val="right" w:leader="dot" w:pos="8306"/>
        </w:tabs>
      </w:pPr>
      <w:hyperlink w:anchor="_Toc31318" w:history="1">
        <w:r>
          <w:rPr>
            <w:rFonts w:ascii="仿宋" w:eastAsia="仿宋" w:hAnsi="仿宋" w:cs="仿宋" w:hint="eastAsia"/>
            <w:lang w:eastAsia="zh-CN"/>
          </w:rPr>
          <w:t>十一、多晶氟化镁（MGF2）项目创新与研发</w:t>
        </w:r>
        <w:r>
          <w:tab/>
        </w:r>
        <w:r>
          <w:fldChar w:fldCharType="begin"/>
        </w:r>
        <w:r>
          <w:instrText xml:space="preserve"> PAGEREF _Toc31318 \h </w:instrText>
        </w:r>
        <w:r>
          <w:fldChar w:fldCharType="separate"/>
        </w:r>
        <w:r>
          <w:t>32</w:t>
        </w:r>
        <w:r>
          <w:fldChar w:fldCharType="end"/>
        </w:r>
      </w:hyperlink>
    </w:p>
    <w:p>
      <w:pPr>
        <w:pStyle w:val="TOC2"/>
        <w:tabs>
          <w:tab w:val="right" w:leader="dot" w:pos="8306"/>
        </w:tabs>
      </w:pPr>
      <w:hyperlink w:anchor="_Toc5621" w:history="1">
        <w:r>
          <w:rPr>
            <w:rFonts w:ascii="仿宋" w:eastAsia="仿宋" w:hAnsi="仿宋" w:cs="仿宋" w:hint="eastAsia"/>
            <w:lang w:eastAsia="zh-CN"/>
          </w:rPr>
          <w:t>(一)、创新策略与方向</w:t>
        </w:r>
        <w:r>
          <w:tab/>
        </w:r>
        <w:r>
          <w:fldChar w:fldCharType="begin"/>
        </w:r>
        <w:r>
          <w:instrText xml:space="preserve"> PAGEREF _Toc5621 \h </w:instrText>
        </w:r>
        <w:r>
          <w:fldChar w:fldCharType="separate"/>
        </w:r>
        <w:r>
          <w:t>32</w:t>
        </w:r>
        <w:r>
          <w:fldChar w:fldCharType="end"/>
        </w:r>
      </w:hyperlink>
    </w:p>
    <w:p>
      <w:pPr>
        <w:pStyle w:val="TOC2"/>
        <w:tabs>
          <w:tab w:val="right" w:leader="dot" w:pos="8306"/>
        </w:tabs>
      </w:pPr>
      <w:hyperlink w:anchor="_Toc7058" w:history="1">
        <w:r>
          <w:rPr>
            <w:rFonts w:ascii="仿宋" w:eastAsia="仿宋" w:hAnsi="仿宋" w:cs="仿宋" w:hint="eastAsia"/>
            <w:lang w:eastAsia="zh-CN"/>
          </w:rPr>
          <w:t>(二)、研发规划与投入</w:t>
        </w:r>
        <w:r>
          <w:tab/>
        </w:r>
        <w:r>
          <w:fldChar w:fldCharType="begin"/>
        </w:r>
        <w:r>
          <w:instrText xml:space="preserve"> PAGEREF _Toc7058 \h </w:instrText>
        </w:r>
        <w:r>
          <w:fldChar w:fldCharType="separate"/>
        </w:r>
        <w:r>
          <w:t>33</w:t>
        </w:r>
        <w:r>
          <w:fldChar w:fldCharType="end"/>
        </w:r>
      </w:hyperlink>
    </w:p>
    <w:p>
      <w:pPr>
        <w:pStyle w:val="TOC1"/>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30273" w:history="1">
        <w:r>
          <w:rPr>
            <w:rFonts w:ascii="仿宋" w:eastAsia="仿宋" w:hAnsi="仿宋" w:cs="仿宋" w:hint="eastAsia"/>
            <w:lang w:eastAsia="zh-CN"/>
          </w:rPr>
          <w:t>十二、多晶氟化镁（MGF2）项目人力资源管理</w:t>
        </w:r>
        <w:r>
          <w:tab/>
        </w:r>
        <w:r>
          <w:fldChar w:fldCharType="begin"/>
        </w:r>
        <w:r>
          <w:instrText xml:space="preserve"> PAGEREF _Toc30273 \h </w:instrText>
        </w:r>
        <w:r>
          <w:fldChar w:fldCharType="separate"/>
        </w:r>
        <w:r>
          <w:t>35</w:t>
        </w:r>
        <w:r>
          <w:fldChar w:fldCharType="end"/>
        </w:r>
      </w:hyperlink>
    </w:p>
    <w:p>
      <w:pPr>
        <w:pStyle w:val="TOC2"/>
        <w:tabs>
          <w:tab w:val="right" w:leader="dot" w:pos="8306"/>
        </w:tabs>
      </w:pPr>
      <w:hyperlink w:anchor="_Toc1233" w:history="1">
        <w:r>
          <w:rPr>
            <w:rFonts w:ascii="仿宋" w:eastAsia="仿宋" w:hAnsi="仿宋" w:cs="仿宋" w:hint="eastAsia"/>
            <w:lang w:eastAsia="zh-CN"/>
          </w:rPr>
          <w:t>(一)、建立健全的预算管理制度</w:t>
        </w:r>
        <w:r>
          <w:tab/>
        </w:r>
        <w:r>
          <w:fldChar w:fldCharType="begin"/>
        </w:r>
        <w:r>
          <w:instrText xml:space="preserve"> PAGEREF _Toc1233 \h </w:instrText>
        </w:r>
        <w:r>
          <w:fldChar w:fldCharType="separate"/>
        </w:r>
        <w:r>
          <w:t>35</w:t>
        </w:r>
        <w:r>
          <w:fldChar w:fldCharType="end"/>
        </w:r>
      </w:hyperlink>
    </w:p>
    <w:p>
      <w:pPr>
        <w:pStyle w:val="TOC2"/>
        <w:tabs>
          <w:tab w:val="right" w:leader="dot" w:pos="8306"/>
        </w:tabs>
      </w:pPr>
      <w:hyperlink w:anchor="_Toc6588" w:history="1">
        <w:r>
          <w:rPr>
            <w:rFonts w:ascii="仿宋" w:eastAsia="仿宋" w:hAnsi="仿宋" w:cs="仿宋" w:hint="eastAsia"/>
            <w:lang w:eastAsia="zh-CN"/>
          </w:rPr>
          <w:t>(二)、加强资金流动监控</w:t>
        </w:r>
        <w:r>
          <w:tab/>
        </w:r>
        <w:r>
          <w:fldChar w:fldCharType="begin"/>
        </w:r>
        <w:r>
          <w:instrText xml:space="preserve"> PAGEREF _Toc6588 \h </w:instrText>
        </w:r>
        <w:r>
          <w:fldChar w:fldCharType="separate"/>
        </w:r>
        <w:r>
          <w:t>37</w:t>
        </w:r>
        <w:r>
          <w:fldChar w:fldCharType="end"/>
        </w:r>
      </w:hyperlink>
    </w:p>
    <w:p>
      <w:pPr>
        <w:pStyle w:val="TOC2"/>
        <w:tabs>
          <w:tab w:val="right" w:leader="dot" w:pos="8306"/>
        </w:tabs>
      </w:pPr>
      <w:hyperlink w:anchor="_Toc984" w:history="1">
        <w:r>
          <w:rPr>
            <w:rFonts w:ascii="仿宋" w:eastAsia="仿宋" w:hAnsi="仿宋" w:cs="仿宋" w:hint="eastAsia"/>
            <w:lang w:eastAsia="zh-CN"/>
          </w:rPr>
          <w:t>(三)、制定完善的风险控制机制</w:t>
        </w:r>
        <w:r>
          <w:tab/>
        </w:r>
        <w:r>
          <w:fldChar w:fldCharType="begin"/>
        </w:r>
        <w:r>
          <w:instrText xml:space="preserve"> PAGEREF _Toc984 \h </w:instrText>
        </w:r>
        <w:r>
          <w:fldChar w:fldCharType="separate"/>
        </w:r>
        <w:r>
          <w:t>38</w:t>
        </w:r>
        <w:r>
          <w:fldChar w:fldCharType="end"/>
        </w:r>
      </w:hyperlink>
    </w:p>
    <w:p>
      <w:pPr>
        <w:pStyle w:val="TOC2"/>
        <w:tabs>
          <w:tab w:val="right" w:leader="dot" w:pos="8306"/>
        </w:tabs>
      </w:pPr>
      <w:hyperlink w:anchor="_Toc19159" w:history="1">
        <w:r>
          <w:rPr>
            <w:rFonts w:ascii="仿宋" w:eastAsia="仿宋" w:hAnsi="仿宋" w:cs="仿宋" w:hint="eastAsia"/>
            <w:lang w:eastAsia="zh-CN"/>
          </w:rPr>
          <w:t>(四)、优化成本管理</w:t>
        </w:r>
        <w:r>
          <w:tab/>
        </w:r>
        <w:r>
          <w:fldChar w:fldCharType="begin"/>
        </w:r>
        <w:r>
          <w:instrText xml:space="preserve"> PAGEREF _Toc19159 \h </w:instrText>
        </w:r>
        <w:r>
          <w:fldChar w:fldCharType="separate"/>
        </w:r>
        <w:r>
          <w:t>40</w:t>
        </w:r>
        <w:r>
          <w:fldChar w:fldCharType="end"/>
        </w:r>
      </w:hyperlink>
    </w:p>
    <w:p>
      <w:pPr>
        <w:pStyle w:val="TOC1"/>
        <w:tabs>
          <w:tab w:val="right" w:leader="dot" w:pos="8306"/>
        </w:tabs>
      </w:pPr>
      <w:hyperlink w:anchor="_Toc9747" w:history="1">
        <w:r>
          <w:rPr>
            <w:rFonts w:ascii="仿宋" w:eastAsia="仿宋" w:hAnsi="仿宋" w:cs="仿宋" w:hint="eastAsia"/>
            <w:lang w:eastAsia="zh-CN"/>
          </w:rPr>
          <w:t>十三、多晶氟化镁（MGF2）项目实施保障措施</w:t>
        </w:r>
        <w:r>
          <w:tab/>
        </w:r>
        <w:r>
          <w:fldChar w:fldCharType="begin"/>
        </w:r>
        <w:r>
          <w:instrText xml:space="preserve"> PAGEREF _Toc9747 \h </w:instrText>
        </w:r>
        <w:r>
          <w:fldChar w:fldCharType="separate"/>
        </w:r>
        <w:r>
          <w:t>41</w:t>
        </w:r>
        <w:r>
          <w:fldChar w:fldCharType="end"/>
        </w:r>
      </w:hyperlink>
    </w:p>
    <w:p>
      <w:pPr>
        <w:pStyle w:val="TOC2"/>
        <w:tabs>
          <w:tab w:val="right" w:leader="dot" w:pos="8306"/>
        </w:tabs>
      </w:pPr>
      <w:hyperlink w:anchor="_Toc805" w:history="1">
        <w:r>
          <w:rPr>
            <w:rFonts w:ascii="仿宋" w:eastAsia="仿宋" w:hAnsi="仿宋" w:cs="仿宋" w:hint="eastAsia"/>
            <w:lang w:eastAsia="zh-CN"/>
          </w:rPr>
          <w:t>(一)、多晶氟化镁（MGF2）项目实施保障机制</w:t>
        </w:r>
        <w:r>
          <w:tab/>
        </w:r>
        <w:r>
          <w:fldChar w:fldCharType="begin"/>
        </w:r>
        <w:r>
          <w:instrText xml:space="preserve"> PAGEREF _Toc805 \h </w:instrText>
        </w:r>
        <w:r>
          <w:fldChar w:fldCharType="separate"/>
        </w:r>
        <w:r>
          <w:t>41</w:t>
        </w:r>
        <w:r>
          <w:fldChar w:fldCharType="end"/>
        </w:r>
      </w:hyperlink>
    </w:p>
    <w:p>
      <w:pPr>
        <w:pStyle w:val="TOC2"/>
        <w:tabs>
          <w:tab w:val="right" w:leader="dot" w:pos="8306"/>
        </w:tabs>
      </w:pPr>
      <w:hyperlink w:anchor="_Toc24914" w:history="1">
        <w:r>
          <w:rPr>
            <w:rFonts w:ascii="仿宋" w:eastAsia="仿宋" w:hAnsi="仿宋" w:cs="仿宋" w:hint="eastAsia"/>
            <w:lang w:eastAsia="zh-CN"/>
          </w:rPr>
          <w:t>(二)、多晶氟化镁（MGF2）项目法律合规要求</w:t>
        </w:r>
        <w:r>
          <w:tab/>
        </w:r>
        <w:r>
          <w:fldChar w:fldCharType="begin"/>
        </w:r>
        <w:r>
          <w:instrText xml:space="preserve"> PAGEREF _Toc24914 \h </w:instrText>
        </w:r>
        <w:r>
          <w:fldChar w:fldCharType="separate"/>
        </w:r>
        <w:r>
          <w:t>45</w:t>
        </w:r>
        <w:r>
          <w:fldChar w:fldCharType="end"/>
        </w:r>
      </w:hyperlink>
    </w:p>
    <w:p>
      <w:pPr>
        <w:pStyle w:val="TOC2"/>
        <w:tabs>
          <w:tab w:val="right" w:leader="dot" w:pos="8306"/>
        </w:tabs>
      </w:pPr>
      <w:hyperlink w:anchor="_Toc24980" w:history="1">
        <w:r>
          <w:rPr>
            <w:rFonts w:ascii="仿宋" w:eastAsia="仿宋" w:hAnsi="仿宋" w:cs="仿宋" w:hint="eastAsia"/>
            <w:lang w:eastAsia="zh-CN"/>
          </w:rPr>
          <w:t>(三)、多晶氟化镁（MGF2）项目合同管理与法律事务</w:t>
        </w:r>
        <w:r>
          <w:tab/>
        </w:r>
        <w:r>
          <w:fldChar w:fldCharType="begin"/>
        </w:r>
        <w:r>
          <w:instrText xml:space="preserve"> PAGEREF _Toc24980 \h </w:instrText>
        </w:r>
        <w:r>
          <w:fldChar w:fldCharType="separate"/>
        </w:r>
        <w:r>
          <w:t>50</w:t>
        </w:r>
        <w:r>
          <w:fldChar w:fldCharType="end"/>
        </w:r>
      </w:hyperlink>
    </w:p>
    <w:p>
      <w:pPr>
        <w:pStyle w:val="TOC2"/>
        <w:tabs>
          <w:tab w:val="right" w:leader="dot" w:pos="8306"/>
        </w:tabs>
      </w:pPr>
      <w:hyperlink w:anchor="_Toc24479" w:history="1">
        <w:r>
          <w:rPr>
            <w:rFonts w:ascii="仿宋" w:eastAsia="仿宋" w:hAnsi="仿宋" w:cs="仿宋" w:hint="eastAsia"/>
            <w:lang w:eastAsia="zh-CN"/>
          </w:rPr>
          <w:t>(四)、多晶氟化镁（MGF2）项目知识产权保护策略</w:t>
        </w:r>
        <w:r>
          <w:tab/>
        </w:r>
        <w:r>
          <w:fldChar w:fldCharType="begin"/>
        </w:r>
        <w:r>
          <w:instrText xml:space="preserve"> PAGEREF _Toc24479 \h </w:instrText>
        </w:r>
        <w:r>
          <w:fldChar w:fldCharType="separate"/>
        </w:r>
        <w:r>
          <w:t>56</w:t>
        </w:r>
        <w:r>
          <w:fldChar w:fldCharType="end"/>
        </w:r>
      </w:hyperlink>
    </w:p>
    <w:p>
      <w:pPr>
        <w:pStyle w:val="TOC1"/>
        <w:tabs>
          <w:tab w:val="right" w:leader="dot" w:pos="8306"/>
        </w:tabs>
      </w:pPr>
      <w:hyperlink w:anchor="_Toc15226" w:history="1">
        <w:r>
          <w:rPr>
            <w:rFonts w:ascii="仿宋" w:eastAsia="仿宋" w:hAnsi="仿宋" w:cs="仿宋" w:hint="eastAsia"/>
            <w:lang w:eastAsia="zh-CN"/>
          </w:rPr>
          <w:t>十四、多晶氟化镁（MGF2）项目变更管理</w:t>
        </w:r>
        <w:r>
          <w:tab/>
        </w:r>
        <w:r>
          <w:fldChar w:fldCharType="begin"/>
        </w:r>
        <w:r>
          <w:instrText xml:space="preserve"> PAGEREF _Toc15226 \h </w:instrText>
        </w:r>
        <w:r>
          <w:fldChar w:fldCharType="separate"/>
        </w:r>
        <w:r>
          <w:t>59</w:t>
        </w:r>
        <w:r>
          <w:fldChar w:fldCharType="end"/>
        </w:r>
      </w:hyperlink>
    </w:p>
    <w:p>
      <w:pPr>
        <w:pStyle w:val="TOC2"/>
        <w:tabs>
          <w:tab w:val="right" w:leader="dot" w:pos="8306"/>
        </w:tabs>
      </w:pPr>
      <w:hyperlink w:anchor="_Toc28330" w:history="1">
        <w:r>
          <w:rPr>
            <w:rFonts w:ascii="仿宋" w:eastAsia="仿宋" w:hAnsi="仿宋" w:cs="仿宋" w:hint="eastAsia"/>
            <w:lang w:eastAsia="zh-CN"/>
          </w:rPr>
          <w:t>(一)、变更申请与评估</w:t>
        </w:r>
        <w:r>
          <w:tab/>
        </w:r>
        <w:r>
          <w:fldChar w:fldCharType="begin"/>
        </w:r>
        <w:r>
          <w:instrText xml:space="preserve"> PAGEREF _Toc28330 \h </w:instrText>
        </w:r>
        <w:r>
          <w:fldChar w:fldCharType="separate"/>
        </w:r>
        <w:r>
          <w:t>59</w:t>
        </w:r>
        <w:r>
          <w:fldChar w:fldCharType="end"/>
        </w:r>
      </w:hyperlink>
    </w:p>
    <w:p>
      <w:pPr>
        <w:pStyle w:val="TOC2"/>
        <w:tabs>
          <w:tab w:val="right" w:leader="dot" w:pos="8306"/>
        </w:tabs>
      </w:pPr>
      <w:hyperlink w:anchor="_Toc26311" w:history="1">
        <w:r>
          <w:rPr>
            <w:rFonts w:ascii="仿宋" w:eastAsia="仿宋" w:hAnsi="仿宋" w:cs="仿宋" w:hint="eastAsia"/>
            <w:lang w:eastAsia="zh-CN"/>
          </w:rPr>
          <w:t>(二)、变更实施与控制</w:t>
        </w:r>
        <w:r>
          <w:tab/>
        </w:r>
        <w:r>
          <w:fldChar w:fldCharType="begin"/>
        </w:r>
        <w:r>
          <w:instrText xml:space="preserve"> PAGEREF _Toc26311 \h </w:instrText>
        </w:r>
        <w:r>
          <w:fldChar w:fldCharType="separate"/>
        </w:r>
        <w:r>
          <w:t>59</w:t>
        </w:r>
        <w:r>
          <w:fldChar w:fldCharType="end"/>
        </w:r>
      </w:hyperlink>
    </w:p>
    <w:p>
      <w:pPr>
        <w:pStyle w:val="TOC1"/>
        <w:tabs>
          <w:tab w:val="right" w:leader="dot" w:pos="8306"/>
        </w:tabs>
      </w:pPr>
      <w:hyperlink w:anchor="_Toc22421" w:history="1">
        <w:r>
          <w:rPr>
            <w:rFonts w:ascii="仿宋" w:eastAsia="仿宋" w:hAnsi="仿宋" w:cs="仿宋" w:hint="eastAsia"/>
            <w:lang w:eastAsia="zh-CN"/>
          </w:rPr>
          <w:t>十五、利益相关者分析与沟通计划</w:t>
        </w:r>
        <w:r>
          <w:tab/>
        </w:r>
        <w:r>
          <w:fldChar w:fldCharType="begin"/>
        </w:r>
        <w:r>
          <w:instrText xml:space="preserve"> PAGEREF _Toc22421 \h </w:instrText>
        </w:r>
        <w:r>
          <w:fldChar w:fldCharType="separate"/>
        </w:r>
        <w:r>
          <w:t>60</w:t>
        </w:r>
        <w:r>
          <w:fldChar w:fldCharType="end"/>
        </w:r>
      </w:hyperlink>
    </w:p>
    <w:p>
      <w:pPr>
        <w:pStyle w:val="TOC2"/>
        <w:tabs>
          <w:tab w:val="right" w:leader="dot" w:pos="8306"/>
        </w:tabs>
      </w:pPr>
      <w:hyperlink w:anchor="_Toc3879" w:history="1">
        <w:r>
          <w:rPr>
            <w:rFonts w:ascii="仿宋" w:eastAsia="仿宋" w:hAnsi="仿宋" w:cs="仿宋" w:hint="eastAsia"/>
            <w:lang w:eastAsia="zh-CN"/>
          </w:rPr>
          <w:t>(一)、利益相关者分析</w:t>
        </w:r>
        <w:r>
          <w:tab/>
        </w:r>
        <w:r>
          <w:fldChar w:fldCharType="begin"/>
        </w:r>
        <w:r>
          <w:instrText xml:space="preserve"> PAGEREF _Toc3879 \h </w:instrText>
        </w:r>
        <w:r>
          <w:fldChar w:fldCharType="separate"/>
        </w:r>
        <w:r>
          <w:t>60</w:t>
        </w:r>
        <w:r>
          <w:fldChar w:fldCharType="end"/>
        </w:r>
      </w:hyperlink>
    </w:p>
    <w:p>
      <w:pPr>
        <w:pStyle w:val="TOC2"/>
        <w:tabs>
          <w:tab w:val="right" w:leader="dot" w:pos="8306"/>
        </w:tabs>
      </w:pPr>
      <w:hyperlink w:anchor="_Toc18989" w:history="1">
        <w:r>
          <w:rPr>
            <w:rFonts w:ascii="仿宋" w:eastAsia="仿宋" w:hAnsi="仿宋" w:cs="仿宋" w:hint="eastAsia"/>
            <w:lang w:eastAsia="zh-CN"/>
          </w:rPr>
          <w:t>(二)、沟通计划</w:t>
        </w:r>
        <w:r>
          <w:tab/>
        </w:r>
        <w:r>
          <w:fldChar w:fldCharType="begin"/>
        </w:r>
        <w:r>
          <w:instrText xml:space="preserve"> PAGEREF _Toc18989 \h </w:instrText>
        </w:r>
        <w:r>
          <w:fldChar w:fldCharType="separate"/>
        </w:r>
        <w:r>
          <w:t>61</w:t>
        </w:r>
        <w:r>
          <w:fldChar w:fldCharType="end"/>
        </w:r>
      </w:hyperlink>
    </w:p>
    <w:p>
      <w:pPr>
        <w:pStyle w:val="TOC1"/>
        <w:tabs>
          <w:tab w:val="right" w:leader="dot" w:pos="8306"/>
        </w:tabs>
      </w:pPr>
      <w:hyperlink w:anchor="_Toc13529" w:history="1">
        <w:r>
          <w:rPr>
            <w:rFonts w:ascii="仿宋" w:eastAsia="仿宋" w:hAnsi="仿宋" w:cs="仿宋" w:hint="eastAsia"/>
            <w:lang w:eastAsia="zh-CN"/>
          </w:rPr>
          <w:t>十六、质量管理体系</w:t>
        </w:r>
        <w:r>
          <w:tab/>
        </w:r>
        <w:r>
          <w:fldChar w:fldCharType="begin"/>
        </w:r>
        <w:r>
          <w:instrText xml:space="preserve"> PAGEREF _Toc13529 \h </w:instrText>
        </w:r>
        <w:r>
          <w:fldChar w:fldCharType="separate"/>
        </w:r>
        <w:r>
          <w:t>62</w:t>
        </w:r>
        <w:r>
          <w:fldChar w:fldCharType="end"/>
        </w:r>
      </w:hyperlink>
    </w:p>
    <w:p>
      <w:pPr>
        <w:pStyle w:val="TOC2"/>
        <w:tabs>
          <w:tab w:val="right" w:leader="dot" w:pos="8306"/>
        </w:tabs>
      </w:pPr>
      <w:hyperlink w:anchor="_Toc7884" w:history="1">
        <w:r>
          <w:rPr>
            <w:rFonts w:ascii="仿宋" w:eastAsia="仿宋" w:hAnsi="仿宋" w:cs="仿宋" w:hint="eastAsia"/>
            <w:lang w:eastAsia="zh-CN"/>
          </w:rPr>
          <w:t>(一)、质量目标与方针</w:t>
        </w:r>
        <w:r>
          <w:tab/>
        </w:r>
        <w:r>
          <w:fldChar w:fldCharType="begin"/>
        </w:r>
        <w:r>
          <w:instrText xml:space="preserve"> PAGEREF _Toc7884 \h </w:instrText>
        </w:r>
        <w:r>
          <w:fldChar w:fldCharType="separate"/>
        </w:r>
        <w:r>
          <w:t>62</w:t>
        </w:r>
        <w:r>
          <w:fldChar w:fldCharType="end"/>
        </w:r>
      </w:hyperlink>
    </w:p>
    <w:p>
      <w:pPr>
        <w:pStyle w:val="TOC2"/>
        <w:tabs>
          <w:tab w:val="right" w:leader="dot" w:pos="8306"/>
        </w:tabs>
      </w:pPr>
      <w:hyperlink w:anchor="_Toc11132" w:history="1">
        <w:r>
          <w:rPr>
            <w:rFonts w:ascii="仿宋" w:eastAsia="仿宋" w:hAnsi="仿宋" w:cs="仿宋" w:hint="eastAsia"/>
            <w:lang w:eastAsia="zh-CN"/>
          </w:rPr>
          <w:t>(二)、质量管理责任</w:t>
        </w:r>
        <w:r>
          <w:tab/>
        </w:r>
        <w:r>
          <w:fldChar w:fldCharType="begin"/>
        </w:r>
        <w:r>
          <w:instrText xml:space="preserve"> PAGEREF _Toc11132 \h </w:instrText>
        </w:r>
        <w:r>
          <w:fldChar w:fldCharType="separate"/>
        </w:r>
        <w:r>
          <w:t>63</w:t>
        </w:r>
        <w:r>
          <w:fldChar w:fldCharType="end"/>
        </w:r>
      </w:hyperlink>
    </w:p>
    <w:p>
      <w:pPr>
        <w:pStyle w:val="TOC2"/>
        <w:tabs>
          <w:tab w:val="right" w:leader="dot" w:pos="8306"/>
        </w:tabs>
      </w:pPr>
      <w:hyperlink w:anchor="_Toc3199" w:history="1">
        <w:r>
          <w:rPr>
            <w:rFonts w:ascii="仿宋" w:eastAsia="仿宋" w:hAnsi="仿宋" w:cs="仿宋" w:hint="eastAsia"/>
            <w:lang w:eastAsia="zh-CN"/>
          </w:rPr>
          <w:t>(三)、质量管理体系文件</w:t>
        </w:r>
        <w:r>
          <w:tab/>
        </w:r>
        <w:r>
          <w:fldChar w:fldCharType="begin"/>
        </w:r>
        <w:r>
          <w:instrText xml:space="preserve"> PAGEREF _Toc3199 \h </w:instrText>
        </w:r>
        <w:r>
          <w:fldChar w:fldCharType="separate"/>
        </w:r>
        <w:r>
          <w:t>65</w:t>
        </w:r>
        <w:r>
          <w:fldChar w:fldCharType="end"/>
        </w:r>
      </w:hyperlink>
    </w:p>
    <w:p>
      <w:pPr>
        <w:pStyle w:val="TOC2"/>
        <w:tabs>
          <w:tab w:val="right" w:leader="dot" w:pos="8306"/>
        </w:tabs>
      </w:pPr>
      <w:hyperlink w:anchor="_Toc24624" w:history="1">
        <w:r>
          <w:rPr>
            <w:rFonts w:ascii="仿宋" w:eastAsia="仿宋" w:hAnsi="仿宋" w:cs="仿宋" w:hint="eastAsia"/>
            <w:lang w:eastAsia="zh-CN"/>
          </w:rPr>
          <w:t>(四)、质量培训与教育</w:t>
        </w:r>
        <w:r>
          <w:tab/>
        </w:r>
        <w:r>
          <w:fldChar w:fldCharType="begin"/>
        </w:r>
        <w:r>
          <w:instrText xml:space="preserve"> PAGEREF _Toc24624 \h </w:instrText>
        </w:r>
        <w:r>
          <w:fldChar w:fldCharType="separate"/>
        </w:r>
        <w:r>
          <w:t>67</w:t>
        </w:r>
        <w:r>
          <w:fldChar w:fldCharType="end"/>
        </w:r>
      </w:hyperlink>
    </w:p>
    <w:p>
      <w:pPr>
        <w:pStyle w:val="TOC2"/>
        <w:tabs>
          <w:tab w:val="right" w:leader="dot" w:pos="8306"/>
        </w:tabs>
      </w:pPr>
      <w:hyperlink w:anchor="_Toc7458" w:history="1">
        <w:r>
          <w:rPr>
            <w:rFonts w:ascii="仿宋" w:eastAsia="仿宋" w:hAnsi="仿宋" w:cs="仿宋" w:hint="eastAsia"/>
            <w:lang w:eastAsia="zh-CN"/>
          </w:rPr>
          <w:t>(五)、质量审核与评价</w:t>
        </w:r>
        <w:r>
          <w:tab/>
        </w:r>
        <w:r>
          <w:fldChar w:fldCharType="begin"/>
        </w:r>
        <w:r>
          <w:instrText xml:space="preserve"> PAGEREF _Toc7458 \h </w:instrText>
        </w:r>
        <w:r>
          <w:fldChar w:fldCharType="separate"/>
        </w:r>
        <w:r>
          <w:t>68</w:t>
        </w:r>
        <w:r>
          <w:fldChar w:fldCharType="end"/>
        </w:r>
      </w:hyperlink>
    </w:p>
    <w:p>
      <w:pPr>
        <w:pStyle w:val="TOC2"/>
        <w:tabs>
          <w:tab w:val="right" w:leader="dot" w:pos="8306"/>
        </w:tabs>
      </w:pPr>
      <w:hyperlink w:anchor="_Toc10671" w:history="1">
        <w:r>
          <w:rPr>
            <w:rFonts w:ascii="仿宋" w:eastAsia="仿宋" w:hAnsi="仿宋" w:cs="仿宋" w:hint="eastAsia"/>
            <w:lang w:eastAsia="zh-CN"/>
          </w:rPr>
          <w:t>(六)、不符合与纠正措施</w:t>
        </w:r>
        <w:r>
          <w:tab/>
        </w:r>
        <w:r>
          <w:fldChar w:fldCharType="begin"/>
        </w:r>
        <w:r>
          <w:instrText xml:space="preserve"> PAGEREF _Toc10671 \h </w:instrText>
        </w:r>
        <w:r>
          <w:fldChar w:fldCharType="separate"/>
        </w:r>
        <w:r>
          <w:t>69</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8663"/>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15377"/>
      <w:r>
        <w:rPr>
          <w:rFonts w:ascii="仿宋" w:eastAsia="仿宋" w:hAnsi="仿宋" w:cs="仿宋" w:hint="eastAsia"/>
          <w:sz w:val="28"/>
          <w:lang w:eastAsia="zh-CN"/>
        </w:rPr>
        <w:t>一、多晶氟化镁（MGF2）项目建设背景及必要性分析</w:t>
      </w:r>
      <w:bookmarkEnd w:id="2"/>
    </w:p>
    <w:p>
      <w:pPr>
        <w:pStyle w:val="Heading2"/>
        <w:rPr>
          <w:rFonts w:ascii="仿宋" w:eastAsia="仿宋" w:hAnsi="仿宋" w:cs="仿宋" w:hint="eastAsia"/>
          <w:lang w:eastAsia="zh-CN"/>
        </w:rPr>
      </w:pPr>
      <w:bookmarkStart w:id="3" w:name="_Toc32003"/>
      <w:r>
        <w:rPr>
          <w:rFonts w:ascii="仿宋" w:eastAsia="仿宋" w:hAnsi="仿宋" w:cs="仿宋" w:hint="eastAsia"/>
          <w:lang w:eastAsia="zh-CN"/>
        </w:rPr>
        <w:t>(一)、多晶氟化镁（MGF2）项目背景分析</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多晶氟化镁（MGF2）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多晶氟化镁（MGF2）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多晶氟化镁（MGF2）项目在这个潮流中的定位。同时，我们将关注行业内涌现的新兴机遇，以便多晶氟化镁（MGF2）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多晶氟化镁（MGF2）项目提供了强大的发展动力。我们将聚焦于行业内最新的技术发展趋势，包括但不限于人工智能、大数据分析、物联网等领域。通过深度的技术研究，我们将确保多晶氟化镁（MGF2）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多晶氟化镁（MGF2）项目发展的源泉。我们将投入更多的精力对市场需求进行深入剖析，超越表面的需求，深入挖掘潜在的市场痛点和机遇。通过对市场需求的细致了解，多晶氟化镁（MGF2）项目将更有针对性地设计解决方案，满足市场的多样化需求，从而更好地促进多晶氟化镁（MGF2）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多晶氟化镁（MGF2）项目战略至关重要。我们将对竞争态势进行更为深入的分析，包括但不限于市场份额、产品特点、客户满意度等多个维度。通过深度的竞争分析，多晶氟化镁（MGF2）项目将能够更准确地把握市场脉搏，制定具有竞争力的多晶氟化镁（MGF2）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行业内的法规和政策环境对多晶氟化镁（MGF2）项目的发展具有直接的影响。我们将进行更为全面的法规和政策分析，了解行业发展中的潜在法律风险和合规挑战。通过充分了解和遵守相关法规，多晶氟化镁（MGF2）项目将确保在法律框架内合法合规运营，为多晶氟化镁（MGF2）项目的稳健发展提供有力支持。</w:t>
      </w:r>
    </w:p>
    <w:p>
      <w:pPr>
        <w:pStyle w:val="Heading2"/>
        <w:ind w:firstLine="560" w:firstLineChars="200"/>
        <w:rPr>
          <w:rFonts w:ascii="仿宋" w:eastAsia="仿宋" w:hAnsi="仿宋" w:cs="仿宋" w:hint="eastAsia"/>
          <w:sz w:val="28"/>
          <w:lang w:eastAsia="zh-CN"/>
        </w:rPr>
      </w:pPr>
      <w:bookmarkStart w:id="4" w:name="_Toc22971"/>
      <w:r>
        <w:rPr>
          <w:rFonts w:ascii="仿宋" w:eastAsia="仿宋" w:hAnsi="仿宋" w:cs="仿宋" w:hint="eastAsia"/>
          <w:sz w:val="28"/>
          <w:lang w:eastAsia="zh-CN"/>
        </w:rPr>
        <w:t>(二)、多晶氟化镁（MGF2）项目建设必要性分析</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pPr>
      <w:r>
        <w:rPr>
          <w:rFonts w:ascii="仿宋" w:eastAsia="仿宋" w:hAnsi="仿宋" w:cs="仿宋" w:hint="eastAsia"/>
          <w:sz w:val="28"/>
          <w:lang w:eastAsia="zh-CN"/>
        </w:rPr>
        <w:t>多晶氟化镁（MGF2）项目建设的迫切性源于对行业发展趋势的深刻洞察。我们正处于一个行业变革的时代，科技创新、数字化转型成为企业发展的关键动力。多晶氟化镁（MGF2）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多晶氟化镁（MGF2）项目建设不仅仅是为了跟上潮流，更是为了通过技术创新推动企业的持续发展。通过引入先进的技术和解决方案，多晶氟化镁（MGF2）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竞争日益激烈，企业需要不断提升自身实力以在竞争中脱颖而出。多晶氟化镁（MGF2）项目的建设成为必然选择，通过提高产品质量、拓展服务领域，从而在竞争中获得更多的机会。多晶氟化镁（MGF2）项目建设将使企业更好地适应市场需求，增强市场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5.4 客户需求的多样性</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随着社会的发展，客户对产品和服务的需求变得更加多样化。多晶氟化镁（MGF2）项目建设的必要性体现在对客户需求更精准的满足。通过多晶氟化镁（MGF2）项目建设，企业将更好地理解客户的期望，调整和优化产品和服务，提供更符合市场需求的解决方案，从而赢得客户的信任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5.5 持续创新的要求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多晶氟化镁（MGF2）项目建设的背后是对企业持续创新的追求。只有通过不断创新，企业才能在竞争中立于不败之地。多晶氟化镁（MGF2）项目建设将为企业注入新的思维方式和创新能量，推动企业在产品、服务、管理等多个方面实现更高水平的创新，从而应对市场的不断变化。</w:t>
      </w:r>
    </w:p>
    <w:p>
      <w:pPr>
        <w:pStyle w:val="Heading1"/>
        <w:ind w:firstLine="560" w:firstLineChars="200"/>
        <w:rPr>
          <w:rFonts w:ascii="仿宋" w:eastAsia="仿宋" w:hAnsi="仿宋" w:cs="仿宋" w:hint="eastAsia"/>
          <w:sz w:val="28"/>
          <w:lang w:eastAsia="zh-CN"/>
        </w:rPr>
      </w:pPr>
      <w:bookmarkStart w:id="5" w:name="_Toc14747"/>
      <w:r>
        <w:rPr>
          <w:rFonts w:ascii="仿宋" w:eastAsia="仿宋" w:hAnsi="仿宋" w:cs="仿宋" w:hint="eastAsia"/>
          <w:sz w:val="28"/>
          <w:lang w:eastAsia="zh-CN"/>
        </w:rPr>
        <w:t>二、多晶氟化镁（MGF2）项目绩效评估</w:t>
      </w:r>
      <w:bookmarkEnd w:id="5"/>
    </w:p>
    <w:p>
      <w:pPr>
        <w:pStyle w:val="Heading2"/>
        <w:rPr>
          <w:rFonts w:ascii="仿宋" w:eastAsia="仿宋" w:hAnsi="仿宋" w:cs="仿宋" w:hint="eastAsia"/>
          <w:lang w:eastAsia="zh-CN"/>
        </w:rPr>
      </w:pPr>
      <w:bookmarkStart w:id="6" w:name="_Toc31188"/>
      <w:r>
        <w:rPr>
          <w:rFonts w:ascii="仿宋" w:eastAsia="仿宋" w:hAnsi="仿宋" w:cs="仿宋" w:hint="eastAsia"/>
          <w:lang w:eastAsia="zh-CN"/>
        </w:rPr>
        <w:t>(一)、绩效评估指标</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在多晶氟化镁（MGF2）项目中，我们设计了一套全面的绩效评估指标，以确保多晶氟化镁（MGF2）项目的可控和成功交付。这些指标跨足多晶氟化镁（MGF2）项目目标、成本、进度和质量等多个维度，为我们提供了全面洞察多晶氟化镁（MGF2）项目的健康状况。</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多晶氟化镁（MGF2）项目目标达成率是我们关注的首要指标。我们设定了明确的目标，并通过定期监测和评估，迅速发现并应对潜在的目标偏差。这为多晶氟化镁（MGF2）项目的整体有效管理提供了坚实基础，确保交付的成果符合质量标准和客户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成本绩效是另一个核心关注点。通过实际成本与预算成本的对比分析，我们深入了解成本差异的原因，及时调整资源分配，保持多晶氟化镁（MGF2）项目在经济效益方面的合理水平。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多晶氟化镁（MGF2）项目进度作为关键的绩效指标之一，得到了精心的关注。我们制定了详细的多晶氟化镁（MGF2）项目进度计划，并设立了进度符合度指标，确保实际进度与计划进度保持一致。这使我们能够快速发现和解决潜在的进度问题，保持多晶氟化镁（MGF2）项目的正常推进。</w:t>
      </w: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多晶氟化镁（MGF2）项目绩效的不可或缺的一环。我们引入了一系列的质量标准和客户满意度指标，以确保多晶氟化镁（MGF2）项目交付的成果在质量上达到或超越预期水平。通过持续监测这些指标，我们努力提升多晶氟化镁（MGF2）项目整体质量水平，为多晶氟化镁（MGF2）项目的成功交付提供有力保障。通过这些科学且全面的绩效评估，我们能够更好地引导多晶氟化镁（MGF2）项目的持续改进，确保多晶氟化镁（MGF2）项目目标的顺利达成。</w:t>
      </w:r>
    </w:p>
    <w:p>
      <w:pPr>
        <w:pStyle w:val="Heading2"/>
        <w:ind w:firstLine="560" w:firstLineChars="200"/>
        <w:rPr>
          <w:rFonts w:ascii="仿宋" w:eastAsia="仿宋" w:hAnsi="仿宋" w:cs="仿宋" w:hint="eastAsia"/>
          <w:sz w:val="28"/>
          <w:lang w:eastAsia="zh-CN"/>
        </w:rPr>
      </w:pPr>
      <w:bookmarkStart w:id="7" w:name="_Toc5069"/>
      <w:r>
        <w:rPr>
          <w:rFonts w:ascii="仿宋" w:eastAsia="仿宋" w:hAnsi="仿宋" w:cs="仿宋" w:hint="eastAsia"/>
          <w:sz w:val="28"/>
          <w:lang w:eastAsia="zh-CN"/>
        </w:rPr>
        <w:t>(二)、绩效评估方法</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绩效评估是多晶氟化镁（MGF2）项目中的关键环节，为确保多晶氟化镁（MGF2）项目达到预期目标，我们采用了多层次、多维度的绩效评估方法。</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多晶氟化镁（MGF2）项目的战略目标对齐，确保每个决策和行动都与多晶氟化镁（MGF2）项目整体目标保持一致。团队会定期召开战略对齐会议，审视当前工作与多晶氟化镁（MGF2）项目战略是否保持一致，以及是否需要调整战略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在定量方面，我们设计了一系列关键绩效指标（KPIs），涵盖多晶氟化镁（MGF2）项目进度、质量、成本和风险等方面。这些指标通过数据收集和分析，为多晶氟化镁（MGF2）项目管理团队提供了客观的评估依据。例如，我们通过多晶氟化镁（MGF2）项目管理软件追踪进度，使用成本绩效分析（CPI）评估成本控制情况。</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不仅仅停留在多晶氟化镁（MGF2）项目内部，还考虑了多晶氟化镁（MGF2）项目对外部环境的影响。我们定期进行干系人满意度调查，以了解各利益相关方对多晶氟化镁（MGF2）项目的期望和满意度，并及时做出调整。</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pPr>
      <w:r>
        <w:rPr>
          <w:rFonts w:ascii="仿宋" w:eastAsia="仿宋" w:hAnsi="仿宋" w:cs="仿宋" w:hint="eastAsia"/>
          <w:sz w:val="28"/>
          <w:lang w:eastAsia="zh-CN"/>
        </w:rPr>
        <w:t>这种多层次、多角度的绩效评估方法，使得我们能够全面了解多晶氟化镁（MGF2）项目的运行状态，及时做出调整，确保多晶氟化镁（MGF2）项目在不断变化的环境中保持稳健前行。</w:t>
      </w:r>
    </w:p>
    <w:p>
      <w:pPr>
        <w:pStyle w:val="Heading2"/>
        <w:ind w:firstLine="560" w:firstLineChars="200"/>
        <w:rPr>
          <w:rFonts w:ascii="仿宋" w:eastAsia="仿宋" w:hAnsi="仿宋" w:cs="仿宋" w:hint="eastAsia"/>
          <w:sz w:val="28"/>
          <w:lang w:eastAsia="zh-CN"/>
        </w:rPr>
      </w:pPr>
      <w:bookmarkStart w:id="8" w:name="_Toc1891"/>
      <w:r>
        <w:rPr>
          <w:rFonts w:ascii="仿宋" w:eastAsia="仿宋" w:hAnsi="仿宋" w:cs="仿宋" w:hint="eastAsia"/>
          <w:sz w:val="28"/>
          <w:lang w:eastAsia="zh-CN"/>
        </w:rPr>
        <w:t>(三)、绩效评估周期</w:t>
      </w:r>
      <w:bookmarkEnd w:id="8"/>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为了确保多晶氟化镁（MGF2）项目的有效管理和不断优化，我们采用了精心设计的绩效评估周期。这个周期旨在实现灵活、实时和全面的评估，以适应多晶氟化镁（MGF2）项目执行中的各种挑战。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灵活的周期设计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的设计考虑到多晶氟化镁（MGF2）项目的不同需求，分为短期、中期和长期。短期评估关注每个迭代或工作周期，以及时发现和解决当前任务中的问题。中期评估涵盖几个迭代，深入了解整体多晶氟化镁（MGF2）项目的趋势和性能。长期评估则着眼于整个多晶氟化镁（MGF2）项目阶段，确保多晶氟化镁（MGF2）项目目标的一致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实时信息反馈</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强调实时性的信息反馈，通过采用先进的多晶氟化镁（MGF2）项目管理工具和协作平台，团队成员能够随时更新和分享多晶氟化镁（MGF2）项目数据。这种实时性的反馈机制使我们能够及时察觉潜在问题，快速调整，保持多晶氟化镁（MGF2）项目的稳健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决策制定与团队学习</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绩效评估周期与多晶氟化镁（MGF2）项目的决策制定密不可分。每个周期的多晶氟化镁（MGF2）项目回顾会议成为集体总结经验、识别问题深层次原因并找到创新解决方案的平台。这种定期的反思与调整机制使多晶氟化镁（MGF2）项目能够不断学习、进化，以更好地适应变化的环境。</w:t>
      </w:r>
    </w:p>
    <w:p>
      <w:pPr>
        <w:pStyle w:val="Heading1"/>
        <w:ind w:firstLine="560" w:firstLineChars="200"/>
        <w:rPr>
          <w:rFonts w:ascii="仿宋" w:eastAsia="仿宋" w:hAnsi="仿宋" w:cs="仿宋" w:hint="eastAsia"/>
          <w:sz w:val="28"/>
          <w:lang w:eastAsia="zh-CN"/>
        </w:rPr>
      </w:pPr>
      <w:bookmarkStart w:id="9" w:name="_Toc13265"/>
      <w:r>
        <w:rPr>
          <w:rFonts w:ascii="仿宋" w:eastAsia="仿宋" w:hAnsi="仿宋" w:cs="仿宋" w:hint="eastAsia"/>
          <w:sz w:val="28"/>
          <w:lang w:eastAsia="zh-CN"/>
        </w:rPr>
        <w:t>三、多晶氟化镁（MGF2）项目选址可行性分析</w:t>
      </w:r>
      <w:bookmarkEnd w:id="9"/>
    </w:p>
    <w:p>
      <w:pPr>
        <w:pStyle w:val="Heading2"/>
        <w:rPr>
          <w:rFonts w:ascii="仿宋" w:eastAsia="仿宋" w:hAnsi="仿宋" w:cs="仿宋" w:hint="eastAsia"/>
          <w:lang w:eastAsia="zh-CN"/>
        </w:rPr>
      </w:pPr>
      <w:bookmarkStart w:id="10" w:name="_Toc30176"/>
      <w:r>
        <w:rPr>
          <w:rFonts w:ascii="仿宋" w:eastAsia="仿宋" w:hAnsi="仿宋" w:cs="仿宋" w:hint="eastAsia"/>
          <w:lang w:eastAsia="zh-CN"/>
        </w:rPr>
        <w:t>(一)、多晶氟化镁（MGF2）项目选址</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该多晶氟化镁（MGF2）项目选址位于XX省XX市XX区XXX街道</w:t>
      </w:r>
    </w:p>
    <w:p>
      <w:pPr>
        <w:pStyle w:val="Heading2"/>
        <w:ind w:firstLine="560" w:firstLineChars="200"/>
        <w:rPr>
          <w:rFonts w:ascii="仿宋" w:eastAsia="仿宋" w:hAnsi="仿宋" w:cs="仿宋" w:hint="eastAsia"/>
          <w:sz w:val="28"/>
          <w:lang w:eastAsia="zh-CN"/>
        </w:rPr>
      </w:pPr>
      <w:bookmarkStart w:id="11" w:name="_Toc731"/>
      <w:r>
        <w:rPr>
          <w:rFonts w:ascii="仿宋" w:eastAsia="仿宋" w:hAnsi="仿宋" w:cs="仿宋" w:hint="eastAsia"/>
          <w:sz w:val="28"/>
          <w:lang w:eastAsia="zh-CN"/>
        </w:rPr>
        <w:t>(二)、用地控制指标</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多晶氟化镁（MGF2）项目的征地面积将根据多晶氟化镁（MGF2）项目的实际规模和需求进行精确规划。具体面积XXX平方米，旨在确保多晶氟化镁（MGF2）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净用地面积是在征地面积基础上去除不可利用面积后的实际可开发用地。具体面积XXX平方米，考虑到环保、交通、安全等多方面因素，以确保多晶氟化镁（MGF2）项目在整体利用效率上达到最优。</w:t>
      </w:r>
    </w:p>
    <w:p>
      <w:pPr>
        <w:ind w:firstLine="560" w:firstLineChars="200"/>
        <w:rPr>
          <w:rFonts w:ascii="仿宋" w:eastAsia="仿宋" w:hAnsi="仿宋" w:cs="仿宋" w:hint="eastAsia"/>
          <w:sz w:val="28"/>
        </w:rPr>
      </w:pPr>
      <w:r>
        <w:rPr>
          <w:rFonts w:ascii="仿宋" w:eastAsia="仿宋" w:hAnsi="仿宋" w:cs="仿宋" w:hint="eastAsia"/>
          <w:sz w:val="28"/>
          <w:lang w:eastAsia="zh-CN"/>
        </w:rPr>
        <w:t>3. 建筑面积： 多晶氟化镁（MGF2）项目计划建设的建筑总规模具体面积XXX平方米。这一规模的确定综合考虑了多晶氟化镁（MGF2）项目的性质、规模，以及城市规划的相关要求，确保建筑布局与周边环境协调一致。</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4. 绿地率： 绿地率是多晶氟化镁（MGF2）项目用地中被规划为绿地的比例。具体面积XXX平方米，旨在通过合理规划绿地，改善多晶氟化镁（MGF2）项目周边环境，提升居民生活质量，并符合城市整体绿化规划。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容积率是用地上可以建设的建筑总体积与用地面积之比。具体面积XXX，通过合理的容积率规划，确保多晶氟化镁（MGF2）项目建筑规模与周边环境和谐共生。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多晶氟化镁（MGF2）项目选址与当地城市规划相一致，具体面积XXX平方米。通过与城市规划部门深入沟通，确保多晶氟化镁（MGF2）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 产业政策符合性： 充分了解并确保多晶氟化镁（MGF2）项目选址符合当地产业政策，具体面积XXX平方米。这包括多晶氟化镁（MGF2）项目对当地经济的促进作用，以及对相关产业的带动效应，确保多晶氟化镁（MGF2）项目与地方政府的产业政策保持一致，促进共赢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8. 环保和可持续性： 用地总体要求必须符合环保和可持续发展的原则，具体面积XXX平方米。通过采用绿色建筑设计、节能减排等措施，确保多晶氟化镁（MGF2）项目在建设和运营过程中对环境的影响最小化，达到可持续发展的要求。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9. 公共设施配套： 确保多晶氟化镁（MGF2）项目选址具备必要的公共设施配套，具体面积XXX平方米。这包括交通便利性、教育、医疗等基础设施，以提高居民生活品质，使得多晶氟化镁（MGF2）项目选址更具吸引力。</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10.</w:t>
      </w:r>
      <w:r>
        <w:rPr>
          <w:rFonts w:ascii="仿宋" w:eastAsia="仿宋" w:hAnsi="仿宋" w:cs="仿宋" w:hint="eastAsia"/>
          <w:sz w:val="28"/>
          <w:lang w:eastAsia="zh-CN"/>
        </w:rPr>
        <w:t xml:space="preserve"> 社会稳定性：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考虑用地总体要求对当地社会稳定性的影响，具体面积XXX平方米。通过深入了解当地社区反馈，确保多晶氟化镁（MGF2）项目的选址和建设过程对当地社会和谐稳定产生积极作用。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这些用地总体要求的详细规划，我们将确保多晶氟化镁（MGF2）项目选址不仅符合法规和规划，还在实际操作中具有可行性。这一全面规划将为多晶氟化镁（MGF2）项目的成功实施提供坚实的基础，确保多晶氟化镁（MGF2）项目选址阶段就能够奠定良好的发展基础。</w:t>
      </w:r>
    </w:p>
    <w:p>
      <w:pPr>
        <w:pStyle w:val="Heading2"/>
        <w:ind w:firstLine="560" w:firstLineChars="200"/>
        <w:rPr>
          <w:rFonts w:ascii="仿宋" w:eastAsia="仿宋" w:hAnsi="仿宋" w:cs="仿宋" w:hint="eastAsia"/>
          <w:sz w:val="28"/>
          <w:lang w:eastAsia="zh-CN"/>
        </w:rPr>
      </w:pPr>
      <w:bookmarkStart w:id="12" w:name="_Toc9959"/>
      <w:r>
        <w:rPr>
          <w:rFonts w:ascii="仿宋" w:eastAsia="仿宋" w:hAnsi="仿宋" w:cs="仿宋" w:hint="eastAsia"/>
          <w:sz w:val="28"/>
          <w:lang w:eastAsia="zh-CN"/>
        </w:rPr>
        <w:t>(三)、节约用地措施</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多晶氟化镁（MGF2）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其次，在多晶氟化镁（MGF2）项目的设备规划和空间设计中，我们将采取灵活设备布局的措施。设备布局将根据实际需求进行灵活设计，避免不必要的浪费。通过合理规划设备摆放位置，我们将提高设备的利用率，减少设备间距，以确保多晶氟化镁（MGF2）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共享设施与垂直建筑设计的创新应用</w:t>
      </w:r>
    </w:p>
    <w:p>
      <w:pPr>
        <w:ind w:firstLine="560" w:firstLineChars="200"/>
        <w:rPr>
          <w:rFonts w:ascii="仿宋" w:eastAsia="仿宋" w:hAnsi="仿宋" w:cs="仿宋" w:hint="eastAsia"/>
          <w:sz w:val="28"/>
        </w:rPr>
      </w:pPr>
      <w:r>
        <w:rPr>
          <w:rFonts w:ascii="仿宋" w:eastAsia="仿宋" w:hAnsi="仿宋" w:cs="仿宋" w:hint="eastAsia"/>
          <w:sz w:val="28"/>
          <w:lang w:eastAsia="zh-CN"/>
        </w:rPr>
        <w:t>进一步，我们计划在多晶氟化镁（MGF2）项目内部引入共享设施的概念，例如共享会议室、办公区等。通过这种方式，我们可以减少对资源的重复建设，提高资源共享效率，从而减小多晶氟化镁（MGF2）项目整体用地需求。此外，我们将采用垂直建筑设计的创新应用，特别是在空间受限的情况下。通过提高建筑的垂直高度，我们能够在有限的占地面积内实现更大程度上的用地节约，有效降低对土地资源的压力。</w:t>
      </w:r>
    </w:p>
    <w:p>
      <w:pPr>
        <w:pStyle w:val="Heading2"/>
        <w:ind w:firstLine="560" w:firstLineChars="200"/>
        <w:rPr>
          <w:rFonts w:ascii="仿宋" w:eastAsia="仿宋" w:hAnsi="仿宋" w:cs="仿宋" w:hint="eastAsia"/>
          <w:sz w:val="28"/>
          <w:lang w:eastAsia="zh-CN"/>
        </w:rPr>
      </w:pPr>
      <w:bookmarkStart w:id="13" w:name="_Toc19580"/>
      <w:r>
        <w:rPr>
          <w:rFonts w:ascii="仿宋" w:eastAsia="仿宋" w:hAnsi="仿宋" w:cs="仿宋" w:hint="eastAsia"/>
          <w:sz w:val="28"/>
          <w:lang w:eastAsia="zh-CN"/>
        </w:rPr>
        <w:t>(四)、总图布置方案</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功能分区规划： 在多晶氟化镁（MGF2）项目的总图布置中，我们将不同功能区域进行明确的规划，以最大程度满足多晶氟化镁（MGF2）项目的多元需求。生产区将被合理布置，确保生产线的顺畅运作；办公区域将被设计成开放、灵活的办公空间，促进团队协作；休闲区域将被设置为员工放松休息的场所，提高员工工作舒适度。</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交通与通道设计： 我们将精心设计交通与通道系统，确保不同功能区域之间的交通畅通无阻。主要通道将被宽敞设计，以容纳员工和物流的流动；次要通道将连接各个功能区，确保便捷的移动路径。这样的设计有助于提高整体运营效率，降低工作中的阻力。</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建筑空间组织：</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在总图布置方案中，我们将注重建筑空间的组织，确保建筑之间的布局和高度相互协调。高度差异将被合理利用，形成动态的建筑群体。通过巧妙的建筑组织，我们旨在提高空间利用效率，同时创造一个宜人、舒适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绿化与景观设计： 我们将在总图中融入绿化与景观设计，以打造宜人的工作环境。绿化带将被合理设置，增添自然元素；景观点将点缀在办公区域，提升员工的工作满意度。通过这些设计元素，我们旨在创造一个宜人、绿意盎然的工作场所，激发员工的创造力和活力。</w:t>
      </w:r>
    </w:p>
    <w:p>
      <w:pPr>
        <w:ind w:firstLine="560" w:firstLineChars="200"/>
        <w:rPr>
          <w:rFonts w:ascii="仿宋" w:eastAsia="仿宋" w:hAnsi="仿宋" w:cs="仿宋" w:hint="eastAsia"/>
          <w:sz w:val="28"/>
        </w:rPr>
      </w:pPr>
      <w:r>
        <w:rPr>
          <w:rFonts w:ascii="仿宋" w:eastAsia="仿宋" w:hAnsi="仿宋" w:cs="仿宋" w:hint="eastAsia"/>
          <w:sz w:val="28"/>
          <w:lang w:eastAsia="zh-CN"/>
        </w:rPr>
        <w:t>紧急疏散通道： 安全是总图布置中的首要考虑因素。我们将合理规划紧急疏散通道，确保在紧急情况下员工能够快速安全地疏散。紧急通道将被明确标识，并与灭火器材等安全设备相配合，以最大程度减少潜在的安全风险。</w:t>
      </w:r>
    </w:p>
    <w:p>
      <w:pPr>
        <w:pStyle w:val="Heading2"/>
        <w:ind w:firstLine="560" w:firstLineChars="200"/>
        <w:rPr>
          <w:rFonts w:ascii="仿宋" w:eastAsia="仿宋" w:hAnsi="仿宋" w:cs="仿宋" w:hint="eastAsia"/>
          <w:sz w:val="28"/>
          <w:lang w:eastAsia="zh-CN"/>
        </w:rPr>
      </w:pPr>
      <w:bookmarkStart w:id="14" w:name="_Toc3715"/>
      <w:r>
        <w:rPr>
          <w:rFonts w:ascii="仿宋" w:eastAsia="仿宋" w:hAnsi="仿宋" w:cs="仿宋" w:hint="eastAsia"/>
          <w:sz w:val="28"/>
          <w:lang w:eastAsia="zh-CN"/>
        </w:rPr>
        <w:t>(五)、选址综合评价</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市场因素： 我们首先关注市场因素，包括潜在客户分布、竞争对手位置、市场需求等。通过深入的市场调研，我们能够更准确地评估选址对于市场开拓和产品销售的影响，确保多晶氟化镁（MGF2）项目能够在有利的市场环境中蓬勃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交通便利性： 选址的交通便利性直接关系到物流运输和员工的出行。我们将评估选址周边的交通网络，包括高速公路、铁路、港口等，以确保原材料和成品的流通畅通，并为员工提供便捷的通勤条件。</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环保影响：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多晶氟化镁（MGF2）项目对环境的影响是综合评价的重要因素之一。我们将详细考虑选址周边的自然环境、生态保护区、水源地等情况，确保多晶氟化镁（MGF2）项目的建设和运营对环境影响最小化，并符合当地的环保法规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政策法规： 对选址的评价还需充分考虑当地政府的产业政策和法规。我们将详细了解多晶氟化镁（MGF2）项目所在地的相关政策，确保多晶氟化镁（MGF2）项目的规划和运营与当地法规相符，降低不必要的法律风险。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社会稳定性： 考虑到社会稳定性对企业运营的重要性，我们将评估选址地区的社会安全情况、劳工关系、社区反馈等方面，以确保多晶氟化镁（MGF2）项目的建设和运营不会受到社会稳定性的负面影响。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用地成本： 最后，我们将综合考虑用地成本，包括土地购置费用、土地开发成本等。通过对用地成本的详细评估，我们能够做出更为精确的经济效益分析，为多晶氟化镁（MGF2）项目的投资决策提供有力支持。</w:t>
      </w:r>
    </w:p>
    <w:p>
      <w:pPr>
        <w:pStyle w:val="Heading1"/>
        <w:ind w:firstLine="560" w:firstLineChars="200"/>
        <w:rPr>
          <w:rFonts w:ascii="仿宋" w:eastAsia="仿宋" w:hAnsi="仿宋" w:cs="仿宋" w:hint="eastAsia"/>
          <w:sz w:val="28"/>
          <w:lang w:eastAsia="zh-CN"/>
        </w:rPr>
      </w:pPr>
      <w:bookmarkStart w:id="15" w:name="_Toc14417"/>
      <w:r>
        <w:rPr>
          <w:rFonts w:ascii="仿宋" w:eastAsia="仿宋" w:hAnsi="仿宋" w:cs="仿宋" w:hint="eastAsia"/>
          <w:sz w:val="28"/>
          <w:lang w:eastAsia="zh-CN"/>
        </w:rPr>
        <w:t>四、多晶氟化镁（MGF2）项目危机管理</w:t>
      </w:r>
      <w:bookmarkEnd w:id="15"/>
    </w:p>
    <w:p>
      <w:pPr>
        <w:pStyle w:val="Heading2"/>
        <w:rPr>
          <w:rFonts w:ascii="仿宋" w:eastAsia="仿宋" w:hAnsi="仿宋" w:cs="仿宋" w:hint="eastAsia"/>
          <w:lang w:eastAsia="zh-CN"/>
        </w:rPr>
      </w:pPr>
      <w:bookmarkStart w:id="16" w:name="_Toc4781"/>
      <w:r>
        <w:rPr>
          <w:rFonts w:ascii="仿宋" w:eastAsia="仿宋" w:hAnsi="仿宋" w:cs="仿宋" w:hint="eastAsia"/>
          <w:lang w:eastAsia="zh-CN"/>
        </w:rPr>
        <w:t>(一)、危机预警与识别</w:t>
      </w:r>
      <w:bookmarkEnd w:id="16"/>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多晶氟化镁（MGF2）项目危机管理中，危机预警与识别是确保多晶氟化镁（MGF2）项目稳健运行的核心步骤。通过建立全面的监测机制，多晶氟化镁（MGF2）项目团队旨在及时发现和理解潜在的风险和危机因素，以便采取及时的预防和应对措施，确保多晶氟化镁（MGF2）项目持续处于可控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多晶氟化镁（MGF2）项目团队全面分析了整个多晶氟化镁（MGF2）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制定敏感指标和预警机制，多晶氟化镁（MGF2）项目团队着重于明确定义多晶氟化镁（MGF2）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多晶氟化镁（MGF2）项目进展的持续监控，团队能够及时发现潜在问题并作出迅速反应。多晶氟化镁（MGF2）项目管理工具、定期进度报告以及团队会议等方式都被纳入监测体系，确保信息能够流畅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多晶氟化镁（MGF2）项目得以更有序、可控地推进。</w:t>
      </w:r>
    </w:p>
    <w:p>
      <w:pPr>
        <w:pStyle w:val="Heading2"/>
        <w:ind w:firstLine="560" w:firstLineChars="200"/>
        <w:rPr>
          <w:rFonts w:ascii="仿宋" w:eastAsia="仿宋" w:hAnsi="仿宋" w:cs="仿宋" w:hint="eastAsia"/>
          <w:sz w:val="28"/>
          <w:lang w:eastAsia="zh-CN"/>
        </w:rPr>
      </w:pPr>
      <w:bookmarkStart w:id="17" w:name="_Toc17907"/>
      <w:r>
        <w:rPr>
          <w:rFonts w:ascii="仿宋" w:eastAsia="仿宋" w:hAnsi="仿宋" w:cs="仿宋" w:hint="eastAsia"/>
          <w:sz w:val="28"/>
          <w:lang w:eastAsia="zh-CN"/>
        </w:rPr>
        <w:t>(二)、危机应对与恢复</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https://d.book118.com/146151034032010044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多晶氟化镁（MGF2）项目规划设计方案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多晶氟化镁（MGF2）项目规划设计方案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多晶氟化镁（MGF2）项目规划设计方案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多晶氟化镁（MGF2）项目规划设计方案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多晶氟化镁（MGF2）项目规划设计方案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多晶氟化镁（MGF2）项目规划设计方案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多晶氟化镁（MGF2）项目规划设计方案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多晶氟化镁（MGF2）项目规划设计方案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多晶氟化镁（MGF2）项目规划设计方案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多晶氟化镁（MGF2）项目规划设计方案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多晶氟化镁（MGF2）项目规划设计方案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多晶氟化镁（MGF2）项目规划设计方案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多晶氟化镁（MGF2）项目规划设计方案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多晶氟化镁（MGF2）项目规划设计方案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多晶氟化镁（MGF2）项目规划设计方案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多晶氟化镁（MGF2）项目规划设计方案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多晶氟化镁（MGF2）项目规划设计方案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7B45320"/>
    <w:rsid w:val="17B45320"/>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autoRedefine/>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14615103403201004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2024-02-03T16:30:00Z</dcterms:created>
  <dcterms:modified xsi:type="dcterms:W3CDTF">2024-02-03T16:31:09Z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BDF2C179A9834C60B841941C253610EC_11</vt:lpwstr>
  </property>
  <property fmtid="{D5CDD505-2E9C-101B-9397-08002B2CF9AE}" pid="3" name="KSOProductBuildVer">
    <vt:lpwstr>2052-12.1.0.16250</vt:lpwstr>
  </property>
</Properties>
</file>