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bookmarkStart w:id="0" w:name="_GoBack"/>
      <w:bookmarkEnd w:id="0"/>
      <w:r>
        <w:rPr>
          <w:rFonts w:ascii="Times New Roman" w:eastAsia="新宋体" w:hAnsi="Times New Roman" w:hint="eastAsia"/>
          <w:b/>
          <w:sz w:val="30"/>
          <w:szCs w:val="30"/>
        </w:rPr>
        <w:t>2021年吉林省松原市前郭县洪泉中学中考物理三模试卷</w:t>
      </w:r>
    </w:p>
    <w:p>
      <w:pPr>
        <w:spacing w:line="360" w:lineRule="auto"/>
      </w:pPr>
      <w:r>
        <w:rPr>
          <w:rFonts w:ascii="Times New Roman" w:eastAsia="新宋体" w:hAnsi="Times New Roman" w:hint="eastAsia"/>
          <w:b/>
          <w:szCs w:val="21"/>
        </w:rPr>
        <w:t>一、选择题（每小题2分，共22分）</w:t>
      </w:r>
    </w:p>
    <w:p>
      <w:pPr>
        <w:spacing w:line="360" w:lineRule="auto"/>
        <w:ind w:left="273" w:hanging="273" w:hangingChars="130"/>
      </w:pPr>
      <w:r>
        <w:rPr>
          <w:rFonts w:ascii="Times New Roman" w:eastAsia="新宋体" w:hAnsi="Times New Roman" w:hint="eastAsia"/>
          <w:szCs w:val="21"/>
        </w:rPr>
        <w:t>1．“公共场所，请勿高声喧哗”，这是提醒大家要控制声音的（</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A．传播</w:t>
      </w:r>
      <w:r>
        <w:tab/>
      </w:r>
      <w:r>
        <w:rPr>
          <w:rFonts w:ascii="Times New Roman" w:eastAsia="新宋体" w:hAnsi="Times New Roman" w:hint="eastAsia"/>
          <w:szCs w:val="21"/>
        </w:rPr>
        <w:t>B．音调</w:t>
      </w:r>
      <w:r>
        <w:tab/>
      </w:r>
      <w:r>
        <w:rPr>
          <w:rFonts w:ascii="Times New Roman" w:eastAsia="新宋体" w:hAnsi="Times New Roman" w:hint="eastAsia"/>
          <w:szCs w:val="21"/>
        </w:rPr>
        <w:t>C．响度</w:t>
      </w:r>
      <w:r>
        <w:tab/>
      </w:r>
      <w:r>
        <w:rPr>
          <w:rFonts w:ascii="Times New Roman" w:eastAsia="新宋体" w:hAnsi="Times New Roman" w:hint="eastAsia"/>
          <w:szCs w:val="21"/>
        </w:rPr>
        <w:t>D．音色</w:t>
      </w:r>
    </w:p>
    <w:p>
      <w:pPr>
        <w:spacing w:line="360" w:lineRule="auto"/>
        <w:ind w:left="273" w:hanging="273" w:hangingChars="130"/>
      </w:pPr>
      <w:r>
        <w:rPr>
          <w:rFonts w:ascii="Times New Roman" w:eastAsia="新宋体" w:hAnsi="Times New Roman"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24" o:spid="_x0000_s1025" type="#_x0000_t75" alt=" " style="width:114pt;height:87pt;margin-top:226.2pt;margin-left:332.7pt;mso-height-relative:page;mso-position-horizontal-relative:page;mso-position-vertical-relative:page;mso-width-relative:page;position:absolute;z-index:251658240" coordsize="21600,21600" o:preferrelative="t" filled="f" stroked="f">
            <v:imagedata r:id="rId5" o:title=" "/>
            <o:lock v:ext="edit" aspectratio="t"/>
          </v:shape>
        </w:pict>
      </w:r>
      <w:r>
        <w:rPr>
          <w:rFonts w:ascii="Times New Roman" w:eastAsia="新宋体" w:hAnsi="Times New Roman" w:hint="eastAsia"/>
          <w:szCs w:val="21"/>
        </w:rPr>
        <w:t>2．固态、液态和气态是物质常见的三种状态，某物质通过放热、吸热在甲、乙、丙三种物态之间转化，如图所示，下列说法正确的是（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firstLine="210" w:firstLineChars="100"/>
        <w:jc w:val="left"/>
      </w:pPr>
      <w:r>
        <w:rPr>
          <w:rFonts w:ascii="Times New Roman" w:eastAsia="新宋体" w:hAnsi="Times New Roman" w:hint="eastAsia"/>
          <w:szCs w:val="21"/>
        </w:rPr>
        <w:t>A．甲为固态，由甲到乙是凝华过程</w:t>
      </w:r>
      <w:r>
        <w:tab/>
      </w:r>
    </w:p>
    <w:p>
      <w:pPr>
        <w:spacing w:line="360" w:lineRule="auto"/>
        <w:ind w:firstLine="273" w:firstLineChars="130"/>
        <w:jc w:val="left"/>
      </w:pPr>
      <w:r>
        <w:rPr>
          <w:rFonts w:ascii="Times New Roman" w:eastAsia="新宋体" w:hAnsi="Times New Roman" w:hint="eastAsia"/>
          <w:szCs w:val="21"/>
        </w:rPr>
        <w:t>B．乙为液态，由乙到丙是汽化过程</w:t>
      </w:r>
      <w:r>
        <w:tab/>
      </w:r>
    </w:p>
    <w:p>
      <w:pPr>
        <w:spacing w:line="360" w:lineRule="auto"/>
        <w:ind w:firstLine="273" w:firstLineChars="130"/>
        <w:jc w:val="left"/>
      </w:pPr>
      <w:r>
        <w:rPr>
          <w:rFonts w:ascii="Times New Roman" w:eastAsia="新宋体" w:hAnsi="Times New Roman" w:hint="eastAsia"/>
          <w:szCs w:val="21"/>
        </w:rPr>
        <w:t>C．丙为气态，由丙到甲是液化过程</w:t>
      </w:r>
      <w:r>
        <w:tab/>
      </w:r>
    </w:p>
    <w:p>
      <w:pPr>
        <w:spacing w:line="360" w:lineRule="auto"/>
        <w:ind w:firstLine="273" w:firstLineChars="130"/>
        <w:jc w:val="left"/>
      </w:pPr>
      <w:r>
        <w:rPr>
          <w:rFonts w:ascii="Times New Roman" w:eastAsia="新宋体" w:hAnsi="Times New Roman" w:hint="eastAsia"/>
          <w:szCs w:val="21"/>
        </w:rPr>
        <w:t>D．丙为液态，由乙到丙是熔化过程</w:t>
      </w:r>
    </w:p>
    <w:p>
      <w:pPr>
        <w:spacing w:line="360" w:lineRule="auto"/>
        <w:ind w:left="273" w:hanging="273" w:hangingChars="130"/>
      </w:pPr>
      <w:r>
        <w:rPr>
          <w:rFonts w:ascii="Times New Roman" w:eastAsia="新宋体" w:hAnsi="Times New Roman" w:hint="eastAsia"/>
          <w:szCs w:val="21"/>
        </w:rPr>
        <w:t>3．只测一次，要求较准确的测出90cm</w:t>
      </w:r>
      <w:r>
        <w:rPr>
          <w:rFonts w:ascii="Times New Roman" w:eastAsia="新宋体" w:hAnsi="Times New Roman" w:hint="eastAsia"/>
          <w:sz w:val="24"/>
          <w:szCs w:val="24"/>
          <w:vertAlign w:val="superscript"/>
        </w:rPr>
        <w:t>3</w:t>
      </w:r>
      <w:r>
        <w:rPr>
          <w:rFonts w:ascii="Times New Roman" w:eastAsia="新宋体" w:hAnsi="Times New Roman" w:hint="eastAsia"/>
          <w:szCs w:val="21"/>
        </w:rPr>
        <w:t>的酒精，请你在下列四种规格的量筒中，选出适当的量筒（</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firstLine="273" w:firstLineChars="130"/>
        <w:jc w:val="left"/>
      </w:pPr>
      <w:r>
        <w:rPr>
          <w:rFonts w:ascii="Times New Roman" w:eastAsia="新宋体" w:hAnsi="Times New Roman" w:hint="eastAsia"/>
          <w:szCs w:val="21"/>
        </w:rPr>
        <w:t>A．量程是100mL，分度值是1mL</w:t>
      </w:r>
      <w:r>
        <w:tab/>
      </w:r>
      <w:r>
        <w:rPr>
          <w:rFonts w:ascii="Times New Roman" w:eastAsia="新宋体" w:hAnsi="Times New Roman" w:hint="eastAsia"/>
          <w:szCs w:val="21"/>
        </w:rPr>
        <w:t>B．量程是200mL，分度值是2mL</w:t>
      </w:r>
      <w:r>
        <w:tab/>
      </w:r>
    </w:p>
    <w:p>
      <w:pPr>
        <w:spacing w:line="360" w:lineRule="auto"/>
        <w:ind w:firstLine="273" w:firstLineChars="130"/>
        <w:jc w:val="left"/>
      </w:pPr>
      <w:r>
        <w:rPr>
          <w:rFonts w:ascii="Times New Roman" w:eastAsia="新宋体" w:hAnsi="Times New Roman" w:hint="eastAsia"/>
          <w:szCs w:val="21"/>
        </w:rPr>
        <w:t>C．量程是50mL，分度值是1mL</w:t>
      </w:r>
      <w:r>
        <w:tab/>
      </w:r>
      <w:r>
        <w:rPr>
          <w:rFonts w:hint="eastAsia"/>
          <w:lang w:eastAsia="zh-CN"/>
        </w:rPr>
        <w:t xml:space="preserve">    </w:t>
      </w:r>
      <w:r>
        <w:rPr>
          <w:rFonts w:ascii="Times New Roman" w:eastAsia="新宋体" w:hAnsi="Times New Roman" w:hint="eastAsia"/>
          <w:szCs w:val="21"/>
        </w:rPr>
        <w:t>D．量程是50mL，分度值是2mL</w:t>
      </w:r>
    </w:p>
    <w:p>
      <w:pPr>
        <w:spacing w:line="360" w:lineRule="auto"/>
        <w:ind w:left="273" w:hanging="273" w:hangingChars="130"/>
      </w:pPr>
      <w:r>
        <w:rPr>
          <w:rFonts w:ascii="Times New Roman" w:eastAsia="新宋体" w:hAnsi="Times New Roman" w:hint="eastAsia"/>
          <w:szCs w:val="21"/>
        </w:rPr>
        <w:t>4．以下对中华古诗中有关物态变化的分析，正确的是（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firstLine="273" w:firstLineChars="130"/>
        <w:jc w:val="left"/>
      </w:pPr>
      <w:r>
        <w:rPr>
          <w:rFonts w:ascii="Times New Roman" w:eastAsia="新宋体" w:hAnsi="Times New Roman" w:hint="eastAsia"/>
          <w:szCs w:val="21"/>
        </w:rPr>
        <w:t>A．“好雨知时节，当春乃发生”雨的形成是凝固现象</w:t>
      </w:r>
      <w:r>
        <w:tab/>
      </w:r>
    </w:p>
    <w:p>
      <w:pPr>
        <w:spacing w:line="360" w:lineRule="auto"/>
        <w:ind w:firstLine="273" w:firstLineChars="130"/>
        <w:jc w:val="left"/>
      </w:pPr>
      <w:r>
        <w:rPr>
          <w:rFonts w:ascii="Times New Roman" w:eastAsia="新宋体" w:hAnsi="Times New Roman" w:hint="eastAsia"/>
          <w:szCs w:val="21"/>
        </w:rPr>
        <w:t>B．“露从今夜白，月是故乡明”露的形成是熔化现象</w:t>
      </w:r>
      <w:r>
        <w:tab/>
      </w:r>
    </w:p>
    <w:p>
      <w:pPr>
        <w:spacing w:line="360" w:lineRule="auto"/>
        <w:ind w:firstLine="273" w:firstLineChars="130"/>
        <w:jc w:val="left"/>
      </w:pPr>
      <w:r>
        <w:rPr>
          <w:rFonts w:ascii="Times New Roman" w:eastAsia="新宋体" w:hAnsi="Times New Roman" w:hint="eastAsia"/>
          <w:szCs w:val="21"/>
        </w:rPr>
        <w:t>C．“床前明月光，疑是地上霜”霜的形成是凝华现象</w:t>
      </w:r>
      <w:r>
        <w:tab/>
      </w:r>
    </w:p>
    <w:p>
      <w:pPr>
        <w:spacing w:line="360" w:lineRule="auto"/>
        <w:ind w:firstLine="273" w:firstLineChars="130"/>
        <w:jc w:val="left"/>
      </w:pPr>
      <w:r>
        <w:rPr>
          <w:rFonts w:ascii="Times New Roman" w:eastAsia="新宋体" w:hAnsi="Times New Roman" w:hint="eastAsia"/>
          <w:szCs w:val="21"/>
        </w:rPr>
        <w:t>D．“遥知不是雪，为有暗香来”雪的形成是液化现象</w:t>
      </w:r>
    </w:p>
    <w:p>
      <w:pPr>
        <w:spacing w:line="360" w:lineRule="auto"/>
        <w:ind w:left="273" w:hanging="273" w:hangingChars="130"/>
      </w:pPr>
      <w:r>
        <w:rPr>
          <w:rFonts w:ascii="Times New Roman" w:eastAsia="新宋体" w:hAnsi="Times New Roman" w:hint="eastAsia"/>
          <w:szCs w:val="21"/>
        </w:rPr>
        <w:t>5．古诗词是我国的文化瑰宝，很多诗句里蕴含着丰富的物理知识。如“不疑行船动，唯看远树来”中，“远树来”所选择的参照物是（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A．行船</w:t>
      </w:r>
      <w:r>
        <w:tab/>
      </w:r>
      <w:r>
        <w:rPr>
          <w:rFonts w:ascii="Times New Roman" w:eastAsia="新宋体" w:hAnsi="Times New Roman" w:hint="eastAsia"/>
          <w:szCs w:val="21"/>
        </w:rPr>
        <w:t>B．远树</w:t>
      </w:r>
      <w:r>
        <w:tab/>
      </w:r>
      <w:r>
        <w:rPr>
          <w:rFonts w:ascii="Times New Roman" w:eastAsia="新宋体" w:hAnsi="Times New Roman" w:hint="eastAsia"/>
          <w:szCs w:val="21"/>
        </w:rPr>
        <w:t>C．河岸</w:t>
      </w:r>
      <w:r>
        <w:tab/>
      </w:r>
      <w:r>
        <w:rPr>
          <w:rFonts w:ascii="Times New Roman" w:eastAsia="新宋体" w:hAnsi="Times New Roman" w:hint="eastAsia"/>
          <w:szCs w:val="21"/>
        </w:rPr>
        <w:t>D．山峰</w:t>
      </w:r>
    </w:p>
    <w:p>
      <w:pPr>
        <w:spacing w:line="360" w:lineRule="auto"/>
        <w:ind w:left="273" w:hanging="273" w:hangingChars="130"/>
      </w:pPr>
      <w:r>
        <w:rPr>
          <w:rFonts w:ascii="Times New Roman" w:eastAsia="新宋体" w:hAnsi="Times New Roman" w:hint="eastAsia"/>
          <w:szCs w:val="21"/>
        </w:rPr>
        <w:t>6．下列图中符合安全用电原则的是（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tabs>
          <w:tab w:val="left" w:pos="4400"/>
        </w:tabs>
        <w:spacing w:line="360" w:lineRule="auto"/>
        <w:ind w:firstLine="273" w:firstLineChars="130"/>
        <w:jc w:val="left"/>
        <w:sectPr>
          <w:headerReference w:type="even" r:id="rId6"/>
          <w:footerReference w:type="even" r:id="rId7"/>
          <w:headerReference w:type="first" r:id="rId8"/>
          <w:footerReference w:type="first" r:id="rId9"/>
          <w:pgSz w:w="11906" w:h="16838"/>
          <w:pgMar w:top="1440" w:right="1800" w:bottom="1440" w:left="1800" w:header="851" w:footer="992" w:gutter="0"/>
          <w:cols w:num="1" w:space="720"/>
          <w:docGrid w:type="lines" w:linePitch="312" w:charSpace="0"/>
        </w:sectPr>
      </w:pPr>
      <w:r>
        <w:rPr>
          <w:rFonts w:ascii="Times New Roman" w:eastAsia="新宋体" w:hAnsi="Times New Roman" w:hint="eastAsia"/>
          <w:szCs w:val="21"/>
        </w:rPr>
        <w:t>A．</w:t>
      </w:r>
      <w:r>
        <w:rPr>
          <w:rFonts w:ascii="Times New Roman" w:eastAsia="新宋体" w:hAnsi="Times New Roman" w:hint="eastAsia"/>
          <w:szCs w:val="21"/>
        </w:rPr>
        <w:pict>
          <v:shape id="_x0000_i1026" type="#_x0000_t75" alt=" " style="width:104.25pt;height:76.5pt" coordsize="21600,21600" o:preferrelative="t" filled="f" stroked="f">
            <v:imagedata r:id="rId10" o:title=" "/>
            <o:lock v:ext="edit" aspectratio="t"/>
            <w10:anchorlock/>
          </v:shape>
        </w:pict>
      </w:r>
      <w:r>
        <w:rPr>
          <w:rFonts w:ascii="Times New Roman" w:eastAsia="新宋体" w:hAnsi="Times New Roman" w:hint="eastAsia"/>
          <w:szCs w:val="21"/>
        </w:rPr>
        <w:t>电水壶接三孔插座</w:t>
      </w:r>
      <w:r>
        <w:tab/>
      </w:r>
      <w:r>
        <w:rPr>
          <w:rFonts w:ascii="Times New Roman" w:eastAsia="新宋体" w:hAnsi="Times New Roman" w:hint="eastAsia"/>
          <w:szCs w:val="21"/>
        </w:rPr>
        <w:t>B．</w:t>
      </w:r>
      <w:r>
        <w:rPr>
          <w:rFonts w:ascii="Times New Roman" w:eastAsia="新宋体" w:hAnsi="Times New Roman" w:hint="eastAsia"/>
          <w:szCs w:val="21"/>
        </w:rPr>
        <w:pict>
          <v:shape id="_x0000_i1027" type="#_x0000_t75" alt=" " style="width:94.5pt;height:69.75pt" coordsize="21600,21600" o:preferrelative="t" filled="f" stroked="f">
            <v:imagedata r:id="rId11" o:title=" "/>
            <o:lock v:ext="edit" aspectratio="t"/>
            <w10:anchorlock/>
          </v:shape>
        </w:pict>
      </w:r>
      <w:r>
        <w:rPr>
          <w:rFonts w:ascii="Times New Roman" w:eastAsia="新宋体" w:hAnsi="Times New Roman" w:hint="eastAsia"/>
          <w:szCs w:val="21"/>
        </w:rPr>
        <w:t>湿手拔插头</w:t>
      </w:r>
      <w:r>
        <w:tab/>
      </w:r>
    </w:p>
    <w:p>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pict>
          <v:shape id="_x0000_i1028" type="#_x0000_t75" alt=" " style="width:78.75pt;height:79.5pt" coordsize="21600,21600" o:preferrelative="t" filled="f" stroked="f">
            <v:imagedata r:id="rId12" o:title=" "/>
            <o:lock v:ext="edit" aspectratio="t"/>
            <w10:anchorlock/>
          </v:shape>
        </w:pict>
      </w:r>
      <w:r>
        <w:rPr>
          <w:rFonts w:ascii="Times New Roman" w:eastAsia="新宋体" w:hAnsi="Times New Roman" w:hint="eastAsia"/>
          <w:szCs w:val="21"/>
        </w:rPr>
        <w:t>使用绝缘皮破损的导线</w:t>
      </w:r>
      <w:r>
        <w:tab/>
      </w:r>
      <w:r>
        <w:rPr>
          <w:rFonts w:ascii="Times New Roman" w:eastAsia="新宋体" w:hAnsi="Times New Roman" w:hint="eastAsia"/>
          <w:szCs w:val="21"/>
        </w:rPr>
        <w:t>D．</w:t>
      </w:r>
      <w:r>
        <w:rPr>
          <w:rFonts w:ascii="Times New Roman" w:eastAsia="新宋体" w:hAnsi="Times New Roman" w:hint="eastAsia"/>
          <w:szCs w:val="21"/>
        </w:rPr>
        <w:pict>
          <v:shape id="_x0000_i1029" type="#_x0000_t75" alt=" " style="width:106.5pt;height:69.75pt" coordsize="21600,21600" o:preferrelative="t" filled="f" stroked="f">
            <v:imagedata r:id="rId13" o:title=" "/>
            <o:lock v:ext="edit" aspectratio="t"/>
            <w10:anchorlock/>
          </v:shape>
        </w:pict>
      </w:r>
      <w:r>
        <w:rPr>
          <w:rFonts w:ascii="Times New Roman" w:eastAsia="新宋体" w:hAnsi="Times New Roman" w:hint="eastAsia"/>
          <w:szCs w:val="21"/>
        </w:rPr>
        <w:t>开关接零线</w:t>
      </w:r>
    </w:p>
    <w:p>
      <w:pPr>
        <w:spacing w:line="360" w:lineRule="auto"/>
        <w:ind w:left="273" w:hanging="273" w:hangingChars="130"/>
      </w:pPr>
      <w:r>
        <w:rPr>
          <w:rFonts w:ascii="Times New Roman" w:eastAsia="新宋体" w:hAnsi="Times New Roman" w:hint="eastAsia"/>
          <w:szCs w:val="21"/>
        </w:rPr>
        <w:t>7．疫情期间。小丽帮妈妈做家务时，发现生活中处处有物理。下列分析错误的是（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firstLine="273" w:firstLineChars="130"/>
        <w:jc w:val="left"/>
      </w:pPr>
      <w:r>
        <w:rPr>
          <w:rFonts w:ascii="Times New Roman" w:eastAsia="新宋体" w:hAnsi="Times New Roman" w:hint="eastAsia"/>
          <w:szCs w:val="21"/>
        </w:rPr>
        <w:t>A．茶壶的壶嘴和壶身组成连通器</w:t>
      </w:r>
      <w:r>
        <w:tab/>
      </w:r>
    </w:p>
    <w:p>
      <w:pPr>
        <w:spacing w:line="360" w:lineRule="auto"/>
        <w:ind w:firstLine="273" w:firstLineChars="130"/>
        <w:jc w:val="left"/>
      </w:pPr>
      <w:r>
        <w:rPr>
          <w:rFonts w:ascii="Times New Roman" w:eastAsia="新宋体" w:hAnsi="Times New Roman" w:hint="eastAsia"/>
          <w:szCs w:val="21"/>
        </w:rPr>
        <w:t>B．菜刀的刀刃很锋利，是为了减小压强</w:t>
      </w:r>
      <w:r>
        <w:tab/>
      </w:r>
    </w:p>
    <w:p>
      <w:pPr>
        <w:spacing w:line="360" w:lineRule="auto"/>
        <w:ind w:firstLine="273" w:firstLineChars="130"/>
        <w:jc w:val="left"/>
      </w:pPr>
      <w:r>
        <w:rPr>
          <w:rFonts w:ascii="Times New Roman" w:eastAsia="新宋体" w:hAnsi="Times New Roman" w:hint="eastAsia"/>
          <w:szCs w:val="21"/>
        </w:rPr>
        <w:t>C．利用大气压把吸盘式挂钩压在平滑的墙壁上</w:t>
      </w:r>
      <w:r>
        <w:tab/>
      </w:r>
    </w:p>
    <w:p>
      <w:pPr>
        <w:spacing w:line="360" w:lineRule="auto"/>
        <w:ind w:firstLine="273" w:firstLineChars="130"/>
        <w:jc w:val="left"/>
      </w:pPr>
      <w:r>
        <w:rPr>
          <w:rFonts w:ascii="Times New Roman" w:eastAsia="新宋体" w:hAnsi="Times New Roman" w:hint="eastAsia"/>
          <w:szCs w:val="21"/>
        </w:rPr>
        <w:t>D．浴室内的防滑垫表面凹凸不平是为了增大摩擦</w:t>
      </w:r>
    </w:p>
    <w:p>
      <w:pPr>
        <w:spacing w:line="360" w:lineRule="auto"/>
        <w:ind w:left="273" w:hanging="273" w:hangingChars="130"/>
      </w:pPr>
      <w:r>
        <w:rPr>
          <w:rFonts w:ascii="Times New Roman" w:eastAsia="新宋体" w:hAnsi="Times New Roman" w:hint="eastAsia"/>
          <w:szCs w:val="21"/>
        </w:rPr>
        <w:t>8．如图所示，小车从斜面上滑下，下列分析正确的是（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030" type="#_x0000_t75" alt=" " style="width:110.25pt;height:42.75pt" coordsize="21600,21600" o:preferrelative="t" filled="f" stroked="f">
            <v:imagedata r:id="rId14" o:title=" "/>
            <o:lock v:ext="edit" aspectratio="t"/>
            <w10:anchorlock/>
          </v:shape>
        </w:pict>
      </w:r>
    </w:p>
    <w:p>
      <w:pPr>
        <w:spacing w:line="360" w:lineRule="auto"/>
        <w:ind w:firstLine="273" w:firstLineChars="130"/>
        <w:jc w:val="left"/>
      </w:pPr>
      <w:r>
        <w:rPr>
          <w:rFonts w:ascii="Times New Roman" w:eastAsia="新宋体" w:hAnsi="Times New Roman" w:hint="eastAsia"/>
          <w:szCs w:val="21"/>
        </w:rPr>
        <w:t>A．小车在斜面上只受重力作用</w:t>
      </w:r>
      <w:r>
        <w:tab/>
      </w:r>
    </w:p>
    <w:p>
      <w:pPr>
        <w:spacing w:line="360" w:lineRule="auto"/>
        <w:ind w:firstLine="273" w:firstLineChars="130"/>
        <w:jc w:val="left"/>
      </w:pPr>
      <w:r>
        <w:rPr>
          <w:rFonts w:ascii="Times New Roman" w:eastAsia="新宋体" w:hAnsi="Times New Roman" w:hint="eastAsia"/>
          <w:szCs w:val="21"/>
        </w:rPr>
        <w:t>B．小车到达斜面底端不能立即停下来，是因为受到惯性力的作用</w:t>
      </w:r>
      <w:r>
        <w:tab/>
      </w:r>
    </w:p>
    <w:p>
      <w:pPr>
        <w:spacing w:line="360" w:lineRule="auto"/>
        <w:ind w:firstLine="273" w:firstLineChars="130"/>
        <w:jc w:val="left"/>
      </w:pPr>
      <w:r>
        <w:rPr>
          <w:rFonts w:ascii="Times New Roman" w:eastAsia="新宋体" w:hAnsi="Times New Roman" w:hint="eastAsia"/>
          <w:szCs w:val="21"/>
        </w:rPr>
        <w:t>C．小车在水平面上运动的速度逐渐变小，是因为小车不受力</w:t>
      </w:r>
      <w:r>
        <w:tab/>
      </w:r>
    </w:p>
    <w:p>
      <w:pPr>
        <w:spacing w:line="360" w:lineRule="auto"/>
        <w:ind w:firstLine="273" w:firstLineChars="130"/>
        <w:jc w:val="left"/>
      </w:pPr>
      <w:r>
        <w:rPr>
          <w:rFonts w:ascii="Times New Roman" w:eastAsia="新宋体" w:hAnsi="Times New Roman" w:hint="eastAsia"/>
          <w:szCs w:val="21"/>
        </w:rPr>
        <w:t>D．小车在水平面上运动时，若所受外力突然消失，它将做匀速直线运动</w:t>
      </w:r>
    </w:p>
    <w:p>
      <w:pPr>
        <w:spacing w:line="360" w:lineRule="auto"/>
        <w:ind w:left="273" w:hanging="273" w:hangingChars="130"/>
      </w:pPr>
      <w:r>
        <w:rPr>
          <w:rFonts w:ascii="Times New Roman" w:eastAsia="新宋体" w:hAnsi="Times New Roman" w:hint="eastAsia"/>
          <w:szCs w:val="21"/>
        </w:rPr>
        <w:t>9．如图所示，用毛皮摩擦过的橡胶棒接触验电器后，验电器金属箔张开，以下说法正确的是（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031" type="#_x0000_t75" alt=" " style="width:125.25pt;height:89.25pt" coordsize="21600,21600" o:preferrelative="t" filled="f" stroked="f">
            <v:imagedata r:id="rId15" o:title=" "/>
            <o:lock v:ext="edit" aspectratio="t"/>
            <w10:anchorlock/>
          </v:shape>
        </w:pict>
      </w:r>
    </w:p>
    <w:p>
      <w:pPr>
        <w:spacing w:line="360" w:lineRule="auto"/>
        <w:ind w:firstLine="273" w:firstLineChars="130"/>
        <w:jc w:val="left"/>
      </w:pPr>
      <w:r>
        <w:rPr>
          <w:rFonts w:ascii="Times New Roman" w:eastAsia="新宋体" w:hAnsi="Times New Roman" w:hint="eastAsia"/>
          <w:szCs w:val="21"/>
        </w:rPr>
        <w:t>A．毛皮摩擦过的橡胶棒带正电</w:t>
      </w:r>
      <w:r>
        <w:tab/>
      </w:r>
      <w:r>
        <w:rPr>
          <w:rFonts w:hint="eastAsia"/>
          <w:lang w:eastAsia="zh-CN"/>
        </w:rPr>
        <w:t xml:space="preserve">  </w:t>
      </w:r>
      <w:r>
        <w:rPr>
          <w:rFonts w:ascii="Times New Roman" w:eastAsia="新宋体" w:hAnsi="Times New Roman" w:hint="eastAsia"/>
          <w:szCs w:val="21"/>
        </w:rPr>
        <w:t>B．验电器的工作原理是同种电荷相互排斥</w:t>
      </w:r>
      <w:r>
        <w:tab/>
      </w:r>
    </w:p>
    <w:p>
      <w:pPr>
        <w:spacing w:line="360" w:lineRule="auto"/>
        <w:ind w:firstLine="273" w:firstLineChars="130"/>
        <w:jc w:val="left"/>
      </w:pPr>
      <w:r>
        <w:rPr>
          <w:rFonts w:ascii="Times New Roman" w:eastAsia="新宋体" w:hAnsi="Times New Roman" w:hint="eastAsia"/>
          <w:szCs w:val="21"/>
        </w:rPr>
        <w:t>C．通常情况下橡胶棒是导体</w:t>
      </w:r>
      <w:r>
        <w:tab/>
      </w:r>
      <w:r>
        <w:rPr>
          <w:rFonts w:hint="eastAsia"/>
          <w:lang w:eastAsia="zh-CN"/>
        </w:rPr>
        <w:t xml:space="preserve">      </w:t>
      </w:r>
      <w:r>
        <w:rPr>
          <w:rFonts w:ascii="Times New Roman" w:eastAsia="新宋体" w:hAnsi="Times New Roman" w:hint="eastAsia"/>
          <w:szCs w:val="21"/>
        </w:rPr>
        <w:t>D．金属箔张开瞬间电流的方向是由金属球到金属箔</w:t>
      </w:r>
    </w:p>
    <w:p>
      <w:pPr>
        <w:spacing w:line="360" w:lineRule="auto"/>
        <w:ind w:left="273" w:hanging="273" w:hangingChars="130"/>
      </w:pPr>
      <w:r>
        <w:rPr>
          <w:rFonts w:ascii="Times New Roman" w:eastAsia="新宋体" w:hAnsi="Times New Roman" w:hint="eastAsia"/>
          <w:szCs w:val="21"/>
        </w:rPr>
        <w:t>10．（2分）如图是某家庭电路的一部分，下列说法正确的是（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032" type="#_x0000_t75" alt=" " style="width:143.25pt;height:87pt" coordsize="21600,21600" o:preferrelative="t" filled="f" stroked="f">
            <v:imagedata r:id="rId16" o:title=" "/>
            <o:lock v:ext="edit" aspectratio="t"/>
            <w10:anchorlock/>
          </v:shape>
        </w:pict>
      </w:r>
    </w:p>
    <w:p>
      <w:pPr>
        <w:spacing w:line="360" w:lineRule="auto"/>
        <w:ind w:firstLine="273" w:firstLineChars="130"/>
        <w:jc w:val="left"/>
        <w:sectPr>
          <w:headerReference w:type="even" r:id="rId17"/>
          <w:footerReference w:type="even" r:id="rId18"/>
          <w:headerReference w:type="first" r:id="rId19"/>
          <w:footerReference w:type="first" r:id="rId20"/>
          <w:type w:val="nextPage"/>
          <w:pgSz w:w="11906" w:h="16838"/>
          <w:pgMar w:top="1440" w:right="1800" w:bottom="1440" w:left="1800" w:header="851" w:footer="992" w:gutter="0"/>
          <w:pgNumType w:start="2"/>
          <w:cols w:num="1" w:space="720"/>
          <w:titlePg w:val="0"/>
          <w:docGrid w:type="lines" w:linePitch="312" w:charSpace="0"/>
        </w:sectPr>
      </w:pPr>
      <w:r>
        <w:rPr>
          <w:rFonts w:ascii="Times New Roman" w:eastAsia="新宋体" w:hAnsi="Times New Roman" w:hint="eastAsia"/>
          <w:szCs w:val="21"/>
        </w:rPr>
        <w:t>A．电冰箱接入三孔插座后其外壳与零线相连</w:t>
      </w:r>
      <w:r>
        <w:tab/>
      </w:r>
    </w:p>
    <w:p>
      <w:pPr>
        <w:spacing w:line="360" w:lineRule="auto"/>
        <w:ind w:firstLine="273" w:firstLineChars="130"/>
        <w:jc w:val="left"/>
      </w:pPr>
      <w:r>
        <w:rPr>
          <w:rFonts w:ascii="Times New Roman" w:eastAsia="新宋体" w:hAnsi="Times New Roman" w:hint="eastAsia"/>
          <w:szCs w:val="21"/>
        </w:rPr>
        <w:t>B．断开开关S时，用试电笔接触A点氖管发光，接触B点时氖管不会发光</w:t>
      </w:r>
      <w:r>
        <w:tab/>
      </w:r>
    </w:p>
    <w:p>
      <w:pPr>
        <w:spacing w:line="360" w:lineRule="auto"/>
        <w:ind w:firstLine="273" w:firstLineChars="130"/>
        <w:jc w:val="left"/>
      </w:pPr>
      <w:r>
        <w:rPr>
          <w:rFonts w:ascii="Times New Roman" w:eastAsia="新宋体" w:hAnsi="Times New Roman" w:hint="eastAsia"/>
          <w:szCs w:val="21"/>
        </w:rPr>
        <w:t>C．保险丝烧断后可用铜丝代替</w:t>
      </w:r>
      <w:r>
        <w:tab/>
      </w:r>
    </w:p>
    <w:p>
      <w:pPr>
        <w:spacing w:line="360" w:lineRule="auto"/>
        <w:ind w:firstLine="273" w:firstLineChars="130"/>
        <w:jc w:val="left"/>
      </w:pPr>
      <w:r>
        <w:rPr>
          <w:rFonts w:ascii="Times New Roman" w:eastAsia="新宋体" w:hAnsi="Times New Roman" w:hint="eastAsia"/>
          <w:szCs w:val="21"/>
        </w:rPr>
        <w:t>D．闭合开关S时，电灯不亮，保险丝未烧断，可能是电灯短路</w:t>
      </w:r>
    </w:p>
    <w:p>
      <w:pPr>
        <w:spacing w:line="360" w:lineRule="auto"/>
        <w:ind w:left="273" w:hanging="273" w:hangingChars="130"/>
      </w:pPr>
      <w:r>
        <w:rPr>
          <w:rFonts w:ascii="Times New Roman" w:eastAsia="新宋体" w:hAnsi="Times New Roman" w:hint="eastAsia"/>
          <w:szCs w:val="21"/>
        </w:rPr>
        <w:t>11．下列关于光现象的描述正确的是（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pict>
          <v:shape id="_x0000_i1033" type="#_x0000_t75" alt=" " style="width:93.75pt;height:43.5pt" coordsize="21600,21600" o:preferrelative="t" filled="f" stroked="f">
            <v:imagedata r:id="rId21" o:title=" "/>
            <o:lock v:ext="edit" aspectratio="t"/>
            <w10:anchorlock/>
          </v:shape>
        </w:pict>
      </w:r>
      <w:r>
        <w:rPr>
          <w:rFonts w:ascii="Times New Roman" w:eastAsia="新宋体" w:hAnsi="Times New Roman" w:hint="eastAsia"/>
          <w:szCs w:val="21"/>
        </w:rPr>
        <w:t>如图：是表示矫正近视眼的光路示意图</w:t>
      </w:r>
      <w:r>
        <w:tab/>
      </w:r>
    </w:p>
    <w:p>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pict>
          <v:shape id="_x0000_i1034" type="#_x0000_t75" alt=" " style="width:128.25pt;height:75pt" coordsize="21600,21600" o:preferrelative="t" filled="f" stroked="f">
            <v:imagedata r:id="rId22" o:title=" "/>
            <o:lock v:ext="edit" aspectratio="t"/>
            <w10:anchorlock/>
          </v:shape>
        </w:pict>
      </w:r>
      <w:r>
        <w:rPr>
          <w:rFonts w:ascii="Times New Roman" w:eastAsia="新宋体" w:hAnsi="Times New Roman" w:hint="eastAsia"/>
          <w:szCs w:val="21"/>
        </w:rPr>
        <w:t>如图：凸透镜只对平行于主光轴的光有会聚作用</w:t>
      </w:r>
      <w:r>
        <w:tab/>
      </w:r>
    </w:p>
    <w:p>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pict>
          <v:shape id="_x0000_i1035" type="#_x0000_t75" alt=" " style="width:78pt;height:75pt" coordsize="21600,21600" o:preferrelative="t" filled="f" stroked="f">
            <v:imagedata r:id="rId23" o:title=" "/>
            <o:lock v:ext="edit" aspectratio="t"/>
            <w10:anchorlock/>
          </v:shape>
        </w:pict>
      </w:r>
      <w:r>
        <w:rPr>
          <w:rFonts w:ascii="Times New Roman" w:eastAsia="新宋体" w:hAnsi="Times New Roman" w:hint="eastAsia"/>
          <w:szCs w:val="21"/>
        </w:rPr>
        <w:t>如图：用放大镜看远处的物体时，像是缩小倒立的</w:t>
      </w:r>
      <w:r>
        <w:tab/>
      </w:r>
    </w:p>
    <w:p>
      <w:pPr>
        <w:spacing w:line="360" w:lineRule="auto"/>
        <w:ind w:firstLine="273" w:firstLineChars="130"/>
        <w:jc w:val="left"/>
        <w:rPr>
          <w:rFonts w:eastAsia="新宋体" w:hint="eastAsia"/>
          <w:szCs w:val="21"/>
        </w:rPr>
      </w:pPr>
    </w:p>
    <w:p>
      <w:pPr>
        <w:spacing w:line="360" w:lineRule="auto"/>
        <w:ind w:firstLine="273" w:firstLineChars="130"/>
        <w:jc w:val="left"/>
        <w:rPr>
          <w:rFonts w:eastAsia="新宋体" w:hint="eastAsia"/>
          <w:szCs w:val="21"/>
        </w:rPr>
      </w:pPr>
    </w:p>
    <w:p>
      <w:pPr>
        <w:spacing w:line="360" w:lineRule="auto"/>
        <w:ind w:firstLine="273" w:firstLineChars="130"/>
        <w:jc w:val="left"/>
        <w:rPr>
          <w:rFonts w:eastAsia="新宋体" w:hint="eastAsia"/>
          <w:szCs w:val="21"/>
        </w:rPr>
      </w:pPr>
    </w:p>
    <w:p>
      <w:pPr>
        <w:spacing w:line="360" w:lineRule="auto"/>
        <w:ind w:firstLine="273" w:firstLineChars="130"/>
        <w:jc w:val="left"/>
        <w:rPr>
          <w:rFonts w:eastAsia="新宋体" w:hint="eastAsia"/>
          <w:szCs w:val="21"/>
        </w:rPr>
      </w:pPr>
    </w:p>
    <w:p>
      <w:pPr>
        <w:spacing w:line="360" w:lineRule="auto"/>
        <w:ind w:firstLine="273" w:firstLineChars="130"/>
        <w:jc w:val="left"/>
        <w:rPr>
          <w:rFonts w:eastAsia="新宋体" w:hint="eastAsia"/>
          <w:szCs w:val="21"/>
        </w:rPr>
      </w:pPr>
    </w:p>
    <w:p>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pict>
          <v:shape id="_x0000_s1170" o:spid="_x0000_s1036" type="#_x0000_t75" alt=" " style="width:146.25pt;height:117pt;margin-top:432.5pt;margin-left:121.7pt;mso-height-relative:page;mso-position-horizontal-relative:page;mso-position-vertical-relative:page;mso-width-relative:page;position:absolute;z-index:251659264" coordsize="21600,21600" o:preferrelative="t" filled="f" stroked="f">
            <v:imagedata r:id="rId24" o:title=" "/>
            <o:lock v:ext="edit" aspectratio="t"/>
          </v:shape>
        </w:pict>
      </w:r>
      <w:r>
        <w:rPr>
          <w:rFonts w:ascii="Times New Roman" w:eastAsia="新宋体" w:hAnsi="Times New Roman" w:hint="eastAsia"/>
          <w:szCs w:val="21"/>
        </w:rPr>
        <w:t>如图：把纸板NOF向后折，在纸板上不能看到反射光</w:t>
      </w:r>
    </w:p>
    <w:p>
      <w:pPr>
        <w:spacing w:line="360" w:lineRule="auto"/>
      </w:pPr>
      <w:r>
        <w:rPr>
          <w:rFonts w:ascii="Times New Roman" w:eastAsia="新宋体" w:hAnsi="Times New Roman" w:hint="eastAsia"/>
          <w:b/>
          <w:szCs w:val="21"/>
        </w:rPr>
        <w:t>二、填空题（每空2分，共20分）</w:t>
      </w:r>
    </w:p>
    <w:p>
      <w:pPr>
        <w:spacing w:line="360" w:lineRule="auto"/>
        <w:ind w:left="273" w:hanging="273" w:hangingChars="130"/>
      </w:pPr>
      <w:r>
        <w:rPr>
          <w:rFonts w:ascii="Times New Roman" w:eastAsia="新宋体" w:hAnsi="Times New Roman" w:hint="eastAsia"/>
          <w:szCs w:val="21"/>
        </w:rPr>
        <w:t>12．（4分）2020年6月21日，在日食发生时，小明看到树荫下的地面上有图甲所示的光斑，这些光斑是由光的</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形成的。观看日食不能用眼睛直接对着太阳，如果没有专用的太阳滤镜，比较简易的做法是用一盆滴有墨水的水来观看（如图乙所示），太阳在水中的像是由光的</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形成的。</w:t>
      </w:r>
    </w:p>
    <w:p>
      <w:pPr>
        <w:spacing w:line="360" w:lineRule="auto"/>
        <w:ind w:left="273" w:leftChars="130"/>
      </w:pPr>
      <w:r>
        <w:rPr>
          <w:rFonts w:ascii="Times New Roman" w:eastAsia="新宋体" w:hAnsi="Times New Roman" w:hint="eastAsia"/>
          <w:szCs w:val="21"/>
        </w:rPr>
        <w:pict>
          <v:shape id="_x0000_i1037" type="#_x0000_t75" alt=" " style="width:218.3pt;height:95.25pt" coordsize="21600,21600" o:preferrelative="t" filled="f" stroked="f">
            <v:imagedata r:id="rId25" o:title=" "/>
            <o:lock v:ext="edit" aspectratio="t"/>
            <w10:anchorlock/>
          </v:shape>
        </w:pict>
      </w:r>
    </w:p>
    <w:p>
      <w:pPr>
        <w:spacing w:line="360" w:lineRule="auto"/>
        <w:ind w:left="273" w:hanging="273" w:hangingChars="130"/>
        <w:sectPr>
          <w:headerReference w:type="even" r:id="rId26"/>
          <w:footerReference w:type="even" r:id="rId27"/>
          <w:headerReference w:type="first" r:id="rId28"/>
          <w:footerReference w:type="first" r:id="rId29"/>
          <w:type w:val="nextPage"/>
          <w:pgSz w:w="11906" w:h="16838"/>
          <w:pgMar w:top="1440" w:right="1800" w:bottom="1440" w:left="1800" w:header="851" w:footer="992" w:gutter="0"/>
          <w:pgNumType w:start="3"/>
          <w:cols w:num="1" w:space="720"/>
          <w:titlePg w:val="0"/>
          <w:docGrid w:type="lines" w:linePitch="312" w:charSpace="0"/>
        </w:sectPr>
      </w:pPr>
    </w:p>
    <w:p>
      <w:pPr>
        <w:spacing w:line="360" w:lineRule="auto"/>
        <w:ind w:left="273" w:hanging="273" w:hangingChars="130"/>
      </w:pPr>
      <w:r>
        <w:rPr>
          <w:rFonts w:ascii="Times New Roman" w:eastAsia="新宋体" w:hAnsi="Times New Roman" w:hint="eastAsia"/>
          <w:szCs w:val="21"/>
        </w:rPr>
        <w:t>13．（4分）一木箱重480N，用沿斜面向上的拉力F将木箱匀速拉到高处，如图甲所示。已知拉力F做的功W与木箱沿斜面运动距离s的关系如图乙所示。整个过程的额外功是240J。则拉力F＝</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N，斜面的机械效率</w:t>
      </w:r>
      <w:r>
        <w:rPr>
          <w:rFonts w:ascii="Times New Roman" w:eastAsia="新宋体" w:hAnsi="Times New Roman" w:hint="eastAsia"/>
          <w:szCs w:val="21"/>
          <w:lang w:eastAsia="zh-CN"/>
        </w:rPr>
        <w:t xml:space="preserve"> </w:t>
      </w:r>
      <w:r>
        <w:rPr>
          <w:rFonts w:ascii="Cambria Math" w:eastAsia="Cambria Math" w:hAnsi="Cambria Math"/>
          <w:szCs w:val="21"/>
        </w:rPr>
        <w:t>η</w:t>
      </w:r>
      <w:r>
        <w:rPr>
          <w:rFonts w:ascii="Times New Roman" w:eastAsia="新宋体" w:hAnsi="Times New Roman" w:hint="eastAsia"/>
          <w:szCs w:val="21"/>
        </w:rPr>
        <w:t>＝</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038" type="#_x0000_t75" alt=" " style="width:250.55pt;height:93.75pt" coordsize="21600,21600" o:preferrelative="t" filled="f" stroked="f">
            <v:imagedata r:id="rId30" o:title=" "/>
            <o:lock v:ext="edit" aspectratio="t"/>
            <w10:anchorlock/>
          </v:shape>
        </w:pict>
      </w:r>
    </w:p>
    <w:p>
      <w:pPr>
        <w:spacing w:line="360" w:lineRule="auto"/>
        <w:ind w:left="273" w:hanging="273" w:hangingChars="130"/>
      </w:pPr>
      <w:r>
        <w:rPr>
          <w:rFonts w:ascii="Times New Roman" w:eastAsia="新宋体" w:hAnsi="Times New Roman" w:hint="eastAsia"/>
          <w:szCs w:val="21"/>
        </w:rPr>
        <w:t>14．（4分）新冠肺炎疫情防控期间，医院内氧气的需求量越来越大。某氧气瓶内氧气用掉一半后，瓶内氧气的质量将</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（选填“变大”、“变小”或“不变”），密度将</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（选填“变大”、“变小”或“不变”）。</w:t>
      </w:r>
    </w:p>
    <w:p>
      <w:pPr>
        <w:spacing w:line="360" w:lineRule="auto"/>
        <w:ind w:left="273" w:hanging="273" w:hangingChars="130"/>
      </w:pPr>
      <w:r>
        <w:rPr>
          <w:rFonts w:ascii="Times New Roman" w:eastAsia="新宋体" w:hAnsi="Times New Roman" w:hint="eastAsia"/>
          <w:szCs w:val="21"/>
        </w:rPr>
        <w:t>15．（4分）2020年6月23日，我国北斗三号最后一颗组网卫星发射成功。如图所示，北斗卫星工作所需要的电能是通过太阳能电池板由</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能转化而来的，电能属于</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（选填“一次能源”或“二次能源”）。</w:t>
      </w:r>
    </w:p>
    <w:p>
      <w:pPr>
        <w:spacing w:line="360" w:lineRule="auto"/>
        <w:ind w:left="273" w:leftChars="130"/>
      </w:pPr>
      <w:r>
        <w:rPr>
          <w:rFonts w:ascii="Times New Roman" w:eastAsia="新宋体" w:hAnsi="Times New Roman" w:hint="eastAsia"/>
          <w:szCs w:val="21"/>
        </w:rPr>
        <w:pict>
          <v:shape id="_x0000_i1039" type="#_x0000_t75" alt=" " style="width:120.75pt;height:75.75pt" coordsize="21600,21600" o:preferrelative="t" filled="f" stroked="f">
            <v:imagedata r:id="rId31" o:title=" "/>
            <o:lock v:ext="edit" aspectratio="t"/>
            <w10:anchorlock/>
          </v:shape>
        </w:pict>
      </w:r>
    </w:p>
    <w:p>
      <w:pPr>
        <w:spacing w:line="360" w:lineRule="auto"/>
        <w:ind w:left="273" w:hanging="273" w:hangingChars="130"/>
      </w:pPr>
      <w:r>
        <w:rPr>
          <w:rFonts w:ascii="Times New Roman" w:eastAsia="新宋体" w:hAnsi="Times New Roman" w:hint="eastAsia"/>
          <w:szCs w:val="21"/>
        </w:rPr>
        <w:t>16．（4分）如图所示，两只气球自由地悬挂在空中，下面两种方法都能使两气球靠拢：</w:t>
      </w:r>
    </w:p>
    <w:p>
      <w:pPr>
        <w:spacing w:line="360" w:lineRule="auto"/>
        <w:ind w:left="273" w:leftChars="130"/>
      </w:pPr>
      <w:r>
        <w:rPr>
          <w:rFonts w:ascii="Times New Roman" w:eastAsia="新宋体" w:hAnsi="Times New Roman" w:hint="eastAsia"/>
          <w:szCs w:val="21"/>
        </w:rPr>
        <w:t>方法一、向两气球中间吹气。这是因为在气体中，流速大的位置，压强</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方法二、把丝绸摩擦过的玻璃棒放在两气球之间。这是因为玻璃棒摩擦后</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，能吸引轻小物体。</w:t>
      </w:r>
    </w:p>
    <w:p>
      <w:pPr>
        <w:spacing w:line="360" w:lineRule="auto"/>
        <w:ind w:left="273" w:leftChars="130"/>
      </w:pPr>
      <w:r>
        <w:rPr>
          <w:rFonts w:ascii="Times New Roman" w:eastAsia="新宋体" w:hAnsi="Times New Roman" w:hint="eastAsia"/>
          <w:szCs w:val="21"/>
        </w:rPr>
        <w:pict>
          <v:shape id="_x0000_i1040" type="#_x0000_t75" alt=" " style="width:84pt;height:78pt" coordsize="21600,21600" o:preferrelative="t" filled="f" stroked="f">
            <v:imagedata r:id="rId32" o:title=" "/>
            <o:lock v:ext="edit" aspectratio="t"/>
            <w10:anchorlock/>
          </v:shape>
        </w:pict>
      </w:r>
    </w:p>
    <w:p>
      <w:pPr>
        <w:spacing w:line="360" w:lineRule="auto"/>
      </w:pPr>
      <w:r>
        <w:rPr>
          <w:rFonts w:ascii="Times New Roman" w:eastAsia="新宋体" w:hAnsi="Times New Roman" w:hint="eastAsia"/>
          <w:b/>
          <w:szCs w:val="21"/>
        </w:rPr>
        <w:t>三、作图题（共10分）</w:t>
      </w:r>
    </w:p>
    <w:p>
      <w:pPr>
        <w:spacing w:line="360" w:lineRule="auto"/>
        <w:ind w:left="273" w:hanging="273" w:hangingChars="130"/>
        <w:sectPr>
          <w:headerReference w:type="even" r:id="rId33"/>
          <w:footerReference w:type="even" r:id="rId34"/>
          <w:headerReference w:type="first" r:id="rId35"/>
          <w:footerReference w:type="first" r:id="rId36"/>
          <w:type w:val="nextPage"/>
          <w:pgSz w:w="11906" w:h="16838"/>
          <w:pgMar w:top="1440" w:right="1800" w:bottom="1440" w:left="1800" w:header="851" w:footer="992" w:gutter="0"/>
          <w:pgNumType w:start="4"/>
          <w:cols w:num="1" w:space="720"/>
          <w:titlePg w:val="0"/>
          <w:docGrid w:type="lines" w:linePitch="312" w:charSpace="0"/>
        </w:sectPr>
      </w:pPr>
      <w:r>
        <w:rPr>
          <w:rFonts w:ascii="Times New Roman" w:eastAsia="新宋体" w:hAnsi="Times New Roman" w:hint="eastAsia"/>
          <w:szCs w:val="21"/>
        </w:rPr>
        <w:t>17．（3分）如图是起重机将货物吊起的情景。O为支点，F</w:t>
      </w:r>
      <w:r>
        <w:rPr>
          <w:rFonts w:ascii="Times New Roman" w:eastAsia="新宋体" w:hAnsi="Times New Roman" w:hint="eastAsia"/>
          <w:sz w:val="24"/>
          <w:szCs w:val="24"/>
          <w:vertAlign w:val="subscript"/>
        </w:rPr>
        <w:t>1</w:t>
      </w:r>
      <w:r>
        <w:rPr>
          <w:rFonts w:ascii="Times New Roman" w:eastAsia="新宋体" w:hAnsi="Times New Roman" w:hint="eastAsia"/>
          <w:szCs w:val="21"/>
        </w:rPr>
        <w:t>为动力，F</w:t>
      </w:r>
      <w:r>
        <w:rPr>
          <w:rFonts w:ascii="Times New Roman" w:eastAsia="新宋体" w:hAnsi="Times New Roman" w:hint="eastAsia"/>
          <w:sz w:val="24"/>
          <w:szCs w:val="24"/>
          <w:vertAlign w:val="subscript"/>
        </w:rPr>
        <w:t>2</w:t>
      </w:r>
    </w:p>
    <w:p>
      <w:pPr>
        <w:spacing w:line="360" w:lineRule="auto"/>
        <w:ind w:left="273" w:hanging="273" w:hangingChars="130"/>
      </w:pPr>
      <w:r>
        <w:rPr>
          <w:rFonts w:ascii="Times New Roman" w:eastAsia="新宋体" w:hAnsi="Times New Roman" w:hint="eastAsia"/>
          <w:szCs w:val="21"/>
        </w:rPr>
        <w:t>为阻力。请画出阻力F</w:t>
      </w:r>
      <w:r>
        <w:rPr>
          <w:rFonts w:ascii="Times New Roman" w:eastAsia="新宋体" w:hAnsi="Times New Roman" w:hint="eastAsia"/>
          <w:sz w:val="24"/>
          <w:szCs w:val="24"/>
          <w:vertAlign w:val="subscript"/>
        </w:rPr>
        <w:t>2</w:t>
      </w:r>
      <w:r>
        <w:rPr>
          <w:rFonts w:ascii="Times New Roman" w:eastAsia="新宋体" w:hAnsi="Times New Roman" w:hint="eastAsia"/>
          <w:szCs w:val="21"/>
        </w:rPr>
        <w:t>的力臂l</w:t>
      </w:r>
      <w:r>
        <w:rPr>
          <w:rFonts w:ascii="Times New Roman" w:eastAsia="新宋体" w:hAnsi="Times New Roman" w:hint="eastAsia"/>
          <w:sz w:val="24"/>
          <w:szCs w:val="24"/>
          <w:vertAlign w:val="subscript"/>
        </w:rPr>
        <w:t>2</w:t>
      </w:r>
      <w:r>
        <w:rPr>
          <w:rFonts w:ascii="Times New Roman" w:eastAsia="新宋体" w:hAnsi="Times New Roman" w:hint="eastAsia"/>
          <w:szCs w:val="21"/>
        </w:rPr>
        <w:t>．</w:t>
      </w:r>
      <w:r>
        <w:rPr>
          <w:rFonts w:ascii="Times New Roman" w:eastAsia="新宋体" w:hAnsi="Times New Roman" w:hint="eastAsia"/>
          <w:szCs w:val="21"/>
        </w:rPr>
        <w:pict>
          <v:shape id="_x0000_i1041" type="#_x0000_t75" alt=" " style="width:135.75pt;height:103.5pt" coordsize="21600,21600" o:preferrelative="t" filled="f" stroked="f">
            <v:imagedata r:id="rId37" o:title=" "/>
            <o:lock v:ext="edit" aspectratio="t"/>
            <w10:anchorlock/>
          </v:shape>
        </w:pict>
      </w:r>
    </w:p>
    <w:p>
      <w:pPr>
        <w:spacing w:line="360" w:lineRule="auto"/>
        <w:ind w:left="273" w:hanging="273" w:hangingChars="130"/>
      </w:pPr>
      <w:r>
        <w:rPr>
          <w:rFonts w:ascii="Times New Roman" w:eastAsia="新宋体" w:hAnsi="Times New Roman" w:hint="eastAsia"/>
          <w:szCs w:val="21"/>
        </w:rPr>
        <w:t>18．（3分）一足球静止在水平地面上，如图所示，画出足球所受力的示意图。</w:t>
      </w:r>
    </w:p>
    <w:p>
      <w:pPr>
        <w:spacing w:line="360" w:lineRule="auto"/>
        <w:ind w:left="273" w:leftChars="130"/>
      </w:pPr>
      <w:r>
        <w:rPr>
          <w:rFonts w:ascii="Times New Roman" w:eastAsia="新宋体" w:hAnsi="Times New Roman" w:hint="eastAsia"/>
          <w:szCs w:val="21"/>
        </w:rPr>
        <w:pict>
          <v:shape id="_x0000_i1042" type="#_x0000_t75" alt=" " style="width:106.5pt;height:55.5pt" coordsize="21600,21600" o:preferrelative="t" filled="f" stroked="f">
            <v:imagedata r:id="rId38" o:title=" "/>
            <o:lock v:ext="edit" aspectratio="t"/>
            <w10:anchorlock/>
          </v:shape>
        </w:pict>
      </w:r>
    </w:p>
    <w:p>
      <w:pPr>
        <w:spacing w:line="360" w:lineRule="auto"/>
        <w:ind w:left="273" w:hanging="273" w:hangingChars="130"/>
      </w:pPr>
      <w:r>
        <w:rPr>
          <w:rFonts w:ascii="Times New Roman" w:eastAsia="新宋体" w:hAnsi="Times New Roman" w:hint="eastAsia"/>
          <w:szCs w:val="21"/>
        </w:rPr>
        <w:t>19．（4分）如图所示，S为发光点，请在图中画出发光点S在平面镜MN中所成像S'的位置，并画出由S点发出，经平面镜反射后通过P点的光线。</w:t>
      </w:r>
    </w:p>
    <w:p>
      <w:pPr>
        <w:spacing w:line="360" w:lineRule="auto"/>
        <w:ind w:left="273" w:leftChars="130"/>
      </w:pPr>
      <w:r>
        <w:rPr>
          <w:rFonts w:ascii="Times New Roman" w:eastAsia="新宋体" w:hAnsi="Times New Roman" w:hint="eastAsia"/>
          <w:szCs w:val="21"/>
        </w:rPr>
        <w:pict>
          <v:shape id="_x0000_i1043" type="#_x0000_t75" alt=" " style="width:58.5pt;height:114pt" coordsize="21600,21600" o:preferrelative="t" filled="f" stroked="f">
            <v:imagedata r:id="rId39" o:title=" "/>
            <o:lock v:ext="edit" aspectratio="t"/>
            <w10:anchorlock/>
          </v:shape>
        </w:pict>
      </w:r>
    </w:p>
    <w:p>
      <w:pPr>
        <w:spacing w:line="360" w:lineRule="auto"/>
      </w:pPr>
      <w:r>
        <w:rPr>
          <w:rFonts w:ascii="Times New Roman" w:eastAsia="新宋体" w:hAnsi="Times New Roman" w:hint="eastAsia"/>
          <w:b/>
          <w:szCs w:val="21"/>
        </w:rPr>
        <w:t>四、实验题（每小题10分，共20分）</w:t>
      </w:r>
    </w:p>
    <w:p>
      <w:pPr>
        <w:spacing w:line="360" w:lineRule="auto"/>
        <w:ind w:left="273" w:hanging="273" w:hangingChars="130"/>
      </w:pPr>
      <w:r>
        <w:rPr>
          <w:rFonts w:ascii="Times New Roman" w:eastAsia="新宋体" w:hAnsi="Times New Roman" w:hint="eastAsia"/>
          <w:szCs w:val="21"/>
        </w:rPr>
        <w:t>20．（10分）某小组在“探究凸透镜成像的规律”的实验中</w:t>
      </w:r>
    </w:p>
    <w:p>
      <w:pPr>
        <w:spacing w:line="360" w:lineRule="auto"/>
        <w:ind w:left="273" w:leftChars="130"/>
      </w:pPr>
      <w:r>
        <w:rPr>
          <w:rFonts w:ascii="Times New Roman" w:eastAsia="新宋体" w:hAnsi="Times New Roman" w:hint="eastAsia"/>
          <w:szCs w:val="21"/>
        </w:rPr>
        <w:t>（1）实验前，要调整烛焰、凸透镜、光屏三者的中心在</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（2）通过调整，恰好在光屏上得到烛焰等大的像，如图所示，则所用凸透镜的焦距是</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cm。</w:t>
      </w:r>
    </w:p>
    <w:p>
      <w:pPr>
        <w:spacing w:line="360" w:lineRule="auto"/>
        <w:ind w:left="273" w:leftChars="130"/>
      </w:pPr>
      <w:r>
        <w:rPr>
          <w:rFonts w:ascii="Times New Roman" w:eastAsia="新宋体" w:hAnsi="Times New Roman" w:hint="eastAsia"/>
          <w:szCs w:val="21"/>
        </w:rPr>
        <w:t>（3）在图中，把蜡烛向左移动15cm，凸透镜的位置不变，应把光屏向</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（选填“左”或“右”）适当调节，才能在光屏上得到烛焰清晰倒立、</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（选填“放大”、“缩小”或“不变”）的实像。接下来改用焦距为15cm的凸透镜继续进行实验，如果不改变蜡烛和凸透镜的位置，要在光屏上成清晰的像，应把光屏向</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（选填“左”或“右”）适当调节。</w:t>
      </w:r>
    </w:p>
    <w:p>
      <w:pPr>
        <w:spacing w:line="360" w:lineRule="auto"/>
        <w:ind w:left="273" w:leftChars="130"/>
        <w:sectPr>
          <w:headerReference w:type="even" r:id="rId40"/>
          <w:footerReference w:type="even" r:id="rId41"/>
          <w:headerReference w:type="first" r:id="rId42"/>
          <w:footerReference w:type="first" r:id="rId43"/>
          <w:type w:val="nextPage"/>
          <w:pgSz w:w="11906" w:h="16838"/>
          <w:pgMar w:top="1440" w:right="1800" w:bottom="1440" w:left="1800" w:header="851" w:footer="992" w:gutter="0"/>
          <w:pgNumType w:start="5"/>
          <w:cols w:num="1" w:space="720"/>
          <w:titlePg w:val="0"/>
          <w:docGrid w:type="lines" w:linePitch="312" w:charSpace="0"/>
        </w:sectPr>
      </w:pPr>
      <w:r>
        <w:rPr>
          <w:rFonts w:ascii="Times New Roman" w:eastAsia="新宋体" w:hAnsi="Times New Roman" w:hint="eastAsia"/>
          <w:szCs w:val="21"/>
        </w:rPr>
        <w:t>（4）在探究凸透镜成像的过程中，他们又尝试用白纸遮挡住凸透镜的一半，发现在光屏上</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（选填“仍能”或“不能”）形成烛焰完整的像。</w:t>
      </w:r>
    </w:p>
    <w:p>
      <w:pPr>
        <w:spacing w:line="360" w:lineRule="auto"/>
        <w:ind w:left="273" w:leftChars="130"/>
      </w:pPr>
      <w:r>
        <w:rPr>
          <w:rFonts w:ascii="Times New Roman" w:eastAsia="新宋体" w:hAnsi="Times New Roman" w:hint="eastAsia"/>
          <w:szCs w:val="21"/>
        </w:rPr>
        <w:pict>
          <v:shape id="_x0000_i1044" type="#_x0000_t75" alt=" " style="width:213.8pt;height:85.5pt" coordsize="21600,21600" o:preferrelative="t" filled="f" stroked="f">
            <v:imagedata r:id="rId44" o:title=" "/>
            <o:lock v:ext="edit" aspectratio="t"/>
            <w10:anchorlock/>
          </v:shape>
        </w:pict>
      </w:r>
    </w:p>
    <w:p>
      <w:pPr>
        <w:spacing w:line="360" w:lineRule="auto"/>
        <w:ind w:left="273" w:hanging="273" w:hangingChars="130"/>
      </w:pPr>
      <w:r>
        <w:rPr>
          <w:rFonts w:ascii="Times New Roman" w:eastAsia="新宋体" w:hAnsi="Times New Roman" w:hint="eastAsia"/>
          <w:szCs w:val="21"/>
        </w:rPr>
        <w:t>21．（10分）小强同学在探究声音的产生与传播时，做了下面的实验；</w:t>
      </w:r>
    </w:p>
    <w:p>
      <w:pPr>
        <w:spacing w:line="360" w:lineRule="auto"/>
        <w:ind w:left="273" w:leftChars="130"/>
      </w:pPr>
      <w:r>
        <w:rPr>
          <w:rFonts w:ascii="Times New Roman" w:eastAsia="新宋体" w:hAnsi="Times New Roman" w:hint="eastAsia"/>
          <w:szCs w:val="21"/>
        </w:rPr>
        <w:t>（1）如图甲所示，用悬挂着的乒乓球接触正在发声的音叉，可观察到乒乓球被弹开，这说明了</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（2）如图乙所示，将正在响铃的闹钟放在玻璃罩内，逐渐抽出其中的空气，将听到响铃的声音</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，并由此推理可以得出</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不能传声。</w:t>
      </w:r>
    </w:p>
    <w:p>
      <w:pPr>
        <w:spacing w:line="360" w:lineRule="auto"/>
        <w:ind w:left="273" w:leftChars="130"/>
      </w:pPr>
      <w:r>
        <w:rPr>
          <w:rFonts w:ascii="Times New Roman" w:eastAsia="新宋体" w:hAnsi="Times New Roman" w:hint="eastAsia"/>
          <w:szCs w:val="21"/>
        </w:rPr>
        <w:t>（3）将正在响铃的闹钟用塑料袋包好。放入水中，仍可以听到铃声，说明水可以</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045" type="#_x0000_t75" alt=" " style="width:181.55pt;height:130.5pt" coordsize="21600,21600" o:preferrelative="t" filled="f" stroked="f">
            <v:imagedata r:id="rId45" o:title=" "/>
            <o:lock v:ext="edit" aspectratio="t"/>
            <w10:anchorlock/>
          </v:shape>
        </w:pict>
      </w:r>
    </w:p>
    <w:p>
      <w:pPr>
        <w:spacing w:line="360" w:lineRule="auto"/>
      </w:pPr>
      <w:r>
        <w:rPr>
          <w:rFonts w:ascii="Times New Roman" w:eastAsia="新宋体" w:hAnsi="Times New Roman" w:hint="eastAsia"/>
          <w:b/>
          <w:szCs w:val="21"/>
        </w:rPr>
        <w:t>五、计算题（共28分）</w:t>
      </w:r>
    </w:p>
    <w:p>
      <w:pPr>
        <w:spacing w:line="360" w:lineRule="auto"/>
        <w:ind w:left="273" w:hanging="273" w:hangingChars="130"/>
      </w:pPr>
      <w:r>
        <w:rPr>
          <w:rFonts w:ascii="Times New Roman" w:eastAsia="新宋体" w:hAnsi="Times New Roman" w:hint="eastAsia"/>
          <w:szCs w:val="21"/>
        </w:rPr>
        <w:t>22．（12分）潜水艇为增强国防力量，维护祖国安定发挥了重要作用。潜水艇截面如图所示，通过向水舱中充水或从水舱向外排水来改变潜水艇的自重，从而使其下沉或上浮。我国某型号潜水艇的总体积为2×10</w:t>
      </w:r>
      <w:r>
        <w:rPr>
          <w:rFonts w:ascii="Times New Roman" w:eastAsia="新宋体" w:hAnsi="Times New Roman" w:hint="eastAsia"/>
          <w:sz w:val="24"/>
          <w:szCs w:val="24"/>
          <w:vertAlign w:val="superscript"/>
        </w:rPr>
        <w:t>3</w:t>
      </w:r>
      <w:r>
        <w:rPr>
          <w:rFonts w:ascii="Times New Roman" w:eastAsia="新宋体" w:hAnsi="Times New Roman" w:hint="eastAsia"/>
          <w:szCs w:val="21"/>
        </w:rPr>
        <w:t>m</w:t>
      </w:r>
      <w:r>
        <w:rPr>
          <w:rFonts w:ascii="Times New Roman" w:eastAsia="新宋体" w:hAnsi="Times New Roman" w:hint="eastAsia"/>
          <w:sz w:val="24"/>
          <w:szCs w:val="24"/>
          <w:vertAlign w:val="superscript"/>
        </w:rPr>
        <w:t>3</w:t>
      </w:r>
      <w:r>
        <w:rPr>
          <w:rFonts w:ascii="Times New Roman" w:eastAsia="新宋体" w:hAnsi="Times New Roman" w:hint="eastAsia"/>
          <w:szCs w:val="21"/>
        </w:rPr>
        <w:t>，水舱未充海水时潜水艇总重为1.26×10</w:t>
      </w:r>
      <w:r>
        <w:rPr>
          <w:rFonts w:ascii="Times New Roman" w:eastAsia="新宋体" w:hAnsi="Times New Roman" w:hint="eastAsia"/>
          <w:sz w:val="24"/>
          <w:szCs w:val="24"/>
          <w:vertAlign w:val="superscript"/>
        </w:rPr>
        <w:t>7</w:t>
      </w:r>
      <w:r>
        <w:rPr>
          <w:rFonts w:ascii="Times New Roman" w:eastAsia="新宋体" w:hAnsi="Times New Roman" w:hint="eastAsia"/>
          <w:szCs w:val="21"/>
        </w:rPr>
        <w:t>N，最大下潜深度可达400m。海水密度取1.03×10</w:t>
      </w:r>
      <w:r>
        <w:rPr>
          <w:rFonts w:ascii="Times New Roman" w:eastAsia="新宋体" w:hAnsi="Times New Roman" w:hint="eastAsia"/>
          <w:sz w:val="24"/>
          <w:szCs w:val="24"/>
          <w:vertAlign w:val="superscript"/>
        </w:rPr>
        <w:t>3</w:t>
      </w:r>
      <w:r>
        <w:rPr>
          <w:rFonts w:ascii="Times New Roman" w:eastAsia="新宋体" w:hAnsi="Times New Roman" w:hint="eastAsia"/>
          <w:szCs w:val="21"/>
        </w:rPr>
        <w:t>kg/m</w:t>
      </w:r>
      <w:r>
        <w:rPr>
          <w:rFonts w:ascii="Times New Roman" w:eastAsia="新宋体" w:hAnsi="Times New Roman" w:hint="eastAsia"/>
          <w:sz w:val="24"/>
          <w:szCs w:val="24"/>
          <w:vertAlign w:val="superscript"/>
        </w:rPr>
        <w:t>3</w:t>
      </w:r>
      <w:r>
        <w:rPr>
          <w:rFonts w:ascii="Times New Roman" w:eastAsia="新宋体" w:hAnsi="Times New Roman" w:hint="eastAsia"/>
          <w:szCs w:val="21"/>
        </w:rPr>
        <w:t>，g取10N/kg。求：</w:t>
      </w:r>
    </w:p>
    <w:p>
      <w:pPr>
        <w:spacing w:line="360" w:lineRule="auto"/>
        <w:ind w:left="273" w:leftChars="130"/>
      </w:pPr>
      <w:r>
        <w:rPr>
          <w:rFonts w:ascii="Times New Roman" w:eastAsia="新宋体" w:hAnsi="Times New Roman" w:hint="eastAsia"/>
          <w:szCs w:val="21"/>
        </w:rPr>
        <w:t>（1）最大下潜深度处的海水压强；</w:t>
      </w:r>
    </w:p>
    <w:p>
      <w:pPr>
        <w:spacing w:line="360" w:lineRule="auto"/>
        <w:ind w:left="273" w:leftChars="130"/>
      </w:pPr>
      <w:r>
        <w:rPr>
          <w:rFonts w:ascii="Times New Roman" w:eastAsia="新宋体" w:hAnsi="Times New Roman" w:hint="eastAsia"/>
          <w:szCs w:val="21"/>
        </w:rPr>
        <w:t>（2）潜水艇完全潜入海水中时受到的浮力；</w:t>
      </w:r>
    </w:p>
    <w:p>
      <w:pPr>
        <w:spacing w:line="360" w:lineRule="auto"/>
        <w:ind w:left="273" w:leftChars="130"/>
      </w:pPr>
      <w:r>
        <w:rPr>
          <w:rFonts w:ascii="Times New Roman" w:eastAsia="新宋体" w:hAnsi="Times New Roman" w:hint="eastAsia"/>
          <w:szCs w:val="21"/>
        </w:rPr>
        <w:t>（3）潜水艇悬浮在海水中时，水舱中充入海水的质量。</w:t>
      </w:r>
    </w:p>
    <w:p>
      <w:pPr>
        <w:spacing w:line="360" w:lineRule="auto"/>
        <w:ind w:left="273" w:leftChars="130"/>
      </w:pPr>
      <w:r>
        <w:rPr>
          <w:rFonts w:ascii="Times New Roman" w:eastAsia="新宋体" w:hAnsi="Times New Roman" w:hint="eastAsia"/>
          <w:szCs w:val="21"/>
        </w:rPr>
        <w:pict>
          <v:shape id="_x0000_i1046" type="#_x0000_t75" alt=" " style="width:69pt;height:98.25pt" coordsize="21600,21600" o:preferrelative="t" filled="f" stroked="f">
            <v:imagedata r:id="rId46" o:title=" "/>
            <o:lock v:ext="edit" aspectratio="t"/>
            <w10:anchorlock/>
          </v:shape>
        </w:pict>
      </w:r>
    </w:p>
    <w:p>
      <w:pPr>
        <w:spacing w:line="360" w:lineRule="auto"/>
        <w:ind w:left="273" w:hanging="273" w:hangingChars="130"/>
        <w:sectPr>
          <w:headerReference w:type="even" r:id="rId47"/>
          <w:footerReference w:type="even" r:id="rId48"/>
          <w:headerReference w:type="first" r:id="rId49"/>
          <w:footerReference w:type="first" r:id="rId50"/>
          <w:type w:val="nextPage"/>
          <w:pgSz w:w="11906" w:h="16838"/>
          <w:pgMar w:top="1440" w:right="1800" w:bottom="1440" w:left="1800" w:header="851" w:footer="992" w:gutter="0"/>
          <w:pgNumType w:start="6"/>
          <w:cols w:num="1" w:space="720"/>
          <w:titlePg w:val="0"/>
          <w:docGrid w:type="lines" w:linePitch="312" w:charSpace="0"/>
        </w:sectPr>
      </w:pPr>
      <w:r>
        <w:rPr>
          <w:rFonts w:ascii="Times New Roman" w:eastAsia="新宋体" w:hAnsi="Times New Roman" w:hint="eastAsia"/>
          <w:szCs w:val="21"/>
        </w:rPr>
        <w:t>23．（16分）如图所示，电源电压保持不变，闭合开关S</w:t>
      </w:r>
      <w:r>
        <w:rPr>
          <w:rFonts w:ascii="Times New Roman" w:eastAsia="新宋体" w:hAnsi="Times New Roman" w:hint="eastAsia"/>
          <w:sz w:val="24"/>
          <w:szCs w:val="24"/>
          <w:vertAlign w:val="subscript"/>
        </w:rPr>
        <w:t>1</w:t>
      </w:r>
      <w:r>
        <w:rPr>
          <w:rFonts w:ascii="Times New Roman" w:eastAsia="新宋体" w:hAnsi="Times New Roman" w:hint="eastAsia"/>
          <w:szCs w:val="21"/>
        </w:rPr>
        <w:t>、S</w:t>
      </w:r>
      <w:r>
        <w:rPr>
          <w:rFonts w:ascii="Times New Roman" w:eastAsia="新宋体" w:hAnsi="Times New Roman" w:hint="eastAsia"/>
          <w:sz w:val="24"/>
          <w:szCs w:val="24"/>
          <w:vertAlign w:val="subscript"/>
        </w:rPr>
        <w:t>2</w:t>
      </w:r>
    </w:p>
    <w:p>
      <w:pPr>
        <w:spacing w:line="360" w:lineRule="auto"/>
        <w:ind w:left="273" w:hanging="273" w:hangingChars="130"/>
      </w:pPr>
      <w:r>
        <w:rPr>
          <w:rFonts w:ascii="Times New Roman" w:eastAsia="新宋体" w:hAnsi="Times New Roman" w:hint="eastAsia"/>
          <w:szCs w:val="21"/>
        </w:rPr>
        <w:t>，将滑动变阻器的滑片P移到a端时，灯泡正常发光，电压表V的示数为6V，电流表A</w:t>
      </w:r>
      <w:r>
        <w:rPr>
          <w:rFonts w:ascii="Times New Roman" w:eastAsia="新宋体" w:hAnsi="Times New Roman" w:hint="eastAsia"/>
          <w:sz w:val="24"/>
          <w:szCs w:val="24"/>
          <w:vertAlign w:val="subscript"/>
        </w:rPr>
        <w:t>2</w:t>
      </w:r>
      <w:r>
        <w:rPr>
          <w:rFonts w:ascii="Times New Roman" w:eastAsia="新宋体" w:hAnsi="Times New Roman" w:hint="eastAsia"/>
          <w:szCs w:val="21"/>
        </w:rPr>
        <w:t>的示数为0.4A，只闭合开关S</w:t>
      </w:r>
      <w:r>
        <w:rPr>
          <w:rFonts w:ascii="Times New Roman" w:eastAsia="新宋体" w:hAnsi="Times New Roman" w:hint="eastAsia"/>
          <w:sz w:val="24"/>
          <w:szCs w:val="24"/>
          <w:vertAlign w:val="subscript"/>
        </w:rPr>
        <w:t>1</w:t>
      </w:r>
      <w:r>
        <w:rPr>
          <w:rFonts w:ascii="Times New Roman" w:eastAsia="新宋体" w:hAnsi="Times New Roman" w:hint="eastAsia"/>
          <w:szCs w:val="21"/>
        </w:rPr>
        <w:t>，将滑动变阻器的滑片P移到b端时，电流表A</w:t>
      </w:r>
      <w:r>
        <w:rPr>
          <w:rFonts w:ascii="Times New Roman" w:eastAsia="新宋体" w:hAnsi="Times New Roman" w:hint="eastAsia"/>
          <w:sz w:val="24"/>
          <w:szCs w:val="24"/>
          <w:vertAlign w:val="subscript"/>
        </w:rPr>
        <w:t>1</w:t>
      </w:r>
      <w:r>
        <w:rPr>
          <w:rFonts w:ascii="Times New Roman" w:eastAsia="新宋体" w:hAnsi="Times New Roman" w:hint="eastAsia"/>
          <w:szCs w:val="21"/>
        </w:rPr>
        <w:t>的示数为0.2A，灯泡的实际功率为0.4W（不考虑温度对灯丝电阻的影响）。求：</w:t>
      </w:r>
    </w:p>
    <w:p>
      <w:pPr>
        <w:spacing w:line="360" w:lineRule="auto"/>
        <w:ind w:left="273" w:leftChars="130"/>
      </w:pPr>
      <w:r>
        <w:rPr>
          <w:rFonts w:ascii="Times New Roman" w:eastAsia="新宋体" w:hAnsi="Times New Roman" w:hint="eastAsia"/>
          <w:szCs w:val="21"/>
        </w:rPr>
        <w:t>（1）电阻R</w:t>
      </w:r>
      <w:r>
        <w:rPr>
          <w:rFonts w:ascii="Times New Roman" w:eastAsia="新宋体" w:hAnsi="Times New Roman" w:hint="eastAsia"/>
          <w:sz w:val="24"/>
          <w:szCs w:val="24"/>
          <w:vertAlign w:val="subscript"/>
        </w:rPr>
        <w:t>1</w:t>
      </w:r>
      <w:r>
        <w:rPr>
          <w:rFonts w:ascii="Times New Roman" w:eastAsia="新宋体" w:hAnsi="Times New Roman" w:hint="eastAsia"/>
          <w:szCs w:val="21"/>
        </w:rPr>
        <w:t>的阻值；</w:t>
      </w:r>
    </w:p>
    <w:p>
      <w:pPr>
        <w:spacing w:line="360" w:lineRule="auto"/>
        <w:ind w:left="273" w:leftChars="130"/>
      </w:pPr>
      <w:r>
        <w:rPr>
          <w:rFonts w:ascii="Times New Roman" w:eastAsia="新宋体" w:hAnsi="Times New Roman" w:hint="eastAsia"/>
          <w:szCs w:val="21"/>
        </w:rPr>
        <w:t>（2）灯泡L的额定功率；</w:t>
      </w:r>
    </w:p>
    <w:p>
      <w:pPr>
        <w:spacing w:line="360" w:lineRule="auto"/>
        <w:ind w:left="273" w:leftChars="130"/>
      </w:pPr>
      <w:r>
        <w:rPr>
          <w:rFonts w:ascii="Times New Roman" w:eastAsia="新宋体" w:hAnsi="Times New Roman" w:hint="eastAsia"/>
          <w:szCs w:val="21"/>
        </w:rPr>
        <w:t>（3）滑动变阻器R</w:t>
      </w:r>
      <w:r>
        <w:rPr>
          <w:rFonts w:ascii="Times New Roman" w:eastAsia="新宋体" w:hAnsi="Times New Roman" w:hint="eastAsia"/>
          <w:sz w:val="24"/>
          <w:szCs w:val="24"/>
          <w:vertAlign w:val="subscript"/>
        </w:rPr>
        <w:t>2</w:t>
      </w:r>
      <w:r>
        <w:rPr>
          <w:rFonts w:ascii="Times New Roman" w:eastAsia="新宋体" w:hAnsi="Times New Roman" w:hint="eastAsia"/>
          <w:szCs w:val="21"/>
        </w:rPr>
        <w:t>的最大阻值。</w:t>
      </w:r>
    </w:p>
    <w:p>
      <w:pPr>
        <w:spacing w:line="360" w:lineRule="auto"/>
        <w:ind w:left="273" w:leftChars="130"/>
      </w:pPr>
      <w:r>
        <w:rPr>
          <w:rFonts w:ascii="Times New Roman" w:eastAsia="新宋体" w:hAnsi="Times New Roman" w:hint="eastAsia"/>
          <w:szCs w:val="21"/>
        </w:rPr>
        <w:pict>
          <v:shape id="_x0000_i1047" type="#_x0000_t75" alt=" " style="width:109.5pt;height:90pt" coordsize="21600,21600" o:preferrelative="t" filled="f" stroked="f">
            <v:imagedata r:id="rId51" o:title=" "/>
            <o:lock v:ext="edit" aspectratio="t"/>
            <w10:anchorlock/>
          </v:shape>
        </w:pict>
      </w:r>
    </w:p>
    <w:p>
      <w:pPr>
        <w:widowControl/>
        <w:spacing w:line="360" w:lineRule="auto"/>
        <w:jc w:val="left"/>
        <w:rPr>
          <w:rFonts w:eastAsia="新宋体" w:hint="eastAsia"/>
          <w:b/>
          <w:sz w:val="24"/>
          <w:szCs w:val="24"/>
        </w:rPr>
      </w:pPr>
    </w:p>
    <w:p>
      <w:pPr>
        <w:widowControl/>
        <w:spacing w:line="360" w:lineRule="auto"/>
        <w:jc w:val="left"/>
        <w:rPr>
          <w:rFonts w:eastAsia="新宋体" w:hint="eastAsia"/>
          <w:b/>
          <w:sz w:val="24"/>
          <w:szCs w:val="24"/>
        </w:rPr>
      </w:pPr>
    </w:p>
    <w:p>
      <w:pPr>
        <w:widowControl/>
        <w:spacing w:line="360" w:lineRule="auto"/>
        <w:ind w:firstLine="960" w:firstLineChars="400"/>
        <w:jc w:val="left"/>
        <w:rPr>
          <w:sz w:val="24"/>
          <w:szCs w:val="24"/>
        </w:rPr>
      </w:pPr>
      <w:r>
        <w:rPr>
          <w:rFonts w:ascii="Times New Roman" w:eastAsia="新宋体" w:hAnsi="Times New Roman" w:hint="eastAsia"/>
          <w:b/>
          <w:sz w:val="24"/>
          <w:szCs w:val="24"/>
        </w:rPr>
        <w:t>2021年吉林省松原市前郭县洪泉中学中考物理三模试卷</w:t>
      </w:r>
    </w:p>
    <w:p>
      <w:pPr>
        <w:spacing w:line="360" w:lineRule="auto"/>
        <w:jc w:val="center"/>
        <w:rPr>
          <w:sz w:val="24"/>
          <w:szCs w:val="24"/>
        </w:rPr>
      </w:pPr>
      <w:r>
        <w:rPr>
          <w:rFonts w:ascii="Times New Roman" w:eastAsia="新宋体" w:hAnsi="Times New Roman" w:hint="eastAsia"/>
          <w:b/>
          <w:sz w:val="24"/>
          <w:szCs w:val="24"/>
        </w:rPr>
        <w:t>参考答案与试题解析</w:t>
      </w:r>
    </w:p>
    <w:p>
      <w:pPr>
        <w:spacing w:line="360" w:lineRule="auto"/>
      </w:pPr>
      <w:r>
        <w:rPr>
          <w:rFonts w:ascii="Times New Roman" w:eastAsia="新宋体" w:hAnsi="Times New Roman" w:hint="eastAsia"/>
          <w:b/>
          <w:szCs w:val="21"/>
        </w:rPr>
        <w:t>一、选择题（每小题2分，共22分）</w:t>
      </w:r>
    </w:p>
    <w:p>
      <w:pPr>
        <w:spacing w:line="360" w:lineRule="auto"/>
        <w:ind w:left="273" w:hanging="273" w:hangingChars="130"/>
      </w:pPr>
      <w:r>
        <w:rPr>
          <w:rFonts w:ascii="Times New Roman" w:eastAsia="新宋体" w:hAnsi="Times New Roman" w:hint="eastAsia"/>
          <w:szCs w:val="21"/>
        </w:rPr>
        <w:t>1．（2分）“公共场所，请勿高声喧哗”，这是提醒大家要控制声音的（</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A．传播</w:t>
      </w:r>
      <w:r>
        <w:tab/>
      </w:r>
      <w:r>
        <w:rPr>
          <w:rFonts w:ascii="Times New Roman" w:eastAsia="新宋体" w:hAnsi="Times New Roman" w:hint="eastAsia"/>
          <w:szCs w:val="21"/>
        </w:rPr>
        <w:t>B．音调</w:t>
      </w:r>
      <w:r>
        <w:tab/>
      </w:r>
      <w:r>
        <w:rPr>
          <w:rFonts w:ascii="Times New Roman" w:eastAsia="新宋体" w:hAnsi="Times New Roman" w:hint="eastAsia"/>
          <w:szCs w:val="21"/>
        </w:rPr>
        <w:t>C．响度</w:t>
      </w:r>
      <w:r>
        <w:tab/>
      </w:r>
      <w:r>
        <w:rPr>
          <w:rFonts w:ascii="Times New Roman" w:eastAsia="新宋体" w:hAnsi="Times New Roman" w:hint="eastAsia"/>
          <w:szCs w:val="21"/>
        </w:rPr>
        <w:t>D．音色</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声音的三个特征分别是：音调、响度、音色，是从不同角度描述声音的，音调指声音的高低，由振动频率决定；响度指声音的强弱或大小，与振幅和距离有关；音色是由发声体本身决定的一个特性。</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解：公共场所有“公共场所，请勿高声喧哗”的规定，“高声喧哗”指的是声音大，即指声音的响度大。</w:t>
      </w:r>
    </w:p>
    <w:p>
      <w:pPr>
        <w:spacing w:line="360" w:lineRule="auto"/>
        <w:ind w:left="273" w:leftChars="130"/>
      </w:pPr>
      <w:r>
        <w:rPr>
          <w:rFonts w:ascii="Times New Roman" w:eastAsia="新宋体" w:hAnsi="Times New Roman" w:hint="eastAsia"/>
          <w:szCs w:val="21"/>
        </w:rPr>
        <w:t>故选：C。</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声音的特征有音调、响度、音色；三个特征是从三个不同角度描述声音的，且影响三个特征的因素各不相同。</w:t>
      </w:r>
    </w:p>
    <w:p>
      <w:pPr>
        <w:spacing w:line="360" w:lineRule="auto"/>
        <w:ind w:left="273" w:hanging="273" w:hangingChars="130"/>
        <w:sectPr>
          <w:headerReference w:type="even" r:id="rId52"/>
          <w:footerReference w:type="even" r:id="rId53"/>
          <w:headerReference w:type="first" r:id="rId54"/>
          <w:footerReference w:type="first" r:id="rId55"/>
          <w:type w:val="nextPage"/>
          <w:pgSz w:w="11906" w:h="16838"/>
          <w:pgMar w:top="1440" w:right="1800" w:bottom="1440" w:left="1800" w:header="851" w:footer="992" w:gutter="0"/>
          <w:pgNumType w:start="7"/>
          <w:cols w:num="1" w:space="720"/>
          <w:titlePg w:val="0"/>
          <w:docGrid w:type="lines" w:linePitch="312" w:charSpace="0"/>
        </w:sectPr>
      </w:pPr>
      <w:r>
        <w:rPr>
          <w:rFonts w:ascii="Times New Roman" w:eastAsia="新宋体" w:hAnsi="Times New Roman" w:hint="eastAsia"/>
          <w:szCs w:val="21"/>
        </w:rPr>
        <w:t>2．（2分）固态、液态和气态是物质常见的三种状态，某物质通过放热、吸热在甲、乙、丙三种物态之间转化，如图所示，下列说法正确的是（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048" type="#_x0000_t75" alt=" " style="width:114pt;height:87pt" coordsize="21600,21600" o:preferrelative="t" filled="f" stroked="f">
            <v:imagedata r:id="rId56" o:title=" "/>
            <o:lock v:ext="edit" aspectratio="t"/>
            <w10:anchorlock/>
          </v:shape>
        </w:pict>
      </w:r>
    </w:p>
    <w:p>
      <w:pPr>
        <w:spacing w:line="360" w:lineRule="auto"/>
        <w:ind w:firstLine="273" w:firstLineChars="130"/>
        <w:jc w:val="left"/>
      </w:pPr>
      <w:r>
        <w:rPr>
          <w:rFonts w:ascii="Times New Roman" w:eastAsia="新宋体" w:hAnsi="Times New Roman" w:hint="eastAsia"/>
          <w:szCs w:val="21"/>
        </w:rPr>
        <w:t>A．甲为固态，由甲到乙是凝华过程</w:t>
      </w:r>
      <w:r>
        <w:tab/>
      </w:r>
    </w:p>
    <w:p>
      <w:pPr>
        <w:spacing w:line="360" w:lineRule="auto"/>
        <w:ind w:firstLine="273" w:firstLineChars="130"/>
        <w:jc w:val="left"/>
      </w:pPr>
      <w:r>
        <w:rPr>
          <w:rFonts w:ascii="Times New Roman" w:eastAsia="新宋体" w:hAnsi="Times New Roman" w:hint="eastAsia"/>
          <w:szCs w:val="21"/>
        </w:rPr>
        <w:t>B．乙为液态，由乙到丙是汽化过程</w:t>
      </w:r>
      <w:r>
        <w:tab/>
      </w:r>
    </w:p>
    <w:p>
      <w:pPr>
        <w:spacing w:line="360" w:lineRule="auto"/>
        <w:ind w:firstLine="273" w:firstLineChars="130"/>
        <w:jc w:val="left"/>
      </w:pPr>
      <w:r>
        <w:rPr>
          <w:rFonts w:ascii="Times New Roman" w:eastAsia="新宋体" w:hAnsi="Times New Roman" w:hint="eastAsia"/>
          <w:szCs w:val="21"/>
        </w:rPr>
        <w:t>C．丙为气态，由丙到甲是液化过程</w:t>
      </w:r>
      <w:r>
        <w:tab/>
      </w:r>
    </w:p>
    <w:p>
      <w:pPr>
        <w:spacing w:line="360" w:lineRule="auto"/>
        <w:ind w:firstLine="273" w:firstLineChars="130"/>
        <w:jc w:val="left"/>
      </w:pPr>
      <w:r>
        <w:rPr>
          <w:rFonts w:ascii="Times New Roman" w:eastAsia="新宋体" w:hAnsi="Times New Roman" w:hint="eastAsia"/>
          <w:szCs w:val="21"/>
        </w:rPr>
        <w:t>D．丙为液态，由乙到丙是熔化过程</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（1）物质由气态直接变为固态叫凝华，物质由固态直接变为气态叫升华；由气态变为液态叫液化，由液态变为气态叫汽化；由固态变为液态叫熔化，由液态变为固态叫凝固。</w:t>
      </w:r>
    </w:p>
    <w:p>
      <w:pPr>
        <w:spacing w:line="360" w:lineRule="auto"/>
        <w:ind w:left="273" w:leftChars="130"/>
      </w:pPr>
      <w:r>
        <w:rPr>
          <w:rFonts w:ascii="Times New Roman" w:eastAsia="新宋体" w:hAnsi="Times New Roman" w:hint="eastAsia"/>
          <w:szCs w:val="21"/>
        </w:rPr>
        <w:t>（2）六种物态变化过程中，都伴随着吸热或放热；其中放出热量的物态变化有：凝固、液化、凝华；吸热的有：熔化、汽化、升华。</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解：由图象可知，丙放热变为甲，甲放热为乙，故甲是液态、乙是固态、丙是气态，所以甲到乙是凝固，乙到丙是升华，丙到甲是液化。故ABD错误，C正确。</w:t>
      </w:r>
    </w:p>
    <w:p>
      <w:pPr>
        <w:spacing w:line="360" w:lineRule="auto"/>
        <w:ind w:left="273" w:leftChars="130"/>
      </w:pPr>
      <w:r>
        <w:rPr>
          <w:rFonts w:ascii="Times New Roman" w:eastAsia="新宋体" w:hAnsi="Times New Roman" w:hint="eastAsia"/>
          <w:szCs w:val="21"/>
        </w:rPr>
        <w:t>故选：C。</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解决此类题目要知道物态变化前后物质存在状态，并且知道物态变化过程是吸热还是放热。</w:t>
      </w:r>
    </w:p>
    <w:p>
      <w:pPr>
        <w:spacing w:line="360" w:lineRule="auto"/>
        <w:ind w:left="273" w:hanging="273" w:hangingChars="130"/>
      </w:pPr>
      <w:r>
        <w:rPr>
          <w:rFonts w:ascii="Times New Roman" w:eastAsia="新宋体" w:hAnsi="Times New Roman" w:hint="eastAsia"/>
          <w:szCs w:val="21"/>
        </w:rPr>
        <w:t>3．（2分）只测一次，要求较准确的测出90cm</w:t>
      </w:r>
      <w:r>
        <w:rPr>
          <w:rFonts w:ascii="Times New Roman" w:eastAsia="新宋体" w:hAnsi="Times New Roman" w:hint="eastAsia"/>
          <w:sz w:val="24"/>
          <w:szCs w:val="24"/>
          <w:vertAlign w:val="superscript"/>
        </w:rPr>
        <w:t>3</w:t>
      </w:r>
      <w:r>
        <w:rPr>
          <w:rFonts w:ascii="Times New Roman" w:eastAsia="新宋体" w:hAnsi="Times New Roman" w:hint="eastAsia"/>
          <w:szCs w:val="21"/>
        </w:rPr>
        <w:t>的酒精，请你在下列四种规格的量筒中，选出适当的量筒（</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firstLine="273" w:firstLineChars="130"/>
        <w:jc w:val="left"/>
      </w:pPr>
      <w:r>
        <w:rPr>
          <w:rFonts w:ascii="Times New Roman" w:eastAsia="新宋体" w:hAnsi="Times New Roman" w:hint="eastAsia"/>
          <w:szCs w:val="21"/>
        </w:rPr>
        <w:t>A．量程是100mL，分度值是1mL</w:t>
      </w:r>
      <w:r>
        <w:tab/>
      </w:r>
    </w:p>
    <w:p>
      <w:pPr>
        <w:spacing w:line="360" w:lineRule="auto"/>
        <w:ind w:firstLine="273" w:firstLineChars="130"/>
        <w:jc w:val="left"/>
      </w:pPr>
      <w:r>
        <w:rPr>
          <w:rFonts w:ascii="Times New Roman" w:eastAsia="新宋体" w:hAnsi="Times New Roman" w:hint="eastAsia"/>
          <w:szCs w:val="21"/>
        </w:rPr>
        <w:t>B．量程是200mL，分度值是2mL</w:t>
      </w:r>
      <w:r>
        <w:tab/>
      </w:r>
    </w:p>
    <w:p>
      <w:pPr>
        <w:spacing w:line="360" w:lineRule="auto"/>
        <w:ind w:firstLine="273" w:firstLineChars="130"/>
        <w:jc w:val="left"/>
      </w:pPr>
      <w:r>
        <w:rPr>
          <w:rFonts w:ascii="Times New Roman" w:eastAsia="新宋体" w:hAnsi="Times New Roman" w:hint="eastAsia"/>
          <w:szCs w:val="21"/>
        </w:rPr>
        <w:t>C．量程是50mL，分度值是1mL</w:t>
      </w:r>
      <w:r>
        <w:tab/>
      </w:r>
    </w:p>
    <w:p>
      <w:pPr>
        <w:spacing w:line="360" w:lineRule="auto"/>
        <w:ind w:firstLine="273" w:firstLineChars="130"/>
        <w:jc w:val="left"/>
      </w:pPr>
      <w:r>
        <w:rPr>
          <w:rFonts w:ascii="Times New Roman" w:eastAsia="新宋体" w:hAnsi="Times New Roman" w:hint="eastAsia"/>
          <w:szCs w:val="21"/>
        </w:rPr>
        <w:t>D．量程是50mL，分度值是2mL</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1cm</w:t>
      </w:r>
      <w:r>
        <w:rPr>
          <w:rFonts w:ascii="Times New Roman" w:eastAsia="新宋体" w:hAnsi="Times New Roman" w:hint="eastAsia"/>
          <w:sz w:val="24"/>
          <w:szCs w:val="24"/>
          <w:vertAlign w:val="superscript"/>
        </w:rPr>
        <w:t>3</w:t>
      </w:r>
      <w:r>
        <w:rPr>
          <w:rFonts w:ascii="Times New Roman" w:eastAsia="新宋体" w:hAnsi="Times New Roman" w:hint="eastAsia"/>
          <w:szCs w:val="21"/>
        </w:rPr>
        <w:t>＝1mL．要求较准确地测出90cm</w:t>
      </w:r>
      <w:r>
        <w:rPr>
          <w:rFonts w:ascii="Times New Roman" w:eastAsia="新宋体" w:hAnsi="Times New Roman" w:hint="eastAsia"/>
          <w:sz w:val="24"/>
          <w:szCs w:val="24"/>
          <w:vertAlign w:val="superscript"/>
        </w:rPr>
        <w:t>3</w:t>
      </w:r>
      <w:r>
        <w:rPr>
          <w:rFonts w:ascii="Times New Roman" w:eastAsia="新宋体" w:hAnsi="Times New Roman" w:hint="eastAsia"/>
          <w:szCs w:val="21"/>
        </w:rPr>
        <w:t>的酒精，使用的量筒量程一定要超出要测的90cm</w:t>
      </w:r>
      <w:r>
        <w:rPr>
          <w:rFonts w:ascii="Times New Roman" w:eastAsia="新宋体" w:hAnsi="Times New Roman" w:hint="eastAsia"/>
          <w:sz w:val="24"/>
          <w:szCs w:val="24"/>
          <w:vertAlign w:val="superscript"/>
        </w:rPr>
        <w:t>3</w:t>
      </w:r>
      <w:r>
        <w:rPr>
          <w:rFonts w:ascii="Times New Roman" w:eastAsia="新宋体" w:hAnsi="Times New Roman" w:hint="eastAsia"/>
          <w:szCs w:val="21"/>
        </w:rPr>
        <w:t>，再看量程满足条件的量筒中，谁的分度值最小，就是测量最合适的。</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解：要求较准确的测出90cm</w:t>
      </w:r>
      <w:r>
        <w:rPr>
          <w:rFonts w:ascii="Times New Roman" w:eastAsia="新宋体" w:hAnsi="Times New Roman" w:hint="eastAsia"/>
          <w:sz w:val="24"/>
          <w:szCs w:val="24"/>
          <w:vertAlign w:val="superscript"/>
        </w:rPr>
        <w:t>3</w:t>
      </w:r>
      <w:r>
        <w:rPr>
          <w:rFonts w:ascii="Times New Roman" w:eastAsia="新宋体" w:hAnsi="Times New Roman" w:hint="eastAsia"/>
          <w:szCs w:val="21"/>
        </w:rPr>
        <w:t>＝90mL的酒精，所选的量筒量程不能比被测液体小，故CD不符合题意；所选测量工具分度值越小，测量结果越精确，故A符合题意，B不符合题意。</w:t>
      </w:r>
    </w:p>
    <w:p>
      <w:pPr>
        <w:spacing w:line="360" w:lineRule="auto"/>
        <w:ind w:left="273" w:leftChars="130"/>
        <w:sectPr>
          <w:headerReference w:type="even" r:id="rId57"/>
          <w:footerReference w:type="even" r:id="rId58"/>
          <w:headerReference w:type="first" r:id="rId59"/>
          <w:footerReference w:type="first" r:id="rId60"/>
          <w:type w:val="nextPage"/>
          <w:pgSz w:w="11906" w:h="16838"/>
          <w:pgMar w:top="1440" w:right="1800" w:bottom="1440" w:left="1800" w:header="851" w:footer="992" w:gutter="0"/>
          <w:pgNumType w:start="8"/>
          <w:cols w:num="1" w:space="720"/>
          <w:titlePg w:val="0"/>
          <w:docGrid w:type="lines" w:linePitch="312" w:charSpace="0"/>
        </w:sectPr>
      </w:pPr>
      <w:r>
        <w:rPr>
          <w:rFonts w:ascii="Times New Roman" w:eastAsia="新宋体" w:hAnsi="Times New Roman" w:hint="eastAsia"/>
          <w:szCs w:val="21"/>
        </w:rPr>
        <w:t>故选：A。</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根据要求选择量筒时，要同时考虑量程与分度值的大小，这些都是为了满足减小测量误差的要求。</w:t>
      </w:r>
    </w:p>
    <w:p>
      <w:pPr>
        <w:spacing w:line="360" w:lineRule="auto"/>
        <w:ind w:left="273" w:hanging="273" w:hangingChars="130"/>
      </w:pPr>
      <w:r>
        <w:rPr>
          <w:rFonts w:ascii="Times New Roman" w:eastAsia="新宋体" w:hAnsi="Times New Roman" w:hint="eastAsia"/>
          <w:szCs w:val="21"/>
        </w:rPr>
        <w:t>4．（2分）以下对中华古诗中有关物态变化的分析，正确的是（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firstLine="273" w:firstLineChars="130"/>
        <w:jc w:val="left"/>
      </w:pPr>
      <w:r>
        <w:rPr>
          <w:rFonts w:ascii="Times New Roman" w:eastAsia="新宋体" w:hAnsi="Times New Roman" w:hint="eastAsia"/>
          <w:szCs w:val="21"/>
        </w:rPr>
        <w:t>A．“好雨知时节，当春乃发生”雨的形成是凝固现象</w:t>
      </w:r>
      <w:r>
        <w:tab/>
      </w:r>
    </w:p>
    <w:p>
      <w:pPr>
        <w:spacing w:line="360" w:lineRule="auto"/>
        <w:ind w:firstLine="273" w:firstLineChars="130"/>
        <w:jc w:val="left"/>
      </w:pPr>
      <w:r>
        <w:rPr>
          <w:rFonts w:ascii="Times New Roman" w:eastAsia="新宋体" w:hAnsi="Times New Roman" w:hint="eastAsia"/>
          <w:szCs w:val="21"/>
        </w:rPr>
        <w:t>B．“露从今夜白，月是故乡明”露的形成是熔化现象</w:t>
      </w:r>
      <w:r>
        <w:tab/>
      </w:r>
    </w:p>
    <w:p>
      <w:pPr>
        <w:spacing w:line="360" w:lineRule="auto"/>
        <w:ind w:firstLine="273" w:firstLineChars="130"/>
        <w:jc w:val="left"/>
      </w:pPr>
      <w:r>
        <w:rPr>
          <w:rFonts w:ascii="Times New Roman" w:eastAsia="新宋体" w:hAnsi="Times New Roman" w:hint="eastAsia"/>
          <w:szCs w:val="21"/>
        </w:rPr>
        <w:t>C．“床前明月光，疑是地上霜”霜的形成是凝华现象</w:t>
      </w:r>
      <w:r>
        <w:tab/>
      </w:r>
    </w:p>
    <w:p>
      <w:pPr>
        <w:spacing w:line="360" w:lineRule="auto"/>
        <w:ind w:firstLine="273" w:firstLineChars="130"/>
        <w:jc w:val="left"/>
      </w:pPr>
      <w:r>
        <w:rPr>
          <w:rFonts w:ascii="Times New Roman" w:eastAsia="新宋体" w:hAnsi="Times New Roman" w:hint="eastAsia"/>
          <w:szCs w:val="21"/>
        </w:rPr>
        <w:t>D．“遥知不是雪，为有暗香来”雪的形成是液化现象</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物质由气态直接变为固态叫凝华，物质由固态直接变为气态叫升华；由气态变为液态叫液化，由液态变为气态叫汽化；由固态变为液态叫熔化，由液态变为固态叫凝固。</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p>
    <w:p>
      <w:pPr>
        <w:spacing w:line="360" w:lineRule="auto"/>
        <w:ind w:left="273" w:leftChars="130"/>
      </w:pPr>
      <w:r>
        <w:rPr>
          <w:rFonts w:ascii="Times New Roman" w:eastAsia="新宋体" w:hAnsi="Times New Roman" w:hint="eastAsia"/>
          <w:szCs w:val="21"/>
        </w:rPr>
        <w:t>A、雨是空气中的水蒸气遇冷液化形成的小水滴，故A错误；</w:t>
      </w:r>
    </w:p>
    <w:p>
      <w:pPr>
        <w:spacing w:line="360" w:lineRule="auto"/>
        <w:ind w:left="273" w:leftChars="130"/>
      </w:pPr>
      <w:r>
        <w:rPr>
          <w:rFonts w:ascii="Times New Roman" w:eastAsia="新宋体" w:hAnsi="Times New Roman" w:hint="eastAsia"/>
          <w:szCs w:val="21"/>
        </w:rPr>
        <w:t>B、露是空气中的水蒸气遇冷液化形成的小水滴附着在物体表面，故B错误；</w:t>
      </w:r>
    </w:p>
    <w:p>
      <w:pPr>
        <w:spacing w:line="360" w:lineRule="auto"/>
        <w:ind w:left="273" w:leftChars="130"/>
      </w:pPr>
      <w:r>
        <w:rPr>
          <w:rFonts w:ascii="Times New Roman" w:eastAsia="新宋体" w:hAnsi="Times New Roman" w:hint="eastAsia"/>
          <w:szCs w:val="21"/>
        </w:rPr>
        <w:t>C、霜是空气中的水蒸气遇冷凝华为固体的小冰晶，附着在建筑物或植被表面，故C正确；</w:t>
      </w:r>
    </w:p>
    <w:p>
      <w:pPr>
        <w:spacing w:line="360" w:lineRule="auto"/>
        <w:ind w:left="273" w:leftChars="130"/>
      </w:pPr>
      <w:r>
        <w:rPr>
          <w:rFonts w:ascii="Times New Roman" w:eastAsia="新宋体" w:hAnsi="Times New Roman" w:hint="eastAsia"/>
          <w:szCs w:val="21"/>
        </w:rPr>
        <w:t>D、雪是空气中的水蒸气遇冷凝华为固态的小冰晶，故D错误。</w:t>
      </w:r>
    </w:p>
    <w:p>
      <w:pPr>
        <w:spacing w:line="360" w:lineRule="auto"/>
        <w:ind w:left="273" w:leftChars="130"/>
      </w:pPr>
      <w:r>
        <w:rPr>
          <w:rFonts w:ascii="Times New Roman" w:eastAsia="新宋体" w:hAnsi="Times New Roman" w:hint="eastAsia"/>
          <w:szCs w:val="21"/>
        </w:rPr>
        <w:t>故选：C。</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分析生活中的热现象属于哪种物态变化，关键要看清物态变化前后，物质各处于什么状态；另外对六种物态变化的吸热和放热情况也要有清晰的认识。</w:t>
      </w:r>
    </w:p>
    <w:p>
      <w:pPr>
        <w:spacing w:line="360" w:lineRule="auto"/>
        <w:ind w:left="273" w:hanging="273" w:hangingChars="130"/>
      </w:pPr>
      <w:r>
        <w:rPr>
          <w:rFonts w:ascii="Times New Roman" w:eastAsia="新宋体" w:hAnsi="Times New Roman" w:hint="eastAsia"/>
          <w:szCs w:val="21"/>
        </w:rPr>
        <w:t>5．（2分）古诗词是我国的文化瑰宝，很多诗句里蕴含着丰富的物理知识。如“不疑行船动，唯看远树来”中，“远树来”所选择的参照物是（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A．行船</w:t>
      </w:r>
      <w:r>
        <w:tab/>
      </w:r>
      <w:r>
        <w:rPr>
          <w:rFonts w:ascii="Times New Roman" w:eastAsia="新宋体" w:hAnsi="Times New Roman" w:hint="eastAsia"/>
          <w:szCs w:val="21"/>
        </w:rPr>
        <w:t>B．远树</w:t>
      </w:r>
      <w:r>
        <w:tab/>
      </w:r>
      <w:r>
        <w:rPr>
          <w:rFonts w:ascii="Times New Roman" w:eastAsia="新宋体" w:hAnsi="Times New Roman" w:hint="eastAsia"/>
          <w:szCs w:val="21"/>
        </w:rPr>
        <w:t>C．河岸</w:t>
      </w:r>
      <w:r>
        <w:tab/>
      </w:r>
      <w:r>
        <w:rPr>
          <w:rFonts w:ascii="Times New Roman" w:eastAsia="新宋体" w:hAnsi="Times New Roman" w:hint="eastAsia"/>
          <w:szCs w:val="21"/>
        </w:rPr>
        <w:t>D．山峰</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由题意可知，本题研究的是树的运动状态，“远树来”说明树处于相对运动状态，那么它与所选参照物之间的位置应该发生了变化。</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解：以行船为参照物，行船处于相对静止状态，远处的树和行船之间的位置不断发生变化，树是运动的，所以会感到“远树来”，故A正确，BCD错误。</w:t>
      </w:r>
    </w:p>
    <w:p>
      <w:pPr>
        <w:spacing w:line="360" w:lineRule="auto"/>
        <w:ind w:left="273" w:leftChars="130"/>
      </w:pPr>
      <w:r>
        <w:rPr>
          <w:rFonts w:ascii="Times New Roman" w:eastAsia="新宋体" w:hAnsi="Times New Roman" w:hint="eastAsia"/>
          <w:szCs w:val="21"/>
        </w:rPr>
        <w:t>故选：A。</w:t>
      </w:r>
    </w:p>
    <w:p>
      <w:pPr>
        <w:spacing w:line="360" w:lineRule="auto"/>
        <w:ind w:left="273" w:leftChars="130"/>
        <w:sectPr>
          <w:headerReference w:type="even" r:id="rId61"/>
          <w:footerReference w:type="even" r:id="rId62"/>
          <w:headerReference w:type="first" r:id="rId63"/>
          <w:footerReference w:type="first" r:id="rId64"/>
          <w:type w:val="nextPage"/>
          <w:pgSz w:w="11906" w:h="16838"/>
          <w:pgMar w:top="1440" w:right="1800" w:bottom="1440" w:left="1800" w:header="851" w:footer="992" w:gutter="0"/>
          <w:pgNumType w:start="9"/>
          <w:cols w:num="1" w:space="720"/>
          <w:titlePg w:val="0"/>
          <w:docGrid w:type="lines" w:linePitch="312" w:charSpace="0"/>
        </w:sectPr>
      </w:pPr>
      <w:r>
        <w:rPr>
          <w:rFonts w:ascii="Times New Roman" w:eastAsia="新宋体" w:hAnsi="Times New Roman" w:hint="eastAsia"/>
          <w:color w:val="0000FF"/>
          <w:szCs w:val="21"/>
        </w:rPr>
        <w:t>【点评】</w:t>
      </w:r>
      <w:r>
        <w:rPr>
          <w:rFonts w:ascii="Times New Roman" w:eastAsia="新宋体" w:hAnsi="Times New Roman" w:hint="eastAsia"/>
          <w:szCs w:val="21"/>
        </w:rPr>
        <w:t>此题中“不疑行船动”和“唯看远树来”两句研究的对象不同，所选的参照物也不相同，应注意区分，这样才能正确理解和掌握参照物的选择和物体运动状态的辨别之间的关系。</w:t>
      </w:r>
    </w:p>
    <w:p>
      <w:pPr>
        <w:spacing w:line="360" w:lineRule="auto"/>
        <w:ind w:left="273" w:hanging="273" w:hangingChars="130"/>
      </w:pPr>
      <w:r>
        <w:rPr>
          <w:rFonts w:ascii="Times New Roman" w:eastAsia="新宋体" w:hAnsi="Times New Roman" w:hint="eastAsia"/>
          <w:szCs w:val="21"/>
        </w:rPr>
        <w:t>6．（2分）下列图中符合安全用电原则的是（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pict>
          <v:shape id="_x0000_i1049" type="#_x0000_t75" alt=" " style="width:104.25pt;height:76.5pt" coordsize="21600,21600" o:preferrelative="t" filled="f" stroked="f">
            <v:imagedata r:id="rId10" o:title=" "/>
            <o:lock v:ext="edit" aspectratio="t"/>
            <w10:anchorlock/>
          </v:shape>
        </w:pict>
      </w:r>
      <w:r>
        <w:rPr>
          <w:rFonts w:ascii="Times New Roman" w:eastAsia="新宋体" w:hAnsi="Times New Roman" w:hint="eastAsia"/>
          <w:szCs w:val="21"/>
        </w:rPr>
        <w:t>电水壶接三孔插座</w:t>
      </w:r>
      <w:r>
        <w:tab/>
      </w:r>
      <w:r>
        <w:rPr>
          <w:rFonts w:ascii="Times New Roman" w:eastAsia="新宋体" w:hAnsi="Times New Roman" w:hint="eastAsia"/>
          <w:szCs w:val="21"/>
        </w:rPr>
        <w:t>B．</w:t>
      </w:r>
      <w:r>
        <w:rPr>
          <w:rFonts w:ascii="Times New Roman" w:eastAsia="新宋体" w:hAnsi="Times New Roman" w:hint="eastAsia"/>
          <w:szCs w:val="21"/>
        </w:rPr>
        <w:pict>
          <v:shape id="_x0000_i1050" type="#_x0000_t75" alt=" " style="width:94.5pt;height:69.75pt" coordsize="21600,21600" o:preferrelative="t" filled="f" stroked="f">
            <v:imagedata r:id="rId11" o:title=" "/>
            <o:lock v:ext="edit" aspectratio="t"/>
            <w10:anchorlock/>
          </v:shape>
        </w:pict>
      </w:r>
      <w:r>
        <w:rPr>
          <w:rFonts w:ascii="Times New Roman" w:eastAsia="新宋体" w:hAnsi="Times New Roman" w:hint="eastAsia"/>
          <w:szCs w:val="21"/>
        </w:rPr>
        <w:t>湿手拔插头</w:t>
      </w:r>
      <w:r>
        <w:tab/>
      </w:r>
    </w:p>
    <w:p>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pict>
          <v:shape id="_x0000_i1051" type="#_x0000_t75" alt=" " style="width:78.75pt;height:79.5pt" coordsize="21600,21600" o:preferrelative="t" filled="f" stroked="f">
            <v:imagedata r:id="rId12" o:title=" "/>
            <o:lock v:ext="edit" aspectratio="t"/>
            <w10:anchorlock/>
          </v:shape>
        </w:pict>
      </w:r>
      <w:r>
        <w:rPr>
          <w:rFonts w:ascii="Times New Roman" w:eastAsia="新宋体" w:hAnsi="Times New Roman" w:hint="eastAsia"/>
          <w:szCs w:val="21"/>
        </w:rPr>
        <w:t>使用绝缘皮破损的导线</w:t>
      </w:r>
      <w:r>
        <w:tab/>
      </w:r>
      <w:r>
        <w:rPr>
          <w:rFonts w:ascii="Times New Roman" w:eastAsia="新宋体" w:hAnsi="Times New Roman" w:hint="eastAsia"/>
          <w:szCs w:val="21"/>
        </w:rPr>
        <w:t>D．</w:t>
      </w:r>
      <w:r>
        <w:rPr>
          <w:rFonts w:ascii="Times New Roman" w:eastAsia="新宋体" w:hAnsi="Times New Roman" w:hint="eastAsia"/>
          <w:szCs w:val="21"/>
        </w:rPr>
        <w:pict>
          <v:shape id="_x0000_i1052" type="#_x0000_t75" alt=" " style="width:106.5pt;height:69.75pt" coordsize="21600,21600" o:preferrelative="t" filled="f" stroked="f">
            <v:imagedata r:id="rId13" o:title=" "/>
            <o:lock v:ext="edit" aspectratio="t"/>
            <w10:anchorlock/>
          </v:shape>
        </w:pict>
      </w:r>
      <w:r>
        <w:rPr>
          <w:rFonts w:ascii="Times New Roman" w:eastAsia="新宋体" w:hAnsi="Times New Roman" w:hint="eastAsia"/>
          <w:szCs w:val="21"/>
        </w:rPr>
        <w:t>开关接零线</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（1）家用电器如电冰箱、电冰柜、洗衣机、电水壶、电饭锅等，应按产品使用要求，装有接地线的插座；</w:t>
      </w:r>
    </w:p>
    <w:p>
      <w:pPr>
        <w:spacing w:line="360" w:lineRule="auto"/>
        <w:ind w:left="273" w:leftChars="130"/>
      </w:pPr>
      <w:r>
        <w:rPr>
          <w:rFonts w:ascii="Times New Roman" w:eastAsia="新宋体" w:hAnsi="Times New Roman" w:hint="eastAsia"/>
          <w:szCs w:val="21"/>
        </w:rPr>
        <w:t>（2）水属于导体，有可能使电流通过水传到人体上，使人体触电；</w:t>
      </w:r>
    </w:p>
    <w:p>
      <w:pPr>
        <w:spacing w:line="360" w:lineRule="auto"/>
        <w:ind w:left="273" w:leftChars="130"/>
      </w:pPr>
      <w:r>
        <w:rPr>
          <w:rFonts w:ascii="Times New Roman" w:eastAsia="新宋体" w:hAnsi="Times New Roman" w:hint="eastAsia"/>
          <w:szCs w:val="21"/>
        </w:rPr>
        <w:t>（3）对各种电气设备按规定进行定期检查，如发现绝缘损坏、漏电和其他故障，应及时处理；</w:t>
      </w:r>
    </w:p>
    <w:p>
      <w:pPr>
        <w:spacing w:line="360" w:lineRule="auto"/>
        <w:ind w:left="273" w:leftChars="130"/>
      </w:pPr>
      <w:r>
        <w:rPr>
          <w:rFonts w:ascii="Times New Roman" w:eastAsia="新宋体" w:hAnsi="Times New Roman" w:hint="eastAsia"/>
          <w:szCs w:val="21"/>
        </w:rPr>
        <w:t>（4）开关接在灯泡和火线之间。</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p>
    <w:p>
      <w:pPr>
        <w:spacing w:line="360" w:lineRule="auto"/>
        <w:ind w:left="273" w:leftChars="130"/>
      </w:pPr>
      <w:r>
        <w:rPr>
          <w:rFonts w:ascii="Times New Roman" w:eastAsia="新宋体" w:hAnsi="Times New Roman" w:hint="eastAsia"/>
          <w:szCs w:val="21"/>
        </w:rPr>
        <w:t>A、电水壶的金属外壳必须接地，应采用三脚插头及三孔插座，可以防止外壳漏电时发生触电事故，故A符合安全用电原则。</w:t>
      </w:r>
    </w:p>
    <w:p>
      <w:pPr>
        <w:spacing w:line="360" w:lineRule="auto"/>
        <w:ind w:left="273" w:leftChars="130"/>
      </w:pPr>
      <w:r>
        <w:rPr>
          <w:rFonts w:ascii="Times New Roman" w:eastAsia="新宋体" w:hAnsi="Times New Roman" w:hint="eastAsia"/>
          <w:szCs w:val="21"/>
        </w:rPr>
        <w:t>B、接在电路中的电源插头属于带电体，用湿手触摸时，水属于导体，有可能使电流通过水传到人体上，使人体触电，十分危险，故B不符合安全用电原则。</w:t>
      </w:r>
    </w:p>
    <w:p>
      <w:pPr>
        <w:spacing w:line="360" w:lineRule="auto"/>
        <w:ind w:left="273" w:leftChars="130"/>
      </w:pPr>
      <w:r>
        <w:rPr>
          <w:rFonts w:ascii="Times New Roman" w:eastAsia="新宋体" w:hAnsi="Times New Roman" w:hint="eastAsia"/>
          <w:szCs w:val="21"/>
        </w:rPr>
        <w:t>C、使用绝缘皮破损的导线，从而容易使人体和带电体接触，就会造成触电事故，十分危险，故C不符合安全用电原则。</w:t>
      </w:r>
    </w:p>
    <w:p>
      <w:pPr>
        <w:spacing w:line="360" w:lineRule="auto"/>
        <w:ind w:left="273" w:leftChars="130"/>
      </w:pPr>
      <w:r>
        <w:rPr>
          <w:rFonts w:ascii="Times New Roman" w:eastAsia="新宋体" w:hAnsi="Times New Roman" w:hint="eastAsia"/>
          <w:szCs w:val="21"/>
        </w:rPr>
        <w:t>D、开关接在灯泡和零线之间，当断开开关，火线和灯泡还处于连接状态，人接触灯泡的金属部分时会发生触电事故，故D不符合安全用电原则。</w:t>
      </w:r>
    </w:p>
    <w:p>
      <w:pPr>
        <w:spacing w:line="360" w:lineRule="auto"/>
        <w:ind w:left="273" w:leftChars="130"/>
      </w:pPr>
      <w:r>
        <w:rPr>
          <w:rFonts w:ascii="Times New Roman" w:eastAsia="新宋体" w:hAnsi="Times New Roman" w:hint="eastAsia"/>
          <w:szCs w:val="21"/>
        </w:rPr>
        <w:t>故选：A。</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本题是对安全用电常识的考查，要求能运用物理知识解决实际问题。</w:t>
      </w:r>
    </w:p>
    <w:p>
      <w:pPr>
        <w:spacing w:line="360" w:lineRule="auto"/>
        <w:ind w:left="273" w:hanging="273" w:hangingChars="130"/>
      </w:pPr>
      <w:r>
        <w:rPr>
          <w:rFonts w:ascii="Times New Roman" w:eastAsia="新宋体" w:hAnsi="Times New Roman" w:hint="eastAsia"/>
          <w:szCs w:val="21"/>
        </w:rPr>
        <w:t>7．（2分）疫情期间。小丽帮妈妈做家务时，发现生活中处处有物理。下列分析错误的是（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firstLine="273" w:firstLineChars="130"/>
        <w:jc w:val="left"/>
      </w:pPr>
      <w:r>
        <w:rPr>
          <w:rFonts w:ascii="Times New Roman" w:eastAsia="新宋体" w:hAnsi="Times New Roman" w:hint="eastAsia"/>
          <w:szCs w:val="21"/>
        </w:rPr>
        <w:t>A．茶壶的壶嘴和壶身组成连通器</w:t>
      </w:r>
      <w:r>
        <w:tab/>
      </w:r>
    </w:p>
    <w:p>
      <w:pPr>
        <w:spacing w:line="360" w:lineRule="auto"/>
        <w:ind w:firstLine="273" w:firstLineChars="130"/>
        <w:jc w:val="left"/>
        <w:sectPr>
          <w:headerReference w:type="even" r:id="rId65"/>
          <w:footerReference w:type="even" r:id="rId66"/>
          <w:headerReference w:type="first" r:id="rId67"/>
          <w:footerReference w:type="first" r:id="rId68"/>
          <w:type w:val="nextPage"/>
          <w:pgSz w:w="11906" w:h="16838"/>
          <w:pgMar w:top="1440" w:right="1800" w:bottom="1440" w:left="1800" w:header="851" w:footer="992" w:gutter="0"/>
          <w:pgNumType w:start="10"/>
          <w:cols w:num="1" w:space="720"/>
          <w:titlePg w:val="0"/>
          <w:docGrid w:type="lines" w:linePitch="312" w:charSpace="0"/>
        </w:sectPr>
      </w:pPr>
      <w:r>
        <w:rPr>
          <w:rFonts w:ascii="Times New Roman" w:eastAsia="新宋体" w:hAnsi="Times New Roman" w:hint="eastAsia"/>
          <w:szCs w:val="21"/>
        </w:rPr>
        <w:t>B．菜刀的刀刃很锋利，是为了减小压强</w:t>
      </w:r>
      <w:r>
        <w:tab/>
      </w:r>
    </w:p>
    <w:p>
      <w:pPr>
        <w:spacing w:line="360" w:lineRule="auto"/>
        <w:ind w:firstLine="273" w:firstLineChars="130"/>
        <w:jc w:val="left"/>
      </w:pPr>
      <w:r>
        <w:rPr>
          <w:rFonts w:ascii="Times New Roman" w:eastAsia="新宋体" w:hAnsi="Times New Roman" w:hint="eastAsia"/>
          <w:szCs w:val="21"/>
        </w:rPr>
        <w:t>C．利用大气压把吸盘式挂钩压在平滑的墙壁上</w:t>
      </w:r>
      <w:r>
        <w:tab/>
      </w:r>
    </w:p>
    <w:p>
      <w:pPr>
        <w:spacing w:line="360" w:lineRule="auto"/>
        <w:ind w:firstLine="273" w:firstLineChars="130"/>
        <w:jc w:val="left"/>
      </w:pPr>
      <w:r>
        <w:rPr>
          <w:rFonts w:ascii="Times New Roman" w:eastAsia="新宋体" w:hAnsi="Times New Roman" w:hint="eastAsia"/>
          <w:szCs w:val="21"/>
        </w:rPr>
        <w:t>D．浴室内的防滑垫表面凹凸不平是为了增大摩擦</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（1）上端开口，底部连通的容器叫连通器，如果连通器中只有一种液体，在液体不流动时，各容器中液面高度总是相同的。</w:t>
      </w:r>
    </w:p>
    <w:p>
      <w:pPr>
        <w:spacing w:line="360" w:lineRule="auto"/>
        <w:ind w:left="273" w:leftChars="130"/>
      </w:pPr>
      <w:r>
        <w:rPr>
          <w:rFonts w:ascii="Times New Roman" w:eastAsia="新宋体" w:hAnsi="Times New Roman" w:hint="eastAsia"/>
          <w:szCs w:val="21"/>
        </w:rPr>
        <w:t>（2）增大压强的方法：在压力一定时，减小受力面积来增大压强；在受力面积一定时，增大压力来增大压强；</w:t>
      </w:r>
    </w:p>
    <w:p>
      <w:pPr>
        <w:spacing w:line="360" w:lineRule="auto"/>
        <w:ind w:left="273" w:leftChars="130"/>
      </w:pPr>
      <w:r>
        <w:rPr>
          <w:rFonts w:ascii="Times New Roman" w:eastAsia="新宋体" w:hAnsi="Times New Roman" w:hint="eastAsia"/>
          <w:szCs w:val="21"/>
        </w:rPr>
        <w:t>（3）吸盘是利用大气压来进行工作的，生活中很多的现象都是利用大气压，例如：用吸管喝饮料、钢笔吸墨水、吸盘式挂钩等；</w:t>
      </w:r>
    </w:p>
    <w:p>
      <w:pPr>
        <w:spacing w:line="360" w:lineRule="auto"/>
        <w:ind w:left="273" w:leftChars="130"/>
      </w:pPr>
      <w:r>
        <w:rPr>
          <w:rFonts w:ascii="Times New Roman" w:eastAsia="新宋体" w:hAnsi="Times New Roman" w:hint="eastAsia"/>
          <w:szCs w:val="21"/>
        </w:rPr>
        <w:t>（4）摩擦力大小的影响因素：压力大小和接触面粗糙程度，压力越大，接触面越粗糙摩擦力越大；</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解：A、茶壶是一个上端开口、底部连通的容器，静止时水面相平，故A正确；</w:t>
      </w:r>
    </w:p>
    <w:p>
      <w:pPr>
        <w:spacing w:line="360" w:lineRule="auto"/>
        <w:ind w:left="273" w:leftChars="130"/>
      </w:pPr>
      <w:r>
        <w:rPr>
          <w:rFonts w:ascii="Times New Roman" w:eastAsia="新宋体" w:hAnsi="Times New Roman" w:hint="eastAsia"/>
          <w:szCs w:val="21"/>
        </w:rPr>
        <w:t>B、刀刃很锋利，是在压力一定时，减小受力面积来增大压强，故B错误；</w:t>
      </w:r>
    </w:p>
    <w:p>
      <w:pPr>
        <w:spacing w:line="360" w:lineRule="auto"/>
        <w:ind w:left="273" w:leftChars="130"/>
      </w:pPr>
      <w:r>
        <w:rPr>
          <w:rFonts w:ascii="Times New Roman" w:eastAsia="新宋体" w:hAnsi="Times New Roman" w:hint="eastAsia"/>
          <w:szCs w:val="21"/>
        </w:rPr>
        <w:t>C、用力将吸盘压在光滑墙壁上，排出里面的空气，由于吸盘内的空气减少，内部气压小于外界大气压，外界大气压将吸盘紧压在墙壁上，故C正确；</w:t>
      </w:r>
    </w:p>
    <w:p>
      <w:pPr>
        <w:spacing w:line="360" w:lineRule="auto"/>
        <w:ind w:left="273" w:leftChars="130"/>
      </w:pPr>
      <w:r>
        <w:rPr>
          <w:rFonts w:ascii="Times New Roman" w:eastAsia="新宋体" w:hAnsi="Times New Roman" w:hint="eastAsia"/>
          <w:szCs w:val="21"/>
        </w:rPr>
        <w:t>D、浴室内的防滑垫表面凹凸不平，是在压力一定时，增大接触面的粗糙程度增大摩擦，故D正确。</w:t>
      </w:r>
    </w:p>
    <w:p>
      <w:pPr>
        <w:spacing w:line="360" w:lineRule="auto"/>
        <w:ind w:left="273" w:leftChars="130"/>
      </w:pPr>
      <w:r>
        <w:rPr>
          <w:rFonts w:ascii="Times New Roman" w:eastAsia="新宋体" w:hAnsi="Times New Roman" w:hint="eastAsia"/>
          <w:szCs w:val="21"/>
        </w:rPr>
        <w:t>故选：B。</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本题考查了有关连通器、增大压强的方法、大气压的应用、增大摩擦的方法，利用所学知识解释身边的现象，学以致用。</w:t>
      </w:r>
    </w:p>
    <w:p>
      <w:pPr>
        <w:spacing w:line="360" w:lineRule="auto"/>
        <w:ind w:left="273" w:hanging="273" w:hangingChars="130"/>
      </w:pPr>
      <w:r>
        <w:rPr>
          <w:rFonts w:ascii="Times New Roman" w:eastAsia="新宋体" w:hAnsi="Times New Roman" w:hint="eastAsia"/>
          <w:szCs w:val="21"/>
        </w:rPr>
        <w:t>8．（2分）如图所示，小车从斜面上滑下，下列分析正确的是（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053" type="#_x0000_t75" alt=" " style="width:110.25pt;height:42.75pt" coordsize="21600,21600" o:preferrelative="t" filled="f" stroked="f">
            <v:imagedata r:id="rId14" o:title=" "/>
            <o:lock v:ext="edit" aspectratio="t"/>
            <w10:anchorlock/>
          </v:shape>
        </w:pict>
      </w:r>
    </w:p>
    <w:p>
      <w:pPr>
        <w:spacing w:line="360" w:lineRule="auto"/>
        <w:ind w:firstLine="273" w:firstLineChars="130"/>
        <w:jc w:val="left"/>
      </w:pPr>
      <w:r>
        <w:rPr>
          <w:rFonts w:ascii="Times New Roman" w:eastAsia="新宋体" w:hAnsi="Times New Roman" w:hint="eastAsia"/>
          <w:szCs w:val="21"/>
        </w:rPr>
        <w:t>A．小车在斜面上只受重力作用</w:t>
      </w:r>
      <w:r>
        <w:tab/>
      </w:r>
    </w:p>
    <w:p>
      <w:pPr>
        <w:spacing w:line="360" w:lineRule="auto"/>
        <w:ind w:firstLine="273" w:firstLineChars="130"/>
        <w:jc w:val="left"/>
      </w:pPr>
      <w:r>
        <w:rPr>
          <w:rFonts w:ascii="Times New Roman" w:eastAsia="新宋体" w:hAnsi="Times New Roman" w:hint="eastAsia"/>
          <w:szCs w:val="21"/>
        </w:rPr>
        <w:t>B．小车到达斜面底端不能立即停下来，是因为受到惯性力的作用</w:t>
      </w:r>
      <w:r>
        <w:tab/>
      </w:r>
    </w:p>
    <w:p>
      <w:pPr>
        <w:spacing w:line="360" w:lineRule="auto"/>
        <w:ind w:firstLine="273" w:firstLineChars="130"/>
        <w:jc w:val="left"/>
      </w:pPr>
      <w:r>
        <w:rPr>
          <w:rFonts w:ascii="Times New Roman" w:eastAsia="新宋体" w:hAnsi="Times New Roman" w:hint="eastAsia"/>
          <w:szCs w:val="21"/>
        </w:rPr>
        <w:t>C．小车在水平面上运动的速度逐渐变小，是因为小车不受力</w:t>
      </w:r>
      <w:r>
        <w:tab/>
      </w:r>
    </w:p>
    <w:p>
      <w:pPr>
        <w:spacing w:line="360" w:lineRule="auto"/>
        <w:ind w:firstLine="273" w:firstLineChars="130"/>
        <w:jc w:val="left"/>
      </w:pPr>
      <w:r>
        <w:rPr>
          <w:rFonts w:ascii="Times New Roman" w:eastAsia="新宋体" w:hAnsi="Times New Roman" w:hint="eastAsia"/>
          <w:szCs w:val="21"/>
        </w:rPr>
        <w:t>D．小车在水平面上运动时，若所受外力突然消失，它将做匀速直线运动</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（1）根据小车的运动状态分析其受力情况；</w:t>
      </w:r>
    </w:p>
    <w:p>
      <w:pPr>
        <w:spacing w:line="360" w:lineRule="auto"/>
        <w:ind w:left="273" w:leftChars="130"/>
      </w:pPr>
      <w:r>
        <w:rPr>
          <w:rFonts w:ascii="Times New Roman" w:eastAsia="新宋体" w:hAnsi="Times New Roman" w:hint="eastAsia"/>
          <w:szCs w:val="21"/>
        </w:rPr>
        <w:t>（2）惯性是物体本身具有的一种保持原来运动状态不变的性质；</w:t>
      </w:r>
    </w:p>
    <w:p>
      <w:pPr>
        <w:spacing w:line="360" w:lineRule="auto"/>
        <w:ind w:left="273" w:leftChars="130"/>
      </w:pPr>
      <w:r>
        <w:rPr>
          <w:rFonts w:ascii="Times New Roman" w:eastAsia="新宋体" w:hAnsi="Times New Roman" w:hint="eastAsia"/>
          <w:szCs w:val="21"/>
        </w:rPr>
        <w:t>（3）力时改变物体运动状态的原因；</w:t>
      </w:r>
    </w:p>
    <w:p>
      <w:pPr>
        <w:spacing w:line="360" w:lineRule="auto"/>
        <w:ind w:left="273" w:leftChars="130"/>
      </w:pPr>
      <w:r>
        <w:rPr>
          <w:rFonts w:ascii="Times New Roman" w:eastAsia="新宋体" w:hAnsi="Times New Roman" w:hint="eastAsia"/>
          <w:szCs w:val="21"/>
        </w:rPr>
        <w:t>（4）物体不受力时，会保持静止状态或匀速直线运动状态。</w:t>
      </w:r>
      <w:r>
        <w:br/>
      </w:r>
      <w:r>
        <w:br/>
      </w:r>
    </w:p>
    <w:p>
      <w:pPr>
        <w:widowControl/>
        <w:adjustRightInd/>
        <w:spacing w:line="240" w:lineRule="auto"/>
        <w:jc w:val="left"/>
        <w:textAlignment w:val="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9" w:history="1">
        <w:r>
          <w:rPr>
            <w:rFonts w:ascii="SimSun" w:eastAsia="SimSun" w:hAnsi="SimSun" w:cs="SimSun"/>
            <w:b/>
            <w:bCs/>
            <w:color w:val="0000EE"/>
            <w:sz w:val="30"/>
            <w:szCs w:val="30"/>
            <w:u w:val="single" w:color="0000EE"/>
          </w:rPr>
          <w:t>https://d.book118.com/146154041023010100</w:t>
        </w:r>
      </w:hyperlink>
    </w:p>
    <w:p>
      <w:pPr>
        <w:spacing w:line="360" w:lineRule="auto"/>
        <w:ind w:left="273" w:leftChars="130"/>
      </w:pPr>
    </w:p>
    <w:sectPr>
      <w:headerReference w:type="even" r:id="rId70"/>
      <w:footerReference w:type="even" r:id="rId71"/>
      <w:headerReference w:type="first" r:id="rId72"/>
      <w:footerReference w:type="first" r:id="rId73"/>
      <w:type w:val="nextPage"/>
      <w:pgSz w:w="11906" w:h="16838"/>
      <w:pgMar w:top="1440" w:right="1800" w:bottom="1440" w:left="1800" w:header="851" w:footer="992" w:gutter="0"/>
      <w:pgNumType w:start="1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新宋体">
    <w:panose1 w:val="02010609030101010101"/>
    <w:charset w:val="86"/>
    <w:family w:val="modern"/>
    <w:pitch w:val="default"/>
    <w:sig w:usb0="00000283" w:usb1="288F0000" w:usb2="0000000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width:415.2pt;height:135.45pt;margin-top:0;margin-left:0;mso-height-relative:page;mso-position-horizontal:center;mso-position-horizontal-relative:margin;mso-position-vertical:center;mso-position-vertical-relative:margin;mso-width-relative:page;position:absolute;z-index:-251657216" coordsize="21600,21600" o:allowincell="f" filled="f" stroked="f">
          <v:imagedata r:id="rId1" o:title="123" gain="19661f" blacklevel="22938f"/>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width:415.2pt;height:135.45pt;margin-top:0;margin-left:0;mso-height-relative:page;mso-position-horizontal:center;mso-position-horizontal-relative:margin;mso-position-vertical:center;mso-position-vertical-relative:margin;mso-width-relative:page;position:absolute;z-index:-251658240" coordsize="21600,21600" o:allowincell="f" filled="f" stroked="f">
          <v:imagedata r:id="rId1" o:title="123" gain="19661f" blacklevel="22938f"/>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2" type="#_x0000_t75" style="width:415.2pt;height:135.45pt;margin-top:0;margin-left:0;mso-height-relative:page;mso-position-horizontal:center;mso-position-horizontal-relative:margin;mso-position-vertical:center;mso-position-vertical-relative:margin;mso-width-relative:page;position:absolute;z-index:-251655168" coordsize="21600,21600" o:allowincell="f" filled="f" stroked="f">
          <v:imagedata r:id="rId1" o:title="123" gain="19661f" blacklevel="22938f"/>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1" type="#_x0000_t75" style="width:415.2pt;height:135.45pt;margin-top:0;margin-left:0;mso-height-relative:page;mso-position-horizontal:center;mso-position-horizontal-relative:margin;mso-position-vertical:center;mso-position-vertical-relative:margin;mso-width-relative:page;position:absolute;z-index:-251656192" coordsize="21600,21600" o:allowincell="f" filled="f" stroked="f">
          <v:imagedata r:id="rId1" o:title="123" gain="19661f" blacklevel="22938f"/>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4" type="#_x0000_t75" style="width:415.2pt;height:135.45pt;margin-top:0;margin-left:0;mso-height-relative:page;mso-position-horizontal:center;mso-position-horizontal-relative:margin;mso-position-vertical:center;mso-position-vertical-relative:margin;mso-width-relative:page;position:absolute;z-index:-251653120" coordsize="21600,21600" o:allowincell="f" filled="f" stroked="f">
          <v:imagedata r:id="rId1" o:title="123" gain="19661f" blacklevel="22938f"/>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3" type="#_x0000_t75" style="width:415.2pt;height:135.45pt;margin-top:0;margin-left:0;mso-height-relative:page;mso-position-horizontal:center;mso-position-horizontal-relative:margin;mso-position-vertical:center;mso-position-vertical-relative:margin;mso-width-relative:page;position:absolute;z-index:-251654144" coordsize="21600,21600" o:allowincell="f" filled="f" stroked="f">
          <v:imagedata r:id="rId1" o:title="123" gain="19661f" blacklevel="22938f"/>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6" type="#_x0000_t75" style="width:415.2pt;height:135.45pt;margin-top:0;margin-left:0;mso-height-relative:page;mso-position-horizontal:center;mso-position-horizontal-relative:margin;mso-position-vertical:center;mso-position-vertical-relative:margin;mso-width-relative:page;position:absolute;z-index:-251651072" coordsize="21600,21600" o:allowincell="f" filled="f" stroked="f">
          <v:imagedata r:id="rId1" o:title="123" gain="19661f" blacklevel="22938f"/>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5" type="#_x0000_t75" style="width:415.2pt;height:135.45pt;margin-top:0;margin-left:0;mso-height-relative:page;mso-position-horizontal:center;mso-position-horizontal-relative:margin;mso-position-vertical:center;mso-position-vertical-relative:margin;mso-width-relative:page;position:absolute;z-index:-251652096" coordsize="21600,21600" o:allowincell="f" filled="f" stroked="f">
          <v:imagedata r:id="rId1" o:title="123" gain="19661f" blacklevel="22938f"/>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8" type="#_x0000_t75" style="width:415.2pt;height:135.45pt;margin-top:0;margin-left:0;mso-height-relative:page;mso-position-horizontal:center;mso-position-horizontal-relative:margin;mso-position-vertical:center;mso-position-vertical-relative:margin;mso-width-relative:page;position:absolute;z-index:-251649024" coordsize="21600,21600" o:allowincell="f" filled="f" stroked="f">
          <v:imagedata r:id="rId1" o:title="123" gain="19661f" blacklevel="22938f"/>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7" type="#_x0000_t75" style="width:415.2pt;height:135.45pt;margin-top:0;margin-left:0;mso-height-relative:page;mso-position-horizontal:center;mso-position-horizontal-relative:margin;mso-position-vertical:center;mso-position-vertical-relative:margin;mso-width-relative:page;position:absolute;z-index:-251650048" coordsize="21600,21600" o:allowincell="f" filled="f" stroked="f">
          <v:imagedata r:id="rId1" o:title="123" gain="19661f" blacklevel="22938f"/>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0" type="#_x0000_t75" style="width:415.2pt;height:135.45pt;margin-top:0;margin-left:0;mso-height-relative:page;mso-position-horizontal:center;mso-position-horizontal-relative:margin;mso-position-vertical:center;mso-position-vertical-relative:margin;mso-width-relative:page;position:absolute;z-index:-251646976" coordsize="21600,21600" o:allowincell="f" filled="f" stroked="f">
          <v:imagedata r:id="rId1" o:title="123" gain="19661f" blacklevel="22938f"/>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9" type="#_x0000_t75" style="width:415.2pt;height:135.45pt;margin-top:0;margin-left:0;mso-height-relative:page;mso-position-horizontal:center;mso-position-horizontal-relative:margin;mso-position-vertical:center;mso-position-vertical-relative:margin;mso-width-relative:page;position:absolute;z-index:-251648000" coordsize="21600,21600" o:allowincell="f" filled="f" stroked="f">
          <v:imagedata r:id="rId1" o:title="123" gain="19661f" blacklevel="22938f"/>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2" type="#_x0000_t75" style="width:415.2pt;height:135.45pt;margin-top:0;margin-left:0;mso-height-relative:page;mso-position-horizontal:center;mso-position-horizontal-relative:margin;mso-position-vertical:center;mso-position-vertical-relative:margin;mso-width-relative:page;position:absolute;z-index:-251644928" coordsize="21600,21600" o:allowincell="f" filled="f" stroked="f">
          <v:imagedata r:id="rId1" o:title="123" gain="19661f" blacklevel="22938f"/>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1" type="#_x0000_t75" style="width:415.2pt;height:135.45pt;margin-top:0;margin-left:0;mso-height-relative:page;mso-position-horizontal:center;mso-position-horizontal-relative:margin;mso-position-vertical:center;mso-position-vertical-relative:margin;mso-width-relative:page;position:absolute;z-index:-251645952" coordsize="21600,21600" o:allowincell="f" filled="f" stroked="f">
          <v:imagedata r:id="rId1" o:title="123" gain="19661f" blacklevel="22938f"/>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4" type="#_x0000_t75" style="width:415.2pt;height:135.45pt;margin-top:0;margin-left:0;mso-height-relative:page;mso-position-horizontal:center;mso-position-horizontal-relative:margin;mso-position-vertical:center;mso-position-vertical-relative:margin;mso-width-relative:page;position:absolute;z-index:-251642880" coordsize="21600,21600" o:allowincell="f" filled="f" stroked="f">
          <v:imagedata r:id="rId1" o:title="123" gain="19661f" blacklevel="22938f"/>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3" type="#_x0000_t75" style="width:415.2pt;height:135.45pt;margin-top:0;margin-left:0;mso-height-relative:page;mso-position-horizontal:center;mso-position-horizontal-relative:margin;mso-position-vertical:center;mso-position-vertical-relative:margin;mso-width-relative:page;position:absolute;z-index:-251643904" coordsize="21600,21600" o:allowincell="f" filled="f" stroked="f">
          <v:imagedata r:id="rId1" o:title="123" gain="19661f" blacklevel="22938f"/>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6" type="#_x0000_t75" style="width:415.2pt;height:135.45pt;margin-top:0;margin-left:0;mso-height-relative:page;mso-position-horizontal:center;mso-position-horizontal-relative:margin;mso-position-vertical:center;mso-position-vertical-relative:margin;mso-width-relative:page;position:absolute;z-index:-251640832" coordsize="21600,21600" o:allowincell="f" filled="f" stroked="f">
          <v:imagedata r:id="rId1" o:title="123" gain="19661f" blacklevel="22938f"/>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5" type="#_x0000_t75" style="width:415.2pt;height:135.45pt;margin-top:0;margin-left:0;mso-height-relative:page;mso-position-horizontal:center;mso-position-horizontal-relative:margin;mso-position-vertical:center;mso-position-vertical-relative:margin;mso-width-relative:page;position:absolute;z-index:-251641856" coordsize="21600,21600" o:allowincell="f" filled="f" stroked="f">
          <v:imagedata r:id="rId1" o:title="123" gain="19661f" blacklevel="22938f"/>
          <o:lock v:ext="edit" aspectratio="t"/>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8" type="#_x0000_t75" style="width:415.2pt;height:135.45pt;margin-top:0;margin-left:0;mso-height-relative:page;mso-position-horizontal:center;mso-position-horizontal-relative:margin;mso-position-vertical:center;mso-position-vertical-relative:margin;mso-width-relative:page;position:absolute;z-index:-251638784" coordsize="21600,21600" o:allowincell="f" filled="f" stroked="f">
          <v:imagedata r:id="rId1" o:title="123" gain="19661f" blacklevel="22938f"/>
          <o:lock v:ext="edit" aspectratio="t"/>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7" type="#_x0000_t75" style="width:415.2pt;height:135.45pt;margin-top:0;margin-left:0;mso-height-relative:page;mso-position-horizontal:center;mso-position-horizontal-relative:margin;mso-position-vertical:center;mso-position-vertical-relative:margin;mso-width-relative:page;position:absolute;z-index:-251639808" coordsize="21600,21600" o:allowincell="f" filled="f" stroked="f">
          <v:imagedata r:id="rId1" o:title="123" gain="19661f" blacklevel="22938f"/>
          <o:lock v:ext="edit" aspectratio="t"/>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70" type="#_x0000_t75" style="width:415.2pt;height:135.45pt;margin-top:0;margin-left:0;mso-height-relative:page;mso-position-horizontal:center;mso-position-horizontal-relative:margin;mso-position-vertical:center;mso-position-vertical-relative:margin;mso-width-relative:page;position:absolute;z-index:-251636736" coordsize="21600,21600" o:allowincell="f" filled="f" stroked="f">
          <v:imagedata r:id="rId1" o:title="123" gain="19661f" blacklevel="22938f"/>
          <o:lock v:ext="edit" aspectratio="t"/>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9" type="#_x0000_t75" style="width:415.2pt;height:135.45pt;margin-top:0;margin-left:0;mso-height-relative:page;mso-position-horizontal:center;mso-position-horizontal-relative:margin;mso-position-vertical:center;mso-position-vertical-relative:margin;mso-width-relative:page;position:absolute;z-index:-251637760" coordsize="21600,21600" o:allowincell="f" filled="f" stroked="f">
          <v:imagedata r:id="rId1" o:title="123" gain="19661f" blacklevel="22938f"/>
          <o:lock v:ext="edit" aspectratio="t"/>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9DF"/>
    <w:rsid w:val="00013699"/>
    <w:rsid w:val="0004238B"/>
    <w:rsid w:val="00050509"/>
    <w:rsid w:val="000A3A9E"/>
    <w:rsid w:val="000C26BF"/>
    <w:rsid w:val="000E3905"/>
    <w:rsid w:val="00107F0E"/>
    <w:rsid w:val="00120FF7"/>
    <w:rsid w:val="001330A3"/>
    <w:rsid w:val="00144FE3"/>
    <w:rsid w:val="00197C4C"/>
    <w:rsid w:val="002643B4"/>
    <w:rsid w:val="00296258"/>
    <w:rsid w:val="00331BE1"/>
    <w:rsid w:val="003626FF"/>
    <w:rsid w:val="00366178"/>
    <w:rsid w:val="00370CA1"/>
    <w:rsid w:val="00376C86"/>
    <w:rsid w:val="00377CBC"/>
    <w:rsid w:val="0038550E"/>
    <w:rsid w:val="00386B0B"/>
    <w:rsid w:val="003A7AFD"/>
    <w:rsid w:val="003F2E6D"/>
    <w:rsid w:val="004100B9"/>
    <w:rsid w:val="0044623B"/>
    <w:rsid w:val="0045479E"/>
    <w:rsid w:val="00466086"/>
    <w:rsid w:val="00515E0C"/>
    <w:rsid w:val="00567FFA"/>
    <w:rsid w:val="00590CDF"/>
    <w:rsid w:val="0059204F"/>
    <w:rsid w:val="005A604D"/>
    <w:rsid w:val="005C221C"/>
    <w:rsid w:val="00634607"/>
    <w:rsid w:val="0065157B"/>
    <w:rsid w:val="00654DEA"/>
    <w:rsid w:val="006773B1"/>
    <w:rsid w:val="006A0E9F"/>
    <w:rsid w:val="0070686F"/>
    <w:rsid w:val="00713194"/>
    <w:rsid w:val="00715CC3"/>
    <w:rsid w:val="00753F2E"/>
    <w:rsid w:val="00764CDF"/>
    <w:rsid w:val="0079756D"/>
    <w:rsid w:val="007A1D1B"/>
    <w:rsid w:val="007B7182"/>
    <w:rsid w:val="007F3BEA"/>
    <w:rsid w:val="008707AF"/>
    <w:rsid w:val="008E3EE6"/>
    <w:rsid w:val="008F628E"/>
    <w:rsid w:val="00905A4D"/>
    <w:rsid w:val="0092568F"/>
    <w:rsid w:val="009311F3"/>
    <w:rsid w:val="00997DBF"/>
    <w:rsid w:val="009B06D6"/>
    <w:rsid w:val="009B26B4"/>
    <w:rsid w:val="009B37CF"/>
    <w:rsid w:val="009E53E8"/>
    <w:rsid w:val="00A51844"/>
    <w:rsid w:val="00A579FB"/>
    <w:rsid w:val="00A87C8D"/>
    <w:rsid w:val="00AE3593"/>
    <w:rsid w:val="00B336F1"/>
    <w:rsid w:val="00B4740D"/>
    <w:rsid w:val="00B82787"/>
    <w:rsid w:val="00B91186"/>
    <w:rsid w:val="00C217D0"/>
    <w:rsid w:val="00C46C0E"/>
    <w:rsid w:val="00C50D64"/>
    <w:rsid w:val="00C66740"/>
    <w:rsid w:val="00C6734D"/>
    <w:rsid w:val="00C90656"/>
    <w:rsid w:val="00CC433D"/>
    <w:rsid w:val="00CC78AA"/>
    <w:rsid w:val="00CD611F"/>
    <w:rsid w:val="00CE736F"/>
    <w:rsid w:val="00D71E78"/>
    <w:rsid w:val="00DA1522"/>
    <w:rsid w:val="00DC1902"/>
    <w:rsid w:val="00E2505F"/>
    <w:rsid w:val="00E66E71"/>
    <w:rsid w:val="00E97C15"/>
    <w:rsid w:val="00EA2BA8"/>
    <w:rsid w:val="00EC323C"/>
    <w:rsid w:val="00F00942"/>
    <w:rsid w:val="00F52FEF"/>
    <w:rsid w:val="04457D9F"/>
    <w:rsid w:val="06793EB3"/>
    <w:rsid w:val="06D21EF9"/>
    <w:rsid w:val="247155F4"/>
    <w:rsid w:val="367257BA"/>
    <w:rsid w:val="41F05BD3"/>
    <w:rsid w:val="503B2074"/>
    <w:rsid w:val="55426738"/>
    <w:rsid w:val="5D2B373A"/>
    <w:rsid w:val="69901A8E"/>
    <w:rsid w:val="6B464FA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lsdException w:name="Table Grid" w:semiHidden="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pacing w:line="312" w:lineRule="atLeast"/>
      <w:jc w:val="both"/>
      <w:textAlignment w:val="baseline"/>
    </w:pPr>
    <w:rPr>
      <w:rFonts w:ascii="Times New Roman" w:eastAsia="微软雅黑" w:hAnsi="Times New Roman"/>
      <w:sz w:val="21"/>
      <w:lang w:val="en-US" w:eastAsia="zh-CN" w:bidi="ar-SA"/>
    </w:rPr>
  </w:style>
  <w:style w:type="paragraph" w:styleId="Heading1">
    <w:name w:val="heading 1"/>
    <w:basedOn w:val="Normal"/>
    <w:qFormat/>
    <w:pPr>
      <w:widowControl/>
      <w:spacing w:before="40" w:after="40"/>
      <w:jc w:val="left"/>
      <w:outlineLvl w:val="0"/>
    </w:pPr>
    <w:rPr>
      <w:color w:val="000000"/>
      <w:kern w:val="36"/>
      <w:szCs w:val="21"/>
    </w:rPr>
  </w:style>
  <w:style w:type="character" w:default="1" w:styleId="DefaultParagraphFont">
    <w:name w:val="Default Paragraph Font"/>
    <w:semiHidden/>
  </w:style>
  <w:style w:type="table" w:default="1" w:styleId="TableNormal">
    <w:name w:val="Normal Table"/>
    <w:semiHidden/>
    <w:tblPr>
      <w:tblStyle w:val="TableNormal"/>
      <w:tblCellMar>
        <w:top w:w="0" w:type="dxa"/>
        <w:left w:w="108" w:type="dxa"/>
        <w:bottom w:w="0" w:type="dxa"/>
        <w:right w:w="108" w:type="dxa"/>
      </w:tblCellMar>
    </w:tblPr>
  </w:style>
  <w:style w:type="paragraph" w:styleId="CommentText">
    <w:name w:val="annotation text"/>
    <w:basedOn w:val="Normal"/>
    <w:link w:val="Char2"/>
    <w:semiHidden/>
    <w:pPr>
      <w:jc w:val="left"/>
    </w:pPr>
  </w:style>
  <w:style w:type="paragraph" w:styleId="PlainText">
    <w:name w:val="Plain Text"/>
    <w:basedOn w:val="Normal"/>
    <w:rPr>
      <w:rFonts w:ascii="宋体" w:hAnsi="Courier New" w:cs="Courier New"/>
      <w:szCs w:val="21"/>
    </w:rPr>
  </w:style>
  <w:style w:type="paragraph" w:styleId="Date">
    <w:name w:val="Date"/>
    <w:basedOn w:val="Normal"/>
    <w:next w:val="Normal"/>
    <w:link w:val="Char0"/>
    <w:uiPriority w:val="99"/>
    <w:pPr>
      <w:adjustRightInd/>
      <w:spacing w:line="240" w:lineRule="auto"/>
      <w:ind w:left="100" w:leftChars="2500"/>
      <w:textAlignment w:val="auto"/>
    </w:pPr>
    <w:rPr>
      <w:rFonts w:ascii="Calibri" w:eastAsia="宋体" w:hAnsi="Calibri" w:cs="Times New Roman"/>
      <w:kern w:val="2"/>
      <w:szCs w:val="22"/>
    </w:rPr>
  </w:style>
  <w:style w:type="paragraph" w:styleId="BalloonText">
    <w:name w:val="Balloon Text"/>
    <w:basedOn w:val="Normal"/>
    <w:link w:val="Char3"/>
    <w:semiHidden/>
    <w:rPr>
      <w:sz w:val="18"/>
      <w:szCs w:val="18"/>
    </w:rPr>
  </w:style>
  <w:style w:type="paragraph" w:styleId="Footer">
    <w:name w:val="footer"/>
    <w:basedOn w:val="Normal"/>
    <w:link w:val="Char"/>
    <w:pPr>
      <w:tabs>
        <w:tab w:val="center" w:pos="4153"/>
        <w:tab w:val="right" w:pos="8306"/>
      </w:tabs>
      <w:snapToGrid w:val="0"/>
      <w:jc w:val="left"/>
    </w:pPr>
    <w:rPr>
      <w:sz w:val="18"/>
      <w:szCs w:val="18"/>
    </w:rPr>
  </w:style>
  <w:style w:type="paragraph" w:styleId="Header">
    <w:name w:val="header"/>
    <w:basedOn w:val="Normal"/>
    <w:link w:val="Char4"/>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pPr>
      <w:widowControl/>
      <w:spacing w:before="100" w:beforeAutospacing="1" w:after="100" w:afterAutospacing="1"/>
      <w:jc w:val="left"/>
    </w:pPr>
    <w:rPr>
      <w:rFonts w:ascii="宋体" w:hAnsi="宋体"/>
      <w:kern w:val="0"/>
      <w:sz w:val="24"/>
      <w:szCs w:val="20"/>
    </w:rPr>
  </w:style>
  <w:style w:type="paragraph" w:styleId="CommentSubject">
    <w:name w:val="annotation subject"/>
    <w:basedOn w:val="CommentText"/>
    <w:next w:val="CommentText"/>
    <w:link w:val="Char1"/>
    <w:semiHidden/>
    <w:rPr>
      <w:b/>
      <w:bCs/>
    </w:rPr>
  </w:style>
  <w:style w:type="table" w:styleId="TableGrid">
    <w:name w:val="Table Grid"/>
    <w:basedOn w:val="TableNormal"/>
    <w:uiPriority w:val="99"/>
    <w:tblPr>
      <w:tblStyle w:val="TableNormal"/>
      <w:tblCellMar>
        <w:top w:w="0" w:type="dxa"/>
        <w:left w:w="0" w:type="dxa"/>
        <w:bottom w:w="0" w:type="dxa"/>
        <w:right w:w="0" w:type="dxa"/>
      </w:tblCellMar>
    </w:tblPr>
  </w:style>
  <w:style w:type="character" w:styleId="Emphasis">
    <w:name w:val="Emphasis"/>
    <w:basedOn w:val="DefaultParagraphFont"/>
    <w:uiPriority w:val="20"/>
    <w:qFormat/>
    <w:rPr>
      <w:i/>
      <w:iCs/>
    </w:rPr>
  </w:style>
  <w:style w:type="character" w:styleId="Hyperlink">
    <w:name w:val="Hyperlink"/>
    <w:basedOn w:val="DefaultParagraphFont"/>
    <w:rPr>
      <w:color w:val="0000FF"/>
      <w:u w:val="single"/>
    </w:rPr>
  </w:style>
  <w:style w:type="character" w:styleId="CommentReference">
    <w:name w:val="annotation reference"/>
    <w:basedOn w:val="DefaultParagraphFont"/>
    <w:semiHidden/>
    <w:rPr>
      <w:sz w:val="21"/>
      <w:szCs w:val="21"/>
    </w:rPr>
  </w:style>
  <w:style w:type="character" w:customStyle="1" w:styleId="Char">
    <w:name w:val="页脚 Char"/>
    <w:basedOn w:val="DefaultParagraphFont"/>
    <w:link w:val="Footer"/>
    <w:semiHidden/>
    <w:rPr>
      <w:rFonts w:eastAsia="宋体"/>
      <w:sz w:val="18"/>
      <w:szCs w:val="18"/>
      <w:lang w:val="en-US" w:eastAsia="zh-CN" w:bidi="ar-SA"/>
    </w:rPr>
  </w:style>
  <w:style w:type="character" w:customStyle="1" w:styleId="Char0">
    <w:name w:val="日期 Char"/>
    <w:basedOn w:val="DefaultParagraphFont"/>
    <w:link w:val="Date"/>
    <w:uiPriority w:val="99"/>
    <w:semiHidden/>
    <w:rPr>
      <w:rFonts w:ascii="Calibri" w:eastAsia="宋体" w:hAnsi="Calibri" w:cs="Times New Roman"/>
    </w:rPr>
  </w:style>
  <w:style w:type="character" w:customStyle="1" w:styleId="PlaceholderText">
    <w:name w:val="Placeholder Text"/>
    <w:uiPriority w:val="99"/>
    <w:semiHidden/>
    <w:rPr>
      <w:rFonts w:ascii="Calibri" w:eastAsia="宋体" w:hAnsi="Calibri" w:cs="Times New Roman"/>
      <w:color w:val="808080"/>
    </w:rPr>
  </w:style>
  <w:style w:type="character" w:customStyle="1" w:styleId="Char1">
    <w:name w:val="批注主题 Char"/>
    <w:basedOn w:val="Char2"/>
    <w:link w:val="CommentSubject"/>
    <w:semiHidden/>
    <w:rPr>
      <w:b/>
      <w:bCs/>
    </w:rPr>
  </w:style>
  <w:style w:type="character" w:customStyle="1" w:styleId="Char2">
    <w:name w:val="批注文字 Char"/>
    <w:basedOn w:val="DefaultParagraphFont"/>
    <w:link w:val="CommentText"/>
    <w:semiHidden/>
    <w:rPr>
      <w:rFonts w:eastAsia="宋体"/>
      <w:sz w:val="21"/>
      <w:lang w:val="en-US" w:eastAsia="zh-CN" w:bidi="ar-SA"/>
    </w:rPr>
  </w:style>
  <w:style w:type="character" w:customStyle="1" w:styleId="Char3">
    <w:name w:val="批注框文本 Char"/>
    <w:basedOn w:val="DefaultParagraphFont"/>
    <w:link w:val="BalloonText"/>
    <w:semiHidden/>
    <w:rPr>
      <w:rFonts w:eastAsia="宋体"/>
      <w:sz w:val="18"/>
      <w:szCs w:val="18"/>
      <w:lang w:val="en-US" w:eastAsia="zh-CN" w:bidi="ar-SA"/>
    </w:rPr>
  </w:style>
  <w:style w:type="character" w:customStyle="1" w:styleId="Char4">
    <w:name w:val="页眉 Char"/>
    <w:basedOn w:val="DefaultParagraphFont"/>
    <w:link w:val="Header"/>
    <w:semiHidden/>
    <w:rPr>
      <w:rFonts w:eastAsia="宋体"/>
      <w:sz w:val="18"/>
      <w:szCs w:val="18"/>
      <w:lang w:val="en-US" w:eastAsia="zh-CN" w:bidi="ar-SA"/>
    </w:rPr>
  </w:style>
  <w:style w:type="character" w:customStyle="1" w:styleId="Char5">
    <w:name w:val="无间隔 Char"/>
    <w:link w:val="NoSpacing"/>
    <w:uiPriority w:val="1"/>
    <w:rPr>
      <w:rFonts w:ascii="Calibri" w:eastAsia="宋体" w:hAnsi="Calibri" w:cs="Times New Roman"/>
      <w:kern w:val="0"/>
      <w:sz w:val="22"/>
    </w:rPr>
  </w:style>
  <w:style w:type="paragraph" w:customStyle="1" w:styleId="NoSpacing">
    <w:name w:val="No Spacing"/>
    <w:link w:val="Char5"/>
    <w:uiPriority w:val="1"/>
    <w:qFormat/>
    <w:rPr>
      <w:rFonts w:ascii="Calibri" w:eastAsia="宋体" w:hAnsi="Calibri" w:cs="Times New Roman"/>
      <w:sz w:val="22"/>
      <w:szCs w:val="22"/>
      <w:lang w:val="en-US" w:eastAsia="zh-CN" w:bidi="ar-SA"/>
    </w:rPr>
  </w:style>
  <w:style w:type="paragraph" w:customStyle="1" w:styleId="DefaultParagraph">
    <w:name w:val="DefaultParagraph"/>
    <w:rPr>
      <w:rFonts w:ascii="Times New Roman" w:eastAsia="宋体" w:hAnsi="Calibri" w:cs="Times New Roman"/>
      <w:kern w:val="2"/>
      <w:sz w:val="21"/>
      <w:szCs w:val="22"/>
      <w:lang w:val="en-US" w:eastAsia="zh-CN" w:bidi="ar-SA"/>
    </w:rPr>
  </w:style>
  <w:style w:type="paragraph" w:customStyle="1" w:styleId="MTDisplayEquation">
    <w:name w:val="MTDisplayEquation"/>
    <w:basedOn w:val="Normal"/>
    <w:next w:val="Normal"/>
    <w:pPr>
      <w:tabs>
        <w:tab w:val="center" w:pos="4160"/>
        <w:tab w:val="right" w:pos="8320"/>
      </w:tabs>
    </w:pPr>
    <w:rPr>
      <w:szCs w:val="18"/>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Verdana" w:hAnsi="Verdana"/>
      <w:kern w:val="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image" Target="media/image9.png" /><Relationship Id="rId17" Type="http://schemas.openxmlformats.org/officeDocument/2006/relationships/header" Target="header3.xml" /><Relationship Id="rId18" Type="http://schemas.openxmlformats.org/officeDocument/2006/relationships/footer" Target="footer3.xml"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footer" Target="footer4.xml"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header" Target="header5.xml" /><Relationship Id="rId27" Type="http://schemas.openxmlformats.org/officeDocument/2006/relationships/footer" Target="footer5.xml" /><Relationship Id="rId28" Type="http://schemas.openxmlformats.org/officeDocument/2006/relationships/header" Target="header6.xml" /><Relationship Id="rId29" Type="http://schemas.openxmlformats.org/officeDocument/2006/relationships/footer" Target="footer6.xml"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image" Target="media/image16.png" /><Relationship Id="rId32" Type="http://schemas.openxmlformats.org/officeDocument/2006/relationships/image" Target="media/image17.png" /><Relationship Id="rId33" Type="http://schemas.openxmlformats.org/officeDocument/2006/relationships/header" Target="header7.xml" /><Relationship Id="rId34" Type="http://schemas.openxmlformats.org/officeDocument/2006/relationships/footer" Target="footer7.xml" /><Relationship Id="rId35" Type="http://schemas.openxmlformats.org/officeDocument/2006/relationships/header" Target="header8.xml" /><Relationship Id="rId36" Type="http://schemas.openxmlformats.org/officeDocument/2006/relationships/footer" Target="footer8.xml" /><Relationship Id="rId37" Type="http://schemas.openxmlformats.org/officeDocument/2006/relationships/image" Target="media/image18.png" /><Relationship Id="rId38" Type="http://schemas.openxmlformats.org/officeDocument/2006/relationships/image" Target="media/image19.png" /><Relationship Id="rId39" Type="http://schemas.openxmlformats.org/officeDocument/2006/relationships/image" Target="media/image20.png" /><Relationship Id="rId4" Type="http://schemas.openxmlformats.org/officeDocument/2006/relationships/customXml" Target="../customXml/item1.xml" /><Relationship Id="rId40" Type="http://schemas.openxmlformats.org/officeDocument/2006/relationships/header" Target="header9.xml" /><Relationship Id="rId41" Type="http://schemas.openxmlformats.org/officeDocument/2006/relationships/footer" Target="footer9.xml" /><Relationship Id="rId42" Type="http://schemas.openxmlformats.org/officeDocument/2006/relationships/header" Target="header10.xml" /><Relationship Id="rId43" Type="http://schemas.openxmlformats.org/officeDocument/2006/relationships/footer" Target="footer10.xml" /><Relationship Id="rId44" Type="http://schemas.openxmlformats.org/officeDocument/2006/relationships/image" Target="media/image21.png" /><Relationship Id="rId45" Type="http://schemas.openxmlformats.org/officeDocument/2006/relationships/image" Target="media/image22.png" /><Relationship Id="rId46" Type="http://schemas.openxmlformats.org/officeDocument/2006/relationships/image" Target="media/image23.png" /><Relationship Id="rId47" Type="http://schemas.openxmlformats.org/officeDocument/2006/relationships/header" Target="header11.xml" /><Relationship Id="rId48" Type="http://schemas.openxmlformats.org/officeDocument/2006/relationships/footer" Target="footer11.xml" /><Relationship Id="rId49" Type="http://schemas.openxmlformats.org/officeDocument/2006/relationships/header" Target="header12.xml" /><Relationship Id="rId5" Type="http://schemas.openxmlformats.org/officeDocument/2006/relationships/image" Target="media/image1.png" /><Relationship Id="rId50" Type="http://schemas.openxmlformats.org/officeDocument/2006/relationships/footer" Target="footer12.xml" /><Relationship Id="rId51" Type="http://schemas.openxmlformats.org/officeDocument/2006/relationships/image" Target="media/image24.png" /><Relationship Id="rId52" Type="http://schemas.openxmlformats.org/officeDocument/2006/relationships/header" Target="header13.xml" /><Relationship Id="rId53" Type="http://schemas.openxmlformats.org/officeDocument/2006/relationships/footer" Target="footer13.xml" /><Relationship Id="rId54" Type="http://schemas.openxmlformats.org/officeDocument/2006/relationships/header" Target="header14.xml" /><Relationship Id="rId55" Type="http://schemas.openxmlformats.org/officeDocument/2006/relationships/footer" Target="footer14.xml" /><Relationship Id="rId56" Type="http://schemas.openxmlformats.org/officeDocument/2006/relationships/image" Target="media/image25.png" /><Relationship Id="rId57" Type="http://schemas.openxmlformats.org/officeDocument/2006/relationships/header" Target="header15.xml" /><Relationship Id="rId58" Type="http://schemas.openxmlformats.org/officeDocument/2006/relationships/footer" Target="footer15.xml" /><Relationship Id="rId59" Type="http://schemas.openxmlformats.org/officeDocument/2006/relationships/header" Target="header16.xml" /><Relationship Id="rId6" Type="http://schemas.openxmlformats.org/officeDocument/2006/relationships/header" Target="header1.xml" /><Relationship Id="rId60" Type="http://schemas.openxmlformats.org/officeDocument/2006/relationships/footer" Target="footer16.xml" /><Relationship Id="rId61" Type="http://schemas.openxmlformats.org/officeDocument/2006/relationships/header" Target="header17.xml" /><Relationship Id="rId62" Type="http://schemas.openxmlformats.org/officeDocument/2006/relationships/footer" Target="footer17.xml" /><Relationship Id="rId63" Type="http://schemas.openxmlformats.org/officeDocument/2006/relationships/header" Target="header18.xml" /><Relationship Id="rId64" Type="http://schemas.openxmlformats.org/officeDocument/2006/relationships/footer" Target="footer18.xml" /><Relationship Id="rId65" Type="http://schemas.openxmlformats.org/officeDocument/2006/relationships/header" Target="header19.xml" /><Relationship Id="rId66" Type="http://schemas.openxmlformats.org/officeDocument/2006/relationships/footer" Target="footer19.xml" /><Relationship Id="rId67" Type="http://schemas.openxmlformats.org/officeDocument/2006/relationships/header" Target="header20.xml" /><Relationship Id="rId68" Type="http://schemas.openxmlformats.org/officeDocument/2006/relationships/footer" Target="footer20.xml" /><Relationship Id="rId69" Type="http://schemas.openxmlformats.org/officeDocument/2006/relationships/hyperlink" Target="https://d.book118.com/146154041023010100" TargetMode="External" /><Relationship Id="rId7" Type="http://schemas.openxmlformats.org/officeDocument/2006/relationships/footer" Target="footer1.xml" /><Relationship Id="rId70" Type="http://schemas.openxmlformats.org/officeDocument/2006/relationships/header" Target="header21.xml" /><Relationship Id="rId71" Type="http://schemas.openxmlformats.org/officeDocument/2006/relationships/footer" Target="footer21.xml" /><Relationship Id="rId72" Type="http://schemas.openxmlformats.org/officeDocument/2006/relationships/header" Target="header22.xml" /><Relationship Id="rId73" Type="http://schemas.openxmlformats.org/officeDocument/2006/relationships/footer" Target="footer22.xml" /><Relationship Id="rId74" Type="http://schemas.openxmlformats.org/officeDocument/2006/relationships/theme" Target="theme/theme1.xml" /><Relationship Id="rId75" Type="http://schemas.openxmlformats.org/officeDocument/2006/relationships/styles" Target="styles.xml" /><Relationship Id="rId8" Type="http://schemas.openxmlformats.org/officeDocument/2006/relationships/header" Target="header2.xml" /><Relationship Id="rId9" Type="http://schemas.openxmlformats.org/officeDocument/2006/relationships/footer" Target="footer2.xml" /></Relationships>
</file>

<file path=word/_rels/header1.xml.rels><?xml version="1.0" encoding="utf-8" standalone="yes"?><Relationships xmlns="http://schemas.openxmlformats.org/package/2006/relationships"><Relationship Id="rId1" Type="http://schemas.openxmlformats.org/officeDocument/2006/relationships/image" Target="media/image2.jpeg" /></Relationships>
</file>

<file path=word/_rels/header2.xml.rels><?xml version="1.0" encoding="utf-8" standalone="yes"?><Relationships xmlns="http://schemas.openxmlformats.org/package/2006/relationships"><Relationship Id="rId1" Type="http://schemas.openxmlformats.org/officeDocument/2006/relationships/image" Target="media/image2.jpeg"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s>
</file>

<file path=word/_rels/header5.xml.rels><?xml version="1.0" encoding="utf-8" standalone="yes"?><Relationships xmlns="http://schemas.openxmlformats.org/package/2006/relationships"><Relationship Id="rId1" Type="http://schemas.openxmlformats.org/officeDocument/2006/relationships/image" Target="media/image2.jpeg" /></Relationships>
</file>

<file path=word/_rels/header6.xml.rels><?xml version="1.0" encoding="utf-8" standalone="yes"?><Relationships xmlns="http://schemas.openxmlformats.org/package/2006/relationships"><Relationship Id="rId1" Type="http://schemas.openxmlformats.org/officeDocument/2006/relationships/image" Target="media/image2.jpeg" /></Relationships>
</file>

<file path=word/_rels/header7.xml.rels><?xml version="1.0" encoding="utf-8" standalone="yes"?><Relationships xmlns="http://schemas.openxmlformats.org/package/2006/relationships"><Relationship Id="rId1" Type="http://schemas.openxmlformats.org/officeDocument/2006/relationships/image" Target="media/image2.jpeg" /></Relationships>
</file>

<file path=word/_rels/header8.xml.rels><?xml version="1.0" encoding="utf-8" standalone="yes"?><Relationships xmlns="http://schemas.openxmlformats.org/package/2006/relationships"><Relationship Id="rId1" Type="http://schemas.openxmlformats.org/officeDocument/2006/relationships/image" Target="media/image2.jpeg" /></Relationships>
</file>

<file path=word/_rels/header9.xml.rels><?xml version="1.0" encoding="utf-8" standalone="yes"?><Relationships xmlns="http://schemas.openxmlformats.org/package/2006/relationships"><Relationship Id="rId1" Type="http://schemas.openxmlformats.org/officeDocument/2006/relationships/image" Target="media/image2.jpeg" /></Relationships>
</file>

<file path=word/_rels/header10.xml.rels><?xml version="1.0" encoding="utf-8" standalone="yes"?><Relationships xmlns="http://schemas.openxmlformats.org/package/2006/relationships"><Relationship Id="rId1" Type="http://schemas.openxmlformats.org/officeDocument/2006/relationships/image" Target="media/image2.jpeg" /></Relationships>
</file>

<file path=word/_rels/header11.xml.rels><?xml version="1.0" encoding="utf-8" standalone="yes"?><Relationships xmlns="http://schemas.openxmlformats.org/package/2006/relationships"><Relationship Id="rId1" Type="http://schemas.openxmlformats.org/officeDocument/2006/relationships/image" Target="media/image2.jpeg" /></Relationships>
</file>

<file path=word/_rels/header12.xml.rels><?xml version="1.0" encoding="utf-8" standalone="yes"?><Relationships xmlns="http://schemas.openxmlformats.org/package/2006/relationships"><Relationship Id="rId1" Type="http://schemas.openxmlformats.org/officeDocument/2006/relationships/image" Target="media/image2.jpeg" /></Relationships>
</file>

<file path=word/_rels/header13.xml.rels><?xml version="1.0" encoding="utf-8" standalone="yes"?><Relationships xmlns="http://schemas.openxmlformats.org/package/2006/relationships"><Relationship Id="rId1" Type="http://schemas.openxmlformats.org/officeDocument/2006/relationships/image" Target="media/image2.jpeg" /></Relationships>
</file>

<file path=word/_rels/header14.xml.rels><?xml version="1.0" encoding="utf-8" standalone="yes"?><Relationships xmlns="http://schemas.openxmlformats.org/package/2006/relationships"><Relationship Id="rId1" Type="http://schemas.openxmlformats.org/officeDocument/2006/relationships/image" Target="media/image2.jpeg" /></Relationships>
</file>

<file path=word/_rels/header15.xml.rels><?xml version="1.0" encoding="utf-8" standalone="yes"?><Relationships xmlns="http://schemas.openxmlformats.org/package/2006/relationships"><Relationship Id="rId1" Type="http://schemas.openxmlformats.org/officeDocument/2006/relationships/image" Target="media/image2.jpeg" /></Relationships>
</file>

<file path=word/_rels/header16.xml.rels><?xml version="1.0" encoding="utf-8" standalone="yes"?><Relationships xmlns="http://schemas.openxmlformats.org/package/2006/relationships"><Relationship Id="rId1" Type="http://schemas.openxmlformats.org/officeDocument/2006/relationships/image" Target="media/image2.jpeg" /></Relationships>
</file>

<file path=word/_rels/header17.xml.rels><?xml version="1.0" encoding="utf-8" standalone="yes"?><Relationships xmlns="http://schemas.openxmlformats.org/package/2006/relationships"><Relationship Id="rId1" Type="http://schemas.openxmlformats.org/officeDocument/2006/relationships/image" Target="media/image2.jpeg" /></Relationships>
</file>

<file path=word/_rels/header18.xml.rels><?xml version="1.0" encoding="utf-8" standalone="yes"?><Relationships xmlns="http://schemas.openxmlformats.org/package/2006/relationships"><Relationship Id="rId1" Type="http://schemas.openxmlformats.org/officeDocument/2006/relationships/image" Target="media/image2.jpeg" /></Relationships>
</file>

<file path=word/_rels/header19.xml.rels><?xml version="1.0" encoding="utf-8" standalone="yes"?><Relationships xmlns="http://schemas.openxmlformats.org/package/2006/relationships"><Relationship Id="rId1" Type="http://schemas.openxmlformats.org/officeDocument/2006/relationships/image" Target="media/image2.jpeg" /></Relationships>
</file>

<file path=word/_rels/header20.xml.rels><?xml version="1.0" encoding="utf-8" standalone="yes"?><Relationships xmlns="http://schemas.openxmlformats.org/package/2006/relationships"><Relationship Id="rId1" Type="http://schemas.openxmlformats.org/officeDocument/2006/relationships/image" Target="media/image2.jpeg" /></Relationships>
</file>

<file path=word/_rels/header21.xml.rels><?xml version="1.0" encoding="utf-8" standalone="yes"?><Relationships xmlns="http://schemas.openxmlformats.org/package/2006/relationships"><Relationship Id="rId1" Type="http://schemas.openxmlformats.org/officeDocument/2006/relationships/image" Target="media/image2.jpeg" /></Relationships>
</file>

<file path=word/_rels/header22.xml.rels><?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49"/>
    <customShpInfo spid="_x0000_s1169"/>
    <customShpInfo spid="_x0000_s117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新模板 - 副本.dot</Template>
  <TotalTime>3</TotalTime>
  <Pages>11</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中国教育出版网www.zzstep.com</dc:title>
  <dc:subject>中国教育出版网www.zzstep.com</dc:subject>
  <dc:creator>xiaow</dc:creator>
  <cp:keywords>中国教育出版网www.zzstep.com</cp:keywords>
  <dc:description>中国教育出版网www.zzstep.com</dc:description>
  <cp:lastModifiedBy>周国伟</cp:lastModifiedBy>
  <cp:revision>2</cp:revision>
  <dcterms:created xsi:type="dcterms:W3CDTF">2019-01-09T09:17:00Z</dcterms:created>
  <dcterms:modified xsi:type="dcterms:W3CDTF">2023-11-08T08:07:34Z</dcterms:modified>
  <cp:category>中国教育出版网www.zzstep.com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713BB927B0034428AB41027B11CA01D2_13</vt:lpwstr>
  </property>
  <property fmtid="{D5CDD505-2E9C-101B-9397-08002B2CF9AE}" pid="3" name="KSOProductBuildVer">
    <vt:lpwstr>2052-12.1.0.15712</vt:lpwstr>
  </property>
</Properties>
</file>