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食品用香料相关行业公司员工职业生涯规划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11" w:history="1">
        <w:r>
          <w:rPr>
            <w:rFonts w:ascii="仿宋" w:eastAsia="仿宋" w:hAnsi="仿宋" w:cs="仿宋" w:hint="eastAsia"/>
            <w:lang w:eastAsia="zh-CN"/>
          </w:rPr>
          <w:t>概论</w:t>
        </w:r>
        <w:r>
          <w:tab/>
        </w:r>
        <w:r>
          <w:fldChar w:fldCharType="begin"/>
        </w:r>
        <w:r>
          <w:instrText xml:space="preserve"> PAGEREF _Toc16411 \h </w:instrText>
        </w:r>
        <w:r>
          <w:fldChar w:fldCharType="separate"/>
        </w:r>
        <w:r>
          <w:t>3</w:t>
        </w:r>
        <w:r>
          <w:fldChar w:fldCharType="end"/>
        </w:r>
      </w:hyperlink>
    </w:p>
    <w:p>
      <w:pPr>
        <w:pStyle w:val="TOC1"/>
        <w:tabs>
          <w:tab w:val="right" w:leader="dot" w:pos="8306"/>
        </w:tabs>
      </w:pPr>
      <w:hyperlink w:anchor="_Toc6711" w:history="1">
        <w:r>
          <w:rPr>
            <w:rFonts w:ascii="仿宋" w:eastAsia="仿宋" w:hAnsi="仿宋" w:cs="仿宋" w:hint="eastAsia"/>
            <w:lang w:eastAsia="zh-CN"/>
          </w:rPr>
          <w:t>一、第八章员工绩效管理</w:t>
        </w:r>
        <w:r>
          <w:tab/>
        </w:r>
        <w:r>
          <w:fldChar w:fldCharType="begin"/>
        </w:r>
        <w:r>
          <w:instrText xml:space="preserve"> PAGEREF _Toc6711 \h </w:instrText>
        </w:r>
        <w:r>
          <w:fldChar w:fldCharType="separate"/>
        </w:r>
        <w:r>
          <w:t>3</w:t>
        </w:r>
        <w:r>
          <w:fldChar w:fldCharType="end"/>
        </w:r>
      </w:hyperlink>
    </w:p>
    <w:p>
      <w:pPr>
        <w:pStyle w:val="TOC2"/>
        <w:tabs>
          <w:tab w:val="right" w:leader="dot" w:pos="8306"/>
        </w:tabs>
      </w:pPr>
      <w:hyperlink w:anchor="_Toc17349" w:history="1">
        <w:r>
          <w:rPr>
            <w:rFonts w:ascii="仿宋" w:eastAsia="仿宋" w:hAnsi="仿宋" w:cs="仿宋" w:hint="eastAsia"/>
            <w:lang w:eastAsia="zh-CN"/>
          </w:rPr>
          <w:t>(一)、绩效评估体系建立</w:t>
        </w:r>
        <w:r>
          <w:tab/>
        </w:r>
        <w:r>
          <w:fldChar w:fldCharType="begin"/>
        </w:r>
        <w:r>
          <w:instrText xml:space="preserve"> PAGEREF _Toc17349 \h </w:instrText>
        </w:r>
        <w:r>
          <w:fldChar w:fldCharType="separate"/>
        </w:r>
        <w:r>
          <w:t>3</w:t>
        </w:r>
        <w:r>
          <w:fldChar w:fldCharType="end"/>
        </w:r>
      </w:hyperlink>
    </w:p>
    <w:p>
      <w:pPr>
        <w:pStyle w:val="TOC2"/>
        <w:tabs>
          <w:tab w:val="right" w:leader="dot" w:pos="8306"/>
        </w:tabs>
      </w:pPr>
      <w:hyperlink w:anchor="_Toc32167" w:history="1">
        <w:r>
          <w:rPr>
            <w:rFonts w:ascii="仿宋" w:eastAsia="仿宋" w:hAnsi="仿宋" w:cs="仿宋" w:hint="eastAsia"/>
            <w:lang w:eastAsia="zh-CN"/>
          </w:rPr>
          <w:t>(二)、绩效考核与反馈</w:t>
        </w:r>
        <w:r>
          <w:tab/>
        </w:r>
        <w:r>
          <w:fldChar w:fldCharType="begin"/>
        </w:r>
        <w:r>
          <w:instrText xml:space="preserve"> PAGEREF _Toc32167 \h </w:instrText>
        </w:r>
        <w:r>
          <w:fldChar w:fldCharType="separate"/>
        </w:r>
        <w:r>
          <w:t>4</w:t>
        </w:r>
        <w:r>
          <w:fldChar w:fldCharType="end"/>
        </w:r>
      </w:hyperlink>
    </w:p>
    <w:p>
      <w:pPr>
        <w:pStyle w:val="TOC2"/>
        <w:tabs>
          <w:tab w:val="right" w:leader="dot" w:pos="8306"/>
        </w:tabs>
      </w:pPr>
      <w:hyperlink w:anchor="_Toc20945" w:history="1">
        <w:r>
          <w:rPr>
            <w:rFonts w:ascii="仿宋" w:eastAsia="仿宋" w:hAnsi="仿宋" w:cs="仿宋" w:hint="eastAsia"/>
            <w:lang w:eastAsia="zh-CN"/>
          </w:rPr>
          <w:t>(三)、激励与奖惩机制</w:t>
        </w:r>
        <w:r>
          <w:tab/>
        </w:r>
        <w:r>
          <w:fldChar w:fldCharType="begin"/>
        </w:r>
        <w:r>
          <w:instrText xml:space="preserve"> PAGEREF _Toc20945 \h </w:instrText>
        </w:r>
        <w:r>
          <w:fldChar w:fldCharType="separate"/>
        </w:r>
        <w:r>
          <w:t>4</w:t>
        </w:r>
        <w:r>
          <w:fldChar w:fldCharType="end"/>
        </w:r>
      </w:hyperlink>
    </w:p>
    <w:p>
      <w:pPr>
        <w:pStyle w:val="TOC1"/>
        <w:tabs>
          <w:tab w:val="right" w:leader="dot" w:pos="8306"/>
        </w:tabs>
      </w:pPr>
      <w:hyperlink w:anchor="_Toc8082" w:history="1">
        <w:r>
          <w:rPr>
            <w:rFonts w:ascii="仿宋" w:eastAsia="仿宋" w:hAnsi="仿宋" w:cs="仿宋" w:hint="eastAsia"/>
            <w:lang w:eastAsia="zh-CN"/>
          </w:rPr>
          <w:t>二、员工压力管理及应对措施</w:t>
        </w:r>
        <w:r>
          <w:tab/>
        </w:r>
        <w:r>
          <w:fldChar w:fldCharType="begin"/>
        </w:r>
        <w:r>
          <w:instrText xml:space="preserve"> PAGEREF _Toc8082 \h </w:instrText>
        </w:r>
        <w:r>
          <w:fldChar w:fldCharType="separate"/>
        </w:r>
        <w:r>
          <w:t>5</w:t>
        </w:r>
        <w:r>
          <w:fldChar w:fldCharType="end"/>
        </w:r>
      </w:hyperlink>
    </w:p>
    <w:p>
      <w:pPr>
        <w:pStyle w:val="TOC2"/>
        <w:tabs>
          <w:tab w:val="right" w:leader="dot" w:pos="8306"/>
        </w:tabs>
      </w:pPr>
      <w:hyperlink w:anchor="_Toc10369" w:history="1">
        <w:r>
          <w:rPr>
            <w:rFonts w:ascii="仿宋" w:eastAsia="仿宋" w:hAnsi="仿宋" w:cs="仿宋" w:hint="eastAsia"/>
            <w:lang w:eastAsia="zh-CN"/>
          </w:rPr>
          <w:t>(一)、压力对员工的影响及管理原则</w:t>
        </w:r>
        <w:r>
          <w:tab/>
        </w:r>
        <w:r>
          <w:fldChar w:fldCharType="begin"/>
        </w:r>
        <w:r>
          <w:instrText xml:space="preserve"> PAGEREF _Toc10369 \h </w:instrText>
        </w:r>
        <w:r>
          <w:fldChar w:fldCharType="separate"/>
        </w:r>
        <w:r>
          <w:t>5</w:t>
        </w:r>
        <w:r>
          <w:fldChar w:fldCharType="end"/>
        </w:r>
      </w:hyperlink>
    </w:p>
    <w:p>
      <w:pPr>
        <w:pStyle w:val="TOC2"/>
        <w:tabs>
          <w:tab w:val="right" w:leader="dot" w:pos="8306"/>
        </w:tabs>
      </w:pPr>
      <w:hyperlink w:anchor="_Toc1104" w:history="1">
        <w:r>
          <w:rPr>
            <w:rFonts w:ascii="仿宋" w:eastAsia="仿宋" w:hAnsi="仿宋" w:cs="仿宋" w:hint="eastAsia"/>
            <w:lang w:eastAsia="zh-CN"/>
          </w:rPr>
          <w:t>(二)、压力应对策略及其实施方案</w:t>
        </w:r>
        <w:r>
          <w:tab/>
        </w:r>
        <w:r>
          <w:fldChar w:fldCharType="begin"/>
        </w:r>
        <w:r>
          <w:instrText xml:space="preserve"> PAGEREF _Toc1104 \h </w:instrText>
        </w:r>
        <w:r>
          <w:fldChar w:fldCharType="separate"/>
        </w:r>
        <w:r>
          <w:t>6</w:t>
        </w:r>
        <w:r>
          <w:fldChar w:fldCharType="end"/>
        </w:r>
      </w:hyperlink>
    </w:p>
    <w:p>
      <w:pPr>
        <w:pStyle w:val="TOC2"/>
        <w:tabs>
          <w:tab w:val="right" w:leader="dot" w:pos="8306"/>
        </w:tabs>
      </w:pPr>
      <w:hyperlink w:anchor="_Toc25985" w:history="1">
        <w:r>
          <w:rPr>
            <w:rFonts w:ascii="仿宋" w:eastAsia="仿宋" w:hAnsi="仿宋" w:cs="仿宋" w:hint="eastAsia"/>
            <w:lang w:eastAsia="zh-CN"/>
          </w:rPr>
          <w:t>(三)、压力管理效果的评估及持续改进</w:t>
        </w:r>
        <w:r>
          <w:tab/>
        </w:r>
        <w:r>
          <w:fldChar w:fldCharType="begin"/>
        </w:r>
        <w:r>
          <w:instrText xml:space="preserve"> PAGEREF _Toc25985 \h </w:instrText>
        </w:r>
        <w:r>
          <w:fldChar w:fldCharType="separate"/>
        </w:r>
        <w:r>
          <w:t>7</w:t>
        </w:r>
        <w:r>
          <w:fldChar w:fldCharType="end"/>
        </w:r>
      </w:hyperlink>
    </w:p>
    <w:p>
      <w:pPr>
        <w:pStyle w:val="TOC1"/>
        <w:tabs>
          <w:tab w:val="right" w:leader="dot" w:pos="8306"/>
        </w:tabs>
      </w:pPr>
      <w:hyperlink w:anchor="_Toc6851" w:history="1">
        <w:r>
          <w:rPr>
            <w:rFonts w:ascii="仿宋" w:eastAsia="仿宋" w:hAnsi="仿宋" w:cs="仿宋" w:hint="eastAsia"/>
            <w:lang w:eastAsia="zh-CN"/>
          </w:rPr>
          <w:t>三、食品用香料行业背景分析</w:t>
        </w:r>
        <w:r>
          <w:tab/>
        </w:r>
        <w:r>
          <w:fldChar w:fldCharType="begin"/>
        </w:r>
        <w:r>
          <w:instrText xml:space="preserve"> PAGEREF _Toc6851 \h </w:instrText>
        </w:r>
        <w:r>
          <w:fldChar w:fldCharType="separate"/>
        </w:r>
        <w:r>
          <w:t>8</w:t>
        </w:r>
        <w:r>
          <w:fldChar w:fldCharType="end"/>
        </w:r>
      </w:hyperlink>
    </w:p>
    <w:p>
      <w:pPr>
        <w:pStyle w:val="TOC2"/>
        <w:tabs>
          <w:tab w:val="right" w:leader="dot" w:pos="8306"/>
        </w:tabs>
      </w:pPr>
      <w:hyperlink w:anchor="_Toc3178" w:history="1">
        <w:r>
          <w:rPr>
            <w:rFonts w:ascii="仿宋" w:eastAsia="仿宋" w:hAnsi="仿宋" w:cs="仿宋" w:hint="eastAsia"/>
            <w:lang w:eastAsia="zh-CN"/>
          </w:rPr>
          <w:t>(一)、食品用香料行业背景分析</w:t>
        </w:r>
        <w:r>
          <w:tab/>
        </w:r>
        <w:r>
          <w:fldChar w:fldCharType="begin"/>
        </w:r>
        <w:r>
          <w:instrText xml:space="preserve"> PAGEREF _Toc3178 \h </w:instrText>
        </w:r>
        <w:r>
          <w:fldChar w:fldCharType="separate"/>
        </w:r>
        <w:r>
          <w:t>8</w:t>
        </w:r>
        <w:r>
          <w:fldChar w:fldCharType="end"/>
        </w:r>
      </w:hyperlink>
    </w:p>
    <w:p>
      <w:pPr>
        <w:pStyle w:val="TOC1"/>
        <w:tabs>
          <w:tab w:val="right" w:leader="dot" w:pos="8306"/>
        </w:tabs>
      </w:pPr>
      <w:hyperlink w:anchor="_Toc28509" w:history="1">
        <w:r>
          <w:rPr>
            <w:rFonts w:ascii="仿宋" w:eastAsia="仿宋" w:hAnsi="仿宋" w:cs="仿宋" w:hint="eastAsia"/>
            <w:lang w:eastAsia="zh-CN"/>
          </w:rPr>
          <w:t>四、员工沟通技巧培训与人际关系管理</w:t>
        </w:r>
        <w:r>
          <w:tab/>
        </w:r>
        <w:r>
          <w:fldChar w:fldCharType="begin"/>
        </w:r>
        <w:r>
          <w:instrText xml:space="preserve"> PAGEREF _Toc28509 \h </w:instrText>
        </w:r>
        <w:r>
          <w:fldChar w:fldCharType="separate"/>
        </w:r>
        <w:r>
          <w:t>10</w:t>
        </w:r>
        <w:r>
          <w:fldChar w:fldCharType="end"/>
        </w:r>
      </w:hyperlink>
    </w:p>
    <w:p>
      <w:pPr>
        <w:pStyle w:val="TOC2"/>
        <w:tabs>
          <w:tab w:val="right" w:leader="dot" w:pos="8306"/>
        </w:tabs>
      </w:pPr>
      <w:hyperlink w:anchor="_Toc6717" w:history="1">
        <w:r>
          <w:rPr>
            <w:rFonts w:ascii="仿宋" w:eastAsia="仿宋" w:hAnsi="仿宋" w:cs="仿宋" w:hint="eastAsia"/>
            <w:lang w:eastAsia="zh-CN"/>
          </w:rPr>
          <w:t>(一)、沟通技巧的重要性及培训计划</w:t>
        </w:r>
        <w:r>
          <w:tab/>
        </w:r>
        <w:r>
          <w:fldChar w:fldCharType="begin"/>
        </w:r>
        <w:r>
          <w:instrText xml:space="preserve"> PAGEREF _Toc6717 \h </w:instrText>
        </w:r>
        <w:r>
          <w:fldChar w:fldCharType="separate"/>
        </w:r>
        <w:r>
          <w:t>10</w:t>
        </w:r>
        <w:r>
          <w:fldChar w:fldCharType="end"/>
        </w:r>
      </w:hyperlink>
    </w:p>
    <w:p>
      <w:pPr>
        <w:pStyle w:val="TOC2"/>
        <w:tabs>
          <w:tab w:val="right" w:leader="dot" w:pos="8306"/>
        </w:tabs>
      </w:pPr>
      <w:hyperlink w:anchor="_Toc27684" w:history="1">
        <w:r>
          <w:rPr>
            <w:rFonts w:ascii="仿宋" w:eastAsia="仿宋" w:hAnsi="仿宋" w:cs="仿宋" w:hint="eastAsia"/>
            <w:lang w:eastAsia="zh-CN"/>
          </w:rPr>
          <w:t>(二)、人际关系管理的原则与方法</w:t>
        </w:r>
        <w:r>
          <w:tab/>
        </w:r>
        <w:r>
          <w:fldChar w:fldCharType="begin"/>
        </w:r>
        <w:r>
          <w:instrText xml:space="preserve"> PAGEREF _Toc27684 \h </w:instrText>
        </w:r>
        <w:r>
          <w:fldChar w:fldCharType="separate"/>
        </w:r>
        <w:r>
          <w:t>10</w:t>
        </w:r>
        <w:r>
          <w:fldChar w:fldCharType="end"/>
        </w:r>
      </w:hyperlink>
    </w:p>
    <w:p>
      <w:pPr>
        <w:pStyle w:val="TOC2"/>
        <w:tabs>
          <w:tab w:val="right" w:leader="dot" w:pos="8306"/>
        </w:tabs>
      </w:pPr>
      <w:hyperlink w:anchor="_Toc21957" w:history="1">
        <w:r>
          <w:rPr>
            <w:rFonts w:ascii="仿宋" w:eastAsia="仿宋" w:hAnsi="仿宋" w:cs="仿宋" w:hint="eastAsia"/>
            <w:lang w:eastAsia="zh-CN"/>
          </w:rPr>
          <w:t>(三)、良好人际关系的建立与维护</w:t>
        </w:r>
        <w:r>
          <w:tab/>
        </w:r>
        <w:r>
          <w:fldChar w:fldCharType="begin"/>
        </w:r>
        <w:r>
          <w:instrText xml:space="preserve"> PAGEREF _Toc21957 \h </w:instrText>
        </w:r>
        <w:r>
          <w:fldChar w:fldCharType="separate"/>
        </w:r>
        <w:r>
          <w:t>11</w:t>
        </w:r>
        <w:r>
          <w:fldChar w:fldCharType="end"/>
        </w:r>
      </w:hyperlink>
    </w:p>
    <w:p>
      <w:pPr>
        <w:pStyle w:val="TOC1"/>
        <w:tabs>
          <w:tab w:val="right" w:leader="dot" w:pos="8306"/>
        </w:tabs>
      </w:pPr>
      <w:hyperlink w:anchor="_Toc13844" w:history="1">
        <w:r>
          <w:rPr>
            <w:rFonts w:ascii="仿宋" w:eastAsia="仿宋" w:hAnsi="仿宋" w:cs="仿宋" w:hint="eastAsia"/>
            <w:lang w:eastAsia="zh-CN"/>
          </w:rPr>
          <w:t>五、项目基本情况</w:t>
        </w:r>
        <w:r>
          <w:tab/>
        </w:r>
        <w:r>
          <w:fldChar w:fldCharType="begin"/>
        </w:r>
        <w:r>
          <w:instrText xml:space="preserve"> PAGEREF _Toc13844 \h </w:instrText>
        </w:r>
        <w:r>
          <w:fldChar w:fldCharType="separate"/>
        </w:r>
        <w:r>
          <w:t>12</w:t>
        </w:r>
        <w:r>
          <w:fldChar w:fldCharType="end"/>
        </w:r>
      </w:hyperlink>
    </w:p>
    <w:p>
      <w:pPr>
        <w:pStyle w:val="TOC2"/>
        <w:tabs>
          <w:tab w:val="right" w:leader="dot" w:pos="8306"/>
        </w:tabs>
      </w:pPr>
      <w:hyperlink w:anchor="_Toc19459" w:history="1">
        <w:r>
          <w:rPr>
            <w:rFonts w:ascii="仿宋" w:eastAsia="仿宋" w:hAnsi="仿宋" w:cs="仿宋" w:hint="eastAsia"/>
            <w:lang w:eastAsia="zh-CN"/>
          </w:rPr>
          <w:t>(一)、项目名称及建设性质</w:t>
        </w:r>
        <w:r>
          <w:tab/>
        </w:r>
        <w:r>
          <w:fldChar w:fldCharType="begin"/>
        </w:r>
        <w:r>
          <w:instrText xml:space="preserve"> PAGEREF _Toc19459 \h </w:instrText>
        </w:r>
        <w:r>
          <w:fldChar w:fldCharType="separate"/>
        </w:r>
        <w:r>
          <w:t>12</w:t>
        </w:r>
        <w:r>
          <w:fldChar w:fldCharType="end"/>
        </w:r>
      </w:hyperlink>
    </w:p>
    <w:p>
      <w:pPr>
        <w:pStyle w:val="TOC2"/>
        <w:tabs>
          <w:tab w:val="right" w:leader="dot" w:pos="8306"/>
        </w:tabs>
      </w:pPr>
      <w:hyperlink w:anchor="_Toc31309" w:history="1">
        <w:r>
          <w:rPr>
            <w:rFonts w:ascii="仿宋" w:eastAsia="仿宋" w:hAnsi="仿宋" w:cs="仿宋" w:hint="eastAsia"/>
            <w:lang w:eastAsia="zh-CN"/>
          </w:rPr>
          <w:t>(二)、项目承办单位</w:t>
        </w:r>
        <w:r>
          <w:tab/>
        </w:r>
        <w:r>
          <w:fldChar w:fldCharType="begin"/>
        </w:r>
        <w:r>
          <w:instrText xml:space="preserve"> PAGEREF _Toc31309 \h </w:instrText>
        </w:r>
        <w:r>
          <w:fldChar w:fldCharType="separate"/>
        </w:r>
        <w:r>
          <w:t>13</w:t>
        </w:r>
        <w:r>
          <w:fldChar w:fldCharType="end"/>
        </w:r>
      </w:hyperlink>
    </w:p>
    <w:p>
      <w:pPr>
        <w:pStyle w:val="TOC2"/>
        <w:tabs>
          <w:tab w:val="right" w:leader="dot" w:pos="8306"/>
        </w:tabs>
      </w:pPr>
      <w:hyperlink w:anchor="_Toc8473" w:history="1">
        <w:r>
          <w:rPr>
            <w:rFonts w:ascii="仿宋" w:eastAsia="仿宋" w:hAnsi="仿宋" w:cs="仿宋" w:hint="eastAsia"/>
            <w:lang w:eastAsia="zh-CN"/>
          </w:rPr>
          <w:t>(三)、项目实施的可行性</w:t>
        </w:r>
        <w:r>
          <w:tab/>
        </w:r>
        <w:r>
          <w:fldChar w:fldCharType="begin"/>
        </w:r>
        <w:r>
          <w:instrText xml:space="preserve"> PAGEREF _Toc8473 \h </w:instrText>
        </w:r>
        <w:r>
          <w:fldChar w:fldCharType="separate"/>
        </w:r>
        <w:r>
          <w:t>14</w:t>
        </w:r>
        <w:r>
          <w:fldChar w:fldCharType="end"/>
        </w:r>
      </w:hyperlink>
    </w:p>
    <w:p>
      <w:pPr>
        <w:pStyle w:val="TOC2"/>
        <w:tabs>
          <w:tab w:val="right" w:leader="dot" w:pos="8306"/>
        </w:tabs>
      </w:pPr>
      <w:hyperlink w:anchor="_Toc20972" w:history="1">
        <w:r>
          <w:rPr>
            <w:rFonts w:ascii="仿宋" w:eastAsia="仿宋" w:hAnsi="仿宋" w:cs="仿宋" w:hint="eastAsia"/>
            <w:lang w:eastAsia="zh-CN"/>
          </w:rPr>
          <w:t>(四)、项目建设选址</w:t>
        </w:r>
        <w:r>
          <w:tab/>
        </w:r>
        <w:r>
          <w:fldChar w:fldCharType="begin"/>
        </w:r>
        <w:r>
          <w:instrText xml:space="preserve"> PAGEREF _Toc20972 \h </w:instrText>
        </w:r>
        <w:r>
          <w:fldChar w:fldCharType="separate"/>
        </w:r>
        <w:r>
          <w:t>15</w:t>
        </w:r>
        <w:r>
          <w:fldChar w:fldCharType="end"/>
        </w:r>
      </w:hyperlink>
    </w:p>
    <w:p>
      <w:pPr>
        <w:pStyle w:val="TOC2"/>
        <w:tabs>
          <w:tab w:val="right" w:leader="dot" w:pos="8306"/>
        </w:tabs>
      </w:pPr>
      <w:hyperlink w:anchor="_Toc24896" w:history="1">
        <w:r>
          <w:rPr>
            <w:rFonts w:ascii="仿宋" w:eastAsia="仿宋" w:hAnsi="仿宋" w:cs="仿宋" w:hint="eastAsia"/>
            <w:lang w:eastAsia="zh-CN"/>
          </w:rPr>
          <w:t>(五)、建筑物建设规模</w:t>
        </w:r>
        <w:r>
          <w:tab/>
        </w:r>
        <w:r>
          <w:fldChar w:fldCharType="begin"/>
        </w:r>
        <w:r>
          <w:instrText xml:space="preserve"> PAGEREF _Toc24896 \h </w:instrText>
        </w:r>
        <w:r>
          <w:fldChar w:fldCharType="separate"/>
        </w:r>
        <w:r>
          <w:t>16</w:t>
        </w:r>
        <w:r>
          <w:fldChar w:fldCharType="end"/>
        </w:r>
      </w:hyperlink>
    </w:p>
    <w:p>
      <w:pPr>
        <w:pStyle w:val="TOC2"/>
        <w:tabs>
          <w:tab w:val="right" w:leader="dot" w:pos="8306"/>
        </w:tabs>
      </w:pPr>
      <w:hyperlink w:anchor="_Toc22920" w:history="1">
        <w:r>
          <w:rPr>
            <w:rFonts w:ascii="仿宋" w:eastAsia="仿宋" w:hAnsi="仿宋" w:cs="仿宋" w:hint="eastAsia"/>
            <w:lang w:eastAsia="zh-CN"/>
          </w:rPr>
          <w:t>(六)、项目总投资及资金构成</w:t>
        </w:r>
        <w:r>
          <w:tab/>
        </w:r>
        <w:r>
          <w:fldChar w:fldCharType="begin"/>
        </w:r>
        <w:r>
          <w:instrText xml:space="preserve"> PAGEREF _Toc22920 \h </w:instrText>
        </w:r>
        <w:r>
          <w:fldChar w:fldCharType="separate"/>
        </w:r>
        <w:r>
          <w:t>17</w:t>
        </w:r>
        <w:r>
          <w:fldChar w:fldCharType="end"/>
        </w:r>
      </w:hyperlink>
    </w:p>
    <w:p>
      <w:pPr>
        <w:pStyle w:val="TOC2"/>
        <w:tabs>
          <w:tab w:val="right" w:leader="dot" w:pos="8306"/>
        </w:tabs>
      </w:pPr>
      <w:hyperlink w:anchor="_Toc6871" w:history="1">
        <w:r>
          <w:rPr>
            <w:rFonts w:ascii="仿宋" w:eastAsia="仿宋" w:hAnsi="仿宋" w:cs="仿宋" w:hint="eastAsia"/>
            <w:lang w:eastAsia="zh-CN"/>
          </w:rPr>
          <w:t>(七)、资金筹措方案</w:t>
        </w:r>
        <w:r>
          <w:tab/>
        </w:r>
        <w:r>
          <w:fldChar w:fldCharType="begin"/>
        </w:r>
        <w:r>
          <w:instrText xml:space="preserve"> PAGEREF _Toc6871 \h </w:instrText>
        </w:r>
        <w:r>
          <w:fldChar w:fldCharType="separate"/>
        </w:r>
        <w:r>
          <w:t>18</w:t>
        </w:r>
        <w:r>
          <w:fldChar w:fldCharType="end"/>
        </w:r>
      </w:hyperlink>
    </w:p>
    <w:p>
      <w:pPr>
        <w:pStyle w:val="TOC2"/>
        <w:tabs>
          <w:tab w:val="right" w:leader="dot" w:pos="8306"/>
        </w:tabs>
      </w:pPr>
      <w:hyperlink w:anchor="_Toc16800" w:history="1">
        <w:r>
          <w:rPr>
            <w:rFonts w:ascii="仿宋" w:eastAsia="仿宋" w:hAnsi="仿宋" w:cs="仿宋" w:hint="eastAsia"/>
            <w:lang w:eastAsia="zh-CN"/>
          </w:rPr>
          <w:t>(八)、项目预期经济效益规划目标</w:t>
        </w:r>
        <w:r>
          <w:tab/>
        </w:r>
        <w:r>
          <w:fldChar w:fldCharType="begin"/>
        </w:r>
        <w:r>
          <w:instrText xml:space="preserve"> PAGEREF _Toc16800 \h </w:instrText>
        </w:r>
        <w:r>
          <w:fldChar w:fldCharType="separate"/>
        </w:r>
        <w:r>
          <w:t>20</w:t>
        </w:r>
        <w:r>
          <w:fldChar w:fldCharType="end"/>
        </w:r>
      </w:hyperlink>
    </w:p>
    <w:p>
      <w:pPr>
        <w:pStyle w:val="TOC2"/>
        <w:tabs>
          <w:tab w:val="right" w:leader="dot" w:pos="8306"/>
        </w:tabs>
      </w:pPr>
      <w:hyperlink w:anchor="_Toc4498" w:history="1">
        <w:r>
          <w:rPr>
            <w:rFonts w:ascii="仿宋" w:eastAsia="仿宋" w:hAnsi="仿宋" w:cs="仿宋" w:hint="eastAsia"/>
            <w:lang w:eastAsia="zh-CN"/>
          </w:rPr>
          <w:t>(九)、项目建设进度规划</w:t>
        </w:r>
        <w:r>
          <w:tab/>
        </w:r>
        <w:r>
          <w:fldChar w:fldCharType="begin"/>
        </w:r>
        <w:r>
          <w:instrText xml:space="preserve"> PAGEREF _Toc4498 \h </w:instrText>
        </w:r>
        <w:r>
          <w:fldChar w:fldCharType="separate"/>
        </w:r>
        <w:r>
          <w:t>21</w:t>
        </w:r>
        <w:r>
          <w:fldChar w:fldCharType="end"/>
        </w:r>
      </w:hyperlink>
    </w:p>
    <w:p>
      <w:pPr>
        <w:pStyle w:val="TOC1"/>
        <w:tabs>
          <w:tab w:val="right" w:leader="dot" w:pos="8306"/>
        </w:tabs>
      </w:pPr>
      <w:hyperlink w:anchor="_Toc1926" w:history="1">
        <w:r>
          <w:rPr>
            <w:rFonts w:ascii="仿宋" w:eastAsia="仿宋" w:hAnsi="仿宋" w:cs="仿宋" w:hint="eastAsia"/>
            <w:lang w:eastAsia="zh-CN"/>
          </w:rPr>
          <w:t>六、第十二章职业伦理与社会责任</w:t>
        </w:r>
        <w:r>
          <w:tab/>
        </w:r>
        <w:r>
          <w:fldChar w:fldCharType="begin"/>
        </w:r>
        <w:r>
          <w:instrText xml:space="preserve"> PAGEREF _Toc1926 \h </w:instrText>
        </w:r>
        <w:r>
          <w:fldChar w:fldCharType="separate"/>
        </w:r>
        <w:r>
          <w:t>23</w:t>
        </w:r>
        <w:r>
          <w:fldChar w:fldCharType="end"/>
        </w:r>
      </w:hyperlink>
    </w:p>
    <w:p>
      <w:pPr>
        <w:pStyle w:val="TOC2"/>
        <w:tabs>
          <w:tab w:val="right" w:leader="dot" w:pos="8306"/>
        </w:tabs>
      </w:pPr>
      <w:hyperlink w:anchor="_Toc7232" w:history="1">
        <w:r>
          <w:rPr>
            <w:rFonts w:ascii="仿宋" w:eastAsia="仿宋" w:hAnsi="仿宋" w:cs="仿宋" w:hint="eastAsia"/>
            <w:lang w:eastAsia="zh-CN"/>
          </w:rPr>
          <w:t>(一)、职业道德规范</w:t>
        </w:r>
        <w:r>
          <w:tab/>
        </w:r>
        <w:r>
          <w:fldChar w:fldCharType="begin"/>
        </w:r>
        <w:r>
          <w:instrText xml:space="preserve"> PAGEREF _Toc7232 \h </w:instrText>
        </w:r>
        <w:r>
          <w:fldChar w:fldCharType="separate"/>
        </w:r>
        <w:r>
          <w:t>23</w:t>
        </w:r>
        <w:r>
          <w:fldChar w:fldCharType="end"/>
        </w:r>
      </w:hyperlink>
    </w:p>
    <w:p>
      <w:pPr>
        <w:pStyle w:val="TOC2"/>
        <w:tabs>
          <w:tab w:val="right" w:leader="dot" w:pos="8306"/>
        </w:tabs>
      </w:pPr>
      <w:hyperlink w:anchor="_Toc17027" w:history="1">
        <w:r>
          <w:rPr>
            <w:rFonts w:ascii="仿宋" w:eastAsia="仿宋" w:hAnsi="仿宋" w:cs="仿宋" w:hint="eastAsia"/>
            <w:lang w:eastAsia="zh-CN"/>
          </w:rPr>
          <w:t>(二)、社会责任履行</w:t>
        </w:r>
        <w:r>
          <w:tab/>
        </w:r>
        <w:r>
          <w:fldChar w:fldCharType="begin"/>
        </w:r>
        <w:r>
          <w:instrText xml:space="preserve"> PAGEREF _Toc17027 \h </w:instrText>
        </w:r>
        <w:r>
          <w:fldChar w:fldCharType="separate"/>
        </w:r>
        <w:r>
          <w:t>24</w:t>
        </w:r>
        <w:r>
          <w:fldChar w:fldCharType="end"/>
        </w:r>
      </w:hyperlink>
    </w:p>
    <w:p>
      <w:pPr>
        <w:pStyle w:val="TOC1"/>
        <w:tabs>
          <w:tab w:val="right" w:leader="dot" w:pos="8306"/>
        </w:tabs>
      </w:pPr>
      <w:hyperlink w:anchor="_Toc2514" w:history="1">
        <w:r>
          <w:rPr>
            <w:rFonts w:ascii="仿宋" w:eastAsia="仿宋" w:hAnsi="仿宋" w:cs="仿宋" w:hint="eastAsia"/>
            <w:lang w:eastAsia="zh-CN"/>
          </w:rPr>
          <w:t>七、第三十二章未来发展愿景</w:t>
        </w:r>
        <w:r>
          <w:tab/>
        </w:r>
        <w:r>
          <w:fldChar w:fldCharType="begin"/>
        </w:r>
        <w:r>
          <w:instrText xml:space="preserve"> PAGEREF _Toc2514 \h </w:instrText>
        </w:r>
        <w:r>
          <w:fldChar w:fldCharType="separate"/>
        </w:r>
        <w:r>
          <w:t>24</w:t>
        </w:r>
        <w:r>
          <w:fldChar w:fldCharType="end"/>
        </w:r>
      </w:hyperlink>
    </w:p>
    <w:p>
      <w:pPr>
        <w:pStyle w:val="TOC2"/>
        <w:tabs>
          <w:tab w:val="right" w:leader="dot" w:pos="8306"/>
        </w:tabs>
      </w:pPr>
      <w:hyperlink w:anchor="_Toc3920" w:history="1">
        <w:r>
          <w:rPr>
            <w:rFonts w:ascii="仿宋" w:eastAsia="仿宋" w:hAnsi="仿宋" w:cs="仿宋" w:hint="eastAsia"/>
            <w:lang w:eastAsia="zh-CN"/>
          </w:rPr>
          <w:t>(一)、员工职业生涯管理的未来趋势</w:t>
        </w:r>
        <w:r>
          <w:tab/>
        </w:r>
        <w:r>
          <w:fldChar w:fldCharType="begin"/>
        </w:r>
        <w:r>
          <w:instrText xml:space="preserve"> PAGEREF _Toc3920 \h </w:instrText>
        </w:r>
        <w:r>
          <w:fldChar w:fldCharType="separate"/>
        </w:r>
        <w:r>
          <w:t>24</w:t>
        </w:r>
        <w:r>
          <w:fldChar w:fldCharType="end"/>
        </w:r>
      </w:hyperlink>
    </w:p>
    <w:p>
      <w:pPr>
        <w:pStyle w:val="TOC2"/>
        <w:tabs>
          <w:tab w:val="right" w:leader="dot" w:pos="8306"/>
        </w:tabs>
      </w:pPr>
      <w:hyperlink w:anchor="_Toc3972" w:history="1">
        <w:r>
          <w:rPr>
            <w:rFonts w:ascii="仿宋" w:eastAsia="仿宋" w:hAnsi="仿宋" w:cs="仿宋" w:hint="eastAsia"/>
            <w:lang w:eastAsia="zh-CN"/>
          </w:rPr>
          <w:t>(二)、公司在员工发展中的未来愿景</w:t>
        </w:r>
        <w:r>
          <w:tab/>
        </w:r>
        <w:r>
          <w:fldChar w:fldCharType="begin"/>
        </w:r>
        <w:r>
          <w:instrText xml:space="preserve"> PAGEREF _Toc3972 \h </w:instrText>
        </w:r>
        <w:r>
          <w:fldChar w:fldCharType="separate"/>
        </w:r>
        <w:r>
          <w:t>25</w:t>
        </w:r>
        <w:r>
          <w:fldChar w:fldCharType="end"/>
        </w:r>
      </w:hyperlink>
    </w:p>
    <w:p>
      <w:pPr>
        <w:pStyle w:val="TOC1"/>
        <w:tabs>
          <w:tab w:val="right" w:leader="dot" w:pos="8306"/>
        </w:tabs>
      </w:pPr>
      <w:hyperlink w:anchor="_Toc13331" w:history="1">
        <w:r>
          <w:rPr>
            <w:rFonts w:ascii="仿宋" w:eastAsia="仿宋" w:hAnsi="仿宋" w:cs="仿宋" w:hint="eastAsia"/>
            <w:lang w:eastAsia="zh-CN"/>
          </w:rPr>
          <w:t>八、第三十八章员工社交媒体管理</w:t>
        </w:r>
        <w:r>
          <w:tab/>
        </w:r>
        <w:r>
          <w:fldChar w:fldCharType="begin"/>
        </w:r>
        <w:r>
          <w:instrText xml:space="preserve"> PAGEREF _Toc13331 \h </w:instrText>
        </w:r>
        <w:r>
          <w:fldChar w:fldCharType="separate"/>
        </w:r>
        <w:r>
          <w:t>26</w:t>
        </w:r>
        <w:r>
          <w:fldChar w:fldCharType="end"/>
        </w:r>
      </w:hyperlink>
    </w:p>
    <w:p>
      <w:pPr>
        <w:pStyle w:val="TOC2"/>
        <w:tabs>
          <w:tab w:val="right" w:leader="dot" w:pos="8306"/>
        </w:tabs>
      </w:pPr>
      <w:hyperlink w:anchor="_Toc4434" w:history="1">
        <w:r>
          <w:rPr>
            <w:rFonts w:ascii="仿宋" w:eastAsia="仿宋" w:hAnsi="仿宋" w:cs="仿宋" w:hint="eastAsia"/>
            <w:lang w:eastAsia="zh-CN"/>
          </w:rPr>
          <w:t>(一)、员工社交媒体政策</w:t>
        </w:r>
        <w:r>
          <w:tab/>
        </w:r>
        <w:r>
          <w:fldChar w:fldCharType="begin"/>
        </w:r>
        <w:r>
          <w:instrText xml:space="preserve"> PAGEREF _Toc4434 \h </w:instrText>
        </w:r>
        <w:r>
          <w:fldChar w:fldCharType="separate"/>
        </w:r>
        <w:r>
          <w:t>26</w:t>
        </w:r>
        <w:r>
          <w:fldChar w:fldCharType="end"/>
        </w:r>
      </w:hyperlink>
    </w:p>
    <w:p>
      <w:pPr>
        <w:pStyle w:val="TOC2"/>
        <w:tabs>
          <w:tab w:val="right" w:leader="dot" w:pos="8306"/>
        </w:tabs>
      </w:pPr>
      <w:hyperlink w:anchor="_Toc10623" w:history="1">
        <w:r>
          <w:rPr>
            <w:rFonts w:ascii="仿宋" w:eastAsia="仿宋" w:hAnsi="仿宋" w:cs="仿宋" w:hint="eastAsia"/>
            <w:lang w:eastAsia="zh-CN"/>
          </w:rPr>
          <w:t>(二)、个人品牌与公司形象的关联</w:t>
        </w:r>
        <w:r>
          <w:tab/>
        </w:r>
        <w:r>
          <w:fldChar w:fldCharType="begin"/>
        </w:r>
        <w:r>
          <w:instrText xml:space="preserve"> PAGEREF _Toc10623 \h </w:instrText>
        </w:r>
        <w:r>
          <w:fldChar w:fldCharType="separate"/>
        </w:r>
        <w:r>
          <w:t>27</w:t>
        </w:r>
        <w:r>
          <w:fldChar w:fldCharType="end"/>
        </w:r>
      </w:hyperlink>
    </w:p>
    <w:p>
      <w:pPr>
        <w:pStyle w:val="TOC2"/>
        <w:tabs>
          <w:tab w:val="right" w:leader="dot" w:pos="8306"/>
        </w:tabs>
      </w:pPr>
      <w:hyperlink w:anchor="_Toc24359" w:history="1">
        <w:r>
          <w:rPr>
            <w:rFonts w:ascii="仿宋" w:eastAsia="仿宋" w:hAnsi="仿宋" w:cs="仿宋" w:hint="eastAsia"/>
            <w:lang w:eastAsia="zh-CN"/>
          </w:rPr>
          <w:t>(三)、社交媒体使用准则</w:t>
        </w:r>
        <w:r>
          <w:tab/>
        </w:r>
        <w:r>
          <w:fldChar w:fldCharType="begin"/>
        </w:r>
        <w:r>
          <w:instrText xml:space="preserve"> PAGEREF _Toc24359 \h </w:instrText>
        </w:r>
        <w:r>
          <w:fldChar w:fldCharType="separate"/>
        </w:r>
        <w:r>
          <w:t>28</w:t>
        </w:r>
        <w:r>
          <w:fldChar w:fldCharType="end"/>
        </w:r>
      </w:hyperlink>
    </w:p>
    <w:p>
      <w:pPr>
        <w:pStyle w:val="TOC2"/>
        <w:tabs>
          <w:tab w:val="right" w:leader="dot" w:pos="8306"/>
        </w:tabs>
      </w:pPr>
      <w:hyperlink w:anchor="_Toc22992" w:history="1">
        <w:r>
          <w:rPr>
            <w:rFonts w:ascii="仿宋" w:eastAsia="仿宋" w:hAnsi="仿宋" w:cs="仿宋" w:hint="eastAsia"/>
            <w:lang w:eastAsia="zh-CN"/>
          </w:rPr>
          <w:t>(四)、公司与员工互动</w:t>
        </w:r>
        <w:r>
          <w:tab/>
        </w:r>
        <w:r>
          <w:fldChar w:fldCharType="begin"/>
        </w:r>
        <w:r>
          <w:instrText xml:space="preserve"> PAGEREF _Toc22992 \h </w:instrText>
        </w:r>
        <w:r>
          <w:fldChar w:fldCharType="separate"/>
        </w:r>
        <w:r>
          <w:t>30</w:t>
        </w:r>
        <w:r>
          <w:fldChar w:fldCharType="end"/>
        </w:r>
      </w:hyperlink>
    </w:p>
    <w:p>
      <w:pPr>
        <w:pStyle w:val="TOC2"/>
        <w:tabs>
          <w:tab w:val="right" w:leader="dot" w:pos="8306"/>
        </w:tabs>
      </w:pPr>
      <w:hyperlink w:anchor="_Toc5219" w:history="1">
        <w:r>
          <w:rPr>
            <w:rFonts w:ascii="仿宋" w:eastAsia="仿宋" w:hAnsi="仿宋" w:cs="仿宋" w:hint="eastAsia"/>
            <w:lang w:eastAsia="zh-CN"/>
          </w:rPr>
          <w:t>(五)、公司社交媒体账号管理</w:t>
        </w:r>
        <w:r>
          <w:tab/>
        </w:r>
        <w:r>
          <w:fldChar w:fldCharType="begin"/>
        </w:r>
        <w:r>
          <w:instrText xml:space="preserve"> PAGEREF _Toc5219 \h </w:instrText>
        </w:r>
        <w:r>
          <w:fldChar w:fldCharType="separate"/>
        </w:r>
        <w:r>
          <w:t>32</w:t>
        </w:r>
        <w:r>
          <w:fldChar w:fldCharType="end"/>
        </w:r>
      </w:hyperlink>
    </w:p>
    <w:p>
      <w:pPr>
        <w:pStyle w:val="TOC2"/>
        <w:tabs>
          <w:tab w:val="right" w:leader="dot" w:pos="8306"/>
        </w:tabs>
      </w:pPr>
      <w:hyperlink w:anchor="_Toc11440" w:history="1">
        <w:r>
          <w:rPr>
            <w:rFonts w:ascii="仿宋" w:eastAsia="仿宋" w:hAnsi="仿宋" w:cs="仿宋" w:hint="eastAsia"/>
            <w:lang w:eastAsia="zh-CN"/>
          </w:rPr>
          <w:t>(六)、职业发展机会的分享与推广</w:t>
        </w:r>
        <w:r>
          <w:tab/>
        </w:r>
        <w:r>
          <w:fldChar w:fldCharType="begin"/>
        </w:r>
        <w:r>
          <w:instrText xml:space="preserve"> PAGEREF _Toc11440 \h </w:instrText>
        </w:r>
        <w:r>
          <w:fldChar w:fldCharType="separate"/>
        </w:r>
        <w:r>
          <w:t>33</w:t>
        </w:r>
        <w:r>
          <w:fldChar w:fldCharType="end"/>
        </w:r>
      </w:hyperlink>
    </w:p>
    <w:p>
      <w:pPr>
        <w:pStyle w:val="TOC1"/>
        <w:tabs>
          <w:tab w:val="right" w:leader="dot" w:pos="8306"/>
        </w:tabs>
      </w:pPr>
      <w:hyperlink w:anchor="_Toc29865" w:history="1">
        <w:r>
          <w:rPr>
            <w:rFonts w:ascii="仿宋" w:eastAsia="仿宋" w:hAnsi="仿宋" w:cs="仿宋" w:hint="eastAsia"/>
            <w:lang w:eastAsia="zh-CN"/>
          </w:rPr>
          <w:t>九、第二十六章人才留存与流失管理</w:t>
        </w:r>
        <w:r>
          <w:tab/>
        </w:r>
        <w:r>
          <w:fldChar w:fldCharType="begin"/>
        </w:r>
        <w:r>
          <w:instrText xml:space="preserve"> PAGEREF _Toc29865 \h </w:instrText>
        </w:r>
        <w:r>
          <w:fldChar w:fldCharType="separate"/>
        </w:r>
        <w:r>
          <w:t>34</w:t>
        </w:r>
        <w:r>
          <w:fldChar w:fldCharType="end"/>
        </w:r>
      </w:hyperlink>
    </w:p>
    <w:p>
      <w:pPr>
        <w:pStyle w:val="TOC2"/>
        <w:tabs>
          <w:tab w:val="right" w:leader="dot" w:pos="8306"/>
        </w:tabs>
      </w:pPr>
      <w:hyperlink w:anchor="_Toc28495" w:history="1">
        <w:r>
          <w:rPr>
            <w:rFonts w:ascii="仿宋" w:eastAsia="仿宋" w:hAnsi="仿宋" w:cs="仿宋" w:hint="eastAsia"/>
            <w:lang w:eastAsia="zh-CN"/>
          </w:rPr>
          <w:t>(一)、人才留存策略</w:t>
        </w:r>
        <w:r>
          <w:tab/>
        </w:r>
        <w:r>
          <w:fldChar w:fldCharType="begin"/>
        </w:r>
        <w:r>
          <w:instrText xml:space="preserve"> PAGEREF _Toc28495 \h </w:instrText>
        </w:r>
        <w:r>
          <w:fldChar w:fldCharType="separate"/>
        </w:r>
        <w:r>
          <w:t>34</w:t>
        </w:r>
        <w:r>
          <w:fldChar w:fldCharType="end"/>
        </w:r>
      </w:hyperlink>
    </w:p>
    <w:p>
      <w:pPr>
        <w:pStyle w:val="TOC2"/>
        <w:tabs>
          <w:tab w:val="right" w:leader="dot" w:pos="8306"/>
        </w:tabs>
      </w:pPr>
      <w:hyperlink w:anchor="_Toc14363" w:history="1">
        <w:r>
          <w:rPr>
            <w:rFonts w:ascii="仿宋" w:eastAsia="仿宋" w:hAnsi="仿宋" w:cs="仿宋" w:hint="eastAsia"/>
            <w:lang w:eastAsia="zh-CN"/>
          </w:rPr>
          <w:t>(二)、人才流失分析与改进</w:t>
        </w:r>
        <w:r>
          <w:tab/>
        </w:r>
        <w:r>
          <w:fldChar w:fldCharType="begin"/>
        </w:r>
        <w:r>
          <w:instrText xml:space="preserve"> PAGEREF _Toc14363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39" w:history="1">
        <w:r>
          <w:rPr>
            <w:rFonts w:ascii="仿宋" w:eastAsia="仿宋" w:hAnsi="仿宋" w:cs="仿宋" w:hint="eastAsia"/>
            <w:lang w:eastAsia="zh-CN"/>
          </w:rPr>
          <w:t>(三)、持续改进与未来展望</w:t>
        </w:r>
        <w:r>
          <w:tab/>
        </w:r>
        <w:r>
          <w:fldChar w:fldCharType="begin"/>
        </w:r>
        <w:r>
          <w:instrText xml:space="preserve"> PAGEREF _Toc25139 \h </w:instrText>
        </w:r>
        <w:r>
          <w:fldChar w:fldCharType="separate"/>
        </w:r>
        <w:r>
          <w:t>35</w:t>
        </w:r>
        <w:r>
          <w:fldChar w:fldCharType="end"/>
        </w:r>
      </w:hyperlink>
    </w:p>
    <w:p>
      <w:pPr>
        <w:pStyle w:val="TOC1"/>
        <w:tabs>
          <w:tab w:val="right" w:leader="dot" w:pos="8306"/>
        </w:tabs>
      </w:pPr>
      <w:hyperlink w:anchor="_Toc2662" w:history="1">
        <w:r>
          <w:rPr>
            <w:rFonts w:ascii="仿宋" w:eastAsia="仿宋" w:hAnsi="仿宋" w:cs="仿宋" w:hint="eastAsia"/>
            <w:lang w:eastAsia="zh-CN"/>
          </w:rPr>
          <w:t>十、第二十八章公司与员工法律关系</w:t>
        </w:r>
        <w:r>
          <w:tab/>
        </w:r>
        <w:r>
          <w:fldChar w:fldCharType="begin"/>
        </w:r>
        <w:r>
          <w:instrText xml:space="preserve"> PAGEREF _Toc2662 \h </w:instrText>
        </w:r>
        <w:r>
          <w:fldChar w:fldCharType="separate"/>
        </w:r>
        <w:r>
          <w:t>35</w:t>
        </w:r>
        <w:r>
          <w:fldChar w:fldCharType="end"/>
        </w:r>
      </w:hyperlink>
    </w:p>
    <w:p>
      <w:pPr>
        <w:pStyle w:val="TOC2"/>
        <w:tabs>
          <w:tab w:val="right" w:leader="dot" w:pos="8306"/>
        </w:tabs>
      </w:pPr>
      <w:hyperlink w:anchor="_Toc17034" w:history="1">
        <w:r>
          <w:rPr>
            <w:rFonts w:ascii="仿宋" w:eastAsia="仿宋" w:hAnsi="仿宋" w:cs="仿宋" w:hint="eastAsia"/>
            <w:lang w:eastAsia="zh-CN"/>
          </w:rPr>
          <w:t>(一)、劳动合同管理</w:t>
        </w:r>
        <w:r>
          <w:tab/>
        </w:r>
        <w:r>
          <w:fldChar w:fldCharType="begin"/>
        </w:r>
        <w:r>
          <w:instrText xml:space="preserve"> PAGEREF _Toc17034 \h </w:instrText>
        </w:r>
        <w:r>
          <w:fldChar w:fldCharType="separate"/>
        </w:r>
        <w:r>
          <w:t>35</w:t>
        </w:r>
        <w:r>
          <w:fldChar w:fldCharType="end"/>
        </w:r>
      </w:hyperlink>
    </w:p>
    <w:p>
      <w:pPr>
        <w:pStyle w:val="TOC2"/>
        <w:tabs>
          <w:tab w:val="right" w:leader="dot" w:pos="8306"/>
        </w:tabs>
      </w:pPr>
      <w:hyperlink w:anchor="_Toc23381" w:history="1">
        <w:r>
          <w:rPr>
            <w:rFonts w:ascii="仿宋" w:eastAsia="仿宋" w:hAnsi="仿宋" w:cs="仿宋" w:hint="eastAsia"/>
            <w:lang w:eastAsia="zh-CN"/>
          </w:rPr>
          <w:t>(二)、法定假期与劳动保障</w:t>
        </w:r>
        <w:r>
          <w:tab/>
        </w:r>
        <w:r>
          <w:fldChar w:fldCharType="begin"/>
        </w:r>
        <w:r>
          <w:instrText xml:space="preserve"> PAGEREF _Toc23381 \h </w:instrText>
        </w:r>
        <w:r>
          <w:fldChar w:fldCharType="separate"/>
        </w:r>
        <w:r>
          <w:t>36</w:t>
        </w:r>
        <w:r>
          <w:fldChar w:fldCharType="end"/>
        </w:r>
      </w:hyperlink>
    </w:p>
    <w:p>
      <w:pPr>
        <w:pStyle w:val="TOC2"/>
        <w:tabs>
          <w:tab w:val="right" w:leader="dot" w:pos="8306"/>
        </w:tabs>
      </w:pPr>
      <w:hyperlink w:anchor="_Toc4867" w:history="1">
        <w:r>
          <w:rPr>
            <w:rFonts w:ascii="仿宋" w:eastAsia="仿宋" w:hAnsi="仿宋" w:cs="仿宋" w:hint="eastAsia"/>
            <w:lang w:eastAsia="zh-CN"/>
          </w:rPr>
          <w:t>(三)、合规经营与风险防范</w:t>
        </w:r>
        <w:r>
          <w:tab/>
        </w:r>
        <w:r>
          <w:fldChar w:fldCharType="begin"/>
        </w:r>
        <w:r>
          <w:instrText xml:space="preserve"> PAGEREF _Toc4867 \h </w:instrText>
        </w:r>
        <w:r>
          <w:fldChar w:fldCharType="separate"/>
        </w:r>
        <w:r>
          <w:t>37</w:t>
        </w:r>
        <w:r>
          <w:fldChar w:fldCharType="end"/>
        </w:r>
      </w:hyperlink>
    </w:p>
    <w:p>
      <w:pPr>
        <w:pStyle w:val="TOC1"/>
        <w:tabs>
          <w:tab w:val="right" w:leader="dot" w:pos="8306"/>
        </w:tabs>
      </w:pPr>
      <w:hyperlink w:anchor="_Toc21691" w:history="1">
        <w:r>
          <w:rPr>
            <w:rFonts w:ascii="仿宋" w:eastAsia="仿宋" w:hAnsi="仿宋" w:cs="仿宋" w:hint="eastAsia"/>
            <w:lang w:eastAsia="zh-CN"/>
          </w:rPr>
          <w:t>十一、员工晋升与职业发展通道</w:t>
        </w:r>
        <w:r>
          <w:tab/>
        </w:r>
        <w:r>
          <w:fldChar w:fldCharType="begin"/>
        </w:r>
        <w:r>
          <w:instrText xml:space="preserve"> PAGEREF _Toc21691 \h </w:instrText>
        </w:r>
        <w:r>
          <w:fldChar w:fldCharType="separate"/>
        </w:r>
        <w:r>
          <w:t>38</w:t>
        </w:r>
        <w:r>
          <w:fldChar w:fldCharType="end"/>
        </w:r>
      </w:hyperlink>
    </w:p>
    <w:p>
      <w:pPr>
        <w:pStyle w:val="TOC2"/>
        <w:tabs>
          <w:tab w:val="right" w:leader="dot" w:pos="8306"/>
        </w:tabs>
      </w:pPr>
      <w:hyperlink w:anchor="_Toc18554" w:history="1">
        <w:r>
          <w:rPr>
            <w:rFonts w:ascii="仿宋" w:eastAsia="仿宋" w:hAnsi="仿宋" w:cs="仿宋" w:hint="eastAsia"/>
            <w:lang w:eastAsia="zh-CN"/>
          </w:rPr>
          <w:t>(一)、晋升制度的设计与实施</w:t>
        </w:r>
        <w:r>
          <w:tab/>
        </w:r>
        <w:r>
          <w:fldChar w:fldCharType="begin"/>
        </w:r>
        <w:r>
          <w:instrText xml:space="preserve"> PAGEREF _Toc18554 \h </w:instrText>
        </w:r>
        <w:r>
          <w:fldChar w:fldCharType="separate"/>
        </w:r>
        <w:r>
          <w:t>38</w:t>
        </w:r>
        <w:r>
          <w:fldChar w:fldCharType="end"/>
        </w:r>
      </w:hyperlink>
    </w:p>
    <w:p>
      <w:pPr>
        <w:pStyle w:val="TOC2"/>
        <w:tabs>
          <w:tab w:val="right" w:leader="dot" w:pos="8306"/>
        </w:tabs>
      </w:pPr>
      <w:hyperlink w:anchor="_Toc10488" w:history="1">
        <w:r>
          <w:rPr>
            <w:rFonts w:ascii="仿宋" w:eastAsia="仿宋" w:hAnsi="仿宋" w:cs="仿宋" w:hint="eastAsia"/>
            <w:lang w:eastAsia="zh-CN"/>
          </w:rPr>
          <w:t>(二)、职业发展通道的建立与拓展</w:t>
        </w:r>
        <w:r>
          <w:tab/>
        </w:r>
        <w:r>
          <w:fldChar w:fldCharType="begin"/>
        </w:r>
        <w:r>
          <w:instrText xml:space="preserve"> PAGEREF _Toc10488 \h </w:instrText>
        </w:r>
        <w:r>
          <w:fldChar w:fldCharType="separate"/>
        </w:r>
        <w:r>
          <w:t>39</w:t>
        </w:r>
        <w:r>
          <w:fldChar w:fldCharType="end"/>
        </w:r>
      </w:hyperlink>
    </w:p>
    <w:p>
      <w:pPr>
        <w:pStyle w:val="TOC2"/>
        <w:tabs>
          <w:tab w:val="right" w:leader="dot" w:pos="8306"/>
        </w:tabs>
      </w:pPr>
      <w:hyperlink w:anchor="_Toc24827" w:history="1">
        <w:r>
          <w:rPr>
            <w:rFonts w:ascii="仿宋" w:eastAsia="仿宋" w:hAnsi="仿宋" w:cs="仿宋" w:hint="eastAsia"/>
            <w:lang w:eastAsia="zh-CN"/>
          </w:rPr>
          <w:t>(三)、晋升机会的公平与透明保障</w:t>
        </w:r>
        <w:r>
          <w:tab/>
        </w:r>
        <w:r>
          <w:fldChar w:fldCharType="begin"/>
        </w:r>
        <w:r>
          <w:instrText xml:space="preserve"> PAGEREF _Toc24827 \h </w:instrText>
        </w:r>
        <w:r>
          <w:fldChar w:fldCharType="separate"/>
        </w:r>
        <w:r>
          <w:t>42</w:t>
        </w:r>
        <w:r>
          <w:fldChar w:fldCharType="end"/>
        </w:r>
      </w:hyperlink>
    </w:p>
    <w:p>
      <w:pPr>
        <w:pStyle w:val="TOC1"/>
        <w:tabs>
          <w:tab w:val="right" w:leader="dot" w:pos="8306"/>
        </w:tabs>
      </w:pPr>
      <w:hyperlink w:anchor="_Toc18026" w:history="1">
        <w:r>
          <w:rPr>
            <w:rFonts w:ascii="仿宋" w:eastAsia="仿宋" w:hAnsi="仿宋" w:cs="仿宋" w:hint="eastAsia"/>
            <w:lang w:eastAsia="zh-CN"/>
          </w:rPr>
          <w:t>十二、员工满意度调查与提升策略</w:t>
        </w:r>
        <w:r>
          <w:tab/>
        </w:r>
        <w:r>
          <w:fldChar w:fldCharType="begin"/>
        </w:r>
        <w:r>
          <w:instrText xml:space="preserve"> PAGEREF _Toc18026 \h </w:instrText>
        </w:r>
        <w:r>
          <w:fldChar w:fldCharType="separate"/>
        </w:r>
        <w:r>
          <w:t>43</w:t>
        </w:r>
        <w:r>
          <w:fldChar w:fldCharType="end"/>
        </w:r>
      </w:hyperlink>
    </w:p>
    <w:p>
      <w:pPr>
        <w:pStyle w:val="TOC2"/>
        <w:tabs>
          <w:tab w:val="right" w:leader="dot" w:pos="8306"/>
        </w:tabs>
      </w:pPr>
      <w:hyperlink w:anchor="_Toc24552" w:history="1">
        <w:r>
          <w:rPr>
            <w:rFonts w:ascii="仿宋" w:eastAsia="仿宋" w:hAnsi="仿宋" w:cs="仿宋" w:hint="eastAsia"/>
            <w:lang w:eastAsia="zh-CN"/>
          </w:rPr>
          <w:t>(一)、满意度调查的设计与实施</w:t>
        </w:r>
        <w:r>
          <w:tab/>
        </w:r>
        <w:r>
          <w:fldChar w:fldCharType="begin"/>
        </w:r>
        <w:r>
          <w:instrText xml:space="preserve"> PAGEREF _Toc24552 \h </w:instrText>
        </w:r>
        <w:r>
          <w:fldChar w:fldCharType="separate"/>
        </w:r>
        <w:r>
          <w:t>43</w:t>
        </w:r>
        <w:r>
          <w:fldChar w:fldCharType="end"/>
        </w:r>
      </w:hyperlink>
    </w:p>
    <w:p>
      <w:pPr>
        <w:pStyle w:val="TOC2"/>
        <w:tabs>
          <w:tab w:val="right" w:leader="dot" w:pos="8306"/>
        </w:tabs>
      </w:pPr>
      <w:hyperlink w:anchor="_Toc8061" w:history="1">
        <w:r>
          <w:rPr>
            <w:rFonts w:ascii="仿宋" w:eastAsia="仿宋" w:hAnsi="仿宋" w:cs="仿宋" w:hint="eastAsia"/>
            <w:lang w:eastAsia="zh-CN"/>
          </w:rPr>
          <w:t>(二)、员工满意度的分析与解读</w:t>
        </w:r>
        <w:r>
          <w:tab/>
        </w:r>
        <w:r>
          <w:fldChar w:fldCharType="begin"/>
        </w:r>
        <w:r>
          <w:instrText xml:space="preserve"> PAGEREF _Toc8061 \h </w:instrText>
        </w:r>
        <w:r>
          <w:fldChar w:fldCharType="separate"/>
        </w:r>
        <w:r>
          <w:t>44</w:t>
        </w:r>
        <w:r>
          <w:fldChar w:fldCharType="end"/>
        </w:r>
      </w:hyperlink>
    </w:p>
    <w:p>
      <w:pPr>
        <w:pStyle w:val="TOC2"/>
        <w:tabs>
          <w:tab w:val="right" w:leader="dot" w:pos="8306"/>
        </w:tabs>
      </w:pPr>
      <w:hyperlink w:anchor="_Toc16454" w:history="1">
        <w:r>
          <w:rPr>
            <w:rFonts w:ascii="仿宋" w:eastAsia="仿宋" w:hAnsi="仿宋" w:cs="仿宋" w:hint="eastAsia"/>
            <w:lang w:eastAsia="zh-CN"/>
          </w:rPr>
          <w:t>(三)、提升员工满意度的措施与行动计划</w:t>
        </w:r>
        <w:r>
          <w:tab/>
        </w:r>
        <w:r>
          <w:fldChar w:fldCharType="begin"/>
        </w:r>
        <w:r>
          <w:instrText xml:space="preserve"> PAGEREF _Toc16454 \h </w:instrText>
        </w:r>
        <w:r>
          <w:fldChar w:fldCharType="separate"/>
        </w:r>
        <w:r>
          <w:t>46</w:t>
        </w:r>
        <w:r>
          <w:fldChar w:fldCharType="end"/>
        </w:r>
      </w:hyperlink>
    </w:p>
    <w:p>
      <w:pPr>
        <w:pStyle w:val="TOC1"/>
        <w:tabs>
          <w:tab w:val="right" w:leader="dot" w:pos="8306"/>
        </w:tabs>
      </w:pPr>
      <w:hyperlink w:anchor="_Toc29760" w:history="1">
        <w:r>
          <w:rPr>
            <w:rFonts w:ascii="仿宋" w:eastAsia="仿宋" w:hAnsi="仿宋" w:cs="仿宋" w:hint="eastAsia"/>
            <w:lang w:eastAsia="zh-CN"/>
          </w:rPr>
          <w:t>十三、员工多元化与包容性管理</w:t>
        </w:r>
        <w:r>
          <w:tab/>
        </w:r>
        <w:r>
          <w:fldChar w:fldCharType="begin"/>
        </w:r>
        <w:r>
          <w:instrText xml:space="preserve"> PAGEREF _Toc29760 \h </w:instrText>
        </w:r>
        <w:r>
          <w:fldChar w:fldCharType="separate"/>
        </w:r>
        <w:r>
          <w:t>47</w:t>
        </w:r>
        <w:r>
          <w:fldChar w:fldCharType="end"/>
        </w:r>
      </w:hyperlink>
    </w:p>
    <w:p>
      <w:pPr>
        <w:pStyle w:val="TOC2"/>
        <w:tabs>
          <w:tab w:val="right" w:leader="dot" w:pos="8306"/>
        </w:tabs>
      </w:pPr>
      <w:hyperlink w:anchor="_Toc13952" w:history="1">
        <w:r>
          <w:rPr>
            <w:rFonts w:ascii="仿宋" w:eastAsia="仿宋" w:hAnsi="仿宋" w:cs="仿宋" w:hint="eastAsia"/>
            <w:lang w:eastAsia="zh-CN"/>
          </w:rPr>
          <w:t>(一)、员工多元化的价值与挑战</w:t>
        </w:r>
        <w:r>
          <w:tab/>
        </w:r>
        <w:r>
          <w:fldChar w:fldCharType="begin"/>
        </w:r>
        <w:r>
          <w:instrText xml:space="preserve"> PAGEREF _Toc13952 \h </w:instrText>
        </w:r>
        <w:r>
          <w:fldChar w:fldCharType="separate"/>
        </w:r>
        <w:r>
          <w:t>47</w:t>
        </w:r>
        <w:r>
          <w:fldChar w:fldCharType="end"/>
        </w:r>
      </w:hyperlink>
    </w:p>
    <w:p>
      <w:pPr>
        <w:pStyle w:val="TOC2"/>
        <w:tabs>
          <w:tab w:val="right" w:leader="dot" w:pos="8306"/>
        </w:tabs>
      </w:pPr>
      <w:hyperlink w:anchor="_Toc12715" w:history="1">
        <w:r>
          <w:rPr>
            <w:rFonts w:ascii="仿宋" w:eastAsia="仿宋" w:hAnsi="仿宋" w:cs="仿宋" w:hint="eastAsia"/>
            <w:lang w:eastAsia="zh-CN"/>
          </w:rPr>
          <w:t>(二)、员工包容性政策与实践</w:t>
        </w:r>
        <w:r>
          <w:tab/>
        </w:r>
        <w:r>
          <w:fldChar w:fldCharType="begin"/>
        </w:r>
        <w:r>
          <w:instrText xml:space="preserve"> PAGEREF _Toc12715 \h </w:instrText>
        </w:r>
        <w:r>
          <w:fldChar w:fldCharType="separate"/>
        </w:r>
        <w:r>
          <w:t>48</w:t>
        </w:r>
        <w:r>
          <w:fldChar w:fldCharType="end"/>
        </w:r>
      </w:hyperlink>
    </w:p>
    <w:p>
      <w:pPr>
        <w:pStyle w:val="TOC2"/>
        <w:tabs>
          <w:tab w:val="right" w:leader="dot" w:pos="8306"/>
        </w:tabs>
      </w:pPr>
      <w:hyperlink w:anchor="_Toc9496" w:history="1">
        <w:r>
          <w:rPr>
            <w:rFonts w:ascii="仿宋" w:eastAsia="仿宋" w:hAnsi="仿宋" w:cs="仿宋" w:hint="eastAsia"/>
            <w:lang w:eastAsia="zh-CN"/>
          </w:rPr>
          <w:t>(三)、多元与包容性文化的培育与维护</w:t>
        </w:r>
        <w:r>
          <w:tab/>
        </w:r>
        <w:r>
          <w:fldChar w:fldCharType="begin"/>
        </w:r>
        <w:r>
          <w:instrText xml:space="preserve"> PAGEREF _Toc9496 \h </w:instrText>
        </w:r>
        <w:r>
          <w:fldChar w:fldCharType="separate"/>
        </w:r>
        <w:r>
          <w:t>49</w:t>
        </w:r>
        <w:r>
          <w:fldChar w:fldCharType="end"/>
        </w:r>
      </w:hyperlink>
    </w:p>
    <w:p>
      <w:pPr>
        <w:pStyle w:val="TOC1"/>
        <w:tabs>
          <w:tab w:val="right" w:leader="dot" w:pos="8306"/>
        </w:tabs>
      </w:pPr>
      <w:hyperlink w:anchor="_Toc23541" w:history="1">
        <w:r>
          <w:rPr>
            <w:rFonts w:ascii="仿宋" w:eastAsia="仿宋" w:hAnsi="仿宋" w:cs="仿宋" w:hint="eastAsia"/>
            <w:lang w:eastAsia="zh-CN"/>
          </w:rPr>
          <w:t>十四、第四十八章员工环保与可持续发展</w:t>
        </w:r>
        <w:r>
          <w:tab/>
        </w:r>
        <w:r>
          <w:fldChar w:fldCharType="begin"/>
        </w:r>
        <w:r>
          <w:instrText xml:space="preserve"> PAGEREF _Toc23541 \h </w:instrText>
        </w:r>
        <w:r>
          <w:fldChar w:fldCharType="separate"/>
        </w:r>
        <w:r>
          <w:t>50</w:t>
        </w:r>
        <w:r>
          <w:fldChar w:fldCharType="end"/>
        </w:r>
      </w:hyperlink>
    </w:p>
    <w:p>
      <w:pPr>
        <w:pStyle w:val="TOC2"/>
        <w:tabs>
          <w:tab w:val="right" w:leader="dot" w:pos="8306"/>
        </w:tabs>
      </w:pPr>
      <w:hyperlink w:anchor="_Toc1063" w:history="1">
        <w:r>
          <w:rPr>
            <w:rFonts w:ascii="仿宋" w:eastAsia="仿宋" w:hAnsi="仿宋" w:cs="仿宋" w:hint="eastAsia"/>
            <w:lang w:eastAsia="zh-CN"/>
          </w:rPr>
          <w:t>(一)、环保意识与培训</w:t>
        </w:r>
        <w:r>
          <w:tab/>
        </w:r>
        <w:r>
          <w:fldChar w:fldCharType="begin"/>
        </w:r>
        <w:r>
          <w:instrText xml:space="preserve"> PAGEREF _Toc1063 \h </w:instrText>
        </w:r>
        <w:r>
          <w:fldChar w:fldCharType="separate"/>
        </w:r>
        <w:r>
          <w:t>50</w:t>
        </w:r>
        <w:r>
          <w:fldChar w:fldCharType="end"/>
        </w:r>
      </w:hyperlink>
    </w:p>
    <w:p>
      <w:pPr>
        <w:pStyle w:val="TOC2"/>
        <w:tabs>
          <w:tab w:val="right" w:leader="dot" w:pos="8306"/>
        </w:tabs>
      </w:pPr>
      <w:hyperlink w:anchor="_Toc25765" w:history="1">
        <w:r>
          <w:rPr>
            <w:rFonts w:ascii="仿宋" w:eastAsia="仿宋" w:hAnsi="仿宋" w:cs="仿宋" w:hint="eastAsia"/>
            <w:lang w:eastAsia="zh-CN"/>
          </w:rPr>
          <w:t>(二)、公司环保文化的传播</w:t>
        </w:r>
        <w:r>
          <w:tab/>
        </w:r>
        <w:r>
          <w:fldChar w:fldCharType="begin"/>
        </w:r>
        <w:r>
          <w:instrText xml:space="preserve"> PAGEREF _Toc25765 \h </w:instrText>
        </w:r>
        <w:r>
          <w:fldChar w:fldCharType="separate"/>
        </w:r>
        <w:r>
          <w:t>51</w:t>
        </w:r>
        <w:r>
          <w:fldChar w:fldCharType="end"/>
        </w:r>
      </w:hyperlink>
    </w:p>
    <w:p>
      <w:pPr>
        <w:pStyle w:val="TOC2"/>
        <w:tabs>
          <w:tab w:val="right" w:leader="dot" w:pos="8306"/>
        </w:tabs>
      </w:pPr>
      <w:hyperlink w:anchor="_Toc14747" w:history="1">
        <w:r>
          <w:rPr>
            <w:rFonts w:ascii="仿宋" w:eastAsia="仿宋" w:hAnsi="仿宋" w:cs="仿宋" w:hint="eastAsia"/>
            <w:lang w:eastAsia="zh-CN"/>
          </w:rPr>
          <w:t>(三)、员工参与的环保培训</w:t>
        </w:r>
        <w:r>
          <w:tab/>
        </w:r>
        <w:r>
          <w:fldChar w:fldCharType="begin"/>
        </w:r>
        <w:r>
          <w:instrText xml:space="preserve"> PAGEREF _Toc14747 \h </w:instrText>
        </w:r>
        <w:r>
          <w:fldChar w:fldCharType="separate"/>
        </w:r>
        <w:r>
          <w:t>52</w:t>
        </w:r>
        <w:r>
          <w:fldChar w:fldCharType="end"/>
        </w:r>
      </w:hyperlink>
    </w:p>
    <w:p>
      <w:pPr>
        <w:pStyle w:val="TOC2"/>
        <w:tabs>
          <w:tab w:val="right" w:leader="dot" w:pos="8306"/>
        </w:tabs>
      </w:pPr>
      <w:hyperlink w:anchor="_Toc4691" w:history="1">
        <w:r>
          <w:rPr>
            <w:rFonts w:ascii="仿宋" w:eastAsia="仿宋" w:hAnsi="仿宋" w:cs="仿宋" w:hint="eastAsia"/>
            <w:lang w:eastAsia="zh-CN"/>
          </w:rPr>
          <w:t>(四)、可持续发展目标与实践</w:t>
        </w:r>
        <w:r>
          <w:tab/>
        </w:r>
        <w:r>
          <w:fldChar w:fldCharType="begin"/>
        </w:r>
        <w:r>
          <w:instrText xml:space="preserve"> PAGEREF _Toc4691 \h </w:instrText>
        </w:r>
        <w:r>
          <w:fldChar w:fldCharType="separate"/>
        </w:r>
        <w:r>
          <w:t>53</w:t>
        </w:r>
        <w:r>
          <w:fldChar w:fldCharType="end"/>
        </w:r>
      </w:hyperlink>
    </w:p>
    <w:p>
      <w:pPr>
        <w:pStyle w:val="TOC2"/>
        <w:tabs>
          <w:tab w:val="right" w:leader="dot" w:pos="8306"/>
        </w:tabs>
      </w:pPr>
      <w:hyperlink w:anchor="_Toc4238" w:history="1">
        <w:r>
          <w:rPr>
            <w:rFonts w:ascii="仿宋" w:eastAsia="仿宋" w:hAnsi="仿宋" w:cs="仿宋" w:hint="eastAsia"/>
            <w:lang w:eastAsia="zh-CN"/>
          </w:rPr>
          <w:t>(五)、员工参与可持续项目</w:t>
        </w:r>
        <w:r>
          <w:tab/>
        </w:r>
        <w:r>
          <w:fldChar w:fldCharType="begin"/>
        </w:r>
        <w:r>
          <w:instrText xml:space="preserve"> PAGEREF _Toc4238 \h </w:instrText>
        </w:r>
        <w:r>
          <w:fldChar w:fldCharType="separate"/>
        </w:r>
        <w:r>
          <w:t>54</w:t>
        </w:r>
        <w:r>
          <w:fldChar w:fldCharType="end"/>
        </w:r>
      </w:hyperlink>
    </w:p>
    <w:p>
      <w:pPr>
        <w:pStyle w:val="TOC2"/>
        <w:tabs>
          <w:tab w:val="right" w:leader="dot" w:pos="8306"/>
        </w:tabs>
      </w:pPr>
      <w:hyperlink w:anchor="_Toc3879" w:history="1">
        <w:r>
          <w:rPr>
            <w:rFonts w:ascii="仿宋" w:eastAsia="仿宋" w:hAnsi="仿宋" w:cs="仿宋" w:hint="eastAsia"/>
            <w:lang w:eastAsia="zh-CN"/>
          </w:rPr>
          <w:t>(六)、公司可持续发展的战略规划</w:t>
        </w:r>
        <w:r>
          <w:tab/>
        </w:r>
        <w:r>
          <w:fldChar w:fldCharType="begin"/>
        </w:r>
        <w:r>
          <w:instrText xml:space="preserve"> PAGEREF _Toc3879 \h </w:instrText>
        </w:r>
        <w:r>
          <w:fldChar w:fldCharType="separate"/>
        </w:r>
        <w:r>
          <w:t>55</w:t>
        </w:r>
        <w:r>
          <w:fldChar w:fldCharType="end"/>
        </w:r>
      </w:hyperlink>
    </w:p>
    <w:p>
      <w:pPr>
        <w:pStyle w:val="TOC1"/>
        <w:tabs>
          <w:tab w:val="right" w:leader="dot" w:pos="8306"/>
        </w:tabs>
      </w:pPr>
      <w:hyperlink w:anchor="_Toc12333" w:history="1">
        <w:r>
          <w:rPr>
            <w:rFonts w:ascii="仿宋" w:eastAsia="仿宋" w:hAnsi="仿宋" w:cs="仿宋" w:hint="eastAsia"/>
            <w:lang w:eastAsia="zh-CN"/>
          </w:rPr>
          <w:t>十五、第四十五章员工品牌建设</w:t>
        </w:r>
        <w:r>
          <w:tab/>
        </w:r>
        <w:r>
          <w:fldChar w:fldCharType="begin"/>
        </w:r>
        <w:r>
          <w:instrText xml:space="preserve"> PAGEREF _Toc12333 \h </w:instrText>
        </w:r>
        <w:r>
          <w:fldChar w:fldCharType="separate"/>
        </w:r>
        <w:r>
          <w:t>56</w:t>
        </w:r>
        <w:r>
          <w:fldChar w:fldCharType="end"/>
        </w:r>
      </w:hyperlink>
    </w:p>
    <w:p>
      <w:pPr>
        <w:pStyle w:val="TOC2"/>
        <w:tabs>
          <w:tab w:val="right" w:leader="dot" w:pos="8306"/>
        </w:tabs>
      </w:pPr>
      <w:hyperlink w:anchor="_Toc7322" w:history="1">
        <w:r>
          <w:rPr>
            <w:rFonts w:ascii="仿宋" w:eastAsia="仿宋" w:hAnsi="仿宋" w:cs="仿宋" w:hint="eastAsia"/>
            <w:lang w:eastAsia="zh-CN"/>
          </w:rPr>
          <w:t>(一)、个人品牌管理</w:t>
        </w:r>
        <w:r>
          <w:tab/>
        </w:r>
        <w:r>
          <w:fldChar w:fldCharType="begin"/>
        </w:r>
        <w:r>
          <w:instrText xml:space="preserve"> PAGEREF _Toc7322 \h </w:instrText>
        </w:r>
        <w:r>
          <w:fldChar w:fldCharType="separate"/>
        </w:r>
        <w:r>
          <w:t>56</w:t>
        </w:r>
        <w:r>
          <w:fldChar w:fldCharType="end"/>
        </w:r>
      </w:hyperlink>
    </w:p>
    <w:p>
      <w:pPr>
        <w:pStyle w:val="TOC2"/>
        <w:tabs>
          <w:tab w:val="right" w:leader="dot" w:pos="8306"/>
        </w:tabs>
      </w:pPr>
      <w:hyperlink w:anchor="_Toc14087" w:history="1">
        <w:r>
          <w:rPr>
            <w:rFonts w:ascii="仿宋" w:eastAsia="仿宋" w:hAnsi="仿宋" w:cs="仿宋" w:hint="eastAsia"/>
            <w:lang w:eastAsia="zh-CN"/>
          </w:rPr>
          <w:t>(二)、在食品用香料行业内建立个人影响力</w:t>
        </w:r>
        <w:r>
          <w:tab/>
        </w:r>
        <w:r>
          <w:fldChar w:fldCharType="begin"/>
        </w:r>
        <w:r>
          <w:instrText xml:space="preserve"> PAGEREF _Toc14087 \h </w:instrText>
        </w:r>
        <w:r>
          <w:fldChar w:fldCharType="separate"/>
        </w:r>
        <w:r>
          <w:t>56</w:t>
        </w:r>
        <w:r>
          <w:fldChar w:fldCharType="end"/>
        </w:r>
      </w:hyperlink>
    </w:p>
    <w:p>
      <w:pPr>
        <w:pStyle w:val="TOC2"/>
        <w:tabs>
          <w:tab w:val="right" w:leader="dot" w:pos="8306"/>
        </w:tabs>
      </w:pPr>
      <w:hyperlink w:anchor="_Toc7693" w:history="1">
        <w:r>
          <w:rPr>
            <w:rFonts w:ascii="仿宋" w:eastAsia="仿宋" w:hAnsi="仿宋" w:cs="仿宋" w:hint="eastAsia"/>
            <w:lang w:eastAsia="zh-CN"/>
          </w:rPr>
          <w:t>(三)、个人品牌与公司品牌的关联</w:t>
        </w:r>
        <w:r>
          <w:tab/>
        </w:r>
        <w:r>
          <w:fldChar w:fldCharType="begin"/>
        </w:r>
        <w:r>
          <w:instrText xml:space="preserve"> PAGEREF _Toc7693 \h </w:instrText>
        </w:r>
        <w:r>
          <w:fldChar w:fldCharType="separate"/>
        </w:r>
        <w:r>
          <w:t>57</w:t>
        </w:r>
        <w:r>
          <w:fldChar w:fldCharType="end"/>
        </w:r>
      </w:hyperlink>
    </w:p>
    <w:p>
      <w:pPr>
        <w:pStyle w:val="TOC2"/>
        <w:tabs>
          <w:tab w:val="right" w:leader="dot" w:pos="8306"/>
        </w:tabs>
      </w:pPr>
      <w:hyperlink w:anchor="_Toc1480" w:history="1">
        <w:r>
          <w:rPr>
            <w:rFonts w:ascii="仿宋" w:eastAsia="仿宋" w:hAnsi="仿宋" w:cs="仿宋" w:hint="eastAsia"/>
            <w:lang w:eastAsia="zh-CN"/>
          </w:rPr>
          <w:t>(四)、社交媒体与个人品牌</w:t>
        </w:r>
        <w:r>
          <w:tab/>
        </w:r>
        <w:r>
          <w:fldChar w:fldCharType="begin"/>
        </w:r>
        <w:r>
          <w:instrText xml:space="preserve"> PAGEREF _Toc1480 \h </w:instrText>
        </w:r>
        <w:r>
          <w:fldChar w:fldCharType="separate"/>
        </w:r>
        <w:r>
          <w:t>58</w:t>
        </w:r>
        <w:r>
          <w:fldChar w:fldCharType="end"/>
        </w:r>
      </w:hyperlink>
    </w:p>
    <w:p>
      <w:pPr>
        <w:pStyle w:val="TOC2"/>
        <w:tabs>
          <w:tab w:val="right" w:leader="dot" w:pos="8306"/>
        </w:tabs>
      </w:pPr>
      <w:hyperlink w:anchor="_Toc31012" w:history="1">
        <w:r>
          <w:rPr>
            <w:rFonts w:ascii="仿宋" w:eastAsia="仿宋" w:hAnsi="仿宋" w:cs="仿宋" w:hint="eastAsia"/>
            <w:lang w:eastAsia="zh-CN"/>
          </w:rPr>
          <w:t>(五)、个人品牌的社交媒体传播</w:t>
        </w:r>
        <w:r>
          <w:tab/>
        </w:r>
        <w:r>
          <w:fldChar w:fldCharType="begin"/>
        </w:r>
        <w:r>
          <w:instrText xml:space="preserve"> PAGEREF _Toc31012 \h </w:instrText>
        </w:r>
        <w:r>
          <w:fldChar w:fldCharType="separate"/>
        </w:r>
        <w:r>
          <w:t>59</w:t>
        </w:r>
        <w:r>
          <w:fldChar w:fldCharType="end"/>
        </w:r>
      </w:hyperlink>
    </w:p>
    <w:p>
      <w:pPr>
        <w:pStyle w:val="TOC2"/>
        <w:tabs>
          <w:tab w:val="right" w:leader="dot" w:pos="8306"/>
        </w:tabs>
      </w:pPr>
      <w:hyperlink w:anchor="_Toc23704" w:history="1">
        <w:r>
          <w:rPr>
            <w:rFonts w:ascii="仿宋" w:eastAsia="仿宋" w:hAnsi="仿宋" w:cs="仿宋" w:hint="eastAsia"/>
            <w:lang w:eastAsia="zh-CN"/>
          </w:rPr>
          <w:t>(六)、员工品牌建设与公司形象一致性</w:t>
        </w:r>
        <w:r>
          <w:tab/>
        </w:r>
        <w:r>
          <w:fldChar w:fldCharType="begin"/>
        </w:r>
        <w:r>
          <w:instrText xml:space="preserve"> PAGEREF _Toc23704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食品用香料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6711"/>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17349"/>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32167"/>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0945"/>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8082"/>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10369"/>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1104"/>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25985"/>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6851"/>
      <w:r>
        <w:rPr>
          <w:rFonts w:ascii="仿宋" w:eastAsia="仿宋" w:hAnsi="仿宋" w:cs="仿宋" w:hint="eastAsia"/>
          <w:sz w:val="28"/>
          <w:lang w:eastAsia="zh-CN"/>
        </w:rPr>
        <w:t>三、食品用香料行业背景分析</w:t>
      </w:r>
      <w:bookmarkEnd w:id="10"/>
    </w:p>
    <w:p>
      <w:pPr>
        <w:pStyle w:val="Heading2"/>
        <w:rPr>
          <w:rFonts w:ascii="仿宋" w:eastAsia="仿宋" w:hAnsi="仿宋" w:cs="仿宋" w:hint="eastAsia"/>
          <w:lang w:eastAsia="zh-CN"/>
        </w:rPr>
      </w:pPr>
      <w:bookmarkStart w:id="11" w:name="_Toc3178"/>
      <w:r>
        <w:rPr>
          <w:rFonts w:ascii="仿宋" w:eastAsia="仿宋" w:hAnsi="仿宋" w:cs="仿宋" w:hint="eastAsia"/>
          <w:lang w:eastAsia="zh-CN"/>
        </w:rPr>
        <w:t>(一)、食品用香料行业背景分析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行业是一个充满活力且不断演变的领域。近年来，该食品用香料行业经历了显著的增长，这一增长主要受益于多方面的推动因素，尤其是技术创新和市场需求的持续增加。技术创新为食品用香料行业带来了新的商业模式和解决方案，而不断增长的市场需求则推动了食品用香料行业的整体扩张。这使得 食品用香料行业成为当前经济中备受关注的一个重要组成部分。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行业的市场规模持续扩大，预计未来几年仍将保持良好的增长势头。这一趋势得益于多种因素，其中包括数字化转型、全球化市场和消费者需求的多样化。数字化转型推动了食品用香料行业内各个环节的效率提升，全球化市场为企业提供了更广阔的业务机会，而消费者需求的多样化则促使食品用香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食品用香料行业呈现激烈的竞争格局，主要由一些领先的企业主导市场。这些企业通常在创新、市场份额和客户忠诚度等方面表现出强大的竞争力。随着食品用香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食品用香料行业发展的关键因素之一。新技术的引入，如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食品用香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食品用香料行业仍然充满挑战和机遇。随着全球经济的发展和技术的不断进步，食品用香料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食品用香料行业的未来，持乐观但谨慎的态度，不断优化业务模式和提升核心竞争力是至关重要的。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2" w:name="_Toc28509"/>
      <w:r>
        <w:rPr>
          <w:rFonts w:ascii="仿宋" w:eastAsia="仿宋" w:hAnsi="仿宋" w:cs="仿宋" w:hint="eastAsia"/>
          <w:sz w:val="28"/>
          <w:lang w:eastAsia="zh-CN"/>
        </w:rPr>
        <w:t>四、员工沟通技巧培训与人际关系管理</w:t>
      </w:r>
      <w:bookmarkEnd w:id="12"/>
    </w:p>
    <w:p>
      <w:pPr>
        <w:pStyle w:val="Heading2"/>
        <w:rPr>
          <w:rFonts w:ascii="仿宋" w:eastAsia="仿宋" w:hAnsi="仿宋" w:cs="仿宋" w:hint="eastAsia"/>
          <w:lang w:eastAsia="zh-CN"/>
        </w:rPr>
      </w:pPr>
      <w:bookmarkStart w:id="13" w:name="_Toc6717"/>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27684"/>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21957"/>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13844"/>
      <w:r>
        <w:rPr>
          <w:rFonts w:ascii="仿宋" w:eastAsia="仿宋" w:hAnsi="仿宋" w:cs="仿宋" w:hint="eastAsia"/>
          <w:sz w:val="28"/>
          <w:lang w:eastAsia="zh-CN"/>
        </w:rPr>
        <w:t>五、项目基本情况</w:t>
      </w:r>
      <w:bookmarkEnd w:id="16"/>
    </w:p>
    <w:p>
      <w:pPr>
        <w:pStyle w:val="Heading2"/>
        <w:rPr>
          <w:rFonts w:ascii="仿宋" w:eastAsia="仿宋" w:hAnsi="仿宋" w:cs="仿宋" w:hint="eastAsia"/>
          <w:lang w:eastAsia="zh-CN"/>
        </w:rPr>
      </w:pPr>
      <w:bookmarkStart w:id="17" w:name="_Toc19459"/>
      <w:r>
        <w:rPr>
          <w:rFonts w:ascii="仿宋" w:eastAsia="仿宋" w:hAnsi="仿宋" w:cs="仿宋" w:hint="eastAsia"/>
          <w:lang w:eastAsia="zh-CN"/>
        </w:rPr>
        <w:t>(一)、项目名称及建设性质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环保设施建设：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8" w:name="_Toc31309"/>
      <w:r>
        <w:rPr>
          <w:rFonts w:ascii="仿宋" w:eastAsia="仿宋" w:hAnsi="仿宋" w:cs="仿宋" w:hint="eastAsia"/>
          <w:sz w:val="28"/>
          <w:lang w:eastAsia="zh-CN"/>
        </w:rPr>
        <w:t>(二)、项目承办单位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9" w:name="_Toc8473"/>
      <w:r>
        <w:rPr>
          <w:rFonts w:ascii="仿宋" w:eastAsia="仿宋" w:hAnsi="仿宋" w:cs="仿宋" w:hint="eastAsia"/>
          <w:sz w:val="28"/>
          <w:lang w:eastAsia="zh-CN"/>
        </w:rPr>
        <w:t>(三)、项目实施的可行性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食品用香料行业进行新材料、新工艺、新产品的研发，以促进整个食品用香料行业的结构调整和转型升级。这一系列政策的实施为食品用香料行业提供了有力的支持，有助于食品用香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食品用香料行业提供了增长的空间，同时，逐步升级的消费需求也促使食品用香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食品用香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0" w:name="_Toc20972"/>
      <w:r>
        <w:rPr>
          <w:rFonts w:ascii="仿宋" w:eastAsia="仿宋" w:hAnsi="仿宋" w:cs="仿宋" w:hint="eastAsia"/>
          <w:sz w:val="28"/>
          <w:lang w:eastAsia="zh-CN"/>
        </w:rPr>
        <w:t>(四)、项目建设选址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1" w:name="_Toc24896"/>
      <w:r>
        <w:rPr>
          <w:rFonts w:ascii="仿宋" w:eastAsia="仿宋" w:hAnsi="仿宋" w:cs="仿宋" w:hint="eastAsia"/>
          <w:sz w:val="28"/>
          <w:lang w:eastAsia="zh-CN"/>
        </w:rPr>
        <w:t>(五)、建筑物建设规模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22920"/>
      <w:r>
        <w:rPr>
          <w:rFonts w:ascii="仿宋" w:eastAsia="仿宋" w:hAnsi="仿宋" w:cs="仿宋" w:hint="eastAsia"/>
          <w:sz w:val="28"/>
          <w:lang w:eastAsia="zh-CN"/>
        </w:rPr>
        <w:t>(六)、项目总投资及资金构成</w:t>
      </w:r>
      <w:bookmarkEnd w:id="22"/>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3" w:name="_Toc6871"/>
      <w:r>
        <w:rPr>
          <w:rFonts w:ascii="仿宋" w:eastAsia="仿宋" w:hAnsi="仿宋" w:cs="仿宋" w:hint="eastAsia"/>
          <w:sz w:val="28"/>
          <w:lang w:eastAsia="zh-CN"/>
        </w:rPr>
        <w:t>(七)、资金筹措方案</w:t>
      </w:r>
      <w:bookmarkEnd w:id="23"/>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公司计划邀请合作伙伴参与项目投资，共同分享项目的发展成果。通过与食品用香料行业内有实力、资源丰富的合作伙伴达成合作协议，实现资源共享、风险分担，提高项目的整体实力。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4" w:name="_Toc16800"/>
      <w:r>
        <w:rPr>
          <w:rFonts w:ascii="仿宋" w:eastAsia="仿宋" w:hAnsi="仿宋" w:cs="仿宋" w:hint="eastAsia"/>
          <w:sz w:val="28"/>
          <w:lang w:eastAsia="zh-CN"/>
        </w:rPr>
        <w:t>(八)、项目预期经济效益规划目标</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5" w:name="_Toc4498"/>
      <w:r>
        <w:rPr>
          <w:rFonts w:ascii="仿宋" w:eastAsia="仿宋" w:hAnsi="仿宋" w:cs="仿宋" w:hint="eastAsia"/>
          <w:sz w:val="28"/>
          <w:lang w:eastAsia="zh-CN"/>
        </w:rPr>
        <w:t>(九)、项目建设进度规划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6" w:name="_Toc1926"/>
      <w:r>
        <w:rPr>
          <w:rFonts w:ascii="仿宋" w:eastAsia="仿宋" w:hAnsi="仿宋" w:cs="仿宋" w:hint="eastAsia"/>
          <w:sz w:val="28"/>
          <w:lang w:eastAsia="zh-CN"/>
        </w:rPr>
        <w:t>六、第十二章职业伦理与社会责任</w:t>
      </w:r>
      <w:bookmarkEnd w:id="26"/>
    </w:p>
    <w:p>
      <w:pPr>
        <w:pStyle w:val="Heading2"/>
        <w:rPr>
          <w:rFonts w:ascii="仿宋" w:eastAsia="仿宋" w:hAnsi="仿宋" w:cs="仿宋" w:hint="eastAsia"/>
          <w:lang w:eastAsia="zh-CN"/>
        </w:rPr>
      </w:pPr>
      <w:bookmarkStart w:id="27" w:name="_Toc7232"/>
      <w:r>
        <w:rPr>
          <w:rFonts w:ascii="仿宋" w:eastAsia="仿宋" w:hAnsi="仿宋" w:cs="仿宋" w:hint="eastAsia"/>
          <w:lang w:eastAsia="zh-CN"/>
        </w:rPr>
        <w:t>(一)、职业道德规范</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食品用香料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8" w:name="_Toc17027"/>
      <w:r>
        <w:rPr>
          <w:rFonts w:ascii="仿宋" w:eastAsia="仿宋" w:hAnsi="仿宋" w:cs="仿宋" w:hint="eastAsia"/>
          <w:sz w:val="28"/>
          <w:lang w:eastAsia="zh-CN"/>
        </w:rPr>
        <w:t>(二)、社会责任履行</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9" w:name="_Toc2514"/>
      <w:r>
        <w:rPr>
          <w:rFonts w:ascii="仿宋" w:eastAsia="仿宋" w:hAnsi="仿宋" w:cs="仿宋" w:hint="eastAsia"/>
          <w:sz w:val="28"/>
          <w:lang w:eastAsia="zh-CN"/>
        </w:rPr>
        <w:t>七、第三十二章未来发展愿景</w:t>
      </w:r>
      <w:bookmarkEnd w:id="29"/>
    </w:p>
    <w:p>
      <w:pPr>
        <w:pStyle w:val="Heading2"/>
        <w:rPr>
          <w:rFonts w:ascii="仿宋" w:eastAsia="仿宋" w:hAnsi="仿宋" w:cs="仿宋" w:hint="eastAsia"/>
          <w:lang w:eastAsia="zh-CN"/>
        </w:rPr>
      </w:pPr>
      <w:bookmarkStart w:id="30" w:name="_Toc3920"/>
      <w:r>
        <w:rPr>
          <w:rFonts w:ascii="仿宋" w:eastAsia="仿宋" w:hAnsi="仿宋" w:cs="仿宋" w:hint="eastAsia"/>
          <w:lang w:eastAsia="zh-CN"/>
        </w:rPr>
        <w:t>(一)、员工职业生涯管理的未来趋势</w:t>
      </w:r>
      <w:bookmarkEnd w:id="30"/>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31" w:name="_Toc3972"/>
      <w:r>
        <w:rPr>
          <w:rFonts w:ascii="仿宋" w:eastAsia="仿宋" w:hAnsi="仿宋" w:cs="仿宋" w:hint="eastAsia"/>
          <w:sz w:val="28"/>
          <w:lang w:eastAsia="zh-CN"/>
        </w:rPr>
        <w:t>(二)、公司在员工发展中的未来愿景</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32" w:name="_Toc13331"/>
      <w:r>
        <w:rPr>
          <w:rFonts w:ascii="仿宋" w:eastAsia="仿宋" w:hAnsi="仿宋" w:cs="仿宋" w:hint="eastAsia"/>
          <w:sz w:val="28"/>
          <w:lang w:eastAsia="zh-CN"/>
        </w:rPr>
        <w:t>八、第三十八章员工社交媒体管理</w:t>
      </w:r>
      <w:bookmarkEnd w:id="32"/>
    </w:p>
    <w:p>
      <w:pPr>
        <w:pStyle w:val="Heading2"/>
        <w:rPr>
          <w:rFonts w:ascii="仿宋" w:eastAsia="仿宋" w:hAnsi="仿宋" w:cs="仿宋" w:hint="eastAsia"/>
          <w:lang w:eastAsia="zh-CN"/>
        </w:rPr>
      </w:pPr>
      <w:bookmarkStart w:id="33" w:name="_Toc4434"/>
      <w:r>
        <w:rPr>
          <w:rFonts w:ascii="仿宋" w:eastAsia="仿宋" w:hAnsi="仿宋" w:cs="仿宋" w:hint="eastAsia"/>
          <w:lang w:eastAsia="zh-CN"/>
        </w:rPr>
        <w:t>(一)、员工社交媒体政策</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明智使用个人账户：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https://d.book118.com/146154243144010050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49064E"/>
    <w:rsid w:val="734906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14615424314401005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2023-12-12T23:43:00Z</dcterms:created>
  <dcterms:modified xsi:type="dcterms:W3CDTF">2023-12-12T23:43:51Z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A783A1783919432C915BF9B82309A148_11</vt:lpwstr>
  </property>
  <property fmtid="{D5CDD505-2E9C-101B-9397-08002B2CF9AE}" pid="3" name="KSOProductBuildVer">
    <vt:lpwstr>2052-12.1.0.15712</vt:lpwstr>
  </property>
</Properties>
</file>