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索道缆车项目规划设计纲要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1" w:history="1">
        <w:r>
          <w:rPr>
            <w:rFonts w:ascii="仿宋" w:eastAsia="仿宋" w:hAnsi="仿宋" w:cs="仿宋" w:hint="eastAsia"/>
            <w:lang w:eastAsia="zh-CN"/>
          </w:rPr>
          <w:t>序言</w:t>
        </w:r>
        <w:r>
          <w:tab/>
        </w:r>
        <w:r>
          <w:fldChar w:fldCharType="begin"/>
        </w:r>
        <w:r>
          <w:instrText xml:space="preserve"> PAGEREF _Toc5891 \h </w:instrText>
        </w:r>
        <w:r>
          <w:fldChar w:fldCharType="separate"/>
        </w:r>
        <w:r>
          <w:t>3</w:t>
        </w:r>
        <w:r>
          <w:fldChar w:fldCharType="end"/>
        </w:r>
      </w:hyperlink>
    </w:p>
    <w:p>
      <w:pPr>
        <w:pStyle w:val="TOC1"/>
        <w:tabs>
          <w:tab w:val="right" w:leader="dot" w:pos="8306"/>
        </w:tabs>
      </w:pPr>
      <w:hyperlink w:anchor="_Toc21329" w:history="1">
        <w:r>
          <w:rPr>
            <w:rFonts w:ascii="仿宋" w:eastAsia="仿宋" w:hAnsi="仿宋" w:cs="仿宋" w:hint="eastAsia"/>
            <w:lang w:eastAsia="zh-CN"/>
          </w:rPr>
          <w:t>一、产品规划分析</w:t>
        </w:r>
        <w:r>
          <w:tab/>
        </w:r>
        <w:r>
          <w:fldChar w:fldCharType="begin"/>
        </w:r>
        <w:r>
          <w:instrText xml:space="preserve"> PAGEREF _Toc21329 \h </w:instrText>
        </w:r>
        <w:r>
          <w:fldChar w:fldCharType="separate"/>
        </w:r>
        <w:r>
          <w:t>3</w:t>
        </w:r>
        <w:r>
          <w:fldChar w:fldCharType="end"/>
        </w:r>
      </w:hyperlink>
    </w:p>
    <w:p>
      <w:pPr>
        <w:pStyle w:val="TOC2"/>
        <w:tabs>
          <w:tab w:val="right" w:leader="dot" w:pos="8306"/>
        </w:tabs>
      </w:pPr>
      <w:hyperlink w:anchor="_Toc5260" w:history="1">
        <w:r>
          <w:rPr>
            <w:rFonts w:ascii="仿宋" w:eastAsia="仿宋" w:hAnsi="仿宋" w:cs="仿宋" w:hint="eastAsia"/>
            <w:lang w:eastAsia="zh-CN"/>
          </w:rPr>
          <w:t>(一)、产品规划</w:t>
        </w:r>
        <w:r>
          <w:tab/>
        </w:r>
        <w:r>
          <w:fldChar w:fldCharType="begin"/>
        </w:r>
        <w:r>
          <w:instrText xml:space="preserve"> PAGEREF _Toc5260 \h </w:instrText>
        </w:r>
        <w:r>
          <w:fldChar w:fldCharType="separate"/>
        </w:r>
        <w:r>
          <w:t>3</w:t>
        </w:r>
        <w:r>
          <w:fldChar w:fldCharType="end"/>
        </w:r>
      </w:hyperlink>
    </w:p>
    <w:p>
      <w:pPr>
        <w:pStyle w:val="TOC2"/>
        <w:tabs>
          <w:tab w:val="right" w:leader="dot" w:pos="8306"/>
        </w:tabs>
      </w:pPr>
      <w:hyperlink w:anchor="_Toc30366" w:history="1">
        <w:r>
          <w:rPr>
            <w:rFonts w:ascii="仿宋" w:eastAsia="仿宋" w:hAnsi="仿宋" w:cs="仿宋" w:hint="eastAsia"/>
            <w:lang w:eastAsia="zh-CN"/>
          </w:rPr>
          <w:t>(二)、建设规模</w:t>
        </w:r>
        <w:r>
          <w:tab/>
        </w:r>
        <w:r>
          <w:fldChar w:fldCharType="begin"/>
        </w:r>
        <w:r>
          <w:instrText xml:space="preserve"> PAGEREF _Toc30366 \h </w:instrText>
        </w:r>
        <w:r>
          <w:fldChar w:fldCharType="separate"/>
        </w:r>
        <w:r>
          <w:t>4</w:t>
        </w:r>
        <w:r>
          <w:fldChar w:fldCharType="end"/>
        </w:r>
      </w:hyperlink>
    </w:p>
    <w:p>
      <w:pPr>
        <w:pStyle w:val="TOC1"/>
        <w:tabs>
          <w:tab w:val="right" w:leader="dot" w:pos="8306"/>
        </w:tabs>
      </w:pPr>
      <w:hyperlink w:anchor="_Toc1678" w:history="1">
        <w:r>
          <w:rPr>
            <w:rFonts w:ascii="仿宋" w:eastAsia="仿宋" w:hAnsi="仿宋" w:cs="仿宋" w:hint="eastAsia"/>
            <w:lang w:eastAsia="zh-CN"/>
          </w:rPr>
          <w:t>二、索道缆车项目选址可行性分析</w:t>
        </w:r>
        <w:r>
          <w:tab/>
        </w:r>
        <w:r>
          <w:fldChar w:fldCharType="begin"/>
        </w:r>
        <w:r>
          <w:instrText xml:space="preserve"> PAGEREF _Toc1678 \h </w:instrText>
        </w:r>
        <w:r>
          <w:fldChar w:fldCharType="separate"/>
        </w:r>
        <w:r>
          <w:t>5</w:t>
        </w:r>
        <w:r>
          <w:fldChar w:fldCharType="end"/>
        </w:r>
      </w:hyperlink>
    </w:p>
    <w:p>
      <w:pPr>
        <w:pStyle w:val="TOC2"/>
        <w:tabs>
          <w:tab w:val="right" w:leader="dot" w:pos="8306"/>
        </w:tabs>
      </w:pPr>
      <w:hyperlink w:anchor="_Toc32249" w:history="1">
        <w:r>
          <w:rPr>
            <w:rFonts w:ascii="仿宋" w:eastAsia="仿宋" w:hAnsi="仿宋" w:cs="仿宋" w:hint="eastAsia"/>
            <w:lang w:eastAsia="zh-CN"/>
          </w:rPr>
          <w:t>(一)、索道缆车项目选址</w:t>
        </w:r>
        <w:r>
          <w:tab/>
        </w:r>
        <w:r>
          <w:fldChar w:fldCharType="begin"/>
        </w:r>
        <w:r>
          <w:instrText xml:space="preserve"> PAGEREF _Toc32249 \h </w:instrText>
        </w:r>
        <w:r>
          <w:fldChar w:fldCharType="separate"/>
        </w:r>
        <w:r>
          <w:t>5</w:t>
        </w:r>
        <w:r>
          <w:fldChar w:fldCharType="end"/>
        </w:r>
      </w:hyperlink>
    </w:p>
    <w:p>
      <w:pPr>
        <w:pStyle w:val="TOC2"/>
        <w:tabs>
          <w:tab w:val="right" w:leader="dot" w:pos="8306"/>
        </w:tabs>
      </w:pPr>
      <w:hyperlink w:anchor="_Toc1268" w:history="1">
        <w:r>
          <w:rPr>
            <w:rFonts w:ascii="仿宋" w:eastAsia="仿宋" w:hAnsi="仿宋" w:cs="仿宋" w:hint="eastAsia"/>
            <w:lang w:eastAsia="zh-CN"/>
          </w:rPr>
          <w:t>(二)、用地控制指标</w:t>
        </w:r>
        <w:r>
          <w:tab/>
        </w:r>
        <w:r>
          <w:fldChar w:fldCharType="begin"/>
        </w:r>
        <w:r>
          <w:instrText xml:space="preserve"> PAGEREF _Toc1268 \h </w:instrText>
        </w:r>
        <w:r>
          <w:fldChar w:fldCharType="separate"/>
        </w:r>
        <w:r>
          <w:t>5</w:t>
        </w:r>
        <w:r>
          <w:fldChar w:fldCharType="end"/>
        </w:r>
      </w:hyperlink>
    </w:p>
    <w:p>
      <w:pPr>
        <w:pStyle w:val="TOC2"/>
        <w:tabs>
          <w:tab w:val="right" w:leader="dot" w:pos="8306"/>
        </w:tabs>
      </w:pPr>
      <w:hyperlink w:anchor="_Toc16256" w:history="1">
        <w:r>
          <w:rPr>
            <w:rFonts w:ascii="仿宋" w:eastAsia="仿宋" w:hAnsi="仿宋" w:cs="仿宋" w:hint="eastAsia"/>
            <w:lang w:eastAsia="zh-CN"/>
          </w:rPr>
          <w:t>(三)、节约用地措施</w:t>
        </w:r>
        <w:r>
          <w:tab/>
        </w:r>
        <w:r>
          <w:fldChar w:fldCharType="begin"/>
        </w:r>
        <w:r>
          <w:instrText xml:space="preserve"> PAGEREF _Toc16256 \h </w:instrText>
        </w:r>
        <w:r>
          <w:fldChar w:fldCharType="separate"/>
        </w:r>
        <w:r>
          <w:t>7</w:t>
        </w:r>
        <w:r>
          <w:fldChar w:fldCharType="end"/>
        </w:r>
      </w:hyperlink>
    </w:p>
    <w:p>
      <w:pPr>
        <w:pStyle w:val="TOC2"/>
        <w:tabs>
          <w:tab w:val="right" w:leader="dot" w:pos="8306"/>
        </w:tabs>
      </w:pPr>
      <w:hyperlink w:anchor="_Toc7128" w:history="1">
        <w:r>
          <w:rPr>
            <w:rFonts w:ascii="仿宋" w:eastAsia="仿宋" w:hAnsi="仿宋" w:cs="仿宋" w:hint="eastAsia"/>
            <w:lang w:eastAsia="zh-CN"/>
          </w:rPr>
          <w:t>(四)、总图布置方案</w:t>
        </w:r>
        <w:r>
          <w:tab/>
        </w:r>
        <w:r>
          <w:fldChar w:fldCharType="begin"/>
        </w:r>
        <w:r>
          <w:instrText xml:space="preserve"> PAGEREF _Toc7128 \h </w:instrText>
        </w:r>
        <w:r>
          <w:fldChar w:fldCharType="separate"/>
        </w:r>
        <w:r>
          <w:t>8</w:t>
        </w:r>
        <w:r>
          <w:fldChar w:fldCharType="end"/>
        </w:r>
      </w:hyperlink>
    </w:p>
    <w:p>
      <w:pPr>
        <w:pStyle w:val="TOC2"/>
        <w:tabs>
          <w:tab w:val="right" w:leader="dot" w:pos="8306"/>
        </w:tabs>
      </w:pPr>
      <w:hyperlink w:anchor="_Toc13194" w:history="1">
        <w:r>
          <w:rPr>
            <w:rFonts w:ascii="仿宋" w:eastAsia="仿宋" w:hAnsi="仿宋" w:cs="仿宋" w:hint="eastAsia"/>
            <w:lang w:eastAsia="zh-CN"/>
          </w:rPr>
          <w:t>(五)、选址综合评价</w:t>
        </w:r>
        <w:r>
          <w:tab/>
        </w:r>
        <w:r>
          <w:fldChar w:fldCharType="begin"/>
        </w:r>
        <w:r>
          <w:instrText xml:space="preserve"> PAGEREF _Toc13194 \h </w:instrText>
        </w:r>
        <w:r>
          <w:fldChar w:fldCharType="separate"/>
        </w:r>
        <w:r>
          <w:t>9</w:t>
        </w:r>
        <w:r>
          <w:fldChar w:fldCharType="end"/>
        </w:r>
      </w:hyperlink>
    </w:p>
    <w:p>
      <w:pPr>
        <w:pStyle w:val="TOC1"/>
        <w:tabs>
          <w:tab w:val="right" w:leader="dot" w:pos="8306"/>
        </w:tabs>
      </w:pPr>
      <w:hyperlink w:anchor="_Toc13363" w:history="1">
        <w:r>
          <w:rPr>
            <w:rFonts w:ascii="仿宋" w:eastAsia="仿宋" w:hAnsi="仿宋" w:cs="仿宋" w:hint="eastAsia"/>
            <w:lang w:eastAsia="zh-CN"/>
          </w:rPr>
          <w:t>三、索道缆车项目危机管理</w:t>
        </w:r>
        <w:r>
          <w:tab/>
        </w:r>
        <w:r>
          <w:fldChar w:fldCharType="begin"/>
        </w:r>
        <w:r>
          <w:instrText xml:space="preserve"> PAGEREF _Toc13363 \h </w:instrText>
        </w:r>
        <w:r>
          <w:fldChar w:fldCharType="separate"/>
        </w:r>
        <w:r>
          <w:t>10</w:t>
        </w:r>
        <w:r>
          <w:fldChar w:fldCharType="end"/>
        </w:r>
      </w:hyperlink>
    </w:p>
    <w:p>
      <w:pPr>
        <w:pStyle w:val="TOC2"/>
        <w:tabs>
          <w:tab w:val="right" w:leader="dot" w:pos="8306"/>
        </w:tabs>
      </w:pPr>
      <w:hyperlink w:anchor="_Toc12586" w:history="1">
        <w:r>
          <w:rPr>
            <w:rFonts w:ascii="仿宋" w:eastAsia="仿宋" w:hAnsi="仿宋" w:cs="仿宋" w:hint="eastAsia"/>
            <w:lang w:eastAsia="zh-CN"/>
          </w:rPr>
          <w:t>(一)、危机预警与识别</w:t>
        </w:r>
        <w:r>
          <w:tab/>
        </w:r>
        <w:r>
          <w:fldChar w:fldCharType="begin"/>
        </w:r>
        <w:r>
          <w:instrText xml:space="preserve"> PAGEREF _Toc12586 \h </w:instrText>
        </w:r>
        <w:r>
          <w:fldChar w:fldCharType="separate"/>
        </w:r>
        <w:r>
          <w:t>10</w:t>
        </w:r>
        <w:r>
          <w:fldChar w:fldCharType="end"/>
        </w:r>
      </w:hyperlink>
    </w:p>
    <w:p>
      <w:pPr>
        <w:pStyle w:val="TOC2"/>
        <w:tabs>
          <w:tab w:val="right" w:leader="dot" w:pos="8306"/>
        </w:tabs>
      </w:pPr>
      <w:hyperlink w:anchor="_Toc31458" w:history="1">
        <w:r>
          <w:rPr>
            <w:rFonts w:ascii="仿宋" w:eastAsia="仿宋" w:hAnsi="仿宋" w:cs="仿宋" w:hint="eastAsia"/>
            <w:lang w:eastAsia="zh-CN"/>
          </w:rPr>
          <w:t>(二)、危机应对与恢复</w:t>
        </w:r>
        <w:r>
          <w:tab/>
        </w:r>
        <w:r>
          <w:fldChar w:fldCharType="begin"/>
        </w:r>
        <w:r>
          <w:instrText xml:space="preserve"> PAGEREF _Toc31458 \h </w:instrText>
        </w:r>
        <w:r>
          <w:fldChar w:fldCharType="separate"/>
        </w:r>
        <w:r>
          <w:t>11</w:t>
        </w:r>
        <w:r>
          <w:fldChar w:fldCharType="end"/>
        </w:r>
      </w:hyperlink>
    </w:p>
    <w:p>
      <w:pPr>
        <w:pStyle w:val="TOC1"/>
        <w:tabs>
          <w:tab w:val="right" w:leader="dot" w:pos="8306"/>
        </w:tabs>
      </w:pPr>
      <w:hyperlink w:anchor="_Toc25487" w:history="1">
        <w:r>
          <w:rPr>
            <w:rFonts w:ascii="仿宋" w:eastAsia="仿宋" w:hAnsi="仿宋" w:cs="仿宋" w:hint="eastAsia"/>
            <w:lang w:eastAsia="zh-CN"/>
          </w:rPr>
          <w:t>四、索道缆车项目文档管理</w:t>
        </w:r>
        <w:r>
          <w:tab/>
        </w:r>
        <w:r>
          <w:fldChar w:fldCharType="begin"/>
        </w:r>
        <w:r>
          <w:instrText xml:space="preserve"> PAGEREF _Toc25487 \h </w:instrText>
        </w:r>
        <w:r>
          <w:fldChar w:fldCharType="separate"/>
        </w:r>
        <w:r>
          <w:t>12</w:t>
        </w:r>
        <w:r>
          <w:fldChar w:fldCharType="end"/>
        </w:r>
      </w:hyperlink>
    </w:p>
    <w:p>
      <w:pPr>
        <w:pStyle w:val="TOC2"/>
        <w:tabs>
          <w:tab w:val="right" w:leader="dot" w:pos="8306"/>
        </w:tabs>
      </w:pPr>
      <w:hyperlink w:anchor="_Toc248" w:history="1">
        <w:r>
          <w:rPr>
            <w:rFonts w:ascii="仿宋" w:eastAsia="仿宋" w:hAnsi="仿宋" w:cs="仿宋" w:hint="eastAsia"/>
            <w:lang w:eastAsia="zh-CN"/>
          </w:rPr>
          <w:t>(一)、文档编制与审查</w:t>
        </w:r>
        <w:r>
          <w:tab/>
        </w:r>
        <w:r>
          <w:fldChar w:fldCharType="begin"/>
        </w:r>
        <w:r>
          <w:instrText xml:space="preserve"> PAGEREF _Toc248 \h </w:instrText>
        </w:r>
        <w:r>
          <w:fldChar w:fldCharType="separate"/>
        </w:r>
        <w:r>
          <w:t>12</w:t>
        </w:r>
        <w:r>
          <w:fldChar w:fldCharType="end"/>
        </w:r>
      </w:hyperlink>
    </w:p>
    <w:p>
      <w:pPr>
        <w:pStyle w:val="TOC2"/>
        <w:tabs>
          <w:tab w:val="right" w:leader="dot" w:pos="8306"/>
        </w:tabs>
      </w:pPr>
      <w:hyperlink w:anchor="_Toc26528" w:history="1">
        <w:r>
          <w:rPr>
            <w:rFonts w:ascii="仿宋" w:eastAsia="仿宋" w:hAnsi="仿宋" w:cs="仿宋" w:hint="eastAsia"/>
            <w:lang w:eastAsia="zh-CN"/>
          </w:rPr>
          <w:t>(二)、文档发布与分发</w:t>
        </w:r>
        <w:r>
          <w:tab/>
        </w:r>
        <w:r>
          <w:fldChar w:fldCharType="begin"/>
        </w:r>
        <w:r>
          <w:instrText xml:space="preserve"> PAGEREF _Toc26528 \h </w:instrText>
        </w:r>
        <w:r>
          <w:fldChar w:fldCharType="separate"/>
        </w:r>
        <w:r>
          <w:t>14</w:t>
        </w:r>
        <w:r>
          <w:fldChar w:fldCharType="end"/>
        </w:r>
      </w:hyperlink>
    </w:p>
    <w:p>
      <w:pPr>
        <w:pStyle w:val="TOC2"/>
        <w:tabs>
          <w:tab w:val="right" w:leader="dot" w:pos="8306"/>
        </w:tabs>
      </w:pPr>
      <w:hyperlink w:anchor="_Toc26482" w:history="1">
        <w:r>
          <w:rPr>
            <w:rFonts w:ascii="仿宋" w:eastAsia="仿宋" w:hAnsi="仿宋" w:cs="仿宋" w:hint="eastAsia"/>
            <w:lang w:eastAsia="zh-CN"/>
          </w:rPr>
          <w:t>(三)、文档存档与归档</w:t>
        </w:r>
        <w:r>
          <w:tab/>
        </w:r>
        <w:r>
          <w:fldChar w:fldCharType="begin"/>
        </w:r>
        <w:r>
          <w:instrText xml:space="preserve"> PAGEREF _Toc26482 \h </w:instrText>
        </w:r>
        <w:r>
          <w:fldChar w:fldCharType="separate"/>
        </w:r>
        <w:r>
          <w:t>15</w:t>
        </w:r>
        <w:r>
          <w:fldChar w:fldCharType="end"/>
        </w:r>
      </w:hyperlink>
    </w:p>
    <w:p>
      <w:pPr>
        <w:pStyle w:val="TOC1"/>
        <w:tabs>
          <w:tab w:val="right" w:leader="dot" w:pos="8306"/>
        </w:tabs>
      </w:pPr>
      <w:hyperlink w:anchor="_Toc15177" w:history="1">
        <w:r>
          <w:rPr>
            <w:rFonts w:ascii="仿宋" w:eastAsia="仿宋" w:hAnsi="仿宋" w:cs="仿宋" w:hint="eastAsia"/>
            <w:lang w:eastAsia="zh-CN"/>
          </w:rPr>
          <w:t>五、索道缆车项目建设背景及必要性分析</w:t>
        </w:r>
        <w:r>
          <w:tab/>
        </w:r>
        <w:r>
          <w:fldChar w:fldCharType="begin"/>
        </w:r>
        <w:r>
          <w:instrText xml:space="preserve"> PAGEREF _Toc15177 \h </w:instrText>
        </w:r>
        <w:r>
          <w:fldChar w:fldCharType="separate"/>
        </w:r>
        <w:r>
          <w:t>16</w:t>
        </w:r>
        <w:r>
          <w:fldChar w:fldCharType="end"/>
        </w:r>
      </w:hyperlink>
    </w:p>
    <w:p>
      <w:pPr>
        <w:pStyle w:val="TOC2"/>
        <w:tabs>
          <w:tab w:val="right" w:leader="dot" w:pos="8306"/>
        </w:tabs>
      </w:pPr>
      <w:hyperlink w:anchor="_Toc14798" w:history="1">
        <w:r>
          <w:rPr>
            <w:rFonts w:ascii="仿宋" w:eastAsia="仿宋" w:hAnsi="仿宋" w:cs="仿宋" w:hint="eastAsia"/>
            <w:lang w:eastAsia="zh-CN"/>
          </w:rPr>
          <w:t>(一)、索道缆车项目背景分析</w:t>
        </w:r>
        <w:r>
          <w:tab/>
        </w:r>
        <w:r>
          <w:fldChar w:fldCharType="begin"/>
        </w:r>
        <w:r>
          <w:instrText xml:space="preserve"> PAGEREF _Toc14798 \h </w:instrText>
        </w:r>
        <w:r>
          <w:fldChar w:fldCharType="separate"/>
        </w:r>
        <w:r>
          <w:t>16</w:t>
        </w:r>
        <w:r>
          <w:fldChar w:fldCharType="end"/>
        </w:r>
      </w:hyperlink>
    </w:p>
    <w:p>
      <w:pPr>
        <w:pStyle w:val="TOC2"/>
        <w:tabs>
          <w:tab w:val="right" w:leader="dot" w:pos="8306"/>
        </w:tabs>
      </w:pPr>
      <w:hyperlink w:anchor="_Toc13390" w:history="1">
        <w:r>
          <w:rPr>
            <w:rFonts w:ascii="仿宋" w:eastAsia="仿宋" w:hAnsi="仿宋" w:cs="仿宋" w:hint="eastAsia"/>
            <w:lang w:eastAsia="zh-CN"/>
          </w:rPr>
          <w:t>(二)、索道缆车项目建设必要性分析</w:t>
        </w:r>
        <w:r>
          <w:tab/>
        </w:r>
        <w:r>
          <w:fldChar w:fldCharType="begin"/>
        </w:r>
        <w:r>
          <w:instrText xml:space="preserve"> PAGEREF _Toc13390 \h </w:instrText>
        </w:r>
        <w:r>
          <w:fldChar w:fldCharType="separate"/>
        </w:r>
        <w:r>
          <w:t>17</w:t>
        </w:r>
        <w:r>
          <w:fldChar w:fldCharType="end"/>
        </w:r>
      </w:hyperlink>
    </w:p>
    <w:p>
      <w:pPr>
        <w:pStyle w:val="TOC1"/>
        <w:tabs>
          <w:tab w:val="right" w:leader="dot" w:pos="8306"/>
        </w:tabs>
      </w:pPr>
      <w:hyperlink w:anchor="_Toc30227" w:history="1">
        <w:r>
          <w:rPr>
            <w:rFonts w:ascii="仿宋" w:eastAsia="仿宋" w:hAnsi="仿宋" w:cs="仿宋" w:hint="eastAsia"/>
            <w:lang w:eastAsia="zh-CN"/>
          </w:rPr>
          <w:t>六、索道缆车项目可持续发展</w:t>
        </w:r>
        <w:r>
          <w:tab/>
        </w:r>
        <w:r>
          <w:fldChar w:fldCharType="begin"/>
        </w:r>
        <w:r>
          <w:instrText xml:space="preserve"> PAGEREF _Toc30227 \h </w:instrText>
        </w:r>
        <w:r>
          <w:fldChar w:fldCharType="separate"/>
        </w:r>
        <w:r>
          <w:t>19</w:t>
        </w:r>
        <w:r>
          <w:fldChar w:fldCharType="end"/>
        </w:r>
      </w:hyperlink>
    </w:p>
    <w:p>
      <w:pPr>
        <w:pStyle w:val="TOC2"/>
        <w:tabs>
          <w:tab w:val="right" w:leader="dot" w:pos="8306"/>
        </w:tabs>
      </w:pPr>
      <w:hyperlink w:anchor="_Toc8868" w:history="1">
        <w:r>
          <w:rPr>
            <w:rFonts w:ascii="仿宋" w:eastAsia="仿宋" w:hAnsi="仿宋" w:cs="仿宋" w:hint="eastAsia"/>
            <w:lang w:eastAsia="zh-CN"/>
          </w:rPr>
          <w:t>(一)、可持续战略与实践</w:t>
        </w:r>
        <w:r>
          <w:tab/>
        </w:r>
        <w:r>
          <w:fldChar w:fldCharType="begin"/>
        </w:r>
        <w:r>
          <w:instrText xml:space="preserve"> PAGEREF _Toc8868 \h </w:instrText>
        </w:r>
        <w:r>
          <w:fldChar w:fldCharType="separate"/>
        </w:r>
        <w:r>
          <w:t>19</w:t>
        </w:r>
        <w:r>
          <w:fldChar w:fldCharType="end"/>
        </w:r>
      </w:hyperlink>
    </w:p>
    <w:p>
      <w:pPr>
        <w:pStyle w:val="TOC2"/>
        <w:tabs>
          <w:tab w:val="right" w:leader="dot" w:pos="8306"/>
        </w:tabs>
      </w:pPr>
      <w:hyperlink w:anchor="_Toc30275" w:history="1">
        <w:r>
          <w:rPr>
            <w:rFonts w:ascii="仿宋" w:eastAsia="仿宋" w:hAnsi="仿宋" w:cs="仿宋" w:hint="eastAsia"/>
            <w:lang w:eastAsia="zh-CN"/>
          </w:rPr>
          <w:t>(二)、环保与社会责任</w:t>
        </w:r>
        <w:r>
          <w:tab/>
        </w:r>
        <w:r>
          <w:fldChar w:fldCharType="begin"/>
        </w:r>
        <w:r>
          <w:instrText xml:space="preserve"> PAGEREF _Toc30275 \h </w:instrText>
        </w:r>
        <w:r>
          <w:fldChar w:fldCharType="separate"/>
        </w:r>
        <w:r>
          <w:t>19</w:t>
        </w:r>
        <w:r>
          <w:fldChar w:fldCharType="end"/>
        </w:r>
      </w:hyperlink>
    </w:p>
    <w:p>
      <w:pPr>
        <w:pStyle w:val="TOC1"/>
        <w:tabs>
          <w:tab w:val="right" w:leader="dot" w:pos="8306"/>
        </w:tabs>
      </w:pPr>
      <w:hyperlink w:anchor="_Toc8861" w:history="1">
        <w:r>
          <w:rPr>
            <w:rFonts w:ascii="仿宋" w:eastAsia="仿宋" w:hAnsi="仿宋" w:cs="仿宋" w:hint="eastAsia"/>
            <w:lang w:eastAsia="zh-CN"/>
          </w:rPr>
          <w:t>七、索道缆车项目社会影响</w:t>
        </w:r>
        <w:r>
          <w:tab/>
        </w:r>
        <w:r>
          <w:fldChar w:fldCharType="begin"/>
        </w:r>
        <w:r>
          <w:instrText xml:space="preserve"> PAGEREF _Toc8861 \h </w:instrText>
        </w:r>
        <w:r>
          <w:fldChar w:fldCharType="separate"/>
        </w:r>
        <w:r>
          <w:t>20</w:t>
        </w:r>
        <w:r>
          <w:fldChar w:fldCharType="end"/>
        </w:r>
      </w:hyperlink>
    </w:p>
    <w:p>
      <w:pPr>
        <w:pStyle w:val="TOC2"/>
        <w:tabs>
          <w:tab w:val="right" w:leader="dot" w:pos="8306"/>
        </w:tabs>
      </w:pPr>
      <w:hyperlink w:anchor="_Toc20061" w:history="1">
        <w:r>
          <w:rPr>
            <w:rFonts w:ascii="仿宋" w:eastAsia="仿宋" w:hAnsi="仿宋" w:cs="仿宋" w:hint="eastAsia"/>
            <w:lang w:eastAsia="zh-CN"/>
          </w:rPr>
          <w:t>(一)、社会责任与义务</w:t>
        </w:r>
        <w:r>
          <w:tab/>
        </w:r>
        <w:r>
          <w:fldChar w:fldCharType="begin"/>
        </w:r>
        <w:r>
          <w:instrText xml:space="preserve"> PAGEREF _Toc20061 \h </w:instrText>
        </w:r>
        <w:r>
          <w:fldChar w:fldCharType="separate"/>
        </w:r>
        <w:r>
          <w:t>20</w:t>
        </w:r>
        <w:r>
          <w:fldChar w:fldCharType="end"/>
        </w:r>
      </w:hyperlink>
    </w:p>
    <w:p>
      <w:pPr>
        <w:pStyle w:val="TOC2"/>
        <w:tabs>
          <w:tab w:val="right" w:leader="dot" w:pos="8306"/>
        </w:tabs>
      </w:pPr>
      <w:hyperlink w:anchor="_Toc1385" w:history="1">
        <w:r>
          <w:rPr>
            <w:rFonts w:ascii="仿宋" w:eastAsia="仿宋" w:hAnsi="仿宋" w:cs="仿宋" w:hint="eastAsia"/>
            <w:lang w:eastAsia="zh-CN"/>
          </w:rPr>
          <w:t>(二)、社会参与与沟通</w:t>
        </w:r>
        <w:r>
          <w:tab/>
        </w:r>
        <w:r>
          <w:fldChar w:fldCharType="begin"/>
        </w:r>
        <w:r>
          <w:instrText xml:space="preserve"> PAGEREF _Toc1385 \h </w:instrText>
        </w:r>
        <w:r>
          <w:fldChar w:fldCharType="separate"/>
        </w:r>
        <w:r>
          <w:t>21</w:t>
        </w:r>
        <w:r>
          <w:fldChar w:fldCharType="end"/>
        </w:r>
      </w:hyperlink>
    </w:p>
    <w:p>
      <w:pPr>
        <w:pStyle w:val="TOC1"/>
        <w:tabs>
          <w:tab w:val="right" w:leader="dot" w:pos="8306"/>
        </w:tabs>
      </w:pPr>
      <w:hyperlink w:anchor="_Toc2890" w:history="1">
        <w:r>
          <w:rPr>
            <w:rFonts w:ascii="仿宋" w:eastAsia="仿宋" w:hAnsi="仿宋" w:cs="仿宋" w:hint="eastAsia"/>
            <w:lang w:eastAsia="zh-CN"/>
          </w:rPr>
          <w:t>八、索道缆车项目创新与研发</w:t>
        </w:r>
        <w:r>
          <w:tab/>
        </w:r>
        <w:r>
          <w:fldChar w:fldCharType="begin"/>
        </w:r>
        <w:r>
          <w:instrText xml:space="preserve"> PAGEREF _Toc2890 \h </w:instrText>
        </w:r>
        <w:r>
          <w:fldChar w:fldCharType="separate"/>
        </w:r>
        <w:r>
          <w:t>22</w:t>
        </w:r>
        <w:r>
          <w:fldChar w:fldCharType="end"/>
        </w:r>
      </w:hyperlink>
    </w:p>
    <w:p>
      <w:pPr>
        <w:pStyle w:val="TOC2"/>
        <w:tabs>
          <w:tab w:val="right" w:leader="dot" w:pos="8306"/>
        </w:tabs>
      </w:pPr>
      <w:hyperlink w:anchor="_Toc10947" w:history="1">
        <w:r>
          <w:rPr>
            <w:rFonts w:ascii="仿宋" w:eastAsia="仿宋" w:hAnsi="仿宋" w:cs="仿宋" w:hint="eastAsia"/>
            <w:lang w:eastAsia="zh-CN"/>
          </w:rPr>
          <w:t>(一)、创新策略与方向</w:t>
        </w:r>
        <w:r>
          <w:tab/>
        </w:r>
        <w:r>
          <w:fldChar w:fldCharType="begin"/>
        </w:r>
        <w:r>
          <w:instrText xml:space="preserve"> PAGEREF _Toc10947 \h </w:instrText>
        </w:r>
        <w:r>
          <w:fldChar w:fldCharType="separate"/>
        </w:r>
        <w:r>
          <w:t>22</w:t>
        </w:r>
        <w:r>
          <w:fldChar w:fldCharType="end"/>
        </w:r>
      </w:hyperlink>
    </w:p>
    <w:p>
      <w:pPr>
        <w:pStyle w:val="TOC2"/>
        <w:tabs>
          <w:tab w:val="right" w:leader="dot" w:pos="8306"/>
        </w:tabs>
      </w:pPr>
      <w:hyperlink w:anchor="_Toc25206" w:history="1">
        <w:r>
          <w:rPr>
            <w:rFonts w:ascii="仿宋" w:eastAsia="仿宋" w:hAnsi="仿宋" w:cs="仿宋" w:hint="eastAsia"/>
            <w:lang w:eastAsia="zh-CN"/>
          </w:rPr>
          <w:t>(二)、研发规划与投入</w:t>
        </w:r>
        <w:r>
          <w:tab/>
        </w:r>
        <w:r>
          <w:fldChar w:fldCharType="begin"/>
        </w:r>
        <w:r>
          <w:instrText xml:space="preserve"> PAGEREF _Toc25206 \h </w:instrText>
        </w:r>
        <w:r>
          <w:fldChar w:fldCharType="separate"/>
        </w:r>
        <w:r>
          <w:t>23</w:t>
        </w:r>
        <w:r>
          <w:fldChar w:fldCharType="end"/>
        </w:r>
      </w:hyperlink>
    </w:p>
    <w:p>
      <w:pPr>
        <w:pStyle w:val="TOC1"/>
        <w:tabs>
          <w:tab w:val="right" w:leader="dot" w:pos="8306"/>
        </w:tabs>
      </w:pPr>
      <w:hyperlink w:anchor="_Toc15541" w:history="1">
        <w:r>
          <w:rPr>
            <w:rFonts w:ascii="仿宋" w:eastAsia="仿宋" w:hAnsi="仿宋" w:cs="仿宋" w:hint="eastAsia"/>
            <w:lang w:eastAsia="zh-CN"/>
          </w:rPr>
          <w:t>九、索道缆车项目技术管理</w:t>
        </w:r>
        <w:r>
          <w:tab/>
        </w:r>
        <w:r>
          <w:fldChar w:fldCharType="begin"/>
        </w:r>
        <w:r>
          <w:instrText xml:space="preserve"> PAGEREF _Toc15541 \h </w:instrText>
        </w:r>
        <w:r>
          <w:fldChar w:fldCharType="separate"/>
        </w:r>
        <w:r>
          <w:t>25</w:t>
        </w:r>
        <w:r>
          <w:fldChar w:fldCharType="end"/>
        </w:r>
      </w:hyperlink>
    </w:p>
    <w:p>
      <w:pPr>
        <w:pStyle w:val="TOC2"/>
        <w:tabs>
          <w:tab w:val="right" w:leader="dot" w:pos="8306"/>
        </w:tabs>
      </w:pPr>
      <w:hyperlink w:anchor="_Toc7903" w:history="1">
        <w:r>
          <w:rPr>
            <w:rFonts w:ascii="仿宋" w:eastAsia="仿宋" w:hAnsi="仿宋" w:cs="仿宋" w:hint="eastAsia"/>
            <w:lang w:eastAsia="zh-CN"/>
          </w:rPr>
          <w:t>(一)、技术方案选用方向</w:t>
        </w:r>
        <w:r>
          <w:tab/>
        </w:r>
        <w:r>
          <w:fldChar w:fldCharType="begin"/>
        </w:r>
        <w:r>
          <w:instrText xml:space="preserve"> PAGEREF _Toc7903 \h </w:instrText>
        </w:r>
        <w:r>
          <w:fldChar w:fldCharType="separate"/>
        </w:r>
        <w:r>
          <w:t>25</w:t>
        </w:r>
        <w:r>
          <w:fldChar w:fldCharType="end"/>
        </w:r>
      </w:hyperlink>
    </w:p>
    <w:p>
      <w:pPr>
        <w:pStyle w:val="TOC2"/>
        <w:tabs>
          <w:tab w:val="right" w:leader="dot" w:pos="8306"/>
        </w:tabs>
      </w:pPr>
      <w:hyperlink w:anchor="_Toc1759" w:history="1">
        <w:r>
          <w:rPr>
            <w:rFonts w:ascii="仿宋" w:eastAsia="仿宋" w:hAnsi="仿宋" w:cs="仿宋" w:hint="eastAsia"/>
            <w:lang w:eastAsia="zh-CN"/>
          </w:rPr>
          <w:t>(二)、工艺技术方案选用原则</w:t>
        </w:r>
        <w:r>
          <w:tab/>
        </w:r>
        <w:r>
          <w:fldChar w:fldCharType="begin"/>
        </w:r>
        <w:r>
          <w:instrText xml:space="preserve"> PAGEREF _Toc1759 \h </w:instrText>
        </w:r>
        <w:r>
          <w:fldChar w:fldCharType="separate"/>
        </w:r>
        <w:r>
          <w:t>27</w:t>
        </w:r>
        <w:r>
          <w:fldChar w:fldCharType="end"/>
        </w:r>
      </w:hyperlink>
    </w:p>
    <w:p>
      <w:pPr>
        <w:pStyle w:val="TOC2"/>
        <w:tabs>
          <w:tab w:val="right" w:leader="dot" w:pos="8306"/>
        </w:tabs>
      </w:pPr>
      <w:hyperlink w:anchor="_Toc16345" w:history="1">
        <w:r>
          <w:rPr>
            <w:rFonts w:ascii="仿宋" w:eastAsia="仿宋" w:hAnsi="仿宋" w:cs="仿宋" w:hint="eastAsia"/>
            <w:lang w:eastAsia="zh-CN"/>
          </w:rPr>
          <w:t>(三)、工艺技术方案要求</w:t>
        </w:r>
        <w:r>
          <w:tab/>
        </w:r>
        <w:r>
          <w:fldChar w:fldCharType="begin"/>
        </w:r>
        <w:r>
          <w:instrText xml:space="preserve"> PAGEREF _Toc16345 \h </w:instrText>
        </w:r>
        <w:r>
          <w:fldChar w:fldCharType="separate"/>
        </w:r>
        <w:r>
          <w:t>29</w:t>
        </w:r>
        <w:r>
          <w:fldChar w:fldCharType="end"/>
        </w:r>
      </w:hyperlink>
    </w:p>
    <w:p>
      <w:pPr>
        <w:pStyle w:val="TOC1"/>
        <w:tabs>
          <w:tab w:val="right" w:leader="dot" w:pos="8306"/>
        </w:tabs>
      </w:pPr>
      <w:hyperlink w:anchor="_Toc11434" w:history="1">
        <w:r>
          <w:rPr>
            <w:rFonts w:ascii="仿宋" w:eastAsia="仿宋" w:hAnsi="仿宋" w:cs="仿宋" w:hint="eastAsia"/>
            <w:lang w:eastAsia="zh-CN"/>
          </w:rPr>
          <w:t>十、索道缆车项目人力资源培养与发展</w:t>
        </w:r>
        <w:r>
          <w:tab/>
        </w:r>
        <w:r>
          <w:fldChar w:fldCharType="begin"/>
        </w:r>
        <w:r>
          <w:instrText xml:space="preserve"> PAGEREF _Toc11434 \h </w:instrText>
        </w:r>
        <w:r>
          <w:fldChar w:fldCharType="separate"/>
        </w:r>
        <w:r>
          <w:t>31</w:t>
        </w:r>
        <w:r>
          <w:fldChar w:fldCharType="end"/>
        </w:r>
      </w:hyperlink>
    </w:p>
    <w:p>
      <w:pPr>
        <w:pStyle w:val="TOC2"/>
        <w:tabs>
          <w:tab w:val="right" w:leader="dot" w:pos="8306"/>
        </w:tabs>
      </w:pPr>
      <w:hyperlink w:anchor="_Toc7913" w:history="1">
        <w:r>
          <w:rPr>
            <w:rFonts w:ascii="仿宋" w:eastAsia="仿宋" w:hAnsi="仿宋" w:cs="仿宋" w:hint="eastAsia"/>
            <w:lang w:eastAsia="zh-CN"/>
          </w:rPr>
          <w:t>(一)、人才需求与规划</w:t>
        </w:r>
        <w:r>
          <w:tab/>
        </w:r>
        <w:r>
          <w:fldChar w:fldCharType="begin"/>
        </w:r>
        <w:r>
          <w:instrText xml:space="preserve"> PAGEREF _Toc7913 \h </w:instrText>
        </w:r>
        <w:r>
          <w:fldChar w:fldCharType="separate"/>
        </w:r>
        <w:r>
          <w:t>31</w:t>
        </w:r>
        <w:r>
          <w:fldChar w:fldCharType="end"/>
        </w:r>
      </w:hyperlink>
    </w:p>
    <w:p>
      <w:pPr>
        <w:pStyle w:val="TOC2"/>
        <w:tabs>
          <w:tab w:val="right" w:leader="dot" w:pos="8306"/>
        </w:tabs>
      </w:pPr>
      <w:hyperlink w:anchor="_Toc24133" w:history="1">
        <w:r>
          <w:rPr>
            <w:rFonts w:ascii="仿宋" w:eastAsia="仿宋" w:hAnsi="仿宋" w:cs="仿宋" w:hint="eastAsia"/>
            <w:lang w:eastAsia="zh-CN"/>
          </w:rPr>
          <w:t>(二)、培训与发展计划</w:t>
        </w:r>
        <w:r>
          <w:tab/>
        </w:r>
        <w:r>
          <w:fldChar w:fldCharType="begin"/>
        </w:r>
        <w:r>
          <w:instrText xml:space="preserve"> PAGEREF _Toc24133 \h </w:instrText>
        </w:r>
        <w:r>
          <w:fldChar w:fldCharType="separate"/>
        </w:r>
        <w:r>
          <w:t>32</w:t>
        </w:r>
        <w:r>
          <w:fldChar w:fldCharType="end"/>
        </w:r>
      </w:hyperlink>
    </w:p>
    <w:p>
      <w:pPr>
        <w:pStyle w:val="TOC1"/>
        <w:tabs>
          <w:tab w:val="right" w:leader="dot" w:pos="8306"/>
        </w:tabs>
      </w:pPr>
      <w:hyperlink w:anchor="_Toc23894" w:history="1">
        <w:r>
          <w:rPr>
            <w:rFonts w:ascii="仿宋" w:eastAsia="仿宋" w:hAnsi="仿宋" w:cs="仿宋" w:hint="eastAsia"/>
            <w:lang w:eastAsia="zh-CN"/>
          </w:rPr>
          <w:t>十一、索道缆车项目财务管理</w:t>
        </w:r>
        <w:r>
          <w:tab/>
        </w:r>
        <w:r>
          <w:fldChar w:fldCharType="begin"/>
        </w:r>
        <w:r>
          <w:instrText xml:space="preserve"> PAGEREF _Toc23894 \h </w:instrText>
        </w:r>
        <w:r>
          <w:fldChar w:fldCharType="separate"/>
        </w:r>
        <w:r>
          <w:t>32</w:t>
        </w:r>
        <w:r>
          <w:fldChar w:fldCharType="end"/>
        </w:r>
      </w:hyperlink>
    </w:p>
    <w:p>
      <w:pPr>
        <w:pStyle w:val="TOC2"/>
        <w:tabs>
          <w:tab w:val="right" w:leader="dot" w:pos="8306"/>
        </w:tabs>
      </w:pPr>
      <w:hyperlink w:anchor="_Toc27236" w:history="1">
        <w:r>
          <w:rPr>
            <w:rFonts w:ascii="仿宋" w:eastAsia="仿宋" w:hAnsi="仿宋" w:cs="仿宋" w:hint="eastAsia"/>
            <w:lang w:eastAsia="zh-CN"/>
          </w:rPr>
          <w:t>(一)、资金需求大</w:t>
        </w:r>
        <w:r>
          <w:tab/>
        </w:r>
        <w:r>
          <w:fldChar w:fldCharType="begin"/>
        </w:r>
        <w:r>
          <w:instrText xml:space="preserve"> PAGEREF _Toc27236 \h </w:instrText>
        </w:r>
        <w:r>
          <w:fldChar w:fldCharType="separate"/>
        </w:r>
        <w:r>
          <w:t>32</w:t>
        </w:r>
        <w:r>
          <w:fldChar w:fldCharType="end"/>
        </w:r>
      </w:hyperlink>
    </w:p>
    <w:p>
      <w:pPr>
        <w:pStyle w:val="TOC2"/>
        <w:tabs>
          <w:tab w:val="right" w:leader="dot" w:pos="8306"/>
        </w:tabs>
      </w:pPr>
      <w:hyperlink w:anchor="_Toc8036" w:history="1">
        <w:r>
          <w:rPr>
            <w:rFonts w:ascii="仿宋" w:eastAsia="仿宋" w:hAnsi="仿宋" w:cs="仿宋" w:hint="eastAsia"/>
            <w:lang w:eastAsia="zh-CN"/>
          </w:rPr>
          <w:t>(二)、研发周期长</w:t>
        </w:r>
        <w:r>
          <w:tab/>
        </w:r>
        <w:r>
          <w:fldChar w:fldCharType="begin"/>
        </w:r>
        <w:r>
          <w:instrText xml:space="preserve"> PAGEREF _Toc8036 \h </w:instrText>
        </w:r>
        <w:r>
          <w:fldChar w:fldCharType="separate"/>
        </w:r>
        <w:r>
          <w:t>33</w:t>
        </w:r>
        <w:r>
          <w:fldChar w:fldCharType="end"/>
        </w:r>
      </w:hyperlink>
    </w:p>
    <w:p>
      <w:pPr>
        <w:pStyle w:val="TOC2"/>
        <w:tabs>
          <w:tab w:val="right" w:leader="dot" w:pos="8306"/>
        </w:tabs>
      </w:pPr>
      <w:hyperlink w:anchor="_Toc15126" w:history="1">
        <w:r>
          <w:rPr>
            <w:rFonts w:ascii="仿宋" w:eastAsia="仿宋" w:hAnsi="仿宋" w:cs="仿宋" w:hint="eastAsia"/>
            <w:lang w:eastAsia="zh-CN"/>
          </w:rPr>
          <w:t>(三)、市场风险大</w:t>
        </w:r>
        <w:r>
          <w:tab/>
        </w:r>
        <w:r>
          <w:fldChar w:fldCharType="begin"/>
        </w:r>
        <w:r>
          <w:instrText xml:space="preserve"> PAGEREF _Toc15126 \h </w:instrText>
        </w:r>
        <w:r>
          <w:fldChar w:fldCharType="separate"/>
        </w:r>
        <w:r>
          <w:t>34</w:t>
        </w:r>
        <w:r>
          <w:fldChar w:fldCharType="end"/>
        </w:r>
      </w:hyperlink>
    </w:p>
    <w:p>
      <w:pPr>
        <w:pStyle w:val="TOC2"/>
        <w:tabs>
          <w:tab w:val="right" w:leader="dot" w:pos="8306"/>
        </w:tabs>
      </w:pPr>
      <w:hyperlink w:anchor="_Toc2650" w:history="1">
        <w:r>
          <w:rPr>
            <w:rFonts w:ascii="仿宋" w:eastAsia="仿宋" w:hAnsi="仿宋" w:cs="仿宋" w:hint="eastAsia"/>
            <w:lang w:eastAsia="zh-CN"/>
          </w:rPr>
          <w:t>(四)、利润率高</w:t>
        </w:r>
        <w:r>
          <w:tab/>
        </w:r>
        <w:r>
          <w:fldChar w:fldCharType="begin"/>
        </w:r>
        <w:r>
          <w:instrText xml:space="preserve"> PAGEREF _Toc2650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03" w:history="1">
        <w:r>
          <w:rPr>
            <w:rFonts w:ascii="仿宋" w:eastAsia="仿宋" w:hAnsi="仿宋" w:cs="仿宋" w:hint="eastAsia"/>
            <w:lang w:eastAsia="zh-CN"/>
          </w:rPr>
          <w:t>十二、索道缆车项目风险管理</w:t>
        </w:r>
        <w:r>
          <w:tab/>
        </w:r>
        <w:r>
          <w:fldChar w:fldCharType="begin"/>
        </w:r>
        <w:r>
          <w:instrText xml:space="preserve"> PAGEREF _Toc32303 \h </w:instrText>
        </w:r>
        <w:r>
          <w:fldChar w:fldCharType="separate"/>
        </w:r>
        <w:r>
          <w:t>39</w:t>
        </w:r>
        <w:r>
          <w:fldChar w:fldCharType="end"/>
        </w:r>
      </w:hyperlink>
    </w:p>
    <w:p>
      <w:pPr>
        <w:pStyle w:val="TOC2"/>
        <w:tabs>
          <w:tab w:val="right" w:leader="dot" w:pos="8306"/>
        </w:tabs>
      </w:pPr>
      <w:hyperlink w:anchor="_Toc25535" w:history="1">
        <w:r>
          <w:rPr>
            <w:rFonts w:ascii="仿宋" w:eastAsia="仿宋" w:hAnsi="仿宋" w:cs="仿宋" w:hint="eastAsia"/>
            <w:lang w:eastAsia="zh-CN"/>
          </w:rPr>
          <w:t>(一)、风险识别与评估</w:t>
        </w:r>
        <w:r>
          <w:tab/>
        </w:r>
        <w:r>
          <w:fldChar w:fldCharType="begin"/>
        </w:r>
        <w:r>
          <w:instrText xml:space="preserve"> PAGEREF _Toc25535 \h </w:instrText>
        </w:r>
        <w:r>
          <w:fldChar w:fldCharType="separate"/>
        </w:r>
        <w:r>
          <w:t>39</w:t>
        </w:r>
        <w:r>
          <w:fldChar w:fldCharType="end"/>
        </w:r>
      </w:hyperlink>
    </w:p>
    <w:p>
      <w:pPr>
        <w:pStyle w:val="TOC2"/>
        <w:tabs>
          <w:tab w:val="right" w:leader="dot" w:pos="8306"/>
        </w:tabs>
      </w:pPr>
      <w:hyperlink w:anchor="_Toc32277" w:history="1">
        <w:r>
          <w:rPr>
            <w:rFonts w:ascii="仿宋" w:eastAsia="仿宋" w:hAnsi="仿宋" w:cs="仿宋" w:hint="eastAsia"/>
            <w:lang w:eastAsia="zh-CN"/>
          </w:rPr>
          <w:t>(二)、风险应对策略</w:t>
        </w:r>
        <w:r>
          <w:tab/>
        </w:r>
        <w:r>
          <w:fldChar w:fldCharType="begin"/>
        </w:r>
        <w:r>
          <w:instrText xml:space="preserve"> PAGEREF _Toc32277 \h </w:instrText>
        </w:r>
        <w:r>
          <w:fldChar w:fldCharType="separate"/>
        </w:r>
        <w:r>
          <w:t>40</w:t>
        </w:r>
        <w:r>
          <w:fldChar w:fldCharType="end"/>
        </w:r>
      </w:hyperlink>
    </w:p>
    <w:p>
      <w:pPr>
        <w:pStyle w:val="TOC2"/>
        <w:tabs>
          <w:tab w:val="right" w:leader="dot" w:pos="8306"/>
        </w:tabs>
      </w:pPr>
      <w:hyperlink w:anchor="_Toc25457" w:history="1">
        <w:r>
          <w:rPr>
            <w:rFonts w:ascii="仿宋" w:eastAsia="仿宋" w:hAnsi="仿宋" w:cs="仿宋" w:hint="eastAsia"/>
            <w:lang w:eastAsia="zh-CN"/>
          </w:rPr>
          <w:t>(三)、风险监控与控制</w:t>
        </w:r>
        <w:r>
          <w:tab/>
        </w:r>
        <w:r>
          <w:fldChar w:fldCharType="begin"/>
        </w:r>
        <w:r>
          <w:instrText xml:space="preserve"> PAGEREF _Toc25457 \h </w:instrText>
        </w:r>
        <w:r>
          <w:fldChar w:fldCharType="separate"/>
        </w:r>
        <w:r>
          <w:t>42</w:t>
        </w:r>
        <w:r>
          <w:fldChar w:fldCharType="end"/>
        </w:r>
      </w:hyperlink>
    </w:p>
    <w:p>
      <w:pPr>
        <w:pStyle w:val="TOC1"/>
        <w:tabs>
          <w:tab w:val="right" w:leader="dot" w:pos="8306"/>
        </w:tabs>
      </w:pPr>
      <w:hyperlink w:anchor="_Toc5623" w:history="1">
        <w:r>
          <w:rPr>
            <w:rFonts w:ascii="仿宋" w:eastAsia="仿宋" w:hAnsi="仿宋" w:cs="仿宋" w:hint="eastAsia"/>
            <w:lang w:eastAsia="zh-CN"/>
          </w:rPr>
          <w:t>十三、质量管理体系</w:t>
        </w:r>
        <w:r>
          <w:tab/>
        </w:r>
        <w:r>
          <w:fldChar w:fldCharType="begin"/>
        </w:r>
        <w:r>
          <w:instrText xml:space="preserve"> PAGEREF _Toc5623 \h </w:instrText>
        </w:r>
        <w:r>
          <w:fldChar w:fldCharType="separate"/>
        </w:r>
        <w:r>
          <w:t>43</w:t>
        </w:r>
        <w:r>
          <w:fldChar w:fldCharType="end"/>
        </w:r>
      </w:hyperlink>
    </w:p>
    <w:p>
      <w:pPr>
        <w:pStyle w:val="TOC2"/>
        <w:tabs>
          <w:tab w:val="right" w:leader="dot" w:pos="8306"/>
        </w:tabs>
      </w:pPr>
      <w:hyperlink w:anchor="_Toc6019" w:history="1">
        <w:r>
          <w:rPr>
            <w:rFonts w:ascii="仿宋" w:eastAsia="仿宋" w:hAnsi="仿宋" w:cs="仿宋" w:hint="eastAsia"/>
            <w:lang w:eastAsia="zh-CN"/>
          </w:rPr>
          <w:t>(一)、质量目标与方针</w:t>
        </w:r>
        <w:r>
          <w:tab/>
        </w:r>
        <w:r>
          <w:fldChar w:fldCharType="begin"/>
        </w:r>
        <w:r>
          <w:instrText xml:space="preserve"> PAGEREF _Toc6019 \h </w:instrText>
        </w:r>
        <w:r>
          <w:fldChar w:fldCharType="separate"/>
        </w:r>
        <w:r>
          <w:t>43</w:t>
        </w:r>
        <w:r>
          <w:fldChar w:fldCharType="end"/>
        </w:r>
      </w:hyperlink>
    </w:p>
    <w:p>
      <w:pPr>
        <w:pStyle w:val="TOC2"/>
        <w:tabs>
          <w:tab w:val="right" w:leader="dot" w:pos="8306"/>
        </w:tabs>
      </w:pPr>
      <w:hyperlink w:anchor="_Toc17589" w:history="1">
        <w:r>
          <w:rPr>
            <w:rFonts w:ascii="仿宋" w:eastAsia="仿宋" w:hAnsi="仿宋" w:cs="仿宋" w:hint="eastAsia"/>
            <w:lang w:eastAsia="zh-CN"/>
          </w:rPr>
          <w:t>(二)、质量管理责任</w:t>
        </w:r>
        <w:r>
          <w:tab/>
        </w:r>
        <w:r>
          <w:fldChar w:fldCharType="begin"/>
        </w:r>
        <w:r>
          <w:instrText xml:space="preserve"> PAGEREF _Toc17589 \h </w:instrText>
        </w:r>
        <w:r>
          <w:fldChar w:fldCharType="separate"/>
        </w:r>
        <w:r>
          <w:t>44</w:t>
        </w:r>
        <w:r>
          <w:fldChar w:fldCharType="end"/>
        </w:r>
      </w:hyperlink>
    </w:p>
    <w:p>
      <w:pPr>
        <w:pStyle w:val="TOC2"/>
        <w:tabs>
          <w:tab w:val="right" w:leader="dot" w:pos="8306"/>
        </w:tabs>
      </w:pPr>
      <w:hyperlink w:anchor="_Toc28681" w:history="1">
        <w:r>
          <w:rPr>
            <w:rFonts w:ascii="仿宋" w:eastAsia="仿宋" w:hAnsi="仿宋" w:cs="仿宋" w:hint="eastAsia"/>
            <w:lang w:eastAsia="zh-CN"/>
          </w:rPr>
          <w:t>(三)、质量管理体系文件</w:t>
        </w:r>
        <w:r>
          <w:tab/>
        </w:r>
        <w:r>
          <w:fldChar w:fldCharType="begin"/>
        </w:r>
        <w:r>
          <w:instrText xml:space="preserve"> PAGEREF _Toc28681 \h </w:instrText>
        </w:r>
        <w:r>
          <w:fldChar w:fldCharType="separate"/>
        </w:r>
        <w:r>
          <w:t>45</w:t>
        </w:r>
        <w:r>
          <w:fldChar w:fldCharType="end"/>
        </w:r>
      </w:hyperlink>
    </w:p>
    <w:p>
      <w:pPr>
        <w:pStyle w:val="TOC2"/>
        <w:tabs>
          <w:tab w:val="right" w:leader="dot" w:pos="8306"/>
        </w:tabs>
      </w:pPr>
      <w:hyperlink w:anchor="_Toc15360" w:history="1">
        <w:r>
          <w:rPr>
            <w:rFonts w:ascii="仿宋" w:eastAsia="仿宋" w:hAnsi="仿宋" w:cs="仿宋" w:hint="eastAsia"/>
            <w:lang w:eastAsia="zh-CN"/>
          </w:rPr>
          <w:t>(四)、质量培训与教育</w:t>
        </w:r>
        <w:r>
          <w:tab/>
        </w:r>
        <w:r>
          <w:fldChar w:fldCharType="begin"/>
        </w:r>
        <w:r>
          <w:instrText xml:space="preserve"> PAGEREF _Toc15360 \h </w:instrText>
        </w:r>
        <w:r>
          <w:fldChar w:fldCharType="separate"/>
        </w:r>
        <w:r>
          <w:t>48</w:t>
        </w:r>
        <w:r>
          <w:fldChar w:fldCharType="end"/>
        </w:r>
      </w:hyperlink>
    </w:p>
    <w:p>
      <w:pPr>
        <w:pStyle w:val="TOC2"/>
        <w:tabs>
          <w:tab w:val="right" w:leader="dot" w:pos="8306"/>
        </w:tabs>
      </w:pPr>
      <w:hyperlink w:anchor="_Toc31286" w:history="1">
        <w:r>
          <w:rPr>
            <w:rFonts w:ascii="仿宋" w:eastAsia="仿宋" w:hAnsi="仿宋" w:cs="仿宋" w:hint="eastAsia"/>
            <w:lang w:eastAsia="zh-CN"/>
          </w:rPr>
          <w:t>(五)、质量审核与评价</w:t>
        </w:r>
        <w:r>
          <w:tab/>
        </w:r>
        <w:r>
          <w:fldChar w:fldCharType="begin"/>
        </w:r>
        <w:r>
          <w:instrText xml:space="preserve"> PAGEREF _Toc31286 \h </w:instrText>
        </w:r>
        <w:r>
          <w:fldChar w:fldCharType="separate"/>
        </w:r>
        <w:r>
          <w:t>49</w:t>
        </w:r>
        <w:r>
          <w:fldChar w:fldCharType="end"/>
        </w:r>
      </w:hyperlink>
    </w:p>
    <w:p>
      <w:pPr>
        <w:pStyle w:val="TOC2"/>
        <w:tabs>
          <w:tab w:val="right" w:leader="dot" w:pos="8306"/>
        </w:tabs>
      </w:pPr>
      <w:hyperlink w:anchor="_Toc30071" w:history="1">
        <w:r>
          <w:rPr>
            <w:rFonts w:ascii="仿宋" w:eastAsia="仿宋" w:hAnsi="仿宋" w:cs="仿宋" w:hint="eastAsia"/>
            <w:lang w:eastAsia="zh-CN"/>
          </w:rPr>
          <w:t>(六)、不符合与纠正措施</w:t>
        </w:r>
        <w:r>
          <w:tab/>
        </w:r>
        <w:r>
          <w:fldChar w:fldCharType="begin"/>
        </w:r>
        <w:r>
          <w:instrText xml:space="preserve"> PAGEREF _Toc30071 \h </w:instrText>
        </w:r>
        <w:r>
          <w:fldChar w:fldCharType="separate"/>
        </w:r>
        <w:r>
          <w:t>50</w:t>
        </w:r>
        <w:r>
          <w:fldChar w:fldCharType="end"/>
        </w:r>
      </w:hyperlink>
    </w:p>
    <w:p>
      <w:pPr>
        <w:pStyle w:val="TOC1"/>
        <w:tabs>
          <w:tab w:val="right" w:leader="dot" w:pos="8306"/>
        </w:tabs>
      </w:pPr>
      <w:hyperlink w:anchor="_Toc19833" w:history="1">
        <w:r>
          <w:rPr>
            <w:rFonts w:ascii="仿宋" w:eastAsia="仿宋" w:hAnsi="仿宋" w:cs="仿宋" w:hint="eastAsia"/>
            <w:lang w:eastAsia="zh-CN"/>
          </w:rPr>
          <w:t>十四、风险识别与分类</w:t>
        </w:r>
        <w:r>
          <w:tab/>
        </w:r>
        <w:r>
          <w:fldChar w:fldCharType="begin"/>
        </w:r>
        <w:r>
          <w:instrText xml:space="preserve"> PAGEREF _Toc19833 \h </w:instrText>
        </w:r>
        <w:r>
          <w:fldChar w:fldCharType="separate"/>
        </w:r>
        <w:r>
          <w:t>51</w:t>
        </w:r>
        <w:r>
          <w:fldChar w:fldCharType="end"/>
        </w:r>
      </w:hyperlink>
    </w:p>
    <w:p>
      <w:pPr>
        <w:pStyle w:val="TOC2"/>
        <w:tabs>
          <w:tab w:val="right" w:leader="dot" w:pos="8306"/>
        </w:tabs>
      </w:pPr>
      <w:hyperlink w:anchor="_Toc26071" w:history="1">
        <w:r>
          <w:rPr>
            <w:rFonts w:ascii="仿宋" w:eastAsia="仿宋" w:hAnsi="仿宋" w:cs="仿宋" w:hint="eastAsia"/>
            <w:lang w:eastAsia="zh-CN"/>
          </w:rPr>
          <w:t>(一)、风险识别</w:t>
        </w:r>
        <w:r>
          <w:tab/>
        </w:r>
        <w:r>
          <w:fldChar w:fldCharType="begin"/>
        </w:r>
        <w:r>
          <w:instrText xml:space="preserve"> PAGEREF _Toc26071 \h </w:instrText>
        </w:r>
        <w:r>
          <w:fldChar w:fldCharType="separate"/>
        </w:r>
        <w:r>
          <w:t>51</w:t>
        </w:r>
        <w:r>
          <w:fldChar w:fldCharType="end"/>
        </w:r>
      </w:hyperlink>
    </w:p>
    <w:p>
      <w:pPr>
        <w:pStyle w:val="TOC2"/>
        <w:tabs>
          <w:tab w:val="right" w:leader="dot" w:pos="8306"/>
        </w:tabs>
      </w:pPr>
      <w:hyperlink w:anchor="_Toc639" w:history="1">
        <w:r>
          <w:rPr>
            <w:rFonts w:ascii="仿宋" w:eastAsia="仿宋" w:hAnsi="仿宋" w:cs="仿宋" w:hint="eastAsia"/>
            <w:lang w:eastAsia="zh-CN"/>
          </w:rPr>
          <w:t>(二)、风险分类</w:t>
        </w:r>
        <w:r>
          <w:tab/>
        </w:r>
        <w:r>
          <w:fldChar w:fldCharType="begin"/>
        </w:r>
        <w:r>
          <w:instrText xml:space="preserve"> PAGEREF _Toc639 \h </w:instrText>
        </w:r>
        <w:r>
          <w:fldChar w:fldCharType="separate"/>
        </w:r>
        <w:r>
          <w:t>52</w:t>
        </w:r>
        <w:r>
          <w:fldChar w:fldCharType="end"/>
        </w:r>
      </w:hyperlink>
    </w:p>
    <w:p>
      <w:pPr>
        <w:pStyle w:val="TOC1"/>
        <w:tabs>
          <w:tab w:val="right" w:leader="dot" w:pos="8306"/>
        </w:tabs>
      </w:pPr>
      <w:hyperlink w:anchor="_Toc26226" w:history="1">
        <w:r>
          <w:rPr>
            <w:rFonts w:ascii="仿宋" w:eastAsia="仿宋" w:hAnsi="仿宋" w:cs="仿宋" w:hint="eastAsia"/>
            <w:lang w:eastAsia="zh-CN"/>
          </w:rPr>
          <w:t>十五、利益相关者分析与沟通计划</w:t>
        </w:r>
        <w:r>
          <w:tab/>
        </w:r>
        <w:r>
          <w:fldChar w:fldCharType="begin"/>
        </w:r>
        <w:r>
          <w:instrText xml:space="preserve"> PAGEREF _Toc26226 \h </w:instrText>
        </w:r>
        <w:r>
          <w:fldChar w:fldCharType="separate"/>
        </w:r>
        <w:r>
          <w:t>54</w:t>
        </w:r>
        <w:r>
          <w:fldChar w:fldCharType="end"/>
        </w:r>
      </w:hyperlink>
    </w:p>
    <w:p>
      <w:pPr>
        <w:pStyle w:val="TOC2"/>
        <w:tabs>
          <w:tab w:val="right" w:leader="dot" w:pos="8306"/>
        </w:tabs>
      </w:pPr>
      <w:hyperlink w:anchor="_Toc2882" w:history="1">
        <w:r>
          <w:rPr>
            <w:rFonts w:ascii="仿宋" w:eastAsia="仿宋" w:hAnsi="仿宋" w:cs="仿宋" w:hint="eastAsia"/>
            <w:lang w:eastAsia="zh-CN"/>
          </w:rPr>
          <w:t>(一)、利益相关者分析</w:t>
        </w:r>
        <w:r>
          <w:tab/>
        </w:r>
        <w:r>
          <w:fldChar w:fldCharType="begin"/>
        </w:r>
        <w:r>
          <w:instrText xml:space="preserve"> PAGEREF _Toc2882 \h </w:instrText>
        </w:r>
        <w:r>
          <w:fldChar w:fldCharType="separate"/>
        </w:r>
        <w:r>
          <w:t>54</w:t>
        </w:r>
        <w:r>
          <w:fldChar w:fldCharType="end"/>
        </w:r>
      </w:hyperlink>
    </w:p>
    <w:p>
      <w:pPr>
        <w:pStyle w:val="TOC2"/>
        <w:tabs>
          <w:tab w:val="right" w:leader="dot" w:pos="8306"/>
        </w:tabs>
      </w:pPr>
      <w:hyperlink w:anchor="_Toc28552" w:history="1">
        <w:r>
          <w:rPr>
            <w:rFonts w:ascii="仿宋" w:eastAsia="仿宋" w:hAnsi="仿宋" w:cs="仿宋" w:hint="eastAsia"/>
            <w:lang w:eastAsia="zh-CN"/>
          </w:rPr>
          <w:t>(二)、沟通计划</w:t>
        </w:r>
        <w:r>
          <w:tab/>
        </w:r>
        <w:r>
          <w:fldChar w:fldCharType="begin"/>
        </w:r>
        <w:r>
          <w:instrText xml:space="preserve"> PAGEREF _Toc28552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2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索道缆车项目的主要产品是XXXX，预计年产值为XXX万元。这一产品在市场中占据着重要的地位，其广泛的应用范围使得该索道缆车项目的市场前景非常广阔。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索道缆车项目的xxx产品作为重要的原材料之一，将在多个领域发挥关键作用。其在建筑、交通、能源等方面的广泛应用将为整个产业链提供强大的支持，形成产业协同效应。索道缆车项目的年产值XXX万XXX万XXX万万元不仅反映了其在市场上的巨大潜力，更预示着它对国民经济的积极贡献。这种关联度高、涉及面广的产业关系，使得该索道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3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总征地面积为XXXX平方米，相当于约XX.XX亩，其中净用地面积为XXXX平方米，红线范围内相当于约XX.XX亩。这一用地规模充分考虑了索道缆车项目的建设需求，保障了索道缆车项目在合适的空间内得以充分发展。索道缆车项目规划的总建筑面积为XXXX平方米，其中主体工程建设占XXXX平方米，计容建筑面积达XXXX平方米。预计建筑工程的投资将达到XXXX万元，为索道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购置的设备共计XXXX台（套），设备购置费用为XXXX万元。这一设备购置计划充分考虑到索道缆车项目的生产需求和技术要求，确保了索道缆车项目在生产运营中具备先进的技术装备和高效的生产能力。设备的合理配置将为索道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总投资为XXXX万元，预计年实现营业收入为XXXX万元。这一产能规模的设定旨在确保索道缆车项目能够在投资与回报之间取得平衡，实现长期可持续的发展。索道缆车项目的总投资充分考虑到各个方面的需求，包括用地建设、设备购置等多个环节，以确保索道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78"/>
      <w:r>
        <w:rPr>
          <w:rFonts w:ascii="仿宋" w:eastAsia="仿宋" w:hAnsi="仿宋" w:cs="仿宋" w:hint="eastAsia"/>
          <w:sz w:val="28"/>
          <w:lang w:eastAsia="zh-CN"/>
        </w:rPr>
        <w:t>二、索道缆车项目选址可行性分析</w:t>
      </w:r>
      <w:bookmarkEnd w:id="5"/>
    </w:p>
    <w:p>
      <w:pPr>
        <w:pStyle w:val="Heading2"/>
        <w:rPr>
          <w:rFonts w:ascii="仿宋" w:eastAsia="仿宋" w:hAnsi="仿宋" w:cs="仿宋" w:hint="eastAsia"/>
          <w:lang w:eastAsia="zh-CN"/>
        </w:rPr>
      </w:pPr>
      <w:bookmarkStart w:id="6" w:name="_Toc32249"/>
      <w:r>
        <w:rPr>
          <w:rFonts w:ascii="仿宋" w:eastAsia="仿宋" w:hAnsi="仿宋" w:cs="仿宋" w:hint="eastAsia"/>
          <w:lang w:eastAsia="zh-CN"/>
        </w:rPr>
        <w:t>(一)、索道缆车项目选址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该索道缆车项目选址位于XX省XX市XX区XXX街道</w:t>
      </w:r>
    </w:p>
    <w:p>
      <w:pPr>
        <w:pStyle w:val="Heading2"/>
        <w:ind w:firstLine="560" w:firstLineChars="200"/>
        <w:rPr>
          <w:rFonts w:ascii="仿宋" w:eastAsia="仿宋" w:hAnsi="仿宋" w:cs="仿宋" w:hint="eastAsia"/>
          <w:sz w:val="28"/>
          <w:lang w:eastAsia="zh-CN"/>
        </w:rPr>
      </w:pPr>
      <w:bookmarkStart w:id="7" w:name="_Toc12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索道缆车项目的征地面积将根据索道缆车项目的实际规模和需求进行精确规划。具体面积XXX平方米，旨在确保索道缆车项目不仅能够满足当前的发展需求，还能够预留空间以适应未来的扩展。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净用地面积是在征地面积基础上去除不可利用面积后的实际可开发用地。具体面积XXX平方米，考虑到环保、交通、安全等多方面因素，以确保索道缆车项目在整体利用效率上达到最优。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索道缆车项目计划建设的建筑总规模具体面积XXX平方米。这一规模的确定综合考虑了索道缆车项目的性质、规模，以及城市规划的相关要求，确保建筑布局与周边环境协调一致。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绿地率是索道缆车项目用地中被规划为绿地的比例。具体面积XXX平方米，旨在通过合理规划绿地，改善索道缆车项目周边环境，提升居民生活质量，并符合城市整体绿化规划。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容积率是用地上可以建设的建筑总体积与用地面积之比。具体面积XXX，通过合理的容积率规划，确保索道缆车项目建筑规模与周边环境和谐共生。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确保索道缆车项目选址与当地城市规划相一致，具体面积XXX平方米。通过与城市规划部门深入沟通，确保索道缆车项目不仅符合城市的整体发展方向，还能够融入城市的发展布局，为城市的长远发展贡献力量。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索道缆车项目选址符合当地产业政策，具体面积XXX平方米。这包括索道缆车项目对当地经济的促进作用，以及对相关产业的带动效应，确保索道缆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用地总体要求必须符合环保和可持续发展的原则，具体面积XXX平方米。通过采用绿色建筑设计、节能减排等措施，确保索道缆车项目在建设和运营过程中对环境的影响最小化，达到可持续发展的要求。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确保索道缆车项目选址具备必要的公共设施配套，具体面积XXX平方米。这包括交通便利性、教育、医疗等基础设施，以提高居民生活品质，使得索道缆车项目选址更具吸引力。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考虑用地总体要求对当地社会稳定性的影响，具体面积XXX平方米。通过深入了解当地社区反馈，确保索道缆车项目的选址和建设过程对当地社会和谐稳定产生积极作用。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索道缆车项目选址不仅符合法规和规划，还在实际操作中具有可行性。这一全面规划将为索道缆车项目的成功实施提供坚实的基础，确保索道缆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2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索道缆车项目的设备规划和空间设计中，我们将采取灵活设备布局的措施。设备布局将根据实际需求进行灵活设计，避免不必要的浪费。通过合理规划设备摆放位置，我们将提高设备的利用率，减少设备间距，以确保索道缆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索道缆车项目内部引入共享设施的概念，例如共享会议室、办公区等。通过这种方式，我们可以减少对资源的重复建设，提高资源共享效率，从而减小索道缆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12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索道缆车项目的总图布置中，我们将不同功能区域进行明确的规划，以最大程度满足索道缆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1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索道缆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索道缆车项目对环境的影响是综合评价的重要因素之一。我们将详细考虑选址周边的自然环境、生态保护区、水源地等情况，确保索道缆车项目的建设和运营对环境影响最小化，并符合当地的环保法规标准。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对选址的评价还需充分考虑当地政府的产业政策和法规。我们将详细了解索道缆车项目所在地的相关政策，确保索道缆车项目的规划和运营与当地法规相符，降低不必要的法律风险。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考虑到社会稳定性对企业运营的重要性，我们将评估选址地区的社会安全情况、劳工关系、社区反馈等方面，以确保索道缆车项目的建设和运营不会受到社会稳定性的负面影响。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最后，我们将综合考虑用地成本，包括土地购置费用、土地开发成本等。通过对用地成本的详细评估，我们能够做出更为精确的经济效益分析，为索道缆车项目的投资决策提供有力支持。</w:t>
      </w:r>
    </w:p>
    <w:p>
      <w:pPr>
        <w:pStyle w:val="Heading1"/>
        <w:ind w:firstLine="560" w:firstLineChars="200"/>
        <w:rPr>
          <w:rFonts w:ascii="仿宋" w:eastAsia="仿宋" w:hAnsi="仿宋" w:cs="仿宋" w:hint="eastAsia"/>
          <w:sz w:val="28"/>
          <w:lang w:eastAsia="zh-CN"/>
        </w:rPr>
      </w:pPr>
      <w:bookmarkStart w:id="11" w:name="_Toc13363"/>
      <w:r>
        <w:rPr>
          <w:rFonts w:ascii="仿宋" w:eastAsia="仿宋" w:hAnsi="仿宋" w:cs="仿宋" w:hint="eastAsia"/>
          <w:sz w:val="28"/>
          <w:lang w:eastAsia="zh-CN"/>
        </w:rPr>
        <w:t>三、索道缆车项目危机管理</w:t>
      </w:r>
      <w:bookmarkEnd w:id="11"/>
    </w:p>
    <w:p>
      <w:pPr>
        <w:pStyle w:val="Heading2"/>
        <w:rPr>
          <w:rFonts w:ascii="仿宋" w:eastAsia="仿宋" w:hAnsi="仿宋" w:cs="仿宋" w:hint="eastAsia"/>
          <w:lang w:eastAsia="zh-CN"/>
        </w:rPr>
      </w:pPr>
      <w:bookmarkStart w:id="12" w:name="_Toc1258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危机管理中，危机预警与识别是确保索道缆车项目稳健运行的核心步骤。通过建立全面的监测机制，索道缆车项目团队旨在及时发现和理解潜在的风险和危机因素，以便采取及时的预防和应对措施，确保索道缆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首先，通过深入的风险评估，索道缆车项目团队全面分析了整个索道缆车项目和各个阶段可能存在的威胁。这包括准确评估每个潜在风险的发生概率和可能影响的程度，为后续危机预警提供了有力支持。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索道缆车项目团队着重于明确定义索道缆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索道缆车项目进展的持续监控，团队能够及时发现潜在问题并作出迅速反应。索道缆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在这一阶段，团队的专业素养和反应速度将发挥至关重要的作用，以确保潜在危机能够在初期得到有效的处理，最大程度地减轻负面影响。通过危机预警与识别，索道缆车项目得以更有序、可控地推进。</w:t>
      </w:r>
    </w:p>
    <w:p>
      <w:pPr>
        <w:pStyle w:val="Heading2"/>
        <w:ind w:firstLine="560" w:firstLineChars="200"/>
        <w:rPr>
          <w:rFonts w:ascii="仿宋" w:eastAsia="仿宋" w:hAnsi="仿宋" w:cs="仿宋" w:hint="eastAsia"/>
          <w:sz w:val="28"/>
          <w:lang w:eastAsia="zh-CN"/>
        </w:rPr>
      </w:pPr>
      <w:bookmarkStart w:id="13" w:name="_Toc3145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在危机发生时，索道缆车项目团队立即行动，成立了应急小组。该小组的任务是迅速制定并实施紧急应对措施，以最小化潜在损失。以下是采取的主要措施：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暂停索道缆车项目进度：为遏制危机蔓延，索道缆车项目暂时停止进行，以便全面评估当前状况。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资源重新分配：重新评估索道缆车项目资源的分配，确保最大限度地减小损失。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实时沟通：与关键利益相关者建立实时沟通机制，向他们传递索道缆车项目危机的实际状况，保障索道缆车项目核心利益。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在紧急应对的同时，索道缆车项目团队强调了团队协作和有效沟通的重要性。以下是团队协作的关键举措：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信息共享机制：建立了信息共享平台，确保团队成员能够及时获取索道缆车项目危机的实时信息。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领导者沟通：索道缆车项目领导者通过定期会议和即时沟通工具，指导团队应对危机，保持团队稳定运行。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随着危机得到初步控制，索道缆车项目团队转向制定恢复计划，以确保索道缆车项目能够从中迅速恢复。主要恢复计划包括：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修复受损的进度计划：重新评估索道缆车项目进度，制定修复计划，确保索道缆车项目尽快回归正常进程。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重新调整资源分配：优化资源分配，确保索道缆车项目在有限资源下高效运转。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风险管理机制加强：对索道缆车项目风险进行全面评估，制定更强化的风险管理策略，以预防未来可能的危机。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487"/>
      <w:r>
        <w:rPr>
          <w:rFonts w:ascii="仿宋" w:eastAsia="仿宋" w:hAnsi="仿宋" w:cs="仿宋" w:hint="eastAsia"/>
          <w:sz w:val="28"/>
          <w:lang w:eastAsia="zh-CN"/>
        </w:rPr>
        <w:t>四、索道缆车项目文档管理</w:t>
      </w:r>
      <w:bookmarkEnd w:id="14"/>
    </w:p>
    <w:p>
      <w:pPr>
        <w:pStyle w:val="Heading2"/>
        <w:rPr>
          <w:rFonts w:ascii="仿宋" w:eastAsia="仿宋" w:hAnsi="仿宋" w:cs="仿宋" w:hint="eastAsia"/>
          <w:lang w:eastAsia="zh-CN"/>
        </w:rPr>
      </w:pPr>
      <w:bookmarkStart w:id="15" w:name="_Toc24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索道缆车项目高度重视文档的质量和准确性，以支持索道缆车项目的各项活动和决策。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文档的编制始于索道缆车项目计划的初期，我们制定了详细的文档编制计划，明确了每个文档的内容、格式和编写责任人。在索道缆车项目启动阶段，我们首先编制了索道缆车项目章程，明确定义了索道缆车项目的目标、范围、风险等关键要素。随后，索道缆车项目团队根据计划陆续编制了需求文档、设计文档、测试文档等各类文档，确保索道缆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索道缆车项目管理中的重要环节，旨在确保索道缆车项目文档符合质量标准和索道缆车项目需求。在索道缆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除了内部审查，我们还进行了外部审查，邀请索道缆车项目相关利益方和专业领域的专家对文档进行独立审查。这有助于获取更全面、客观的反馈，确保索道缆车项目文档不仅符合内部标准，也满足外部需求。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索道缆车项目在文档编制与审查方面建立了严格的管理机制，通过规范的流程和多维度的审查，确保索道缆车项目文档的质量、准确性和可靠性，为索道缆车项目的顺利推进提供了有力支持。</w:t>
      </w:r>
    </w:p>
    <w:p>
      <w:pPr>
        <w:pStyle w:val="Heading2"/>
        <w:ind w:firstLine="560" w:firstLineChars="200"/>
        <w:rPr>
          <w:rFonts w:ascii="仿宋" w:eastAsia="仿宋" w:hAnsi="仿宋" w:cs="仿宋" w:hint="eastAsia"/>
          <w:sz w:val="28"/>
          <w:lang w:eastAsia="zh-CN"/>
        </w:rPr>
      </w:pPr>
      <w:bookmarkStart w:id="16" w:name="_Toc2652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我们通过多渠道发布文档，包括电子邮件、索道缆车项目管理平台、内部网站等，以满足不同团队成员的偏好和需求。多渠道发布确保了信息的全面覆盖。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我们采用了精细的权限控制，确保只有授权人员可以访问敏感信息。这种安全措施保护了索道缆车项目文档的机密性，防止了未经授权的信息泄露。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48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文档存档与归档是索道缆车项目生命周期中一个至关重要的环节，直接关系到索道缆车项目信息的长期保存和历史记录的完整性。在索道缆车项目中，我们实施了一系列有效的文档存档与归档管理策略：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5177"/>
      <w:r>
        <w:rPr>
          <w:rFonts w:ascii="仿宋" w:eastAsia="仿宋" w:hAnsi="仿宋" w:cs="仿宋" w:hint="eastAsia"/>
          <w:sz w:val="28"/>
          <w:lang w:eastAsia="zh-CN"/>
        </w:rPr>
        <w:t>五、索道缆车项目建设背景及必要性分析</w:t>
      </w:r>
      <w:bookmarkEnd w:id="18"/>
    </w:p>
    <w:p>
      <w:pPr>
        <w:pStyle w:val="Heading2"/>
        <w:rPr>
          <w:rFonts w:ascii="仿宋" w:eastAsia="仿宋" w:hAnsi="仿宋" w:cs="仿宋" w:hint="eastAsia"/>
          <w:lang w:eastAsia="zh-CN"/>
        </w:rPr>
      </w:pPr>
      <w:bookmarkStart w:id="19" w:name="_Toc14798"/>
      <w:r>
        <w:rPr>
          <w:rFonts w:ascii="仿宋" w:eastAsia="仿宋" w:hAnsi="仿宋" w:cs="仿宋" w:hint="eastAsia"/>
          <w:lang w:eastAsia="zh-CN"/>
        </w:rPr>
        <w:t>(一)、索道缆车项目背景分析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索道缆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索道缆车项目在这个潮流中的定位。同时，我们将关注行业内涌现的新兴机遇，以便索道缆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索道缆车项目提供了强大的发展动力。我们将聚焦于行业内最新的技术发展趋势，包括但不限于人工智能、大数据分析、物联网等领域。通过深度的技术研究，我们将确保索道缆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https://d.book118.com/146155204211010031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27142"/>
    <w:rsid w:val="0BC271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5520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2024-01-03T02:07:00Z</dcterms:created>
  <dcterms:modified xsi:type="dcterms:W3CDTF">2024-01-03T02:07:50Z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BC94BF75E7064AB48CE54C80079539C8_11</vt:lpwstr>
  </property>
  <property fmtid="{D5CDD505-2E9C-101B-9397-08002B2CF9AE}" pid="3" name="KSOProductBuildVer">
    <vt:lpwstr>2052-12.1.0.16120</vt:lpwstr>
  </property>
</Properties>
</file>