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10274300</wp:posOffset>
            </wp:positionV>
            <wp:extent cx="304800" cy="482600"/>
            <wp:wrapNone/>
            <wp:docPr id="1000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金沙县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学年第一学期期末质量监测试卷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高一生物学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21</w:t>
      </w:r>
      <w:r>
        <w:rPr>
          <w:rFonts w:ascii="宋体" w:eastAsia="宋体" w:hAnsi="宋体" w:cs="宋体"/>
          <w:b/>
          <w:color w:val="auto"/>
          <w:sz w:val="24"/>
        </w:rPr>
        <w:t>题。全卷满分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分。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．答题前，先将自己的姓名、准考证号填写在试卷和答题卡上，并将准考证号条形码粘贴在答题卡上的指定位置。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．选择题的作答：每小题选出答案后，用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铅笔把答题卡上对应题目的答案标号涂黑。写在试卷、草稿纸和答题卡上的非答题区域均无效。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．非选择题的作答：用黑色签字笔直接答在答题卡上对应的答题区域内。写在试卷、草稿纸和答题卡上的非答题区城均无效。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．考试结束后，请将本试卷和答题卡一并上交。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一、选择题（本部分共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16</w:t>
      </w:r>
      <w:r>
        <w:rPr>
          <w:rFonts w:ascii="宋体" w:eastAsia="宋体" w:hAnsi="宋体" w:cs="宋体"/>
          <w:b/>
          <w:color w:val="auto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1~12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13~16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分，共计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分。在每小题给出的四个选项中，只有一项是符合题目要求的）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细胞学说揭示了（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人类认识细胞是一个曲折的过程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植物细胞与动物细胞的区别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植物体和动物体结构具有统一性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构成生物体的细胞具有多样性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细胞学说是由德植物学家施莱登和动物学家施旺提出的，其内容为：（1）细胞是一个有机体，一切动植物都是由细胞发育而来，并由细胞和细胞的产物所构成；（2）细胞是一个相对独立的单位，既有它自己的生命，又对与其他细胞共同组成的整体的生命起作用；（3）新细胞可以从老细胞中产生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细胞学说指出一切动植物都是由细胞发育而来，揭示了植物体和动物体结构的统一性，它是自然科学史上的一座丰碑，C正确。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肺炎支原体是一种单细胞原核生物。关于支原体的叙述，下列</w:t>
      </w:r>
      <w:r>
        <w:rPr>
          <w:rFonts w:ascii="宋体" w:eastAsia="宋体" w:hAnsi="宋体" w:cs="宋体"/>
          <w:color w:val="000000"/>
          <w:em w:val="dot"/>
        </w:rPr>
        <w:t>不正确</w:t>
      </w:r>
      <w:r>
        <w:rPr>
          <w:rFonts w:ascii="宋体" w:eastAsia="宋体" w:hAnsi="宋体" w:cs="宋体"/>
          <w:color w:val="000000"/>
        </w:rPr>
        <w:t>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由蛋白质承担生命活动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无磷脂双分子层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遗传信息储存在</w:t>
      </w:r>
      <w:r>
        <w:rPr>
          <w:rFonts w:ascii="Times New Roman" w:eastAsia="Times New Roman" w:hAnsi="Times New Roman" w:cs="Times New Roman"/>
          <w:color w:val="000000"/>
        </w:rPr>
        <w:t>DNA</w:t>
      </w:r>
      <w:r>
        <w:rPr>
          <w:rFonts w:ascii="宋体" w:eastAsia="宋体" w:hAnsi="宋体" w:cs="宋体"/>
          <w:color w:val="000000"/>
        </w:rPr>
        <w:t>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可以进行细胞呼吸</w:t>
      </w:r>
    </w:p>
    <w:p>
      <w:pPr>
        <w:spacing w:line="360" w:lineRule="auto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0"/>
          <w:cols w:space="720"/>
          <w:titlePg w:val="0"/>
          <w:docGrid w:type="lines" w:linePitch="312"/>
        </w:sectPr>
      </w:pPr>
      <w:r>
        <w:rPr>
          <w:color w:val="2E75B6"/>
        </w:rPr>
        <w:t>【答案】</w:t>
      </w:r>
      <w:r>
        <w:rPr>
          <w:color w:val="000000"/>
        </w:rPr>
        <w:t>B</w:t>
      </w: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支原体是原核生物，无成形的细胞核，有细胞膜、细胞质、核糖体、遗传物质是DNA。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A、蛋白质是生命活动的主要承担者，支原体中也是由蛋白质承担各种生命活动，A正确；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B、支原体是原核生物，有细胞结构，因此细胞膜由磷脂双分子层构成，B错误；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C、支原体是原核生物，遗传物质是DNA，遗传信息储存在DNA上，C正确；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D、支原体也要细胞呼吸为细胞供能，所以支原体也可以进行细胞呼吸，D正确。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下列试剂与待测样品、实验结果匹配正确的一组是（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苏丹Ⅲ染液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淀粉液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蓝色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斐林试剂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蔗糖溶液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砖红色沉淀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双缩脲试剂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豆浆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紫色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碘液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花生子叶</w:t>
      </w:r>
      <w:r>
        <w:rPr>
          <w:rFonts w:ascii="Times New Roman" w:eastAsia="Times New Roman" w:hAnsi="Times New Roman" w:cs="Times New Roman"/>
          <w:color w:val="000000"/>
        </w:rPr>
        <w:t>——</w:t>
      </w:r>
      <w:r>
        <w:rPr>
          <w:rFonts w:ascii="宋体" w:eastAsia="宋体" w:hAnsi="宋体" w:cs="宋体"/>
          <w:color w:val="000000"/>
        </w:rPr>
        <w:t>橘黄色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还原糖与斐林试剂在水浴加热的条件下生成砖红色沉淀；脂肪被苏丹Ⅲ染液染成橘黄色，被苏丹Ⅳ染液染成红色；蛋白质与双缩脲试剂发生紫色反应。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、淀粉遇碘液变蓝，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、斐林试剂与还原性糖反应生成砖红色沉淀，蔗糖不是还原性糖，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、豆浆中富含蛋白质，双缩脲试剂与蛋白质反应生成紫色络合物，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、花生子叶富含脂肪，苏丹</w:t>
      </w:r>
      <w:r>
        <w:rPr>
          <w:rFonts w:ascii="Times New Roman" w:eastAsia="Times New Roman" w:hAnsi="Times New Roman" w:cs="Times New Roman"/>
          <w:color w:val="000000"/>
        </w:rPr>
        <w:t>Ⅲ</w:t>
      </w:r>
      <w:r>
        <w:rPr>
          <w:rFonts w:ascii="宋体" w:eastAsia="宋体" w:hAnsi="宋体" w:cs="宋体"/>
          <w:color w:val="000000"/>
        </w:rPr>
        <w:t>染液会将脂肪染成橘黄色，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牛胰岛素包含</w:t>
      </w:r>
      <w:r>
        <w:rPr>
          <w:rFonts w:ascii="Times New Roman" w:eastAsia="Times New Roman" w:hAnsi="Times New Roman" w:cs="Times New Roman"/>
          <w:color w:val="000000"/>
        </w:rPr>
        <w:t xml:space="preserve"> 51 </w:t>
      </w:r>
      <w:r>
        <w:rPr>
          <w:rFonts w:ascii="宋体" w:eastAsia="宋体" w:hAnsi="宋体" w:cs="宋体"/>
          <w:color w:val="000000"/>
        </w:rPr>
        <w:t>个氨基酸，其结构如下图，其中</w:t>
      </w:r>
      <w:r>
        <w:rPr>
          <w:rFonts w:ascii="Times New Roman" w:eastAsia="Times New Roman" w:hAnsi="Times New Roman" w:cs="Times New Roman"/>
          <w:color w:val="000000"/>
        </w:rPr>
        <w:t>—S—S—</w:t>
      </w:r>
      <w:r>
        <w:rPr>
          <w:rFonts w:ascii="宋体" w:eastAsia="宋体" w:hAnsi="宋体" w:cs="宋体"/>
          <w:color w:val="000000"/>
        </w:rPr>
        <w:t>是由</w:t>
      </w:r>
      <w:r>
        <w:rPr>
          <w:rFonts w:ascii="Times New Roman" w:eastAsia="Times New Roman" w:hAnsi="Times New Roman" w:cs="Times New Roman"/>
          <w:color w:val="000000"/>
        </w:rPr>
        <w:t xml:space="preserve"> 2 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 xml:space="preserve">—SH </w:t>
      </w:r>
      <w:r>
        <w:rPr>
          <w:rFonts w:ascii="宋体" w:eastAsia="宋体" w:hAnsi="宋体" w:cs="宋体"/>
          <w:color w:val="000000"/>
        </w:rPr>
        <w:t>脱去</w:t>
      </w:r>
      <w:r>
        <w:rPr>
          <w:rFonts w:ascii="Times New Roman" w:eastAsia="Times New Roman" w:hAnsi="Times New Roman" w:cs="Times New Roman"/>
          <w:color w:val="000000"/>
        </w:rPr>
        <w:t xml:space="preserve"> 2 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 xml:space="preserve">H </w:t>
      </w:r>
      <w:r>
        <w:rPr>
          <w:rFonts w:ascii="宋体" w:eastAsia="宋体" w:hAnsi="宋体" w:cs="宋体"/>
          <w:color w:val="000000"/>
        </w:rPr>
        <w:t>形成的。下列说法不正确的是（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38475" cy="1104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牛胰岛素中至少含有</w:t>
      </w:r>
      <w:r>
        <w:rPr>
          <w:rFonts w:ascii="Times New Roman" w:eastAsia="Times New Roman" w:hAnsi="Times New Roman" w:cs="Times New Roman"/>
          <w:color w:val="000000"/>
        </w:rPr>
        <w:t xml:space="preserve"> 2 </w:t>
      </w:r>
      <w:r>
        <w:rPr>
          <w:rFonts w:ascii="宋体" w:eastAsia="宋体" w:hAnsi="宋体" w:cs="宋体"/>
          <w:color w:val="000000"/>
        </w:rPr>
        <w:t>个游离的氨基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牛胰岛素为多肽，其中肽键有</w:t>
      </w:r>
      <w:r>
        <w:rPr>
          <w:rFonts w:ascii="Times New Roman" w:eastAsia="Times New Roman" w:hAnsi="Times New Roman" w:cs="Times New Roman"/>
          <w:color w:val="000000"/>
        </w:rPr>
        <w:t xml:space="preserve"> 50 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牛胰岛素对牛的生命活动具有调节作用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形成</w:t>
      </w:r>
      <w:r>
        <w:rPr>
          <w:rFonts w:ascii="Times New Roman" w:eastAsia="Times New Roman" w:hAnsi="Times New Roman" w:cs="Times New Roman"/>
          <w:color w:val="000000"/>
        </w:rPr>
        <w:t>—S—S—</w: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 xml:space="preserve">—SH </w:t>
      </w:r>
      <w:r>
        <w:rPr>
          <w:rFonts w:ascii="宋体" w:eastAsia="宋体" w:hAnsi="宋体" w:cs="宋体"/>
          <w:color w:val="000000"/>
        </w:rPr>
        <w:t>位于侧链基团上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1"/>
          <w:cols w:space="720"/>
          <w:titlePg w:val="0"/>
          <w:docGrid w:type="lines" w:linePitch="312"/>
        </w:sectPr>
      </w:pPr>
      <w:r>
        <w:rPr>
          <w:color w:val="2E75B6"/>
        </w:rPr>
        <w:t>【解析】</w:t>
      </w:r>
      <w:r>
        <w:rPr>
          <w:color w:val="000000"/>
        </w:rPr>
        <w:t>【分析】</w:t>
      </w:r>
      <w:r>
        <w:rPr>
          <w:color w:val="000000"/>
        </w:rPr>
        <w:t>分析题图：牛胰岛素有2条肽链，A链有21个氨基酸，B链有30个氨基酸，含有51个氨基酸，两条肽链间通过两个—S—S—相连。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A、蛋白质中至少含有的氨基和羧基数=肽链数，牛胰岛素有2条肽链，至少含有2个游离的羧基和2个游离的氨基，A正确；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B、牛胰岛素有2条肽链，含有51个氨基酸，因此形成的肽键数=氨基酸数-肽链数=51-2=49个，B错误；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C、胰岛素是一种蛋白质类激素，对生命活动具有调节作用，C正确；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D、根据氨基酸的结构通式可知—SH位于侧链基团上，D正确。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哺乳动物成熟红细胞是研究膜结构功能的常用材料，结构如图。据图分析，下列说法错误的是（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52675" cy="13906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制备细胞膜时，需要将红细胞置于蒸馏水或低渗溶液中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细胞膜上的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蛋白与多糖结合，主要与细胞膜的信息交流功能有关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胆固醇插入到红细胞膜上，细胞膜流动性降低，变得刚硬稳定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蛋白通过细胞无氧呼吸提供的</w:t>
      </w:r>
      <w:r>
        <w:rPr>
          <w:rFonts w:ascii="Times New Roman" w:eastAsia="Times New Roman" w:hAnsi="Times New Roman" w:cs="Times New Roman"/>
          <w:color w:val="000000"/>
        </w:rPr>
        <w:t>ATP</w:t>
      </w:r>
      <w:r>
        <w:rPr>
          <w:rFonts w:ascii="宋体" w:eastAsia="宋体" w:hAnsi="宋体" w:cs="宋体"/>
          <w:color w:val="000000"/>
        </w:rPr>
        <w:t>，以主动运输方式排出</w:t>
      </w:r>
      <w:r>
        <w:rPr>
          <w:rFonts w:ascii="Times New Roman" w:eastAsia="Times New Roman" w:hAnsi="Times New Roman" w:cs="Times New Roman"/>
          <w:color w:val="000000"/>
        </w:rPr>
        <w:t>Na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+</w:t>
      </w:r>
      <w:r>
        <w:rPr>
          <w:rFonts w:ascii="宋体" w:eastAsia="宋体" w:hAnsi="宋体" w:cs="宋体"/>
          <w:color w:val="000000"/>
        </w:rPr>
        <w:t>吸收</w:t>
      </w:r>
      <w:r>
        <w:rPr>
          <w:rFonts w:ascii="Times New Roman" w:eastAsia="Times New Roman" w:hAnsi="Times New Roman" w:cs="Times New Roman"/>
          <w:color w:val="000000"/>
        </w:rPr>
        <w:t>K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流动镶嵌模型：（1）磷脂双分子层构成膜的基本支架，这个支架是可以流动的；（2）蛋白质分子有的镶嵌在磷脂双分子层表面，有的部分或全部嵌入磷脂双分子层中，有的横跨整个磷脂双分子层。大多数蛋白质也是可以流动的；（3）在细胞膜的外表，少数糖类与蛋白质结合形成糖蛋白。除糖蛋白外，细胞膜表面还有糖类与脂质结合形成糖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A、根据渗透作用的原理，水从低浓度透过半透膜流向高浓度，所以在制备细胞膜时，将红细胞置于蒸馏水</w:t>
      </w:r>
      <w:r>
        <w:rPr>
          <w:color w:val="000000"/>
        </w:rPr>
        <w:t>或低渗溶液中，细胞吸水</w:t>
      </w:r>
      <w:r>
        <w:rPr>
          <w:color w:val="000000"/>
        </w:rPr>
        <w:t>，使细胞膜破裂释放出内容物，A正确；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rPr>
          <w:color w:val="000000"/>
        </w:rPr>
        <w:t>细胞膜上</w:t>
      </w:r>
      <w:r>
        <w:rPr>
          <w:color w:val="000000"/>
          <w:position w:val="0"/>
        </w:rPr>
        <w:drawing>
          <wp:inline>
            <wp:extent cx="133350" cy="177800"/>
            <wp:docPr id="1000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B蛋白与多糖结合形成糖蛋白，糖蛋白主要与细胞膜的信息交流功能有关，B正确；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C、胆固醇插入到红细胞膜上，细胞膜流动性降低，变得刚硬易破，C错误；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D、据图可知，图中钠离子和钾离子运输需要消耗能量，</w:t>
      </w:r>
      <w:r>
        <w:rPr>
          <w:color w:val="000000"/>
        </w:rPr>
        <w:t>哺乳动物成熟红细胞不含线粒体，不能进行有氧呼吸，G蛋白通过细胞无氧呼吸提供的ATP，以主动运输方式排出Na</w:t>
      </w:r>
      <w:r>
        <w:rPr>
          <w:color w:val="000000"/>
          <w:vertAlign w:val="superscript"/>
        </w:rPr>
        <w:t>+</w:t>
      </w:r>
      <w:r>
        <w:rPr>
          <w:color w:val="000000"/>
        </w:rPr>
        <w:t>吸收K，D正确。</w:t>
      </w:r>
      <w:r>
        <w:rPr>
          <w:color w:val="000000"/>
        </w:rPr>
        <w:t>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如图表示细胞核和细胞质之间物质交换经过核膜。直径或分子量较小的物质可以直接扩散入核，小分子量蛋白也可以扩散穿过核孔复合体（</w:t>
      </w:r>
      <w:r>
        <w:rPr>
          <w:rFonts w:ascii="Times New Roman" w:eastAsia="Times New Roman" w:hAnsi="Times New Roman" w:cs="Times New Roman"/>
          <w:color w:val="000000"/>
        </w:rPr>
        <w:t>NPC</w:t>
      </w:r>
      <w:r>
        <w:rPr>
          <w:rFonts w:ascii="宋体" w:eastAsia="宋体" w:hAnsi="宋体" w:cs="宋体"/>
          <w:color w:val="000000"/>
        </w:rPr>
        <w:t>），而分子量较大的物质的转运必须通过</w:t>
      </w:r>
      <w:r>
        <w:rPr>
          <w:rFonts w:ascii="Times New Roman" w:eastAsia="Times New Roman" w:hAnsi="Times New Roman" w:cs="Times New Roman"/>
          <w:color w:val="000000"/>
        </w:rPr>
        <w:t>NPC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https://d.book118.com/146201112052010053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type w:val="nextPage"/>
      <w:pgSz w:w="11906" w:h="16838"/>
      <w:pgMar w:top="910" w:right="1080" w:bottom="1440" w:left="1080" w:header="152" w:footer="0" w:gutter="0"/>
      <w:pgNumType w:start="22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wmf" /><Relationship Id="rId9" Type="http://schemas.openxmlformats.org/officeDocument/2006/relationships/hyperlink" Target="https://d.book118.com/146201112052010053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3418795611447296</dc:description>
  <cp:lastModifiedBy>学科网试题生产平台</cp:lastModifiedBy>
  <cp:revision>8</cp:revision>
  <dcterms:created xsi:type="dcterms:W3CDTF">2024-01-29T01:30:03Z</dcterms:created>
  <dcterms:modified xsi:type="dcterms:W3CDTF">2024-01-29T01:30:03Z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