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9125655" w14:textId="77777777">
          <w:pPr>
            <w:pStyle w:val="NoSpacing"/>
          </w:pPr>
        </w:p>
        <w:p w:rsidR="00C018A2" w14:paraId="1F86BBC5" w14:textId="77777777">
          <w:pPr>
            <w:pStyle w:val="NoSpacing"/>
          </w:pPr>
        </w:p>
        <w:p w:rsidR="00C018A2" w14:paraId="0EDE3396" w14:textId="77777777">
          <w:pPr>
            <w:pStyle w:val="NoSpacing"/>
          </w:pPr>
        </w:p>
        <w:p w:rsidR="00C018A2" w14:paraId="7D6DABC0" w14:textId="77777777">
          <w:pPr>
            <w:pStyle w:val="NoSpacing"/>
          </w:pPr>
        </w:p>
        <w:p w:rsidR="00C018A2" w14:paraId="7362CFAB" w14:textId="77777777">
          <w:pPr>
            <w:pStyle w:val="NoSpacing"/>
          </w:pPr>
        </w:p>
        <w:p w:rsidR="00C018A2" w14:paraId="30C5DB1E" w14:textId="77777777">
          <w:pPr>
            <w:pStyle w:val="NoSpacing"/>
          </w:pPr>
        </w:p>
        <w:p w:rsidR="00C018A2" w14:paraId="3173DB73" w14:textId="77777777">
          <w:pPr>
            <w:pStyle w:val="NoSpacing"/>
          </w:pPr>
        </w:p>
        <w:p w:rsidR="00C018A2" w14:paraId="44B6A48B" w14:textId="77777777">
          <w:pPr>
            <w:pStyle w:val="NoSpacing"/>
          </w:pPr>
        </w:p>
        <w:p w:rsidR="00C018A2" w14:paraId="2DD33333" w14:textId="77777777">
          <w:pPr>
            <w:pStyle w:val="NoSpacing"/>
          </w:pPr>
        </w:p>
        <w:p w:rsidR="00C018A2" w14:paraId="1A60090A" w14:textId="77777777">
          <w:pPr>
            <w:pStyle w:val="NoSpacing"/>
          </w:pPr>
        </w:p>
        <w:p w:rsidR="00C018A2" w14:paraId="7147927B" w14:textId="77777777">
          <w:pPr>
            <w:pStyle w:val="NoSpacing"/>
          </w:pPr>
        </w:p>
        <w:p w:rsidR="00C018A2" w14:paraId="61CB6E52" w14:textId="77777777">
          <w:pPr>
            <w:pStyle w:val="NoSpacing"/>
          </w:pPr>
        </w:p>
        <w:p w:rsidR="00C018A2" w14:paraId="54542085"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D1D429C" w14:textId="77777777">
                            <w:pPr>
                              <w:pStyle w:val="NoSpacing"/>
                              <w:jc w:val="right"/>
                              <w:rPr>
                                <w:color w:val="FFFFFF" w:themeColor="background1"/>
                                <w:sz w:val="28"/>
                                <w:szCs w:val="28"/>
                              </w:rPr>
                            </w:pPr>
                            <w:sdt>
                              <w:sdtPr>
                                <w:rPr>
                                  <w:color w:val="FFFFFF" w:themeColor="background1"/>
                                  <w:sz w:val="32"/>
                                  <w:szCs w:val="32"/>
                                </w:rPr>
                                <w:alias w:val="日期"/>
                                <w:id w:val="124686742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A707B4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茶剂</w:t>
          </w:r>
          <w:r w:rsidRPr="007A4CF7">
            <w:rPr>
              <w:rFonts w:ascii="仿宋" w:eastAsia="仿宋" w:hAnsi="仿宋" w:hint="eastAsia"/>
              <w:b/>
              <w:bCs/>
              <w:sz w:val="52"/>
              <w:szCs w:val="52"/>
            </w:rPr>
            <w:t>项目</w:t>
          </w:r>
        </w:p>
        <w:p w:rsidR="00C018A2" w:rsidP="007A4CF7" w14:paraId="0835973B"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2815CB8">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9DDAB2E" w14:textId="12815CB8">
                          <w:pPr>
                            <w:pStyle w:val="NoSpacing"/>
                            <w:rPr>
                              <w:color w:val="4472C4" w:themeColor="accent1"/>
                              <w:sz w:val="36"/>
                              <w:szCs w:val="36"/>
                            </w:rPr>
                          </w:pPr>
                          <w:sdt>
                            <w:sdtPr>
                              <w:rPr>
                                <w:color w:val="4472C4" w:themeColor="accent1"/>
                                <w:sz w:val="36"/>
                                <w:szCs w:val="36"/>
                              </w:rPr>
                              <w:alias w:val="作者"/>
                              <w:id w:val="89608234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7FCCB92" w14:textId="77777777">
                          <w:pPr>
                            <w:pStyle w:val="NoSpacing"/>
                            <w:rPr>
                              <w:color w:val="595959" w:themeColor="text1" w:themeTint="A6"/>
                              <w:sz w:val="24"/>
                              <w:szCs w:val="24"/>
                            </w:rPr>
                          </w:pPr>
                          <w:sdt>
                            <w:sdtPr>
                              <w:rPr>
                                <w:caps/>
                                <w:color w:val="595959" w:themeColor="text1" w:themeTint="A6"/>
                                <w:sz w:val="24"/>
                                <w:szCs w:val="24"/>
                              </w:rPr>
                              <w:alias w:val="公司"/>
                              <w:id w:val="104075802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AF75667"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DBA681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337F674"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4F6672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茶剂项目商业计划书摘要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BE11B8A"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5EA6716"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茶剂产品或服务描述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C816453"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AF299DE"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茶剂目标市场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805D20E"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茶剂市场竞争分析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2585F65"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茶剂行业趋势与机遇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350665A"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E73818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03D1B64"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茶剂产品定价策略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350B52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茶剂产品销售渠道与拓展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A4178BF"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CC21559"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CB9C8A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E52A566"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3A01CE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080FA58"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F10DF8D"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455D1F68"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08AA3F0"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061033539"/>
        <w:docPartObj>
          <w:docPartGallery w:val="Table of Contents"/>
          <w:docPartUnique/>
        </w:docPartObj>
      </w:sdtPr>
      <w:sdtEndPr>
        <w:rPr>
          <w:b/>
          <w:bCs/>
        </w:rPr>
      </w:sdtEndPr>
      <w:sdtContent>
        <w:p w:rsidR="007A4CF7" w:rsidRPr="007A4CF7" w:rsidP="007A4CF7" w14:paraId="01BFE8C9"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A521C25"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7B0E88F6"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7A94E2F"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52954FD"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DAE47C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203626B"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6E3A2A1"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5E2A26C"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27E0252"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72BCBA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6305A3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80127AC"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F5BE6D3"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3B2F15C"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2E245EB"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DA106A4" w14:textId="77777777">
          <w:pPr>
            <w:spacing w:line="500" w:lineRule="exact"/>
          </w:pPr>
          <w:r w:rsidRPr="007A4CF7">
            <w:rPr>
              <w:b/>
              <w:bCs/>
              <w:sz w:val="28"/>
              <w:szCs w:val="28"/>
              <w:lang w:val="zh-CN"/>
            </w:rPr>
            <w:fldChar w:fldCharType="end"/>
          </w:r>
        </w:p>
      </w:sdtContent>
    </w:sdt>
    <w:p w:rsidR="007A4CF7" w:rsidP="00DA4121" w14:paraId="758872E1"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EAC0F83" w14:textId="77777777">
      <w:pPr>
        <w:pStyle w:val="Heading2"/>
      </w:pPr>
      <w:r w:rsidRPr="009C12B5">
        <w:t>一、概述</w:t>
      </w:r>
      <w:bookmarkEnd w:id="0"/>
    </w:p>
    <w:p w:rsidR="009C12B5" w:rsidRPr="00DA4121" w:rsidP="00DA4121" w14:paraId="79DBCC1C" w14:textId="77777777">
      <w:pPr>
        <w:pStyle w:val="Heading3"/>
      </w:pPr>
      <w:bookmarkStart w:id="1" w:name="_Toc157814104"/>
      <w:r w:rsidRPr="00DA4121">
        <w:t xml:space="preserve">1.1 </w:t>
      </w:r>
      <w:r w:rsidR="007A4CF7">
        <w:t>茶剂</w:t>
      </w:r>
      <w:r w:rsidR="007A4CF7">
        <w:rPr>
          <w:rFonts w:hint="eastAsia"/>
        </w:rPr>
        <w:t>项目</w:t>
      </w:r>
      <w:r w:rsidRPr="00DA4121">
        <w:t>商业计划书摘要</w:t>
      </w:r>
      <w:bookmarkEnd w:id="1"/>
    </w:p>
    <w:p w:rsidR="009C12B5" w:rsidRPr="009C12B5" w:rsidP="009C12B5" w14:paraId="00323ED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茶剂产品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茶剂产品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茶剂产品</w:t>
      </w:r>
      <w:r w:rsidRPr="009C12B5">
        <w:rPr>
          <w:rFonts w:ascii="仿宋" w:eastAsia="仿宋" w:hAnsi="仿宋"/>
          <w:sz w:val="28"/>
          <w:szCs w:val="28"/>
        </w:rPr>
        <w:t>有望成为市场上的畅销产品，并为公司带来可观的收益和市场份额。</w:t>
      </w:r>
    </w:p>
    <w:p w:rsidR="009C12B5" w:rsidRPr="009C12B5" w:rsidP="009C12B5" w14:paraId="22A2855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茶剂产品</w:t>
      </w:r>
      <w:r w:rsidRPr="009C12B5">
        <w:rPr>
          <w:rFonts w:ascii="仿宋" w:eastAsia="仿宋" w:hAnsi="仿宋"/>
          <w:sz w:val="28"/>
          <w:szCs w:val="28"/>
        </w:rPr>
        <w:t>商业计划书中，我们将详细阐述</w:t>
      </w:r>
      <w:r w:rsidR="00E75C7F">
        <w:rPr>
          <w:rFonts w:ascii="仿宋" w:eastAsia="仿宋" w:hAnsi="仿宋"/>
          <w:sz w:val="28"/>
          <w:szCs w:val="28"/>
        </w:rPr>
        <w:t>茶剂产品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茶剂产品</w:t>
      </w:r>
      <w:r w:rsidRPr="009C12B5">
        <w:rPr>
          <w:rFonts w:ascii="仿宋" w:eastAsia="仿宋" w:hAnsi="仿宋"/>
          <w:sz w:val="28"/>
          <w:szCs w:val="28"/>
        </w:rPr>
        <w:t>有一个全面而深入的了解，并认识到其巨大的商业价值和投资潜力。</w:t>
      </w:r>
    </w:p>
    <w:p w:rsidR="009C12B5" w:rsidRPr="009C12B5" w:rsidP="009C12B5" w14:paraId="4FE156E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茶剂产品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2CEF7E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茶剂产品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茶剂产品</w:t>
      </w:r>
      <w:r w:rsidRPr="009C12B5">
        <w:rPr>
          <w:rFonts w:ascii="仿宋" w:eastAsia="仿宋" w:hAnsi="仿宋"/>
          <w:sz w:val="28"/>
          <w:szCs w:val="28"/>
        </w:rPr>
        <w:t>的美好未来。</w:t>
      </w:r>
    </w:p>
    <w:p w:rsidR="009C12B5" w:rsidRPr="009C12B5" w:rsidP="007A4CF7" w14:paraId="2908ACDD" w14:textId="77777777">
      <w:pPr>
        <w:pStyle w:val="Heading3"/>
      </w:pPr>
      <w:bookmarkStart w:id="2" w:name="_Toc157814105"/>
      <w:r w:rsidRPr="009C12B5">
        <w:t xml:space="preserve">1.2 </w:t>
      </w:r>
      <w:r w:rsidRPr="009C12B5">
        <w:t>公司简介</w:t>
      </w:r>
      <w:bookmarkEnd w:id="2"/>
    </w:p>
    <w:p w:rsidR="009C12B5" w:rsidRPr="009C12B5" w:rsidP="009C12B5" w14:paraId="4CDC554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BBF76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B34EF0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8C36C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C2D60CB" w14:textId="77777777">
      <w:pPr>
        <w:pStyle w:val="Heading3"/>
      </w:pPr>
      <w:bookmarkStart w:id="3" w:name="_Toc157814106"/>
      <w:r w:rsidRPr="007A4CF7">
        <w:t xml:space="preserve">1.3 </w:t>
      </w:r>
      <w:r w:rsidR="007A4CF7">
        <w:t>茶剂</w:t>
      </w:r>
      <w:r w:rsidRPr="007A4CF7">
        <w:t>产品或服务描述</w:t>
      </w:r>
      <w:bookmarkEnd w:id="3"/>
    </w:p>
    <w:p w:rsidR="006A07C4" w14:paraId="73E74940" w14:textId="78E1584C">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茶剂产品是一种将茶叶提取物制成特定剂型的保健品或功能性食品。它通过现代工艺，将茶叶中的有益成分如茶多酚、咖啡因、氨基酸等分离、浓缩，并制成易于携带和使用的形式，如茶包、茶粉或液体茶饮。茶剂产品不仅保留了传统茶叶的保健功效，如抗氧化、提神醒脑、降脂减肥等，还可能通过科学配比和添加其他天然成分，实现更加丰富的功能性，如增强免疫、改善肠道菌群、抗衰老等。</w:t>
      </w:r>
      <w:r>
        <w:rPr>
          <w:rFonts w:ascii="仿宋" w:eastAsia="仿宋" w:hAnsi="仿宋"/>
          <w:sz w:val="28"/>
        </w:rPr>
        <w:br/>
      </w:r>
      <w:r>
        <w:rPr>
          <w:rFonts w:ascii="仿宋" w:eastAsia="仿宋" w:hAnsi="仿宋"/>
          <w:sz w:val="28"/>
        </w:rPr>
        <w:t>在商业发展计划书中，茶剂产品的功能介绍应重点突出产品的独特卖点和市场竞争力。这包括：</w:t>
      </w:r>
      <w:r>
        <w:rPr>
          <w:rFonts w:ascii="仿宋" w:eastAsia="仿宋" w:hAnsi="仿宋"/>
          <w:sz w:val="28"/>
        </w:rPr>
        <w:br/>
        <w:t xml:space="preserve">    1.</w:t>
      </w:r>
      <w:r>
        <w:rPr>
          <w:rFonts w:ascii="仿宋" w:eastAsia="仿宋" w:hAnsi="仿宋"/>
          <w:sz w:val="28"/>
        </w:rPr>
        <w:t>保健功能：强调产品对健康的益处，如降低心血管疾病风险、抗肿瘤、提高代谢等。</w:t>
      </w:r>
      <w:r>
        <w:rPr>
          <w:rFonts w:ascii="仿宋" w:eastAsia="仿宋" w:hAnsi="仿宋"/>
          <w:sz w:val="28"/>
        </w:rPr>
        <w:br/>
        <w:t xml:space="preserve">    2.</w:t>
      </w:r>
      <w:r>
        <w:rPr>
          <w:rFonts w:ascii="仿宋" w:eastAsia="仿宋" w:hAnsi="仿宋"/>
          <w:sz w:val="28"/>
        </w:rPr>
        <w:t>成分优势：描述产品所含的天然成分及其对健康的积极影响。</w:t>
      </w:r>
      <w:r>
        <w:rPr>
          <w:rFonts w:ascii="仿宋" w:eastAsia="仿宋" w:hAnsi="仿宋"/>
          <w:sz w:val="28"/>
        </w:rPr>
        <w:br/>
        <w:t xml:space="preserve">    3.</w:t>
      </w:r>
      <w:r>
        <w:rPr>
          <w:rFonts w:ascii="仿宋" w:eastAsia="仿宋" w:hAnsi="仿宋"/>
          <w:sz w:val="28"/>
        </w:rPr>
        <w:t>使用便利性：说明产品易于使用，适合忙碌的现代生活方式。</w:t>
      </w:r>
      <w:r>
        <w:rPr>
          <w:rFonts w:ascii="仿宋" w:eastAsia="仿宋" w:hAnsi="仿宋"/>
          <w:sz w:val="28"/>
        </w:rPr>
        <w:br/>
        <w:t xml:space="preserve">    4.</w:t>
      </w:r>
      <w:r>
        <w:rPr>
          <w:rFonts w:ascii="仿宋" w:eastAsia="仿宋" w:hAnsi="仿宋"/>
          <w:sz w:val="28"/>
        </w:rPr>
        <w:t>品质保证：提及产品的生产过程、质量控制和安全性。</w:t>
      </w:r>
      <w:r>
        <w:rPr>
          <w:rFonts w:ascii="仿宋" w:eastAsia="仿宋" w:hAnsi="仿宋"/>
          <w:sz w:val="28"/>
        </w:rPr>
        <w:br/>
        <w:t xml:space="preserve">    5.</w:t>
      </w:r>
      <w:r>
        <w:rPr>
          <w:rFonts w:ascii="仿宋" w:eastAsia="仿宋" w:hAnsi="仿宋"/>
          <w:sz w:val="28"/>
        </w:rPr>
        <w:t>市场定位：根据目标消费者群体的需求，定位产品为健康生活方式的象征或功能性食品的升级选择。</w:t>
      </w:r>
      <w:r>
        <w:rPr>
          <w:rFonts w:ascii="仿宋" w:eastAsia="仿宋" w:hAnsi="仿宋"/>
          <w:sz w:val="28"/>
        </w:rPr>
        <w:br/>
        <w:t xml:space="preserve">    6.</w:t>
      </w:r>
      <w:r>
        <w:rPr>
          <w:rFonts w:ascii="仿宋" w:eastAsia="仿宋" w:hAnsi="仿宋"/>
          <w:sz w:val="28"/>
        </w:rPr>
        <w:t>品牌建设：阐述品牌的理念、价值观和对消费者健康承诺。</w:t>
      </w:r>
    </w:p>
    <w:p w:rsidR="006A07C4" w14:textId="78E1584C">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营销策略：简述如何通过广告、社交媒体、线下活动等渠道宣传产品的功能特性。</w:t>
      </w:r>
      <w:r>
        <w:rPr>
          <w:rFonts w:ascii="仿宋" w:eastAsia="仿宋" w:hAnsi="仿宋"/>
          <w:sz w:val="28"/>
        </w:rPr>
        <w:br/>
        <w:t xml:space="preserve">    8.</w:t>
      </w:r>
      <w:r>
        <w:rPr>
          <w:rFonts w:ascii="仿宋" w:eastAsia="仿宋" w:hAnsi="仿宋"/>
          <w:sz w:val="28"/>
        </w:rPr>
        <w:t>销售渠道：介绍产品将通过哪些渠道销售，如线上平台、线下超市、专卖店等。</w:t>
      </w:r>
      <w:r>
        <w:rPr>
          <w:rFonts w:ascii="仿宋" w:eastAsia="仿宋" w:hAnsi="仿宋"/>
          <w:sz w:val="28"/>
        </w:rPr>
        <w:br/>
        <w:t xml:space="preserve">    9.</w:t>
      </w:r>
      <w:r>
        <w:rPr>
          <w:rFonts w:ascii="仿宋" w:eastAsia="仿宋" w:hAnsi="仿宋"/>
          <w:sz w:val="28"/>
        </w:rPr>
        <w:t>价格策略：说明产品的定价策略，如何平衡成本与消费者可接受的价格。</w:t>
      </w:r>
      <w:r>
        <w:rPr>
          <w:rFonts w:ascii="仿宋" w:eastAsia="仿宋" w:hAnsi="仿宋"/>
          <w:sz w:val="28"/>
        </w:rPr>
        <w:br/>
      </w:r>
      <w:r>
        <w:rPr>
          <w:rFonts w:ascii="仿宋" w:eastAsia="仿宋" w:hAnsi="仿宋"/>
          <w:sz w:val="28"/>
        </w:rPr>
        <w:t xml:space="preserve">10. </w:t>
      </w:r>
      <w:r>
        <w:rPr>
          <w:rFonts w:ascii="仿宋" w:eastAsia="仿宋" w:hAnsi="仿宋"/>
          <w:sz w:val="28"/>
        </w:rPr>
        <w:t>未来规划：简述产品线扩展计划，如开发不同口味、功能和包装的产品，以满足多样化市场需求。</w:t>
      </w:r>
      <w:r>
        <w:rPr>
          <w:rFonts w:ascii="仿宋" w:eastAsia="仿宋" w:hAnsi="仿宋"/>
          <w:sz w:val="28"/>
        </w:rPr>
        <w:br/>
      </w:r>
      <w:r>
        <w:rPr>
          <w:rFonts w:ascii="仿宋" w:eastAsia="仿宋" w:hAnsi="仿宋"/>
          <w:sz w:val="28"/>
        </w:rPr>
        <w:t>通过这样的功能介绍，商业发展计划书旨在向潜在投资者、合作伙伴和消费者传达茶剂产品的核心价值和市场潜力，从而为项目的成功实施奠定基础。</w:t>
      </w:r>
    </w:p>
    <w:p w:rsidR="009C12B5" w:rsidRPr="009C12B5" w:rsidP="009C12B5" w14:paraId="0AF1FF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茶剂产品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茶剂产品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茶剂产品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茶剂产品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0EA918D"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茶剂产品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1DE91CF" w14:textId="77777777">
      <w:pPr>
        <w:pStyle w:val="Heading2"/>
      </w:pPr>
      <w:bookmarkStart w:id="4" w:name="_Toc157814107"/>
      <w:r w:rsidRPr="009C12B5">
        <w:t>二、市场分析</w:t>
      </w:r>
      <w:bookmarkEnd w:id="4"/>
    </w:p>
    <w:p w:rsidR="009C12B5" w:rsidP="007A4CF7" w14:paraId="128C85E6" w14:textId="77777777">
      <w:pPr>
        <w:pStyle w:val="Heading3"/>
      </w:pPr>
      <w:bookmarkStart w:id="5" w:name="_Toc157814108"/>
      <w:r w:rsidRPr="009C12B5">
        <w:t xml:space="preserve">2.1 </w:t>
      </w:r>
      <w:r w:rsidR="007A4CF7">
        <w:t>茶剂</w:t>
      </w:r>
      <w:r w:rsidRPr="009C12B5">
        <w:t>目标市场</w:t>
      </w:r>
      <w:bookmarkEnd w:id="5"/>
    </w:p>
    <w:p w:rsidR="006A07C4" w14:paraId="33F98360" w14:textId="552C56BC">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茶剂产品项目商业发展计划书中的茶剂产品目标市场分析应重点聚焦于市场潜力和增长机会的评估。通过深入的市场调研和分析，企业应识别出具有高需求和增长潜力的细分市场，以及目标顾客群体。分析应包括对市场趋势、消费者行为、竞争对手状况以及行业动态的综合评估。</w:t>
      </w:r>
      <w:r>
        <w:rPr>
          <w:rFonts w:ascii="仿宋" w:eastAsia="仿宋" w:hAnsi="仿宋"/>
          <w:sz w:val="28"/>
        </w:rPr>
        <w:br/>
      </w:r>
      <w:r>
        <w:rPr>
          <w:rFonts w:ascii="仿宋" w:eastAsia="仿宋" w:hAnsi="仿宋"/>
          <w:sz w:val="28"/>
        </w:rPr>
        <w:t>首先，市场潜力分析应考虑经济因素、人口结构变化、健康意识的提升以及茶饮文化的流行趋势。例如，随着人们对健康生活方式的追求，功能性茶剂产品可能会受到欢迎。</w:t>
      </w:r>
      <w:r>
        <w:rPr>
          <w:rFonts w:ascii="仿宋" w:eastAsia="仿宋" w:hAnsi="仿宋"/>
          <w:sz w:val="28"/>
        </w:rPr>
        <w:br/>
      </w:r>
      <w:r>
        <w:rPr>
          <w:rFonts w:ascii="仿宋" w:eastAsia="仿宋" w:hAnsi="仿宋"/>
          <w:sz w:val="28"/>
        </w:rPr>
        <w:t>其次，增长机会分析应关注新兴的销售渠道，如电子商务和健康食品专卖店，以及国际市场的拓展。了解目标市场对这些渠道的接受度和使用习惯对于制定有效的市场策略至关重要。</w:t>
      </w:r>
      <w:r>
        <w:rPr>
          <w:rFonts w:ascii="仿宋" w:eastAsia="仿宋" w:hAnsi="仿宋"/>
          <w:sz w:val="28"/>
        </w:rPr>
        <w:br/>
      </w:r>
      <w:r>
        <w:rPr>
          <w:rFonts w:ascii="仿宋" w:eastAsia="仿宋" w:hAnsi="仿宋"/>
          <w:sz w:val="28"/>
        </w:rPr>
        <w:t>再者，消费者行为分析应揭示目标顾客的购买动机、偏好、价格敏感度以及他们对茶剂产品的期望。这有助于企业开发出满足消费者需求的产品特性和服务。</w:t>
      </w:r>
      <w:r>
        <w:rPr>
          <w:rFonts w:ascii="仿宋" w:eastAsia="仿宋" w:hAnsi="仿宋"/>
          <w:sz w:val="28"/>
        </w:rPr>
        <w:br/>
      </w:r>
      <w:r>
        <w:rPr>
          <w:rFonts w:ascii="仿宋" w:eastAsia="仿宋" w:hAnsi="仿宋"/>
          <w:sz w:val="28"/>
        </w:rPr>
        <w:t>最后，竞争对手分析应评估现有和潜在竞争对手的产品、价格、渠道和促销策略，以识别市场空白和竞争优势。通过差异化的市场定位和独特的卖点，企业可以在激烈的市场竞争中脱颖而出。</w:t>
      </w:r>
      <w:r>
        <w:rPr>
          <w:rFonts w:ascii="仿宋" w:eastAsia="仿宋" w:hAnsi="仿宋"/>
          <w:sz w:val="28"/>
        </w:rPr>
        <w:br/>
      </w:r>
    </w:p>
    <w:p w:rsidR="006A07C4" w14:textId="552C56BC">
      <w:pPr>
        <w:ind w:firstLine="560"/>
      </w:pPr>
      <w:r>
        <w:rPr>
          <w:rFonts w:ascii="仿宋" w:eastAsia="仿宋" w:hAnsi="仿宋"/>
          <w:sz w:val="28"/>
        </w:rPr>
        <w:t>综上所述，茶剂产品目标市场分析是一个动态的过程，需要持续的监控和调整，以确保商业发展计划与市场变化保持同步，并为企业的长期成功奠定坚实的基础。</w:t>
      </w:r>
    </w:p>
    <w:p w:rsidR="009C12B5" w:rsidRPr="009C12B5" w:rsidP="009C12B5" w14:paraId="0631C3E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E35607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茶剂产品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茶剂产品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茶剂产品</w:t>
      </w:r>
      <w:r w:rsidRPr="009C12B5">
        <w:rPr>
          <w:rFonts w:ascii="仿宋" w:eastAsia="仿宋" w:hAnsi="仿宋"/>
          <w:sz w:val="28"/>
          <w:szCs w:val="28"/>
        </w:rPr>
        <w:t>始终与市场需求保持同步。</w:t>
      </w:r>
    </w:p>
    <w:p w:rsidR="009C12B5" w:rsidP="007A4CF7" w14:paraId="20C19BA1" w14:textId="77777777">
      <w:pPr>
        <w:pStyle w:val="Heading3"/>
      </w:pPr>
      <w:bookmarkStart w:id="6" w:name="_Toc157814109"/>
      <w:r w:rsidRPr="009C12B5">
        <w:t xml:space="preserve">2.2 </w:t>
      </w:r>
      <w:r w:rsidR="007A4CF7">
        <w:t>茶剂</w:t>
      </w:r>
      <w:r w:rsidR="007A4CF7">
        <w:rPr>
          <w:rFonts w:hint="eastAsia"/>
        </w:rPr>
        <w:t>市场</w:t>
      </w:r>
      <w:r w:rsidRPr="009C12B5">
        <w:t>竞争分析</w:t>
      </w:r>
      <w:bookmarkEnd w:id="6"/>
    </w:p>
    <w:p w:rsidR="006A07C4" w14:paraId="3E7C3B64" w14:textId="29261FE1">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茶剂产品市场竞争分析显示，随着消费者对健康和天然产品的需求不断增长，茶剂市场呈现出强劲的增长势头。目前市场上的茶剂产品种类繁多，包括袋泡茶、速溶茶粉、茶包等不同形式，以满足不同消费者的需求。然而，市场上的产品同质化现象较为严重，缺乏创新和特色，这为新进入者提供了机会。</w:t>
      </w:r>
      <w:r>
        <w:rPr>
          <w:rFonts w:ascii="仿宋" w:eastAsia="仿宋" w:hAnsi="仿宋"/>
          <w:sz w:val="28"/>
        </w:rPr>
        <w:br/>
      </w:r>
    </w:p>
    <w:p w:rsidR="006A07C4" w14:textId="29261FE1">
      <w:pPr>
        <w:ind w:firstLine="560"/>
      </w:pPr>
      <w:r>
        <w:rPr>
          <w:rFonts w:ascii="仿宋" w:eastAsia="仿宋" w:hAnsi="仿宋"/>
          <w:sz w:val="28"/>
        </w:rPr>
        <w:t>通过市场调研和消费者行为分析，茶剂产品项目商业发展计划书指出，年轻一代消费者对健康和便捷的饮品需求日益增长，他们追求个性化、功能性和时尚的茶剂产品。因此，项目计划通过创新的产品设计和独特的营销策略，如利用社交媒体和健康生活方式的倡导，来吸引这一目标消费者群体。</w:t>
      </w:r>
      <w:r>
        <w:rPr>
          <w:rFonts w:ascii="仿宋" w:eastAsia="仿宋" w:hAnsi="仿宋"/>
          <w:sz w:val="28"/>
        </w:rPr>
        <w:br/>
      </w:r>
      <w:r>
        <w:rPr>
          <w:rFonts w:ascii="仿宋" w:eastAsia="仿宋" w:hAnsi="仿宋"/>
          <w:sz w:val="28"/>
        </w:rPr>
        <w:t>此外，计划书还强调了建立强大的品牌形象和提供高品质的产品对于在竞争激烈的市场中脱颖而出至关重要。通过与茶叶种植地的直接合作，确保原材料的质量和可持续性，以及利用现代化的生产工艺和严格的质量控制，项目旨在提供安全、健康、方便的茶剂产品。</w:t>
      </w:r>
      <w:r>
        <w:rPr>
          <w:rFonts w:ascii="仿宋" w:eastAsia="仿宋" w:hAnsi="仿宋"/>
          <w:sz w:val="28"/>
        </w:rPr>
        <w:br/>
      </w:r>
      <w:r>
        <w:rPr>
          <w:rFonts w:ascii="仿宋" w:eastAsia="仿宋" w:hAnsi="仿宋"/>
          <w:sz w:val="28"/>
        </w:rPr>
        <w:t>为了应对市场挑战，计划书提出了一系列策略，包括产品差异化、市场细分、价格策略、渠道管理和客户服务。通过这些策略，茶剂产品项目旨在建立稳定的市场份额，并实现可持续的商业增长。</w:t>
      </w:r>
    </w:p>
    <w:p w:rsidR="009C12B5" w:rsidRPr="009C12B5" w:rsidP="009C12B5" w14:paraId="3EFF45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茶剂产品</w:t>
      </w:r>
      <w:r w:rsidRPr="009C12B5">
        <w:rPr>
          <w:rFonts w:ascii="仿宋" w:eastAsia="仿宋" w:hAnsi="仿宋"/>
          <w:sz w:val="28"/>
          <w:szCs w:val="28"/>
        </w:rPr>
        <w:t>的竞争优势和差异化策略。我们认为，</w:t>
      </w:r>
      <w:r w:rsidR="00E75C7F">
        <w:rPr>
          <w:rFonts w:ascii="仿宋" w:eastAsia="仿宋" w:hAnsi="仿宋"/>
          <w:sz w:val="28"/>
          <w:szCs w:val="28"/>
        </w:rPr>
        <w:t>茶剂产品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2103429"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茶剂产品</w:t>
      </w:r>
      <w:r w:rsidRPr="009C12B5">
        <w:rPr>
          <w:rFonts w:ascii="仿宋" w:eastAsia="仿宋" w:hAnsi="仿宋"/>
          <w:sz w:val="28"/>
          <w:szCs w:val="28"/>
        </w:rPr>
        <w:t>将在竞争激烈的市场中脱颖而出。</w:t>
      </w:r>
    </w:p>
    <w:p w:rsidR="009C12B5" w:rsidP="007A4CF7" w14:paraId="22AE0487" w14:textId="77777777">
      <w:pPr>
        <w:pStyle w:val="Heading3"/>
      </w:pPr>
      <w:bookmarkStart w:id="7" w:name="_Toc157814110"/>
      <w:r w:rsidRPr="009C12B5">
        <w:t xml:space="preserve">2.3 </w:t>
      </w:r>
      <w:r w:rsidR="007A4CF7">
        <w:t>茶剂</w:t>
      </w:r>
      <w:r w:rsidRPr="009C12B5">
        <w:t>行业趋势与机遇</w:t>
      </w:r>
      <w:bookmarkEnd w:id="7"/>
    </w:p>
    <w:p w:rsidR="006A07C4" w14:paraId="08F07DA5" w14:textId="4AE3F8C2">
      <w:pPr>
        <w:ind w:firstLine="560"/>
      </w:pPr>
      <w:r>
        <w:rPr>
          <w:rFonts w:ascii="仿宋" w:eastAsia="仿宋" w:hAnsi="仿宋"/>
          <w:sz w:val="28"/>
        </w:rPr>
        <w:t>茶剂产品行业正经历着一系列积极的趋势和机遇，为投资者和从业者提供了广阔的发展前景。首先，随着健康意识的提升，消费者越来越倾向于选择天然、健康的饮品，而茶剂产品以其丰富的功能性和健康益处满足了这一需求。其次，快节奏的生活促使人们追求便捷的饮品解决方案，茶剂产品的小包装、即饮特性正好迎合了这一趋势。此外，茶文化的复兴和全球化传播也为茶剂产品带来了更多的市场机遇，消费者对于不同茶类和茶文化的兴趣日益增长。</w:t>
      </w:r>
      <w:r>
        <w:rPr>
          <w:rFonts w:ascii="仿宋" w:eastAsia="仿宋" w:hAnsi="仿宋"/>
          <w:sz w:val="28"/>
        </w:rPr>
        <w:br/>
      </w:r>
      <w:r>
        <w:rPr>
          <w:rFonts w:ascii="仿宋" w:eastAsia="仿宋" w:hAnsi="仿宋"/>
          <w:sz w:val="28"/>
        </w:rPr>
        <w:t>同时，科技的进步也为茶剂产品行业带来了创新的可能性，例如通过提取技术提升茶剂产品的功能性成分含量，或者利用包装技术延长产品的保质期。另外，电子商务和社交媒体的快速发展为茶剂产品提供了新的销售和营销渠道，使得品牌能够更直接地触达消费者。</w:t>
      </w:r>
      <w:r>
        <w:rPr>
          <w:rFonts w:ascii="仿宋" w:eastAsia="仿宋" w:hAnsi="仿宋"/>
          <w:sz w:val="28"/>
        </w:rPr>
        <w:br/>
      </w:r>
      <w:r>
        <w:rPr>
          <w:rFonts w:ascii="仿宋" w:eastAsia="仿宋" w:hAnsi="仿宋"/>
          <w:sz w:val="28"/>
        </w:rPr>
        <w:t>总体来看，茶剂产品行业正处于一个充满活力的发展阶段，既有健康消费潮流的推动，也有科技和市场渠道的支持。对于企业来说，把握行业趋势，精准定位目标市场，持续创新产品和服务，将有助于在激烈的市场竞争中脱颖而出，实现商业上的成功。</w:t>
      </w:r>
    </w:p>
    <w:p w:rsidR="009C12B5" w:rsidRPr="009C12B5" w:rsidP="009C12B5" w14:paraId="0D10EB2D"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茶剂产品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茶剂产品</w:t>
      </w:r>
      <w:r w:rsidRPr="009C12B5">
        <w:rPr>
          <w:rFonts w:ascii="仿宋" w:eastAsia="仿宋" w:hAnsi="仿宋"/>
          <w:sz w:val="28"/>
          <w:szCs w:val="28"/>
        </w:rPr>
        <w:t>始终走在行业的前沿并抓住每一个市场机遇。</w:t>
      </w:r>
    </w:p>
    <w:p w:rsidR="009C12B5" w:rsidRPr="009C12B5" w:rsidP="007A4CF7" w14:paraId="5D1AD4B8" w14:textId="77777777">
      <w:pPr>
        <w:pStyle w:val="Heading2"/>
      </w:pPr>
      <w:bookmarkStart w:id="8" w:name="_Toc157814111"/>
      <w:r w:rsidRPr="009C12B5">
        <w:t>三、营销策略</w:t>
      </w:r>
      <w:bookmarkEnd w:id="8"/>
    </w:p>
    <w:p w:rsidR="009C12B5" w:rsidRPr="009C12B5" w:rsidP="007A4CF7" w14:paraId="695F7999" w14:textId="77777777">
      <w:pPr>
        <w:pStyle w:val="Heading3"/>
      </w:pPr>
      <w:bookmarkStart w:id="9" w:name="_Toc157814112"/>
      <w:r w:rsidRPr="009C12B5">
        <w:t xml:space="preserve">3.1 </w:t>
      </w:r>
      <w:r w:rsidRPr="009C12B5">
        <w:t>品牌定位与传播</w:t>
      </w:r>
      <w:bookmarkEnd w:id="9"/>
    </w:p>
    <w:p w:rsidR="009C12B5" w:rsidRPr="009C12B5" w:rsidP="007A4CF7" w14:paraId="0EC8CBDC"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茶剂产品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841724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茶剂产品</w:t>
      </w:r>
      <w:r w:rsidRPr="009C12B5">
        <w:rPr>
          <w:rFonts w:ascii="仿宋" w:eastAsia="仿宋" w:hAnsi="仿宋"/>
          <w:sz w:val="28"/>
          <w:szCs w:val="28"/>
        </w:rPr>
        <w:t>的专业评测和推荐文章，以扩大品牌影响力。</w:t>
      </w:r>
    </w:p>
    <w:p w:rsidR="009C12B5" w:rsidRPr="009C12B5" w:rsidP="009C12B5" w14:paraId="11C96F27"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茶剂产品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7B9D37A" w14:textId="77777777">
      <w:pPr>
        <w:pStyle w:val="Heading3"/>
      </w:pPr>
      <w:bookmarkStart w:id="10" w:name="_Toc157814113"/>
      <w:r w:rsidRPr="009C12B5">
        <w:t xml:space="preserve">3.2 </w:t>
      </w:r>
      <w:r w:rsidR="007A4CF7">
        <w:t>茶剂</w:t>
      </w:r>
      <w:r w:rsidRPr="009C12B5">
        <w:t>产品定价策略</w:t>
      </w:r>
      <w:bookmarkEnd w:id="10"/>
    </w:p>
    <w:p w:rsidR="009C12B5" w:rsidRPr="009C12B5" w:rsidP="00CA39FB" w14:paraId="2EF2E4E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茶剂产品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7438BC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556AE7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茶剂产品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9708650" w14:textId="77777777">
      <w:pPr>
        <w:pStyle w:val="Heading3"/>
      </w:pPr>
      <w:bookmarkStart w:id="11" w:name="_Toc157814114"/>
      <w:r w:rsidRPr="009C12B5">
        <w:t xml:space="preserve">3.3 </w:t>
      </w:r>
      <w:r w:rsidR="007A4CF7">
        <w:t>茶剂</w:t>
      </w:r>
      <w:r w:rsidR="007A4CF7">
        <w:rPr>
          <w:rFonts w:hint="eastAsia"/>
        </w:rPr>
        <w:t>产品</w:t>
      </w:r>
      <w:r w:rsidRPr="009C12B5">
        <w:t>销售渠道与拓展</w:t>
      </w:r>
      <w:bookmarkEnd w:id="11"/>
    </w:p>
    <w:p w:rsidR="009C12B5" w:rsidRPr="009C12B5" w:rsidP="009C12B5" w14:paraId="4CDD9EE7"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茶剂产品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D25D6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茶剂产品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FAAF94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茶剂产品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D2B02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60AAD5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https://d.book118.com/146205121120010044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64FE2A9" w14:textId="77777777">
    <w:pPr>
      <w:pStyle w:val="Footer"/>
      <w:jc w:val="center"/>
    </w:pPr>
  </w:p>
  <w:p w:rsidR="00FE7E16" w14:paraId="41B71D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4558E1A" w14:textId="77777777">
    <w:pPr>
      <w:pStyle w:val="Footer"/>
      <w:jc w:val="center"/>
    </w:pPr>
  </w:p>
  <w:p w:rsidR="007A4CF7" w14:paraId="21395E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FB9F15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3B6B682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FEE1C03"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CB582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9050117"/>
      <w:docPartObj>
        <w:docPartGallery w:val="Page Numbers (Bottom of Page)"/>
        <w:docPartUnique/>
      </w:docPartObj>
    </w:sdtPr>
    <w:sdtContent>
      <w:sdt>
        <w:sdtPr>
          <w:id w:val="2366469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975825"/>
      <w:docPartObj>
        <w:docPartGallery w:val="Page Numbers (Bottom of Page)"/>
        <w:docPartUnique/>
      </w:docPartObj>
    </w:sdtPr>
    <w:sdtContent>
      <w:sdt>
        <w:sdtPr>
          <w:id w:val="15470852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4383773"/>
      <w:docPartObj>
        <w:docPartGallery w:val="Page Numbers (Bottom of Page)"/>
        <w:docPartUnique/>
      </w:docPartObj>
    </w:sdtPr>
    <w:sdtContent>
      <w:sdt>
        <w:sdtPr>
          <w:id w:val="17603299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8548548"/>
      <w:docPartObj>
        <w:docPartGallery w:val="Page Numbers (Bottom of Page)"/>
        <w:docPartUnique/>
      </w:docPartObj>
    </w:sdtPr>
    <w:sdtContent>
      <w:sdt>
        <w:sdtPr>
          <w:id w:val="525485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8415683"/>
      <w:docPartObj>
        <w:docPartGallery w:val="Page Numbers (Bottom of Page)"/>
        <w:docPartUnique/>
      </w:docPartObj>
    </w:sdtPr>
    <w:sdtContent>
      <w:sdt>
        <w:sdtPr>
          <w:id w:val="6325682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5667712"/>
      <w:docPartObj>
        <w:docPartGallery w:val="Page Numbers (Bottom of Page)"/>
        <w:docPartUnique/>
      </w:docPartObj>
    </w:sdtPr>
    <w:sdtContent>
      <w:sdt>
        <w:sdtPr>
          <w:id w:val="8371699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1574489"/>
      <w:docPartObj>
        <w:docPartGallery w:val="Page Numbers (Bottom of Page)"/>
        <w:docPartUnique/>
      </w:docPartObj>
    </w:sdtPr>
    <w:sdtContent>
      <w:sdt>
        <w:sdtPr>
          <w:id w:val="5911961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4298709"/>
      <w:docPartObj>
        <w:docPartGallery w:val="Page Numbers (Bottom of Page)"/>
        <w:docPartUnique/>
      </w:docPartObj>
    </w:sdtPr>
    <w:sdtContent>
      <w:sdt>
        <w:sdtPr>
          <w:id w:val="4774402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0365026"/>
      <w:docPartObj>
        <w:docPartGallery w:val="Page Numbers (Bottom of Page)"/>
        <w:docPartUnique/>
      </w:docPartObj>
    </w:sdtPr>
    <w:sdtContent>
      <w:sdt>
        <w:sdtPr>
          <w:id w:val="3334984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4294984"/>
      <w:docPartObj>
        <w:docPartGallery w:val="Page Numbers (Bottom of Page)"/>
        <w:docPartUnique/>
      </w:docPartObj>
    </w:sdtPr>
    <w:sdtContent>
      <w:sdt>
        <w:sdtPr>
          <w:id w:val="7927628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8181692"/>
      <w:docPartObj>
        <w:docPartGallery w:val="Page Numbers (Bottom of Page)"/>
        <w:docPartUnique/>
      </w:docPartObj>
    </w:sdtPr>
    <w:sdtContent>
      <w:sdt>
        <w:sdtPr>
          <w:id w:val="136358456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2477743"/>
      <w:docPartObj>
        <w:docPartGallery w:val="Page Numbers (Bottom of Page)"/>
        <w:docPartUnique/>
      </w:docPartObj>
    </w:sdtPr>
    <w:sdtContent>
      <w:sdt>
        <w:sdtPr>
          <w:id w:val="8292743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9494880"/>
      <w:docPartObj>
        <w:docPartGallery w:val="Page Numbers (Bottom of Page)"/>
        <w:docPartUnique/>
      </w:docPartObj>
    </w:sdtPr>
    <w:sdtContent>
      <w:sdt>
        <w:sdtPr>
          <w:id w:val="195874356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0440998"/>
      <w:docPartObj>
        <w:docPartGallery w:val="Page Numbers (Bottom of Page)"/>
        <w:docPartUnique/>
      </w:docPartObj>
    </w:sdtPr>
    <w:sdtContent>
      <w:sdt>
        <w:sdtPr>
          <w:id w:val="13248295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6025825"/>
      <w:docPartObj>
        <w:docPartGallery w:val="Page Numbers (Bottom of Page)"/>
        <w:docPartUnique/>
      </w:docPartObj>
    </w:sdtPr>
    <w:sdtContent>
      <w:sdt>
        <w:sdtPr>
          <w:id w:val="19551729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0409767"/>
      <w:docPartObj>
        <w:docPartGallery w:val="Page Numbers (Bottom of Page)"/>
        <w:docPartUnique/>
      </w:docPartObj>
    </w:sdtPr>
    <w:sdtContent>
      <w:sdt>
        <w:sdtPr>
          <w:id w:val="10522236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677651"/>
      <w:docPartObj>
        <w:docPartGallery w:val="Page Numbers (Bottom of Page)"/>
        <w:docPartUnique/>
      </w:docPartObj>
    </w:sdtPr>
    <w:sdtContent>
      <w:sdt>
        <w:sdtPr>
          <w:id w:val="12017797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8606423"/>
      <w:docPartObj>
        <w:docPartGallery w:val="Page Numbers (Bottom of Page)"/>
        <w:docPartUnique/>
      </w:docPartObj>
    </w:sdtPr>
    <w:sdtContent>
      <w:sdt>
        <w:sdtPr>
          <w:id w:val="19384988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0674795"/>
      <w:docPartObj>
        <w:docPartGallery w:val="Page Numbers (Bottom of Page)"/>
        <w:docPartUnique/>
      </w:docPartObj>
    </w:sdtPr>
    <w:sdtContent>
      <w:sdt>
        <w:sdtPr>
          <w:id w:val="2316056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3443819"/>
      <w:docPartObj>
        <w:docPartGallery w:val="Page Numbers (Bottom of Page)"/>
        <w:docPartUnique/>
      </w:docPartObj>
    </w:sdtPr>
    <w:sdtContent>
      <w:sdt>
        <w:sdtPr>
          <w:id w:val="4847898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285A87A"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BD4DED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F0A56"/>
    <w:rsid w:val="002F134B"/>
    <w:rsid w:val="00452FD7"/>
    <w:rsid w:val="004E5126"/>
    <w:rsid w:val="004F3055"/>
    <w:rsid w:val="004F564F"/>
    <w:rsid w:val="005C30B8"/>
    <w:rsid w:val="00652939"/>
    <w:rsid w:val="006A07C4"/>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C3F014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14620512112001004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2664</Words>
  <Characters>15185</Characters>
  <Application>Microsoft Office Word</Application>
  <DocSecurity>0</DocSecurity>
  <Lines>126</Lines>
  <Paragraphs>35</Paragraphs>
  <ScaleCrop>false</ScaleCrop>
  <Company/>
  <LinksUpToDate>false</LinksUpToDate>
  <CharactersWithSpaces>17814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2024-02-05T06:25:00Z</dcterms:modified>
</cp:coreProperties>
</file>