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软化水设备项目投资建议书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579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_Toc2579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785" w:history="1">
        <w:r>
          <w:rPr>
            <w:rFonts w:ascii="仿宋" w:eastAsia="仿宋" w:hAnsi="仿宋" w:cs="仿宋" w:hint="eastAsia"/>
            <w:lang w:eastAsia="zh-CN"/>
          </w:rPr>
          <w:t>一、运营模式分析</w:t>
        </w:r>
        <w:r>
          <w:tab/>
        </w:r>
        <w:r>
          <w:fldChar w:fldCharType="begin"/>
        </w:r>
        <w:r>
          <w:instrText xml:space="preserve"> PAGEREF _Toc17785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89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_Toc26089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07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_Toc28007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59" w:history="1">
        <w:r>
          <w:rPr>
            <w:rFonts w:ascii="仿宋" w:eastAsia="仿宋" w:hAnsi="仿宋" w:cs="仿宋" w:hint="eastAsia"/>
            <w:lang w:eastAsia="zh-CN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_Toc14959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836" w:history="1">
        <w:r>
          <w:rPr>
            <w:rFonts w:ascii="仿宋" w:eastAsia="仿宋" w:hAnsi="仿宋" w:cs="仿宋" w:hint="eastAsia"/>
            <w:lang w:eastAsia="zh-CN"/>
          </w:rPr>
          <w:t>二、软化水设备项目建筑工程方案</w:t>
        </w:r>
        <w:r>
          <w:tab/>
        </w:r>
        <w:r>
          <w:fldChar w:fldCharType="begin"/>
        </w:r>
        <w:r>
          <w:instrText xml:space="preserve"> PAGEREF _Toc3836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8" w:history="1">
        <w:r>
          <w:rPr>
            <w:rFonts w:ascii="仿宋" w:eastAsia="仿宋" w:hAnsi="仿宋" w:cs="仿宋" w:hint="eastAsia"/>
            <w:lang w:eastAsia="zh-CN"/>
          </w:rPr>
          <w:t>(一)、土建工程方案</w:t>
        </w:r>
        <w:r>
          <w:tab/>
        </w:r>
        <w:r>
          <w:fldChar w:fldCharType="begin"/>
        </w:r>
        <w:r>
          <w:instrText xml:space="preserve"> PAGEREF _Toc27608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16" w:history="1">
        <w:r>
          <w:rPr>
            <w:rFonts w:ascii="仿宋" w:eastAsia="仿宋" w:hAnsi="仿宋" w:cs="仿宋" w:hint="eastAsia"/>
            <w:lang w:eastAsia="zh-CN"/>
          </w:rPr>
          <w:t>(二)、厂房建设方案</w:t>
        </w:r>
        <w:r>
          <w:tab/>
        </w:r>
        <w:r>
          <w:fldChar w:fldCharType="begin"/>
        </w:r>
        <w:r>
          <w:instrText xml:space="preserve"> PAGEREF _Toc23916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17" w:history="1">
        <w:r>
          <w:rPr>
            <w:rFonts w:ascii="仿宋" w:eastAsia="仿宋" w:hAnsi="仿宋" w:cs="仿宋" w:hint="eastAsia"/>
            <w:lang w:eastAsia="zh-CN"/>
          </w:rPr>
          <w:t>(三)、仓库建设方案</w:t>
        </w:r>
        <w:r>
          <w:tab/>
        </w:r>
        <w:r>
          <w:fldChar w:fldCharType="begin"/>
        </w:r>
        <w:r>
          <w:instrText xml:space="preserve"> PAGEREF _Toc26917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84" w:history="1">
        <w:r>
          <w:rPr>
            <w:rFonts w:ascii="仿宋" w:eastAsia="仿宋" w:hAnsi="仿宋" w:cs="仿宋" w:hint="eastAsia"/>
            <w:lang w:eastAsia="zh-CN"/>
          </w:rPr>
          <w:t>(四)、办公及生活服务设施建设方案</w:t>
        </w:r>
        <w:r>
          <w:tab/>
        </w:r>
        <w:r>
          <w:fldChar w:fldCharType="begin"/>
        </w:r>
        <w:r>
          <w:instrText xml:space="preserve"> PAGEREF _Toc31184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39" w:history="1">
        <w:r>
          <w:rPr>
            <w:rFonts w:ascii="仿宋" w:eastAsia="仿宋" w:hAnsi="仿宋" w:cs="仿宋" w:hint="eastAsia"/>
            <w:lang w:eastAsia="zh-CN"/>
          </w:rPr>
          <w:t>(五)、总图布置方案</w:t>
        </w:r>
        <w:r>
          <w:tab/>
        </w:r>
        <w:r>
          <w:fldChar w:fldCharType="begin"/>
        </w:r>
        <w:r>
          <w:instrText xml:space="preserve"> PAGEREF _Toc27839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68" w:history="1">
        <w:r>
          <w:rPr>
            <w:rFonts w:ascii="仿宋" w:eastAsia="仿宋" w:hAnsi="仿宋" w:cs="仿宋" w:hint="eastAsia"/>
            <w:lang w:eastAsia="zh-CN"/>
          </w:rPr>
          <w:t>(六)、建筑工程数字化方案</w:t>
        </w:r>
        <w:r>
          <w:tab/>
        </w:r>
        <w:r>
          <w:fldChar w:fldCharType="begin"/>
        </w:r>
        <w:r>
          <w:instrText xml:space="preserve"> PAGEREF _Toc9168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44" w:history="1">
        <w:r>
          <w:rPr>
            <w:rFonts w:ascii="仿宋" w:eastAsia="仿宋" w:hAnsi="仿宋" w:cs="仿宋" w:hint="eastAsia"/>
            <w:lang w:eastAsia="zh-CN"/>
          </w:rPr>
          <w:t>三、风险管理</w:t>
        </w:r>
        <w:r>
          <w:tab/>
        </w:r>
        <w:r>
          <w:fldChar w:fldCharType="begin"/>
        </w:r>
        <w:r>
          <w:instrText xml:space="preserve"> PAGEREF _Toc4844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64" w:history="1">
        <w:r>
          <w:rPr>
            <w:rFonts w:ascii="仿宋" w:eastAsia="仿宋" w:hAnsi="仿宋" w:cs="仿宋" w:hint="eastAsia"/>
            <w:lang w:eastAsia="zh-CN"/>
          </w:rPr>
          <w:t>(一)、软化水设备项目风险识别与评价</w:t>
        </w:r>
        <w:r>
          <w:tab/>
        </w:r>
        <w:r>
          <w:fldChar w:fldCharType="begin"/>
        </w:r>
        <w:r>
          <w:instrText xml:space="preserve"> PAGEREF _Toc31964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25" w:history="1">
        <w:r>
          <w:rPr>
            <w:rFonts w:ascii="仿宋" w:eastAsia="仿宋" w:hAnsi="仿宋" w:cs="仿宋" w:hint="eastAsia"/>
            <w:lang w:eastAsia="zh-CN"/>
          </w:rPr>
          <w:t>(二)、软化水设备项目风险应急预案</w:t>
        </w:r>
        <w:r>
          <w:tab/>
        </w:r>
        <w:r>
          <w:fldChar w:fldCharType="begin"/>
        </w:r>
        <w:r>
          <w:instrText xml:space="preserve"> PAGEREF _Toc31925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05" w:history="1">
        <w:r>
          <w:rPr>
            <w:rFonts w:ascii="仿宋" w:eastAsia="仿宋" w:hAnsi="仿宋" w:cs="仿宋" w:hint="eastAsia"/>
            <w:lang w:eastAsia="zh-CN"/>
          </w:rPr>
          <w:t>(三)、软化水设备项目风险管理</w:t>
        </w:r>
        <w:r>
          <w:tab/>
        </w:r>
        <w:r>
          <w:fldChar w:fldCharType="begin"/>
        </w:r>
        <w:r>
          <w:instrText xml:space="preserve"> PAGEREF _Toc23005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70" w:history="1">
        <w:r>
          <w:rPr>
            <w:rFonts w:ascii="仿宋" w:eastAsia="仿宋" w:hAnsi="仿宋" w:cs="仿宋" w:hint="eastAsia"/>
            <w:lang w:eastAsia="zh-CN"/>
          </w:rPr>
          <w:t>(四)、软化水设备项目风险管控方案</w:t>
        </w:r>
        <w:r>
          <w:tab/>
        </w:r>
        <w:r>
          <w:fldChar w:fldCharType="begin"/>
        </w:r>
        <w:r>
          <w:instrText xml:space="preserve"> PAGEREF _Toc11070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325" w:history="1">
        <w:r>
          <w:rPr>
            <w:rFonts w:ascii="仿宋" w:eastAsia="仿宋" w:hAnsi="仿宋" w:cs="仿宋" w:hint="eastAsia"/>
            <w:lang w:eastAsia="zh-CN"/>
          </w:rPr>
          <w:t>四、软化水设备项目概论</w:t>
        </w:r>
        <w:r>
          <w:tab/>
        </w:r>
        <w:r>
          <w:fldChar w:fldCharType="begin"/>
        </w:r>
        <w:r>
          <w:instrText xml:space="preserve"> PAGEREF _Toc16325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22" w:history="1">
        <w:r>
          <w:rPr>
            <w:rFonts w:ascii="仿宋" w:eastAsia="仿宋" w:hAnsi="仿宋" w:cs="仿宋" w:hint="eastAsia"/>
            <w:lang w:eastAsia="zh-CN"/>
          </w:rPr>
          <w:t>(一)、软化水设备项目基本信息</w:t>
        </w:r>
        <w:r>
          <w:tab/>
        </w:r>
        <w:r>
          <w:fldChar w:fldCharType="begin"/>
        </w:r>
        <w:r>
          <w:instrText xml:space="preserve"> PAGEREF _Toc24222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06" w:history="1">
        <w:r>
          <w:rPr>
            <w:rFonts w:ascii="仿宋" w:eastAsia="仿宋" w:hAnsi="仿宋" w:cs="仿宋" w:hint="eastAsia"/>
            <w:lang w:eastAsia="zh-CN"/>
          </w:rPr>
          <w:t>(二)、软化水设备项目提出的理由</w:t>
        </w:r>
        <w:r>
          <w:tab/>
        </w:r>
        <w:r>
          <w:fldChar w:fldCharType="begin"/>
        </w:r>
        <w:r>
          <w:instrText xml:space="preserve"> PAGEREF _Toc18806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37" w:history="1">
        <w:r>
          <w:rPr>
            <w:rFonts w:ascii="仿宋" w:eastAsia="仿宋" w:hAnsi="仿宋" w:cs="仿宋" w:hint="eastAsia"/>
            <w:lang w:eastAsia="zh-CN"/>
          </w:rPr>
          <w:t>(三)、软化水设备项目建设目标和任务</w:t>
        </w:r>
        <w:r>
          <w:tab/>
        </w:r>
        <w:r>
          <w:fldChar w:fldCharType="begin"/>
        </w:r>
        <w:r>
          <w:instrText xml:space="preserve"> PAGEREF _Toc23737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72" w:history="1">
        <w:r>
          <w:rPr>
            <w:rFonts w:ascii="仿宋" w:eastAsia="仿宋" w:hAnsi="仿宋" w:cs="仿宋" w:hint="eastAsia"/>
            <w:lang w:eastAsia="zh-CN"/>
          </w:rPr>
          <w:t>(四)、软化水设备项目建设规模</w:t>
        </w:r>
        <w:r>
          <w:tab/>
        </w:r>
        <w:r>
          <w:fldChar w:fldCharType="begin"/>
        </w:r>
        <w:r>
          <w:instrText xml:space="preserve"> PAGEREF _Toc27072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40" w:history="1">
        <w:r>
          <w:rPr>
            <w:rFonts w:ascii="仿宋" w:eastAsia="仿宋" w:hAnsi="仿宋" w:cs="仿宋" w:hint="eastAsia"/>
            <w:lang w:eastAsia="zh-CN"/>
          </w:rPr>
          <w:t>(五)、软化水设备项目建设工期</w:t>
        </w:r>
        <w:r>
          <w:tab/>
        </w:r>
        <w:r>
          <w:fldChar w:fldCharType="begin"/>
        </w:r>
        <w:r>
          <w:instrText xml:space="preserve"> PAGEREF _Toc26540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140" w:history="1">
        <w:r>
          <w:rPr>
            <w:rFonts w:ascii="仿宋" w:eastAsia="仿宋" w:hAnsi="仿宋" w:cs="仿宋" w:hint="eastAsia"/>
            <w:lang w:eastAsia="zh-CN"/>
          </w:rPr>
          <w:t>五、软化水设备质量管理方案</w:t>
        </w:r>
        <w:r>
          <w:tab/>
        </w:r>
        <w:r>
          <w:fldChar w:fldCharType="begin"/>
        </w:r>
        <w:r>
          <w:instrText xml:space="preserve"> PAGEREF _Toc21140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37" w:history="1">
        <w:r>
          <w:rPr>
            <w:rFonts w:ascii="仿宋" w:eastAsia="仿宋" w:hAnsi="仿宋" w:cs="仿宋" w:hint="eastAsia"/>
            <w:lang w:eastAsia="zh-CN"/>
          </w:rPr>
          <w:t>(一)、软化水设备质量管理要求</w:t>
        </w:r>
        <w:r>
          <w:tab/>
        </w:r>
        <w:r>
          <w:fldChar w:fldCharType="begin"/>
        </w:r>
        <w:r>
          <w:instrText xml:space="preserve"> PAGEREF _Toc10437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56" w:history="1">
        <w:r>
          <w:rPr>
            <w:rFonts w:ascii="仿宋" w:eastAsia="仿宋" w:hAnsi="仿宋" w:cs="仿宋" w:hint="eastAsia"/>
            <w:lang w:eastAsia="zh-CN"/>
          </w:rPr>
          <w:t>(二)、软化水设备服务质量管理方案</w:t>
        </w:r>
        <w:r>
          <w:tab/>
        </w:r>
        <w:r>
          <w:fldChar w:fldCharType="begin"/>
        </w:r>
        <w:r>
          <w:instrText xml:space="preserve"> PAGEREF _Toc21156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97" w:history="1">
        <w:r>
          <w:rPr>
            <w:rFonts w:ascii="仿宋" w:eastAsia="仿宋" w:hAnsi="仿宋" w:cs="仿宋" w:hint="eastAsia"/>
            <w:lang w:eastAsia="zh-CN"/>
          </w:rPr>
          <w:t>(三)、软化水设备质量成本管理方案</w:t>
        </w:r>
        <w:r>
          <w:tab/>
        </w:r>
        <w:r>
          <w:fldChar w:fldCharType="begin"/>
        </w:r>
        <w:r>
          <w:instrText xml:space="preserve"> PAGEREF _Toc15397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55" w:history="1">
        <w:r>
          <w:rPr>
            <w:rFonts w:ascii="仿宋" w:eastAsia="仿宋" w:hAnsi="仿宋" w:cs="仿宋" w:hint="eastAsia"/>
            <w:lang w:eastAsia="zh-CN"/>
          </w:rPr>
          <w:t>六、行业、市场分析</w:t>
        </w:r>
        <w:r>
          <w:tab/>
        </w:r>
        <w:r>
          <w:fldChar w:fldCharType="begin"/>
        </w:r>
        <w:r>
          <w:instrText xml:space="preserve"> PAGEREF _Toc17655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71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_Toc10871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12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_Toc19012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90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_Toc18790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3" w:history="1">
        <w:r>
          <w:rPr>
            <w:rFonts w:ascii="仿宋" w:eastAsia="仿宋" w:hAnsi="仿宋" w:cs="仿宋" w:hint="eastAsia"/>
            <w:lang w:eastAsia="zh-CN"/>
          </w:rPr>
          <w:t>七、背景、必要性分析</w:t>
        </w:r>
        <w:r>
          <w:tab/>
        </w:r>
        <w:r>
          <w:fldChar w:fldCharType="begin"/>
        </w:r>
        <w:r>
          <w:instrText xml:space="preserve"> PAGEREF _Toc533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_Toc181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31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_Toc27131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88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_Toc8488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75" w:history="1">
        <w:r>
          <w:rPr>
            <w:rFonts w:ascii="仿宋" w:eastAsia="仿宋" w:hAnsi="仿宋" w:cs="仿宋" w:hint="eastAsia"/>
            <w:lang w:eastAsia="zh-CN"/>
          </w:rPr>
          <w:t>八、软化水设备项目社会影响</w:t>
        </w:r>
        <w:r>
          <w:tab/>
        </w:r>
        <w:r>
          <w:fldChar w:fldCharType="begin"/>
        </w:r>
        <w:r>
          <w:instrText xml:space="preserve"> PAGEREF _Toc31575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15" w:history="1">
        <w:r>
          <w:rPr>
            <w:rFonts w:ascii="仿宋" w:eastAsia="仿宋" w:hAnsi="仿宋" w:cs="仿宋" w:hint="eastAsia"/>
            <w:lang w:eastAsia="zh-CN"/>
          </w:rPr>
          <w:t>(一)、社会责任与义务</w:t>
        </w:r>
        <w:r>
          <w:tab/>
        </w:r>
        <w:r>
          <w:fldChar w:fldCharType="begin"/>
        </w:r>
        <w:r>
          <w:instrText xml:space="preserve"> PAGEREF _Toc9115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52" w:history="1">
        <w:r>
          <w:rPr>
            <w:rFonts w:ascii="仿宋" w:eastAsia="仿宋" w:hAnsi="仿宋" w:cs="仿宋" w:hint="eastAsia"/>
            <w:lang w:eastAsia="zh-CN"/>
          </w:rPr>
          <w:t>(二)、社会参与与沟通</w:t>
        </w:r>
        <w:r>
          <w:tab/>
        </w:r>
        <w:r>
          <w:fldChar w:fldCharType="begin"/>
        </w:r>
        <w:r>
          <w:instrText xml:space="preserve"> PAGEREF _Toc9352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58" w:history="1">
        <w:r>
          <w:rPr>
            <w:rFonts w:ascii="仿宋" w:eastAsia="仿宋" w:hAnsi="仿宋" w:cs="仿宋" w:hint="eastAsia"/>
            <w:lang w:eastAsia="zh-CN"/>
          </w:rPr>
          <w:t>九、法律与合规事项</w:t>
        </w:r>
        <w:r>
          <w:tab/>
        </w:r>
        <w:r>
          <w:fldChar w:fldCharType="begin"/>
        </w:r>
        <w:r>
          <w:instrText xml:space="preserve"> PAGEREF _Toc6658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08" w:history="1">
        <w:r>
          <w:rPr>
            <w:rFonts w:ascii="仿宋" w:eastAsia="仿宋" w:hAnsi="仿宋" w:cs="仿宋" w:hint="eastAsia"/>
            <w:lang w:eastAsia="zh-CN"/>
          </w:rPr>
          <w:t>(一)、法律法规概述</w:t>
        </w:r>
        <w:r>
          <w:tab/>
        </w:r>
        <w:r>
          <w:fldChar w:fldCharType="begin"/>
        </w:r>
        <w:r>
          <w:instrText xml:space="preserve"> PAGEREF _Toc24708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26" w:history="1">
        <w:r>
          <w:rPr>
            <w:rFonts w:ascii="仿宋" w:eastAsia="仿宋" w:hAnsi="仿宋" w:cs="仿宋" w:hint="eastAsia"/>
            <w:lang w:eastAsia="zh-CN"/>
          </w:rPr>
          <w:t>(二)、知识产权</w:t>
        </w:r>
        <w:r>
          <w:tab/>
        </w:r>
        <w:r>
          <w:fldChar w:fldCharType="begin"/>
        </w:r>
        <w:r>
          <w:instrText xml:space="preserve"> PAGEREF _Toc10526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076" w:history="1">
        <w:r>
          <w:rPr>
            <w:rFonts w:ascii="仿宋" w:eastAsia="仿宋" w:hAnsi="仿宋" w:cs="仿宋" w:hint="eastAsia"/>
            <w:lang w:eastAsia="zh-CN"/>
          </w:rPr>
          <w:t>(三)、税务合规</w:t>
        </w:r>
        <w:r>
          <w:tab/>
        </w:r>
        <w:r>
          <w:fldChar w:fldCharType="begin"/>
        </w:r>
        <w:r>
          <w:instrText xml:space="preserve"> PAGEREF _Toc2076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31" w:history="1">
        <w:r>
          <w:rPr>
            <w:rFonts w:ascii="仿宋" w:eastAsia="仿宋" w:hAnsi="仿宋" w:cs="仿宋" w:hint="eastAsia"/>
            <w:lang w:eastAsia="zh-CN"/>
          </w:rPr>
          <w:t>(四)、合同与法律责任</w:t>
        </w:r>
        <w:r>
          <w:tab/>
        </w:r>
        <w:r>
          <w:fldChar w:fldCharType="begin"/>
        </w:r>
        <w:r>
          <w:instrText xml:space="preserve"> PAGEREF _Toc22831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733" w:history="1">
        <w:r>
          <w:rPr>
            <w:rFonts w:ascii="仿宋" w:eastAsia="仿宋" w:hAnsi="仿宋" w:cs="仿宋" w:hint="eastAsia"/>
            <w:lang w:eastAsia="zh-CN"/>
          </w:rPr>
          <w:t>(五)、风险与合规管理</w:t>
        </w:r>
        <w:r>
          <w:tab/>
        </w:r>
        <w:r>
          <w:fldChar w:fldCharType="begin"/>
        </w:r>
        <w:r>
          <w:instrText xml:space="preserve"> PAGEREF _Toc4733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99" w:history="1">
        <w:r>
          <w:rPr>
            <w:rFonts w:ascii="仿宋" w:eastAsia="仿宋" w:hAnsi="仿宋" w:cs="仿宋" w:hint="eastAsia"/>
            <w:lang w:eastAsia="zh-CN"/>
          </w:rPr>
          <w:t>十、项目质量与标准</w:t>
        </w:r>
        <w:r>
          <w:tab/>
        </w:r>
        <w:r>
          <w:fldChar w:fldCharType="begin"/>
        </w:r>
        <w:r>
          <w:instrText xml:space="preserve"> PAGEREF _Toc15599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90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_Toc26290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42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_Toc10642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20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_Toc11820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86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_Toc20386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87" w:history="1">
        <w:r>
          <w:rPr>
            <w:rFonts w:ascii="仿宋" w:eastAsia="仿宋" w:hAnsi="仿宋" w:cs="仿宋" w:hint="eastAsia"/>
            <w:lang w:eastAsia="zh-CN"/>
          </w:rPr>
          <w:t>十一、融资及使用计划</w:t>
        </w:r>
        <w:r>
          <w:tab/>
        </w:r>
        <w:r>
          <w:fldChar w:fldCharType="begin"/>
        </w:r>
        <w:r>
          <w:instrText xml:space="preserve"> PAGEREF _Toc22687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99" w:history="1">
        <w:r>
          <w:rPr>
            <w:rFonts w:ascii="仿宋" w:eastAsia="仿宋" w:hAnsi="仿宋" w:cs="仿宋" w:hint="eastAsia"/>
            <w:lang w:eastAsia="zh-CN"/>
          </w:rPr>
          <w:t>(一)、融资说明</w:t>
        </w:r>
        <w:r>
          <w:tab/>
        </w:r>
        <w:r>
          <w:fldChar w:fldCharType="begin"/>
        </w:r>
        <w:r>
          <w:instrText xml:space="preserve"> PAGEREF _Toc17399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35" w:history="1">
        <w:r>
          <w:rPr>
            <w:rFonts w:ascii="仿宋" w:eastAsia="仿宋" w:hAnsi="仿宋" w:cs="仿宋" w:hint="eastAsia"/>
            <w:lang w:eastAsia="zh-CN"/>
          </w:rPr>
          <w:t>(二)、资金使用计划</w:t>
        </w:r>
        <w:r>
          <w:tab/>
        </w:r>
        <w:r>
          <w:fldChar w:fldCharType="begin"/>
        </w:r>
        <w:r>
          <w:instrText xml:space="preserve"> PAGEREF _Toc17335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56" w:history="1">
        <w:r>
          <w:rPr>
            <w:rFonts w:ascii="仿宋" w:eastAsia="仿宋" w:hAnsi="仿宋" w:cs="仿宋" w:hint="eastAsia"/>
            <w:lang w:eastAsia="zh-CN"/>
          </w:rPr>
          <w:t>十二、持续改进与创新</w:t>
        </w:r>
        <w:r>
          <w:tab/>
        </w:r>
        <w:r>
          <w:fldChar w:fldCharType="begin"/>
        </w:r>
        <w:r>
          <w:instrText xml:space="preserve"> PAGEREF _Toc16656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18" w:history="1">
        <w:r>
          <w:rPr>
            <w:rFonts w:ascii="仿宋" w:eastAsia="仿宋" w:hAnsi="仿宋" w:cs="仿宋" w:hint="eastAsia"/>
            <w:lang w:eastAsia="zh-CN"/>
          </w:rPr>
          <w:t>(一)、质量管理与持续改进</w:t>
        </w:r>
        <w:r>
          <w:tab/>
        </w:r>
        <w:r>
          <w:fldChar w:fldCharType="begin"/>
        </w:r>
        <w:r>
          <w:instrText xml:space="preserve"> PAGEREF _Toc19818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04" w:history="1">
        <w:r>
          <w:rPr>
            <w:rFonts w:ascii="仿宋" w:eastAsia="仿宋" w:hAnsi="仿宋" w:cs="仿宋" w:hint="eastAsia"/>
            <w:lang w:eastAsia="zh-CN"/>
          </w:rPr>
          <w:t>(二)、创新与研发计划</w:t>
        </w:r>
        <w:r>
          <w:tab/>
        </w:r>
        <w:r>
          <w:fldChar w:fldCharType="begin"/>
        </w:r>
        <w:r>
          <w:instrText xml:space="preserve"> PAGEREF _Toc27804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77" w:history="1">
        <w:r>
          <w:rPr>
            <w:rFonts w:ascii="仿宋" w:eastAsia="仿宋" w:hAnsi="仿宋" w:cs="仿宋" w:hint="eastAsia"/>
            <w:lang w:eastAsia="zh-CN"/>
          </w:rPr>
          <w:t>(三)、客户反馈与产品改进</w:t>
        </w:r>
        <w:r>
          <w:tab/>
        </w:r>
        <w:r>
          <w:fldChar w:fldCharType="begin"/>
        </w:r>
        <w:r>
          <w:instrText xml:space="preserve"> PAGEREF _Toc3577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4" w:history="1">
        <w:r>
          <w:rPr>
            <w:rFonts w:ascii="仿宋" w:eastAsia="仿宋" w:hAnsi="仿宋" w:cs="仿宋" w:hint="eastAsia"/>
            <w:lang w:eastAsia="zh-CN"/>
          </w:rPr>
          <w:t>十三、节能评估</w:t>
        </w:r>
        <w:r>
          <w:tab/>
        </w:r>
        <w:r>
          <w:fldChar w:fldCharType="begin"/>
        </w:r>
        <w:r>
          <w:instrText xml:space="preserve"> PAGEREF _Toc2554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01" w:history="1">
        <w:r>
          <w:rPr>
            <w:rFonts w:ascii="仿宋" w:eastAsia="仿宋" w:hAnsi="仿宋" w:cs="仿宋" w:hint="eastAsia"/>
            <w:lang w:eastAsia="zh-CN"/>
          </w:rPr>
          <w:t>(一)、能源消费种类和数量分析</w:t>
        </w:r>
        <w:r>
          <w:tab/>
        </w:r>
        <w:r>
          <w:fldChar w:fldCharType="begin"/>
        </w:r>
        <w:r>
          <w:instrText xml:space="preserve"> PAGEREF _Toc7901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4" w:history="1">
        <w:r>
          <w:rPr>
            <w:rFonts w:ascii="仿宋" w:eastAsia="仿宋" w:hAnsi="仿宋" w:cs="仿宋" w:hint="eastAsia"/>
            <w:lang w:eastAsia="zh-CN"/>
          </w:rPr>
          <w:t>(二)、软化水设备项目预期节能综合评价</w:t>
        </w:r>
        <w:r>
          <w:tab/>
        </w:r>
        <w:r>
          <w:fldChar w:fldCharType="begin"/>
        </w:r>
        <w:r>
          <w:instrText xml:space="preserve"> PAGEREF _Toc2544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922" w:history="1">
        <w:r>
          <w:rPr>
            <w:rFonts w:ascii="仿宋" w:eastAsia="仿宋" w:hAnsi="仿宋" w:cs="仿宋" w:hint="eastAsia"/>
            <w:lang w:eastAsia="zh-CN"/>
          </w:rPr>
          <w:t>(三)、软化水设备项目节能设计</w:t>
        </w:r>
        <w:r>
          <w:tab/>
        </w:r>
        <w:r>
          <w:fldChar w:fldCharType="begin"/>
        </w:r>
        <w:r>
          <w:instrText xml:space="preserve"> PAGEREF _Toc15922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79" w:history="1">
        <w:r>
          <w:rPr>
            <w:rFonts w:ascii="仿宋" w:eastAsia="仿宋" w:hAnsi="仿宋" w:cs="仿宋" w:hint="eastAsia"/>
            <w:lang w:eastAsia="zh-CN"/>
          </w:rPr>
          <w:t>(四)、节能措施</w:t>
        </w:r>
        <w:r>
          <w:tab/>
        </w:r>
        <w:r>
          <w:fldChar w:fldCharType="begin"/>
        </w:r>
        <w:r>
          <w:instrText xml:space="preserve"> PAGEREF _Toc10479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32" w:history="1">
        <w:r>
          <w:rPr>
            <w:rFonts w:ascii="仿宋" w:eastAsia="仿宋" w:hAnsi="仿宋" w:cs="仿宋" w:hint="eastAsia"/>
            <w:lang w:eastAsia="zh-CN"/>
          </w:rPr>
          <w:t>十四、环境和生态影响分析</w:t>
        </w:r>
        <w:r>
          <w:tab/>
        </w:r>
        <w:r>
          <w:fldChar w:fldCharType="begin"/>
        </w:r>
        <w:r>
          <w:instrText xml:space="preserve"> PAGEREF _Toc23132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98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_Toc6298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85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_Toc12285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27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_Toc22127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30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_Toc13430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81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_Toc8381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531" w:history="1">
        <w:r>
          <w:rPr>
            <w:rFonts w:ascii="仿宋" w:eastAsia="仿宋" w:hAnsi="仿宋" w:cs="仿宋" w:hint="eastAsia"/>
            <w:lang w:eastAsia="zh-CN"/>
          </w:rPr>
          <w:t>十五、风险管理和应对措施</w:t>
        </w:r>
        <w:r>
          <w:tab/>
        </w:r>
        <w:r>
          <w:fldChar w:fldCharType="begin"/>
        </w:r>
        <w:r>
          <w:instrText xml:space="preserve"> PAGEREF _Toc6531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88" w:history="1">
        <w:r>
          <w:rPr>
            <w:rFonts w:ascii="仿宋" w:eastAsia="仿宋" w:hAnsi="仿宋" w:cs="仿宋" w:hint="eastAsia"/>
            <w:lang w:eastAsia="zh-CN"/>
          </w:rPr>
          <w:t>(一)、风险识别和评估</w:t>
        </w:r>
        <w:r>
          <w:tab/>
        </w:r>
        <w:r>
          <w:fldChar w:fldCharType="begin"/>
        </w:r>
        <w:r>
          <w:instrText xml:space="preserve"> PAGEREF _Toc17488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26" w:history="1">
        <w:r>
          <w:rPr>
            <w:rFonts w:ascii="仿宋" w:eastAsia="仿宋" w:hAnsi="仿宋" w:cs="仿宋" w:hint="eastAsia"/>
            <w:lang w:eastAsia="zh-CN"/>
          </w:rPr>
          <w:t>(二)、风险控制和减轻措施</w:t>
        </w:r>
        <w:r>
          <w:tab/>
        </w:r>
        <w:r>
          <w:fldChar w:fldCharType="begin"/>
        </w:r>
        <w:r>
          <w:instrText xml:space="preserve"> PAGEREF _Toc23226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18" w:history="1">
        <w:r>
          <w:rPr>
            <w:rFonts w:ascii="仿宋" w:eastAsia="仿宋" w:hAnsi="仿宋" w:cs="仿宋" w:hint="eastAsia"/>
            <w:lang w:eastAsia="zh-CN"/>
          </w:rPr>
          <w:t>(三)、应急计划和业务连续性</w:t>
        </w:r>
        <w:r>
          <w:tab/>
        </w:r>
        <w:r>
          <w:fldChar w:fldCharType="begin"/>
        </w:r>
        <w:r>
          <w:instrText xml:space="preserve"> PAGEREF _Toc4218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5" w:history="1">
        <w:r>
          <w:rPr>
            <w:rFonts w:ascii="仿宋" w:eastAsia="仿宋" w:hAnsi="仿宋" w:cs="仿宋" w:hint="eastAsia"/>
            <w:lang w:eastAsia="zh-CN"/>
          </w:rPr>
          <w:t>(四)、法律和合规风险管理</w:t>
        </w:r>
        <w:r>
          <w:tab/>
        </w:r>
        <w:r>
          <w:fldChar w:fldCharType="begin"/>
        </w:r>
        <w:r>
          <w:instrText xml:space="preserve"> PAGEREF _Toc3055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745" w:history="1">
        <w:r>
          <w:rPr>
            <w:rFonts w:ascii="仿宋" w:eastAsia="仿宋" w:hAnsi="仿宋" w:cs="仿宋" w:hint="eastAsia"/>
            <w:lang w:eastAsia="zh-CN"/>
          </w:rPr>
          <w:t>十六、员工晋升与职业发展通道</w:t>
        </w:r>
        <w:r>
          <w:tab/>
        </w:r>
        <w:r>
          <w:fldChar w:fldCharType="begin"/>
        </w:r>
        <w:r>
          <w:instrText xml:space="preserve"> PAGEREF _Toc27745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92" w:history="1">
        <w:r>
          <w:rPr>
            <w:rFonts w:ascii="仿宋" w:eastAsia="仿宋" w:hAnsi="仿宋" w:cs="仿宋" w:hint="eastAsia"/>
            <w:lang w:eastAsia="zh-CN"/>
          </w:rPr>
          <w:t>(一)、晋升制度的设计与实施</w:t>
        </w:r>
        <w:r>
          <w:tab/>
        </w:r>
        <w:r>
          <w:fldChar w:fldCharType="begin"/>
        </w:r>
        <w:r>
          <w:instrText xml:space="preserve"> PAGEREF _Toc6092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19" w:history="1">
        <w:r>
          <w:rPr>
            <w:rFonts w:ascii="仿宋" w:eastAsia="仿宋" w:hAnsi="仿宋" w:cs="仿宋" w:hint="eastAsia"/>
            <w:lang w:eastAsia="zh-CN"/>
          </w:rPr>
          <w:t>(二)、职业发展通道的建立与拓展</w:t>
        </w:r>
        <w:r>
          <w:tab/>
        </w:r>
        <w:r>
          <w:fldChar w:fldCharType="begin"/>
        </w:r>
        <w:r>
          <w:instrText xml:space="preserve"> PAGEREF _Toc8119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62" w:history="1">
        <w:r>
          <w:rPr>
            <w:rFonts w:ascii="仿宋" w:eastAsia="仿宋" w:hAnsi="仿宋" w:cs="仿宋" w:hint="eastAsia"/>
            <w:lang w:eastAsia="zh-CN"/>
          </w:rPr>
          <w:t>(三)、晋升机会的公平与透明保障</w:t>
        </w:r>
        <w:r>
          <w:tab/>
        </w:r>
        <w:r>
          <w:fldChar w:fldCharType="begin"/>
        </w:r>
        <w:r>
          <w:instrText xml:space="preserve"> PAGEREF _Toc22562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78" w:history="1">
        <w:r>
          <w:rPr>
            <w:rFonts w:ascii="仿宋" w:eastAsia="仿宋" w:hAnsi="仿宋" w:cs="仿宋" w:hint="eastAsia"/>
            <w:lang w:eastAsia="zh-CN"/>
          </w:rPr>
          <w:t>十七、质量管理与控制</w:t>
        </w:r>
        <w:r>
          <w:tab/>
        </w:r>
        <w:r>
          <w:fldChar w:fldCharType="begin"/>
        </w:r>
        <w:r>
          <w:instrText xml:space="preserve"> PAGEREF _Toc12878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84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_Toc32184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79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_Toc8479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175" w:history="1">
        <w:r>
          <w:rPr>
            <w:rFonts w:ascii="仿宋" w:eastAsia="仿宋" w:hAnsi="仿宋" w:cs="仿宋" w:hint="eastAsia"/>
            <w:lang w:eastAsia="zh-CN"/>
          </w:rPr>
          <w:t>十八、经营计划</w:t>
        </w:r>
        <w:r>
          <w:tab/>
        </w:r>
        <w:r>
          <w:fldChar w:fldCharType="begin"/>
        </w:r>
        <w:r>
          <w:instrText xml:space="preserve"> PAGEREF _Toc11175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47" w:history="1">
        <w:r>
          <w:rPr>
            <w:rFonts w:ascii="仿宋" w:eastAsia="仿宋" w:hAnsi="仿宋" w:cs="仿宋" w:hint="eastAsia"/>
            <w:lang w:eastAsia="zh-CN"/>
          </w:rPr>
          <w:t>(一)、生产与运营</w:t>
        </w:r>
        <w:r>
          <w:tab/>
        </w:r>
        <w:r>
          <w:fldChar w:fldCharType="begin"/>
        </w:r>
        <w:r>
          <w:instrText xml:space="preserve"> PAGEREF _Toc23747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3" w:history="1">
        <w:r>
          <w:rPr>
            <w:rFonts w:ascii="仿宋" w:eastAsia="仿宋" w:hAnsi="仿宋" w:cs="仿宋" w:hint="eastAsia"/>
            <w:lang w:eastAsia="zh-CN"/>
          </w:rPr>
          <w:t>(二)、供应链管理</w:t>
        </w:r>
        <w:r>
          <w:tab/>
        </w:r>
        <w:r>
          <w:fldChar w:fldCharType="begin"/>
        </w:r>
        <w:r>
          <w:instrText xml:space="preserve"> PAGEREF _Toc2693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06" w:history="1">
        <w:r>
          <w:rPr>
            <w:rFonts w:ascii="仿宋" w:eastAsia="仿宋" w:hAnsi="仿宋" w:cs="仿宋" w:hint="eastAsia"/>
            <w:lang w:eastAsia="zh-CN"/>
          </w:rPr>
          <w:t>(三)、人力资源</w:t>
        </w:r>
        <w:r>
          <w:tab/>
        </w:r>
        <w:r>
          <w:fldChar w:fldCharType="begin"/>
        </w:r>
        <w:r>
          <w:instrText xml:space="preserve"> PAGEREF _Toc25706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09" w:history="1">
        <w:r>
          <w:rPr>
            <w:rFonts w:ascii="仿宋" w:eastAsia="仿宋" w:hAnsi="仿宋" w:cs="仿宋" w:hint="eastAsia"/>
            <w:lang w:eastAsia="zh-CN"/>
          </w:rPr>
          <w:t>(四)、法律与合规事项</w:t>
        </w:r>
        <w:r>
          <w:tab/>
        </w:r>
        <w:r>
          <w:fldChar w:fldCharType="begin"/>
        </w:r>
        <w:r>
          <w:instrText xml:space="preserve"> PAGEREF _Toc31209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08" w:history="1">
        <w:r>
          <w:rPr>
            <w:rFonts w:ascii="仿宋" w:eastAsia="仿宋" w:hAnsi="仿宋" w:cs="仿宋" w:hint="eastAsia"/>
            <w:lang w:eastAsia="zh-CN"/>
          </w:rPr>
          <w:t>十九、环境保护管理措施</w:t>
        </w:r>
        <w:r>
          <w:tab/>
        </w:r>
        <w:r>
          <w:fldChar w:fldCharType="begin"/>
        </w:r>
        <w:r>
          <w:instrText xml:space="preserve"> PAGEREF _Toc10708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1502" w:history="1">
        <w:r>
          <w:rPr>
            <w:rFonts w:ascii="仿宋" w:eastAsia="仿宋" w:hAnsi="仿宋" w:cs="仿宋" w:hint="eastAsia"/>
            <w:lang w:eastAsia="zh-CN"/>
          </w:rPr>
          <w:t>(一)、环保管理机构与职责</w:t>
        </w:r>
        <w:r>
          <w:tab/>
        </w:r>
        <w:r>
          <w:fldChar w:fldCharType="begin"/>
        </w:r>
        <w:r>
          <w:instrText xml:space="preserve"> PAGEREF _Toc31502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51" w:history="1">
        <w:r>
          <w:rPr>
            <w:rFonts w:ascii="仿宋" w:eastAsia="仿宋" w:hAnsi="仿宋" w:cs="仿宋" w:hint="eastAsia"/>
            <w:lang w:eastAsia="zh-CN"/>
          </w:rPr>
          <w:t>(二)、环保管理制度与规定</w:t>
        </w:r>
        <w:r>
          <w:tab/>
        </w:r>
        <w:r>
          <w:fldChar w:fldCharType="begin"/>
        </w:r>
        <w:r>
          <w:instrText xml:space="preserve"> PAGEREF _Toc3551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43" w:history="1">
        <w:r>
          <w:rPr>
            <w:rFonts w:ascii="仿宋" w:eastAsia="仿宋" w:hAnsi="仿宋" w:cs="仿宋" w:hint="eastAsia"/>
            <w:lang w:eastAsia="zh-CN"/>
          </w:rPr>
          <w:t>(三)、环境监测与报告制度</w:t>
        </w:r>
        <w:r>
          <w:tab/>
        </w:r>
        <w:r>
          <w:fldChar w:fldCharType="begin"/>
        </w:r>
        <w:r>
          <w:instrText xml:space="preserve"> PAGEREF _Toc1443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9" w:history="1">
        <w:r>
          <w:rPr>
            <w:rFonts w:ascii="仿宋" w:eastAsia="仿宋" w:hAnsi="仿宋" w:cs="仿宋" w:hint="eastAsia"/>
            <w:lang w:eastAsia="zh-CN"/>
          </w:rPr>
          <w:t>二十、智能化设备与自动化生产</w:t>
        </w:r>
        <w:r>
          <w:tab/>
        </w:r>
        <w:r>
          <w:fldChar w:fldCharType="begin"/>
        </w:r>
        <w:r>
          <w:instrText xml:space="preserve"> PAGEREF _Toc669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97" w:history="1">
        <w:r>
          <w:rPr>
            <w:rFonts w:ascii="仿宋" w:eastAsia="仿宋" w:hAnsi="仿宋" w:cs="仿宋" w:hint="eastAsia"/>
            <w:lang w:eastAsia="zh-CN"/>
          </w:rPr>
          <w:t>(一)、智能化设备引进与应用</w:t>
        </w:r>
        <w:r>
          <w:tab/>
        </w:r>
        <w:r>
          <w:fldChar w:fldCharType="begin"/>
        </w:r>
        <w:r>
          <w:instrText xml:space="preserve"> PAGEREF _Toc16397 \h </w:instrText>
        </w:r>
        <w:r>
          <w:fldChar w:fldCharType="separate"/>
        </w:r>
        <w:r>
          <w:t>91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5" w:history="1">
        <w:r>
          <w:rPr>
            <w:rFonts w:ascii="仿宋" w:eastAsia="仿宋" w:hAnsi="仿宋" w:cs="仿宋" w:hint="eastAsia"/>
            <w:lang w:eastAsia="zh-CN"/>
          </w:rPr>
          <w:t>(二)、生产流程自动化与优化</w:t>
        </w:r>
        <w:r>
          <w:tab/>
        </w:r>
        <w:r>
          <w:fldChar w:fldCharType="begin"/>
        </w:r>
        <w:r>
          <w:instrText xml:space="preserve"> PAGEREF _Toc1815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33" w:history="1">
        <w:r>
          <w:rPr>
            <w:rFonts w:ascii="仿宋" w:eastAsia="仿宋" w:hAnsi="仿宋" w:cs="仿宋" w:hint="eastAsia"/>
            <w:lang w:eastAsia="zh-CN"/>
          </w:rPr>
          <w:t>(三)、人机协同与工业互联网应用</w:t>
        </w:r>
        <w:r>
          <w:tab/>
        </w:r>
        <w:r>
          <w:fldChar w:fldCharType="begin"/>
        </w:r>
        <w:r>
          <w:instrText xml:space="preserve"> PAGEREF _Toc7833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579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7785"/>
      <w:r>
        <w:rPr>
          <w:rFonts w:ascii="仿宋" w:eastAsia="仿宋" w:hAnsi="仿宋" w:cs="仿宋" w:hint="eastAsia"/>
          <w:sz w:val="28"/>
          <w:lang w:eastAsia="zh-CN"/>
        </w:rPr>
        <w:t>一、运营模式分析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6089"/>
      <w:r>
        <w:rPr>
          <w:rFonts w:ascii="仿宋" w:eastAsia="仿宋" w:hAnsi="仿宋" w:cs="仿宋" w:hint="eastAsia"/>
          <w:lang w:eastAsia="zh-CN"/>
        </w:rPr>
        <w:t>(一)、公司经营宗旨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"我们的公司致力于提供卓越的产品和服务，以满足客户的需求和期望。我们以质量为本，追求创新，致力于可持续发展。我们的宗旨是建立长期合作关系，为客户、员工和社会创造持久的价值。"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这个宗旨强调了以下几个关键点：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客户满意度： 公司的首要目标是满足客户的需求和期望。这意味着提供高质量的产品和服务，并确保客户的满意度。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质量和创新： 公司承诺以质量为本，不断追求卓越。创新是为了不断改进产品和服务，以满足不断变化的市场需求。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可持续发展： 公司承诺在经营过程中采取可持续的做法，以减少对环境的不良影响，并确保长期的经济成功。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</w:t>
      </w:r>
      <w:r>
        <w:rPr>
          <w:rFonts w:ascii="仿宋" w:eastAsia="仿宋" w:hAnsi="仿宋" w:cs="仿宋" w:hint="eastAsia"/>
          <w:sz w:val="28"/>
          <w:lang w:eastAsia="zh-CN"/>
        </w:rPr>
        <w:t xml:space="preserve"> 合作关系：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https://d.book118.com/146215050212010054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软化水设备项目投资建议书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软化水设备项目投资建议书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软化水设备项目投资建议书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软化水设备项目投资建议书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软化水设备项目投资建议书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C2D20C0"/>
    <w:rsid w:val="4593521B"/>
    <w:rsid w:val="5C2D20C0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4621505021201005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2024-03-04T06:45:00Z</dcterms:created>
  <dcterms:modified xsi:type="dcterms:W3CDTF">2024-03-04T06:46:03Z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5EE16147D8A640AFBAD876E0CF285DE1_11</vt:lpwstr>
  </property>
  <property fmtid="{D5CDD505-2E9C-101B-9397-08002B2CF9AE}" pid="3" name="KSOProductBuildVer">
    <vt:lpwstr>2052-12.1.0.16399</vt:lpwstr>
  </property>
</Properties>
</file>