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粉煤灰、煤矸石烧结空心砖</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Ansi="宋体" w:hint="eastAsia"/>
          <w:b/>
          <w:color w:val="000000"/>
          <w:sz w:val="30"/>
          <w:szCs w:val="30"/>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719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_Toc17199 \h </w:instrText>
        </w:r>
        <w:r>
          <w:fldChar w:fldCharType="separate"/>
        </w:r>
        <w:r>
          <w:t>1</w:t>
        </w:r>
        <w:r>
          <w:fldChar w:fldCharType="end"/>
        </w:r>
      </w:hyperlink>
    </w:p>
    <w:p>
      <w:pPr>
        <w:pStyle w:val="TOC2"/>
        <w:tabs>
          <w:tab w:val="clear" w:pos="8302"/>
          <w:tab w:val="right" w:leader="dot" w:pos="8312"/>
        </w:tabs>
      </w:pPr>
      <w:hyperlink w:anchor="_Toc24314" w:history="1">
        <w:r>
          <w:rPr>
            <w:rFonts w:ascii="Times New Roman" w:eastAsia="宋体" w:hAnsi="Times New Roman"/>
            <w:szCs w:val="28"/>
          </w:rPr>
          <w:t>1.1项目概要</w:t>
        </w:r>
        <w:r>
          <w:tab/>
        </w:r>
        <w:r>
          <w:fldChar w:fldCharType="begin"/>
        </w:r>
        <w:r>
          <w:instrText xml:space="preserve"> PAGEREF _Toc24314 \h </w:instrText>
        </w:r>
        <w:r>
          <w:fldChar w:fldCharType="separate"/>
        </w:r>
        <w:r>
          <w:t>1</w:t>
        </w:r>
        <w:r>
          <w:fldChar w:fldCharType="end"/>
        </w:r>
      </w:hyperlink>
    </w:p>
    <w:p>
      <w:pPr>
        <w:pStyle w:val="TOC3"/>
        <w:tabs>
          <w:tab w:val="right" w:leader="dot" w:pos="8312"/>
        </w:tabs>
      </w:pPr>
      <w:hyperlink w:anchor="_Toc26323" w:history="1">
        <w:r>
          <w:rPr>
            <w:szCs w:val="24"/>
          </w:rPr>
          <w:t>1.1.1项目名称</w:t>
        </w:r>
        <w:r>
          <w:tab/>
        </w:r>
        <w:r>
          <w:fldChar w:fldCharType="begin"/>
        </w:r>
        <w:r>
          <w:instrText xml:space="preserve"> PAGEREF _Toc26323 \h </w:instrText>
        </w:r>
        <w:r>
          <w:fldChar w:fldCharType="separate"/>
        </w:r>
        <w:r>
          <w:t>1</w:t>
        </w:r>
        <w:r>
          <w:fldChar w:fldCharType="end"/>
        </w:r>
      </w:hyperlink>
    </w:p>
    <w:p>
      <w:pPr>
        <w:pStyle w:val="TOC3"/>
        <w:tabs>
          <w:tab w:val="right" w:leader="dot" w:pos="8312"/>
        </w:tabs>
      </w:pPr>
      <w:hyperlink w:anchor="_Toc28304"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_Toc28304 \h </w:instrText>
        </w:r>
        <w:r>
          <w:fldChar w:fldCharType="separate"/>
        </w:r>
        <w:r>
          <w:t>1</w:t>
        </w:r>
        <w:r>
          <w:fldChar w:fldCharType="end"/>
        </w:r>
      </w:hyperlink>
    </w:p>
    <w:p>
      <w:pPr>
        <w:pStyle w:val="TOC3"/>
        <w:tabs>
          <w:tab w:val="right" w:leader="dot" w:pos="8312"/>
        </w:tabs>
      </w:pPr>
      <w:hyperlink w:anchor="_Toc9899" w:history="1">
        <w:r>
          <w:rPr>
            <w:szCs w:val="24"/>
          </w:rPr>
          <w:t>1.1.3项目建设性质</w:t>
        </w:r>
        <w:r>
          <w:tab/>
        </w:r>
        <w:r>
          <w:fldChar w:fldCharType="begin"/>
        </w:r>
        <w:r>
          <w:instrText xml:space="preserve"> PAGEREF _Toc9899 \h </w:instrText>
        </w:r>
        <w:r>
          <w:fldChar w:fldCharType="separate"/>
        </w:r>
        <w:r>
          <w:t>1</w:t>
        </w:r>
        <w:r>
          <w:fldChar w:fldCharType="end"/>
        </w:r>
      </w:hyperlink>
    </w:p>
    <w:p>
      <w:pPr>
        <w:pStyle w:val="TOC3"/>
        <w:tabs>
          <w:tab w:val="right" w:leader="dot" w:pos="8312"/>
        </w:tabs>
      </w:pPr>
      <w:hyperlink w:anchor="_Toc18642"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_Toc18642 \h </w:instrText>
        </w:r>
        <w:r>
          <w:fldChar w:fldCharType="separate"/>
        </w:r>
        <w:r>
          <w:t>1</w:t>
        </w:r>
        <w:r>
          <w:fldChar w:fldCharType="end"/>
        </w:r>
      </w:hyperlink>
    </w:p>
    <w:p>
      <w:pPr>
        <w:pStyle w:val="TOC3"/>
        <w:tabs>
          <w:tab w:val="right" w:leader="dot" w:pos="8312"/>
        </w:tabs>
      </w:pPr>
      <w:hyperlink w:anchor="_Toc657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_Toc6572 \h </w:instrText>
        </w:r>
        <w:r>
          <w:fldChar w:fldCharType="separate"/>
        </w:r>
        <w:r>
          <w:t>1</w:t>
        </w:r>
        <w:r>
          <w:fldChar w:fldCharType="end"/>
        </w:r>
      </w:hyperlink>
    </w:p>
    <w:p>
      <w:pPr>
        <w:pStyle w:val="TOC3"/>
        <w:tabs>
          <w:tab w:val="right" w:leader="dot" w:pos="8312"/>
        </w:tabs>
      </w:pPr>
      <w:hyperlink w:anchor="_Toc3203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_Toc32034 \h </w:instrText>
        </w:r>
        <w:r>
          <w:fldChar w:fldCharType="separate"/>
        </w:r>
        <w:r>
          <w:t>1</w:t>
        </w:r>
        <w:r>
          <w:fldChar w:fldCharType="end"/>
        </w:r>
      </w:hyperlink>
    </w:p>
    <w:p>
      <w:pPr>
        <w:pStyle w:val="TOC3"/>
        <w:tabs>
          <w:tab w:val="right" w:leader="dot" w:pos="8312"/>
        </w:tabs>
      </w:pPr>
      <w:hyperlink w:anchor="_Toc7391"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_Toc7391 \h </w:instrText>
        </w:r>
        <w:r>
          <w:fldChar w:fldCharType="separate"/>
        </w:r>
        <w:r>
          <w:t>2</w:t>
        </w:r>
        <w:r>
          <w:fldChar w:fldCharType="end"/>
        </w:r>
      </w:hyperlink>
    </w:p>
    <w:p>
      <w:pPr>
        <w:pStyle w:val="TOC3"/>
        <w:tabs>
          <w:tab w:val="right" w:leader="dot" w:pos="8312"/>
        </w:tabs>
      </w:pPr>
      <w:hyperlink w:anchor="_Toc15032"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_Toc15032 \h </w:instrText>
        </w:r>
        <w:r>
          <w:fldChar w:fldCharType="separate"/>
        </w:r>
        <w:r>
          <w:t>2</w:t>
        </w:r>
        <w:r>
          <w:fldChar w:fldCharType="end"/>
        </w:r>
      </w:hyperlink>
    </w:p>
    <w:p>
      <w:pPr>
        <w:pStyle w:val="TOC3"/>
        <w:tabs>
          <w:tab w:val="right" w:leader="dot" w:pos="8312"/>
        </w:tabs>
      </w:pPr>
      <w:hyperlink w:anchor="_Toc606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_Toc6061 \h </w:instrText>
        </w:r>
        <w:r>
          <w:fldChar w:fldCharType="separate"/>
        </w:r>
        <w:r>
          <w:t>2</w:t>
        </w:r>
        <w:r>
          <w:fldChar w:fldCharType="end"/>
        </w:r>
      </w:hyperlink>
    </w:p>
    <w:p>
      <w:pPr>
        <w:pStyle w:val="TOC2"/>
        <w:tabs>
          <w:tab w:val="clear" w:pos="8302"/>
          <w:tab w:val="right" w:leader="dot" w:pos="8312"/>
        </w:tabs>
      </w:pPr>
      <w:hyperlink w:anchor="_Toc5179"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_Toc5179 \h </w:instrText>
        </w:r>
        <w:r>
          <w:fldChar w:fldCharType="separate"/>
        </w:r>
        <w:r>
          <w:t>3</w:t>
        </w:r>
        <w:r>
          <w:fldChar w:fldCharType="end"/>
        </w:r>
      </w:hyperlink>
    </w:p>
    <w:p>
      <w:pPr>
        <w:pStyle w:val="TOC2"/>
        <w:tabs>
          <w:tab w:val="clear" w:pos="8302"/>
          <w:tab w:val="right" w:leader="dot" w:pos="8312"/>
        </w:tabs>
      </w:pPr>
      <w:hyperlink w:anchor="_Toc32634"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_Toc32634 \h </w:instrText>
        </w:r>
        <w:r>
          <w:fldChar w:fldCharType="separate"/>
        </w:r>
        <w:r>
          <w:t>3</w:t>
        </w:r>
        <w:r>
          <w:fldChar w:fldCharType="end"/>
        </w:r>
      </w:hyperlink>
    </w:p>
    <w:p>
      <w:pPr>
        <w:pStyle w:val="TOC2"/>
        <w:tabs>
          <w:tab w:val="clear" w:pos="8302"/>
          <w:tab w:val="right" w:leader="dot" w:pos="8312"/>
        </w:tabs>
      </w:pPr>
      <w:hyperlink w:anchor="_Toc241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_Toc2419 \h </w:instrText>
        </w:r>
        <w:r>
          <w:fldChar w:fldCharType="separate"/>
        </w:r>
        <w:r>
          <w:t>4</w:t>
        </w:r>
        <w:r>
          <w:fldChar w:fldCharType="end"/>
        </w:r>
      </w:hyperlink>
    </w:p>
    <w:p>
      <w:pPr>
        <w:pStyle w:val="TOC2"/>
        <w:tabs>
          <w:tab w:val="clear" w:pos="8302"/>
          <w:tab w:val="right" w:leader="dot" w:pos="8312"/>
        </w:tabs>
      </w:pPr>
      <w:hyperlink w:anchor="_Toc32023" w:history="1">
        <w:r>
          <w:rPr>
            <w:rFonts w:ascii="Times New Roman" w:eastAsia="宋体" w:hAnsi="Times New Roman" w:hint="eastAsia"/>
            <w:szCs w:val="28"/>
          </w:rPr>
          <w:t>1.5研究范围</w:t>
        </w:r>
        <w:r>
          <w:tab/>
        </w:r>
        <w:r>
          <w:fldChar w:fldCharType="begin"/>
        </w:r>
        <w:r>
          <w:instrText xml:space="preserve"> PAGEREF _Toc32023 \h </w:instrText>
        </w:r>
        <w:r>
          <w:fldChar w:fldCharType="separate"/>
        </w:r>
        <w:r>
          <w:t>5</w:t>
        </w:r>
        <w:r>
          <w:fldChar w:fldCharType="end"/>
        </w:r>
      </w:hyperlink>
    </w:p>
    <w:p>
      <w:pPr>
        <w:pStyle w:val="TOC2"/>
        <w:tabs>
          <w:tab w:val="clear" w:pos="8302"/>
          <w:tab w:val="right" w:leader="dot" w:pos="8312"/>
        </w:tabs>
      </w:pPr>
      <w:hyperlink w:anchor="_Toc20332"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_Toc20332 \h </w:instrText>
        </w:r>
        <w:r>
          <w:fldChar w:fldCharType="separate"/>
        </w:r>
        <w:r>
          <w:t>5</w:t>
        </w:r>
        <w:r>
          <w:fldChar w:fldCharType="end"/>
        </w:r>
      </w:hyperlink>
    </w:p>
    <w:p>
      <w:pPr>
        <w:pStyle w:val="TOC2"/>
        <w:tabs>
          <w:tab w:val="clear" w:pos="8302"/>
          <w:tab w:val="right" w:leader="dot" w:pos="8312"/>
        </w:tabs>
      </w:pPr>
      <w:hyperlink w:anchor="_Toc27355"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_Toc27355 \h </w:instrText>
        </w:r>
        <w:r>
          <w:fldChar w:fldCharType="separate"/>
        </w:r>
        <w:r>
          <w:t>6</w:t>
        </w:r>
        <w:r>
          <w:fldChar w:fldCharType="end"/>
        </w:r>
      </w:hyperlink>
    </w:p>
    <w:p>
      <w:pPr>
        <w:pStyle w:val="TOC1"/>
        <w:tabs>
          <w:tab w:val="clear" w:pos="8296"/>
          <w:tab w:val="right" w:leader="dot" w:pos="8312"/>
        </w:tabs>
      </w:pPr>
      <w:hyperlink w:anchor="_Toc21175"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_Toc21175 \h </w:instrText>
        </w:r>
        <w:r>
          <w:fldChar w:fldCharType="separate"/>
        </w:r>
        <w:r>
          <w:t>7</w:t>
        </w:r>
        <w:r>
          <w:fldChar w:fldCharType="end"/>
        </w:r>
      </w:hyperlink>
    </w:p>
    <w:p>
      <w:pPr>
        <w:pStyle w:val="TOC2"/>
        <w:tabs>
          <w:tab w:val="clear" w:pos="8302"/>
          <w:tab w:val="right" w:leader="dot" w:pos="8312"/>
        </w:tabs>
      </w:pPr>
      <w:hyperlink w:anchor="_Toc22620"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_Toc22620 \h </w:instrText>
        </w:r>
        <w:r>
          <w:fldChar w:fldCharType="separate"/>
        </w:r>
        <w:r>
          <w:t>7</w:t>
        </w:r>
        <w:r>
          <w:fldChar w:fldCharType="end"/>
        </w:r>
      </w:hyperlink>
    </w:p>
    <w:p>
      <w:pPr>
        <w:pStyle w:val="TOC2"/>
        <w:tabs>
          <w:tab w:val="clear" w:pos="8302"/>
          <w:tab w:val="right" w:leader="dot" w:pos="8312"/>
        </w:tabs>
      </w:pPr>
      <w:hyperlink w:anchor="_Toc3247"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粉煤灰、煤矸石烧结空心砖</w:t>
        </w:r>
        <w:r>
          <w:rPr>
            <w:rFonts w:ascii="Times New Roman" w:eastAsia="宋体" w:hAnsi="Times New Roman" w:hint="eastAsia"/>
          </w:rPr>
          <w:t>行业发展状况分析</w:t>
        </w:r>
        <w:r>
          <w:tab/>
        </w:r>
        <w:r>
          <w:fldChar w:fldCharType="begin"/>
        </w:r>
        <w:r>
          <w:instrText xml:space="preserve"> PAGEREF _Toc3247 \h </w:instrText>
        </w:r>
        <w:r>
          <w:fldChar w:fldCharType="separate"/>
        </w:r>
        <w:r>
          <w:t>8</w:t>
        </w:r>
        <w:r>
          <w:fldChar w:fldCharType="end"/>
        </w:r>
      </w:hyperlink>
    </w:p>
    <w:p>
      <w:pPr>
        <w:pStyle w:val="TOC2"/>
        <w:tabs>
          <w:tab w:val="clear" w:pos="8302"/>
          <w:tab w:val="right" w:leader="dot" w:pos="8312"/>
        </w:tabs>
      </w:pPr>
      <w:hyperlink w:anchor="_Toc2691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粉煤灰、煤矸石烧结空心砖</w:t>
        </w:r>
        <w:r>
          <w:rPr>
            <w:rFonts w:ascii="Times New Roman" w:eastAsia="宋体" w:hAnsi="Times New Roman" w:hint="eastAsia"/>
          </w:rPr>
          <w:t>行业发展趋势分析</w:t>
        </w:r>
        <w:r>
          <w:tab/>
        </w:r>
        <w:r>
          <w:fldChar w:fldCharType="begin"/>
        </w:r>
        <w:r>
          <w:instrText xml:space="preserve"> PAGEREF _Toc26915 \h </w:instrText>
        </w:r>
        <w:r>
          <w:fldChar w:fldCharType="separate"/>
        </w:r>
        <w:r>
          <w:t>9</w:t>
        </w:r>
        <w:r>
          <w:fldChar w:fldCharType="end"/>
        </w:r>
      </w:hyperlink>
    </w:p>
    <w:p>
      <w:pPr>
        <w:pStyle w:val="TOC2"/>
        <w:tabs>
          <w:tab w:val="clear" w:pos="8302"/>
          <w:tab w:val="right" w:leader="dot" w:pos="8312"/>
        </w:tabs>
      </w:pPr>
      <w:hyperlink w:anchor="_Toc1943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_Toc19436 \h </w:instrText>
        </w:r>
        <w:r>
          <w:fldChar w:fldCharType="separate"/>
        </w:r>
        <w:r>
          <w:t>9</w:t>
        </w:r>
        <w:r>
          <w:fldChar w:fldCharType="end"/>
        </w:r>
      </w:hyperlink>
    </w:p>
    <w:p>
      <w:pPr>
        <w:pStyle w:val="TOC1"/>
        <w:tabs>
          <w:tab w:val="clear" w:pos="8296"/>
          <w:tab w:val="right" w:leader="dot" w:pos="8312"/>
        </w:tabs>
      </w:pPr>
      <w:hyperlink w:anchor="_Toc1992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_Toc19923 \h </w:instrText>
        </w:r>
        <w:r>
          <w:fldChar w:fldCharType="separate"/>
        </w:r>
        <w:r>
          <w:t>10</w:t>
        </w:r>
        <w:r>
          <w:fldChar w:fldCharType="end"/>
        </w:r>
      </w:hyperlink>
    </w:p>
    <w:p>
      <w:pPr>
        <w:pStyle w:val="TOC2"/>
        <w:tabs>
          <w:tab w:val="clear" w:pos="8302"/>
          <w:tab w:val="right" w:leader="dot" w:pos="8312"/>
        </w:tabs>
      </w:pPr>
      <w:hyperlink w:anchor="_Toc2081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_Toc20810 \h </w:instrText>
        </w:r>
        <w:r>
          <w:fldChar w:fldCharType="separate"/>
        </w:r>
        <w:r>
          <w:t>10</w:t>
        </w:r>
        <w:r>
          <w:fldChar w:fldCharType="end"/>
        </w:r>
      </w:hyperlink>
    </w:p>
    <w:p>
      <w:pPr>
        <w:pStyle w:val="TOC2"/>
        <w:tabs>
          <w:tab w:val="clear" w:pos="8302"/>
          <w:tab w:val="right" w:leader="dot" w:pos="8312"/>
        </w:tabs>
      </w:pPr>
      <w:hyperlink w:anchor="_Toc2139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_Toc21391 \h </w:instrText>
        </w:r>
        <w:r>
          <w:fldChar w:fldCharType="separate"/>
        </w:r>
        <w:r>
          <w:t>11</w:t>
        </w:r>
        <w:r>
          <w:fldChar w:fldCharType="end"/>
        </w:r>
      </w:hyperlink>
    </w:p>
    <w:p>
      <w:pPr>
        <w:pStyle w:val="TOC3"/>
        <w:tabs>
          <w:tab w:val="right" w:leader="dot" w:pos="8312"/>
        </w:tabs>
      </w:pPr>
      <w:hyperlink w:anchor="_Toc28208" w:history="1">
        <w:r>
          <w:rPr>
            <w:rFonts w:hint="eastAsia"/>
            <w:szCs w:val="24"/>
            <w:lang w:val="en-US" w:eastAsia="zh-CN"/>
          </w:rPr>
          <w:t>3</w:t>
        </w:r>
        <w:r>
          <w:rPr>
            <w:rFonts w:hint="eastAsia"/>
            <w:szCs w:val="24"/>
          </w:rPr>
          <w:t>.2.1有利于促进我国</w:t>
        </w:r>
        <w:r>
          <w:rPr>
            <w:rFonts w:hint="eastAsia"/>
            <w:szCs w:val="24"/>
            <w:lang w:eastAsia="zh-CN"/>
          </w:rPr>
          <w:t>粉煤灰、煤矸石烧结空心砖</w:t>
        </w:r>
        <w:r>
          <w:rPr>
            <w:rFonts w:hint="eastAsia"/>
            <w:szCs w:val="24"/>
          </w:rPr>
          <w:t>工业快速发展</w:t>
        </w:r>
        <w:r>
          <w:rPr>
            <w:szCs w:val="24"/>
          </w:rPr>
          <w:t>的需要</w:t>
        </w:r>
        <w:r>
          <w:tab/>
        </w:r>
        <w:r>
          <w:fldChar w:fldCharType="begin"/>
        </w:r>
        <w:r>
          <w:instrText xml:space="preserve"> PAGEREF _Toc28208 \h </w:instrText>
        </w:r>
        <w:r>
          <w:fldChar w:fldCharType="separate"/>
        </w:r>
        <w:r>
          <w:t>11</w:t>
        </w:r>
        <w:r>
          <w:fldChar w:fldCharType="end"/>
        </w:r>
      </w:hyperlink>
    </w:p>
    <w:p>
      <w:pPr>
        <w:pStyle w:val="TOC3"/>
        <w:tabs>
          <w:tab w:val="right" w:leader="dot" w:pos="8312"/>
        </w:tabs>
      </w:pPr>
      <w:hyperlink w:anchor="_Toc9135" w:history="1">
        <w:r>
          <w:rPr>
            <w:rFonts w:hint="eastAsia"/>
            <w:szCs w:val="24"/>
            <w:lang w:val="en-US" w:eastAsia="zh-CN"/>
          </w:rPr>
          <w:t>3</w:t>
        </w:r>
        <w:r>
          <w:rPr>
            <w:rFonts w:hint="eastAsia"/>
            <w:szCs w:val="24"/>
          </w:rPr>
          <w:t>.2.2提升技术进步，满足</w:t>
        </w:r>
        <w:r>
          <w:rPr>
            <w:rFonts w:hint="eastAsia"/>
            <w:szCs w:val="24"/>
            <w:lang w:eastAsia="zh-CN"/>
          </w:rPr>
          <w:t>粉煤灰、煤矸石烧结空心砖</w:t>
        </w:r>
        <w:r>
          <w:rPr>
            <w:rFonts w:hint="eastAsia"/>
            <w:szCs w:val="24"/>
          </w:rPr>
          <w:t>行业生产高品质产品的需要</w:t>
        </w:r>
        <w:r>
          <w:tab/>
        </w:r>
        <w:r>
          <w:fldChar w:fldCharType="begin"/>
        </w:r>
        <w:r>
          <w:instrText xml:space="preserve"> PAGEREF _Toc9135 \h </w:instrText>
        </w:r>
        <w:r>
          <w:fldChar w:fldCharType="separate"/>
        </w:r>
        <w:r>
          <w:t>12</w:t>
        </w:r>
        <w:r>
          <w:fldChar w:fldCharType="end"/>
        </w:r>
      </w:hyperlink>
    </w:p>
    <w:p>
      <w:pPr>
        <w:pStyle w:val="TOC3"/>
        <w:tabs>
          <w:tab w:val="right" w:leader="dot" w:pos="8312"/>
        </w:tabs>
      </w:pPr>
      <w:hyperlink w:anchor="_Toc3019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_Toc30199 \h </w:instrText>
        </w:r>
        <w:r>
          <w:fldChar w:fldCharType="separate"/>
        </w:r>
        <w:r>
          <w:t>13</w:t>
        </w:r>
        <w:r>
          <w:fldChar w:fldCharType="end"/>
        </w:r>
      </w:hyperlink>
    </w:p>
    <w:p>
      <w:pPr>
        <w:pStyle w:val="TOC3"/>
        <w:tabs>
          <w:tab w:val="right" w:leader="dot" w:pos="8312"/>
        </w:tabs>
      </w:pPr>
      <w:hyperlink w:anchor="_Toc2406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粉煤灰、煤矸石烧结空心砖</w:t>
        </w:r>
        <w:r>
          <w:rPr>
            <w:szCs w:val="24"/>
          </w:rPr>
          <w:t>产品研发和技术创新</w:t>
        </w:r>
        <w:r>
          <w:rPr>
            <w:rFonts w:hint="eastAsia"/>
            <w:szCs w:val="24"/>
          </w:rPr>
          <w:t>水平的需要</w:t>
        </w:r>
        <w:r>
          <w:tab/>
        </w:r>
        <w:r>
          <w:fldChar w:fldCharType="begin"/>
        </w:r>
        <w:r>
          <w:instrText xml:space="preserve"> PAGEREF _Toc24069 \h </w:instrText>
        </w:r>
        <w:r>
          <w:fldChar w:fldCharType="separate"/>
        </w:r>
        <w:r>
          <w:t>13</w:t>
        </w:r>
        <w:r>
          <w:fldChar w:fldCharType="end"/>
        </w:r>
      </w:hyperlink>
    </w:p>
    <w:p>
      <w:pPr>
        <w:pStyle w:val="TOC3"/>
        <w:tabs>
          <w:tab w:val="right" w:leader="dot" w:pos="8312"/>
        </w:tabs>
      </w:pPr>
      <w:hyperlink w:anchor="_Toc911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_Toc9119 \h </w:instrText>
        </w:r>
        <w:r>
          <w:fldChar w:fldCharType="separate"/>
        </w:r>
        <w:r>
          <w:t>13</w:t>
        </w:r>
        <w:r>
          <w:fldChar w:fldCharType="end"/>
        </w:r>
      </w:hyperlink>
    </w:p>
    <w:p>
      <w:pPr>
        <w:pStyle w:val="TOC3"/>
        <w:tabs>
          <w:tab w:val="right" w:leader="dot" w:pos="8312"/>
        </w:tabs>
      </w:pPr>
      <w:hyperlink w:anchor="_Toc18994"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_Toc18994 \h </w:instrText>
        </w:r>
        <w:r>
          <w:fldChar w:fldCharType="separate"/>
        </w:r>
        <w:r>
          <w:t>14</w:t>
        </w:r>
        <w:r>
          <w:fldChar w:fldCharType="end"/>
        </w:r>
      </w:hyperlink>
    </w:p>
    <w:p>
      <w:pPr>
        <w:pStyle w:val="TOC2"/>
        <w:tabs>
          <w:tab w:val="clear" w:pos="8302"/>
          <w:tab w:val="right" w:leader="dot" w:pos="8312"/>
        </w:tabs>
      </w:pPr>
      <w:hyperlink w:anchor="_Toc2412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_Toc24129 \h </w:instrText>
        </w:r>
        <w:r>
          <w:fldChar w:fldCharType="separate"/>
        </w:r>
        <w:r>
          <w:t>14</w:t>
        </w:r>
        <w:r>
          <w:fldChar w:fldCharType="end"/>
        </w:r>
      </w:hyperlink>
    </w:p>
    <w:p>
      <w:pPr>
        <w:pStyle w:val="TOC3"/>
        <w:tabs>
          <w:tab w:val="right" w:leader="dot" w:pos="8312"/>
        </w:tabs>
      </w:pPr>
      <w:hyperlink w:anchor="_Toc236" w:history="1">
        <w:r>
          <w:rPr>
            <w:rFonts w:hint="eastAsia"/>
            <w:szCs w:val="24"/>
            <w:lang w:val="en-US" w:eastAsia="zh-CN"/>
          </w:rPr>
          <w:t>3</w:t>
        </w:r>
        <w:r>
          <w:rPr>
            <w:rFonts w:hint="eastAsia"/>
            <w:szCs w:val="24"/>
          </w:rPr>
          <w:t>.3.1政策可行性</w:t>
        </w:r>
        <w:r>
          <w:tab/>
        </w:r>
        <w:r>
          <w:fldChar w:fldCharType="begin"/>
        </w:r>
        <w:r>
          <w:instrText xml:space="preserve"> PAGEREF _Toc236 \h </w:instrText>
        </w:r>
        <w:r>
          <w:fldChar w:fldCharType="separate"/>
        </w:r>
        <w:r>
          <w:t>14</w:t>
        </w:r>
        <w:r>
          <w:fldChar w:fldCharType="end"/>
        </w:r>
      </w:hyperlink>
    </w:p>
    <w:p>
      <w:pPr>
        <w:pStyle w:val="TOC3"/>
        <w:tabs>
          <w:tab w:val="right" w:leader="dot" w:pos="8312"/>
        </w:tabs>
      </w:pPr>
      <w:hyperlink w:anchor="_Toc22994" w:history="1">
        <w:r>
          <w:rPr>
            <w:rFonts w:hint="eastAsia"/>
            <w:szCs w:val="24"/>
            <w:lang w:val="en-US" w:eastAsia="zh-CN"/>
          </w:rPr>
          <w:t>3</w:t>
        </w:r>
        <w:r>
          <w:rPr>
            <w:rFonts w:hint="eastAsia"/>
            <w:szCs w:val="24"/>
          </w:rPr>
          <w:t>.3.2技术可行性</w:t>
        </w:r>
        <w:r>
          <w:tab/>
        </w:r>
        <w:r>
          <w:fldChar w:fldCharType="begin"/>
        </w:r>
        <w:r>
          <w:instrText xml:space="preserve"> PAGEREF _Toc22994 \h </w:instrText>
        </w:r>
        <w:r>
          <w:fldChar w:fldCharType="separate"/>
        </w:r>
        <w:r>
          <w:t>15</w:t>
        </w:r>
        <w:r>
          <w:fldChar w:fldCharType="end"/>
        </w:r>
      </w:hyperlink>
    </w:p>
    <w:p>
      <w:pPr>
        <w:pStyle w:val="TOC3"/>
        <w:tabs>
          <w:tab w:val="right" w:leader="dot" w:pos="8312"/>
        </w:tabs>
      </w:pPr>
      <w:hyperlink w:anchor="_Toc13342" w:history="1">
        <w:r>
          <w:rPr>
            <w:rFonts w:hint="eastAsia"/>
            <w:szCs w:val="24"/>
            <w:lang w:val="en-US" w:eastAsia="zh-CN"/>
          </w:rPr>
          <w:t>3</w:t>
        </w:r>
        <w:r>
          <w:rPr>
            <w:rFonts w:hint="eastAsia"/>
            <w:szCs w:val="24"/>
          </w:rPr>
          <w:t>.3.3管理可行性</w:t>
        </w:r>
        <w:r>
          <w:tab/>
        </w:r>
        <w:r>
          <w:fldChar w:fldCharType="begin"/>
        </w:r>
        <w:r>
          <w:instrText xml:space="preserve"> PAGEREF _Toc13342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617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_Toc16177 \h </w:instrText>
        </w:r>
        <w:r>
          <w:fldChar w:fldCharType="separate"/>
        </w:r>
        <w:r>
          <w:t>16</w:t>
        </w:r>
        <w:r>
          <w:fldChar w:fldCharType="end"/>
        </w:r>
      </w:hyperlink>
    </w:p>
    <w:p>
      <w:pPr>
        <w:pStyle w:val="TOC1"/>
        <w:tabs>
          <w:tab w:val="clear" w:pos="8296"/>
          <w:tab w:val="right" w:leader="dot" w:pos="8312"/>
        </w:tabs>
      </w:pPr>
      <w:hyperlink w:anchor="_Toc13633"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_Toc13633 \h </w:instrText>
        </w:r>
        <w:r>
          <w:fldChar w:fldCharType="separate"/>
        </w:r>
        <w:r>
          <w:t>17</w:t>
        </w:r>
        <w:r>
          <w:fldChar w:fldCharType="end"/>
        </w:r>
      </w:hyperlink>
    </w:p>
    <w:p>
      <w:pPr>
        <w:pStyle w:val="TOC2"/>
        <w:tabs>
          <w:tab w:val="clear" w:pos="8302"/>
          <w:tab w:val="right" w:leader="dot" w:pos="8312"/>
        </w:tabs>
      </w:pPr>
      <w:hyperlink w:anchor="_Toc7589"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_Toc7589 \h </w:instrText>
        </w:r>
        <w:r>
          <w:fldChar w:fldCharType="separate"/>
        </w:r>
        <w:r>
          <w:t>17</w:t>
        </w:r>
        <w:r>
          <w:fldChar w:fldCharType="end"/>
        </w:r>
      </w:hyperlink>
    </w:p>
    <w:p>
      <w:pPr>
        <w:pStyle w:val="TOC2"/>
        <w:tabs>
          <w:tab w:val="clear" w:pos="8302"/>
          <w:tab w:val="right" w:leader="dot" w:pos="8312"/>
        </w:tabs>
      </w:pPr>
      <w:hyperlink w:anchor="_Toc4973"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_Toc4973 \h </w:instrText>
        </w:r>
        <w:r>
          <w:fldChar w:fldCharType="separate"/>
        </w:r>
        <w:r>
          <w:t>17</w:t>
        </w:r>
        <w:r>
          <w:fldChar w:fldCharType="end"/>
        </w:r>
      </w:hyperlink>
    </w:p>
    <w:p>
      <w:pPr>
        <w:pStyle w:val="TOC3"/>
        <w:tabs>
          <w:tab w:val="right" w:leader="dot" w:pos="8312"/>
        </w:tabs>
      </w:pPr>
      <w:hyperlink w:anchor="_Toc14634" w:history="1">
        <w:r>
          <w:t>4.2.</w:t>
        </w:r>
        <w:r>
          <w:rPr>
            <w:rFonts w:hint="eastAsia"/>
          </w:rPr>
          <w:t>1区域地理位置</w:t>
        </w:r>
        <w:r>
          <w:tab/>
        </w:r>
        <w:r>
          <w:fldChar w:fldCharType="begin"/>
        </w:r>
        <w:r>
          <w:instrText xml:space="preserve"> PAGEREF _Toc14634 \h </w:instrText>
        </w:r>
        <w:r>
          <w:fldChar w:fldCharType="separate"/>
        </w:r>
        <w:r>
          <w:t>17</w:t>
        </w:r>
        <w:r>
          <w:fldChar w:fldCharType="end"/>
        </w:r>
      </w:hyperlink>
    </w:p>
    <w:p>
      <w:pPr>
        <w:pStyle w:val="TOC3"/>
        <w:tabs>
          <w:tab w:val="right" w:leader="dot" w:pos="8312"/>
        </w:tabs>
      </w:pPr>
      <w:hyperlink w:anchor="_Toc14055" w:history="1">
        <w:r>
          <w:t>4.2.2</w:t>
        </w:r>
        <w:r>
          <w:rPr>
            <w:rFonts w:hint="eastAsia"/>
          </w:rPr>
          <w:t>区域地形地貌条件</w:t>
        </w:r>
        <w:r>
          <w:tab/>
        </w:r>
        <w:r>
          <w:fldChar w:fldCharType="begin"/>
        </w:r>
        <w:r>
          <w:instrText xml:space="preserve"> PAGEREF _Toc14055 \h </w:instrText>
        </w:r>
        <w:r>
          <w:fldChar w:fldCharType="separate"/>
        </w:r>
        <w:r>
          <w:t>18</w:t>
        </w:r>
        <w:r>
          <w:fldChar w:fldCharType="end"/>
        </w:r>
      </w:hyperlink>
    </w:p>
    <w:p>
      <w:pPr>
        <w:pStyle w:val="TOC3"/>
        <w:tabs>
          <w:tab w:val="right" w:leader="dot" w:pos="8312"/>
        </w:tabs>
      </w:pPr>
      <w:hyperlink w:anchor="_Toc9278" w:history="1">
        <w:r>
          <w:t>4.2.</w:t>
        </w:r>
        <w:r>
          <w:rPr>
            <w:rFonts w:hint="eastAsia"/>
          </w:rPr>
          <w:t>3区域气候条件</w:t>
        </w:r>
        <w:r>
          <w:tab/>
        </w:r>
        <w:r>
          <w:fldChar w:fldCharType="begin"/>
        </w:r>
        <w:r>
          <w:instrText xml:space="preserve"> PAGEREF _Toc9278 \h </w:instrText>
        </w:r>
        <w:r>
          <w:fldChar w:fldCharType="separate"/>
        </w:r>
        <w:r>
          <w:t>18</w:t>
        </w:r>
        <w:r>
          <w:fldChar w:fldCharType="end"/>
        </w:r>
      </w:hyperlink>
    </w:p>
    <w:p>
      <w:pPr>
        <w:pStyle w:val="TOC3"/>
        <w:tabs>
          <w:tab w:val="right" w:leader="dot" w:pos="8312"/>
        </w:tabs>
      </w:pPr>
      <w:hyperlink w:anchor="_Toc20033" w:history="1">
        <w:r>
          <w:t>4.2.</w:t>
        </w:r>
        <w:r>
          <w:rPr>
            <w:rFonts w:hint="eastAsia"/>
          </w:rPr>
          <w:t>4区域交通区位条件</w:t>
        </w:r>
        <w:r>
          <w:tab/>
        </w:r>
        <w:r>
          <w:fldChar w:fldCharType="begin"/>
        </w:r>
        <w:r>
          <w:instrText xml:space="preserve"> PAGEREF _Toc20033 \h </w:instrText>
        </w:r>
        <w:r>
          <w:fldChar w:fldCharType="separate"/>
        </w:r>
        <w:r>
          <w:t>19</w:t>
        </w:r>
        <w:r>
          <w:fldChar w:fldCharType="end"/>
        </w:r>
      </w:hyperlink>
    </w:p>
    <w:p>
      <w:pPr>
        <w:pStyle w:val="TOC3"/>
        <w:tabs>
          <w:tab w:val="right" w:leader="dot" w:pos="8312"/>
        </w:tabs>
      </w:pPr>
      <w:hyperlink w:anchor="_Toc18706" w:history="1">
        <w:r>
          <w:t>4.2.</w:t>
        </w:r>
        <w:r>
          <w:rPr>
            <w:rFonts w:hint="eastAsia"/>
          </w:rPr>
          <w:t>5区域经济发展条件</w:t>
        </w:r>
        <w:r>
          <w:tab/>
        </w:r>
        <w:r>
          <w:fldChar w:fldCharType="begin"/>
        </w:r>
        <w:r>
          <w:instrText xml:space="preserve"> PAGEREF _Toc18706 \h </w:instrText>
        </w:r>
        <w:r>
          <w:fldChar w:fldCharType="separate"/>
        </w:r>
        <w:r>
          <w:t>19</w:t>
        </w:r>
        <w:r>
          <w:fldChar w:fldCharType="end"/>
        </w:r>
      </w:hyperlink>
    </w:p>
    <w:p>
      <w:pPr>
        <w:pStyle w:val="TOC1"/>
        <w:tabs>
          <w:tab w:val="clear" w:pos="8296"/>
          <w:tab w:val="right" w:leader="dot" w:pos="8312"/>
        </w:tabs>
      </w:pPr>
      <w:hyperlink w:anchor="_Toc16703"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_Toc16703 \h </w:instrText>
        </w:r>
        <w:r>
          <w:fldChar w:fldCharType="separate"/>
        </w:r>
        <w:r>
          <w:t>21</w:t>
        </w:r>
        <w:r>
          <w:fldChar w:fldCharType="end"/>
        </w:r>
      </w:hyperlink>
    </w:p>
    <w:p>
      <w:pPr>
        <w:pStyle w:val="TOC2"/>
        <w:tabs>
          <w:tab w:val="clear" w:pos="8302"/>
          <w:tab w:val="right" w:leader="dot" w:pos="8312"/>
        </w:tabs>
      </w:pPr>
      <w:hyperlink w:anchor="_Toc25931"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_Toc25931 \h </w:instrText>
        </w:r>
        <w:r>
          <w:fldChar w:fldCharType="separate"/>
        </w:r>
        <w:r>
          <w:t>21</w:t>
        </w:r>
        <w:r>
          <w:fldChar w:fldCharType="end"/>
        </w:r>
      </w:hyperlink>
    </w:p>
    <w:p>
      <w:pPr>
        <w:pStyle w:val="TOC2"/>
        <w:tabs>
          <w:tab w:val="clear" w:pos="8302"/>
          <w:tab w:val="right" w:leader="dot" w:pos="8312"/>
        </w:tabs>
      </w:pPr>
      <w:hyperlink w:anchor="_Toc1641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_Toc16414 \h </w:instrText>
        </w:r>
        <w:r>
          <w:fldChar w:fldCharType="separate"/>
        </w:r>
        <w:r>
          <w:t>21</w:t>
        </w:r>
        <w:r>
          <w:fldChar w:fldCharType="end"/>
        </w:r>
      </w:hyperlink>
    </w:p>
    <w:p>
      <w:pPr>
        <w:pStyle w:val="TOC3"/>
        <w:tabs>
          <w:tab w:val="right" w:leader="dot" w:pos="8312"/>
        </w:tabs>
      </w:pPr>
      <w:hyperlink w:anchor="_Toc21682" w:history="1">
        <w:r>
          <w:t>5.</w:t>
        </w:r>
        <w:r>
          <w:rPr>
            <w:rFonts w:hint="eastAsia"/>
          </w:rPr>
          <w:t>2</w:t>
        </w:r>
        <w:r>
          <w:t>.1</w:t>
        </w:r>
        <w:r>
          <w:rPr>
            <w:rFonts w:hint="eastAsia"/>
          </w:rPr>
          <w:t>总体规划方案</w:t>
        </w:r>
        <w:r>
          <w:tab/>
        </w:r>
        <w:r>
          <w:fldChar w:fldCharType="begin"/>
        </w:r>
        <w:r>
          <w:instrText xml:space="preserve"> PAGEREF _Toc21682 \h </w:instrText>
        </w:r>
        <w:r>
          <w:fldChar w:fldCharType="separate"/>
        </w:r>
        <w:r>
          <w:t>21</w:t>
        </w:r>
        <w:r>
          <w:fldChar w:fldCharType="end"/>
        </w:r>
      </w:hyperlink>
    </w:p>
    <w:p>
      <w:pPr>
        <w:pStyle w:val="TOC3"/>
        <w:tabs>
          <w:tab w:val="right" w:leader="dot" w:pos="8312"/>
        </w:tabs>
      </w:pPr>
      <w:hyperlink w:anchor="_Toc31225" w:history="1">
        <w:r>
          <w:t>5.</w:t>
        </w:r>
        <w:r>
          <w:rPr>
            <w:rFonts w:hint="eastAsia"/>
          </w:rPr>
          <w:t>2</w:t>
        </w:r>
        <w:r>
          <w:t>.2</w:t>
        </w:r>
        <w:r>
          <w:rPr>
            <w:rFonts w:hint="eastAsia"/>
          </w:rPr>
          <w:t>土建工程方案</w:t>
        </w:r>
        <w:r>
          <w:tab/>
        </w:r>
        <w:r>
          <w:fldChar w:fldCharType="begin"/>
        </w:r>
        <w:r>
          <w:instrText xml:space="preserve"> PAGEREF _Toc31225 \h </w:instrText>
        </w:r>
        <w:r>
          <w:fldChar w:fldCharType="separate"/>
        </w:r>
        <w:r>
          <w:t>22</w:t>
        </w:r>
        <w:r>
          <w:fldChar w:fldCharType="end"/>
        </w:r>
      </w:hyperlink>
    </w:p>
    <w:p>
      <w:pPr>
        <w:pStyle w:val="TOC2"/>
        <w:tabs>
          <w:tab w:val="clear" w:pos="8302"/>
          <w:tab w:val="right" w:leader="dot" w:pos="8312"/>
        </w:tabs>
      </w:pPr>
      <w:hyperlink w:anchor="_Toc10890"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_Toc10890 \h </w:instrText>
        </w:r>
        <w:r>
          <w:fldChar w:fldCharType="separate"/>
        </w:r>
        <w:r>
          <w:t>23</w:t>
        </w:r>
        <w:r>
          <w:fldChar w:fldCharType="end"/>
        </w:r>
      </w:hyperlink>
    </w:p>
    <w:p>
      <w:pPr>
        <w:pStyle w:val="TOC2"/>
        <w:tabs>
          <w:tab w:val="clear" w:pos="8302"/>
          <w:tab w:val="right" w:leader="dot" w:pos="8312"/>
        </w:tabs>
      </w:pPr>
      <w:hyperlink w:anchor="_Toc699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_Toc6999 \h </w:instrText>
        </w:r>
        <w:r>
          <w:fldChar w:fldCharType="separate"/>
        </w:r>
        <w:r>
          <w:t>23</w:t>
        </w:r>
        <w:r>
          <w:fldChar w:fldCharType="end"/>
        </w:r>
      </w:hyperlink>
    </w:p>
    <w:p>
      <w:pPr>
        <w:pStyle w:val="TOC3"/>
        <w:tabs>
          <w:tab w:val="right" w:leader="dot" w:pos="8312"/>
        </w:tabs>
      </w:pPr>
      <w:hyperlink w:anchor="_Toc22112" w:history="1">
        <w:r>
          <w:rPr>
            <w:rFonts w:hint="eastAsia"/>
          </w:rPr>
          <w:t>5.4.1给排水</w:t>
        </w:r>
        <w:r>
          <w:tab/>
        </w:r>
        <w:r>
          <w:fldChar w:fldCharType="begin"/>
        </w:r>
        <w:r>
          <w:instrText xml:space="preserve"> PAGEREF _Toc22112 \h </w:instrText>
        </w:r>
        <w:r>
          <w:fldChar w:fldCharType="separate"/>
        </w:r>
        <w:r>
          <w:t>23</w:t>
        </w:r>
        <w:r>
          <w:fldChar w:fldCharType="end"/>
        </w:r>
      </w:hyperlink>
    </w:p>
    <w:p>
      <w:pPr>
        <w:pStyle w:val="TOC3"/>
        <w:tabs>
          <w:tab w:val="right" w:leader="dot" w:pos="8312"/>
        </w:tabs>
      </w:pPr>
      <w:hyperlink w:anchor="_Toc32298" w:history="1">
        <w:r>
          <w:rPr>
            <w:rFonts w:hint="eastAsia"/>
          </w:rPr>
          <w:t>5.4.2供电</w:t>
        </w:r>
        <w:r>
          <w:tab/>
        </w:r>
        <w:r>
          <w:fldChar w:fldCharType="begin"/>
        </w:r>
        <w:r>
          <w:instrText xml:space="preserve"> PAGEREF _Toc32298 \h </w:instrText>
        </w:r>
        <w:r>
          <w:fldChar w:fldCharType="separate"/>
        </w:r>
        <w:r>
          <w:t>25</w:t>
        </w:r>
        <w:r>
          <w:fldChar w:fldCharType="end"/>
        </w:r>
      </w:hyperlink>
    </w:p>
    <w:p>
      <w:pPr>
        <w:pStyle w:val="TOC2"/>
        <w:tabs>
          <w:tab w:val="clear" w:pos="8302"/>
          <w:tab w:val="right" w:leader="dot" w:pos="8312"/>
        </w:tabs>
      </w:pPr>
      <w:hyperlink w:anchor="_Toc14479" w:history="1">
        <w:r>
          <w:rPr>
            <w:rFonts w:ascii="Times New Roman" w:eastAsia="宋体" w:hAnsi="Times New Roman" w:hint="eastAsia"/>
          </w:rPr>
          <w:t>5.5道路设计</w:t>
        </w:r>
        <w:r>
          <w:tab/>
        </w:r>
        <w:r>
          <w:fldChar w:fldCharType="begin"/>
        </w:r>
        <w:r>
          <w:instrText xml:space="preserve"> PAGEREF _Toc14479 \h </w:instrText>
        </w:r>
        <w:r>
          <w:fldChar w:fldCharType="separate"/>
        </w:r>
        <w:r>
          <w:t>27</w:t>
        </w:r>
        <w:r>
          <w:fldChar w:fldCharType="end"/>
        </w:r>
      </w:hyperlink>
    </w:p>
    <w:p>
      <w:pPr>
        <w:pStyle w:val="TOC2"/>
        <w:tabs>
          <w:tab w:val="clear" w:pos="8302"/>
          <w:tab w:val="right" w:leader="dot" w:pos="8312"/>
        </w:tabs>
      </w:pPr>
      <w:hyperlink w:anchor="_Toc32454"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_Toc32454 \h </w:instrText>
        </w:r>
        <w:r>
          <w:fldChar w:fldCharType="separate"/>
        </w:r>
        <w:r>
          <w:t>28</w:t>
        </w:r>
        <w:r>
          <w:fldChar w:fldCharType="end"/>
        </w:r>
      </w:hyperlink>
    </w:p>
    <w:p>
      <w:pPr>
        <w:pStyle w:val="TOC2"/>
        <w:tabs>
          <w:tab w:val="clear" w:pos="8302"/>
          <w:tab w:val="right" w:leader="dot" w:pos="8312"/>
        </w:tabs>
      </w:pPr>
      <w:hyperlink w:anchor="_Toc2761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_Toc27611 \h </w:instrText>
        </w:r>
        <w:r>
          <w:fldChar w:fldCharType="separate"/>
        </w:r>
        <w:r>
          <w:t>28</w:t>
        </w:r>
        <w:r>
          <w:fldChar w:fldCharType="end"/>
        </w:r>
      </w:hyperlink>
    </w:p>
    <w:p>
      <w:pPr>
        <w:pStyle w:val="TOC3"/>
        <w:tabs>
          <w:tab w:val="right" w:leader="dot" w:pos="8312"/>
        </w:tabs>
      </w:pPr>
      <w:hyperlink w:anchor="_Toc17822" w:history="1">
        <w:r>
          <w:rPr>
            <w:rFonts w:hint="eastAsia"/>
          </w:rPr>
          <w:t>5.7.1项目用地规划选址</w:t>
        </w:r>
        <w:r>
          <w:tab/>
        </w:r>
        <w:r>
          <w:fldChar w:fldCharType="begin"/>
        </w:r>
        <w:r>
          <w:instrText xml:space="preserve"> PAGEREF _Toc17822 \h </w:instrText>
        </w:r>
        <w:r>
          <w:fldChar w:fldCharType="separate"/>
        </w:r>
        <w:r>
          <w:t>28</w:t>
        </w:r>
        <w:r>
          <w:fldChar w:fldCharType="end"/>
        </w:r>
      </w:hyperlink>
    </w:p>
    <w:p>
      <w:pPr>
        <w:pStyle w:val="TOC3"/>
        <w:tabs>
          <w:tab w:val="right" w:leader="dot" w:pos="8312"/>
        </w:tabs>
      </w:pPr>
      <w:hyperlink w:anchor="_Toc29890" w:history="1">
        <w:r>
          <w:rPr>
            <w:rFonts w:hint="eastAsia"/>
          </w:rPr>
          <w:t>5.7.2用地规模及用地类型</w:t>
        </w:r>
        <w:r>
          <w:tab/>
        </w:r>
        <w:r>
          <w:fldChar w:fldCharType="begin"/>
        </w:r>
        <w:r>
          <w:instrText xml:space="preserve"> PAGEREF _Toc29890 \h </w:instrText>
        </w:r>
        <w:r>
          <w:fldChar w:fldCharType="separate"/>
        </w:r>
        <w:r>
          <w:t>28</w:t>
        </w:r>
        <w:r>
          <w:fldChar w:fldCharType="end"/>
        </w:r>
      </w:hyperlink>
    </w:p>
    <w:p>
      <w:pPr>
        <w:pStyle w:val="TOC1"/>
        <w:tabs>
          <w:tab w:val="clear" w:pos="8296"/>
          <w:tab w:val="right" w:leader="dot" w:pos="8312"/>
        </w:tabs>
      </w:pPr>
      <w:hyperlink w:anchor="_Toc5056"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_Toc5056 \h </w:instrText>
        </w:r>
        <w:r>
          <w:fldChar w:fldCharType="separate"/>
        </w:r>
        <w:r>
          <w:t>30</w:t>
        </w:r>
        <w:r>
          <w:fldChar w:fldCharType="end"/>
        </w:r>
      </w:hyperlink>
    </w:p>
    <w:p>
      <w:pPr>
        <w:pStyle w:val="TOC2"/>
        <w:tabs>
          <w:tab w:val="clear" w:pos="8302"/>
          <w:tab w:val="right" w:leader="dot" w:pos="8312"/>
        </w:tabs>
      </w:pPr>
      <w:hyperlink w:anchor="_Toc1957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_Toc19574 \h </w:instrText>
        </w:r>
        <w:r>
          <w:fldChar w:fldCharType="separate"/>
        </w:r>
        <w:r>
          <w:t>30</w:t>
        </w:r>
        <w:r>
          <w:fldChar w:fldCharType="end"/>
        </w:r>
      </w:hyperlink>
    </w:p>
    <w:p>
      <w:pPr>
        <w:pStyle w:val="TOC2"/>
        <w:tabs>
          <w:tab w:val="clear" w:pos="8302"/>
          <w:tab w:val="right" w:leader="dot" w:pos="8312"/>
        </w:tabs>
      </w:pPr>
      <w:hyperlink w:anchor="_Toc2059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_Toc20591 \h </w:instrText>
        </w:r>
        <w:r>
          <w:fldChar w:fldCharType="separate"/>
        </w:r>
        <w:r>
          <w:t>30</w:t>
        </w:r>
        <w:r>
          <w:fldChar w:fldCharType="end"/>
        </w:r>
      </w:hyperlink>
    </w:p>
    <w:p>
      <w:pPr>
        <w:pStyle w:val="TOC2"/>
        <w:tabs>
          <w:tab w:val="clear" w:pos="8302"/>
          <w:tab w:val="right" w:leader="dot" w:pos="8312"/>
        </w:tabs>
      </w:pPr>
      <w:hyperlink w:anchor="_Toc1143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_Toc11431 \h </w:instrText>
        </w:r>
        <w:r>
          <w:fldChar w:fldCharType="separate"/>
        </w:r>
        <w:r>
          <w:t>30</w:t>
        </w:r>
        <w:r>
          <w:fldChar w:fldCharType="end"/>
        </w:r>
      </w:hyperlink>
    </w:p>
    <w:p>
      <w:pPr>
        <w:pStyle w:val="TOC2"/>
        <w:tabs>
          <w:tab w:val="clear" w:pos="8302"/>
          <w:tab w:val="right" w:leader="dot" w:pos="8312"/>
        </w:tabs>
      </w:pPr>
      <w:hyperlink w:anchor="_Toc18504" w:history="1">
        <w:r>
          <w:rPr>
            <w:rFonts w:ascii="Times New Roman" w:eastAsia="宋体" w:hAnsi="Times New Roman" w:hint="eastAsia"/>
            <w:szCs w:val="28"/>
          </w:rPr>
          <w:t>6.4产品生产规模确定</w:t>
        </w:r>
        <w:r>
          <w:tab/>
        </w:r>
        <w:r>
          <w:fldChar w:fldCharType="begin"/>
        </w:r>
        <w:r>
          <w:instrText xml:space="preserve"> PAGEREF _Toc18504 \h </w:instrText>
        </w:r>
        <w:r>
          <w:fldChar w:fldCharType="separate"/>
        </w:r>
        <w:r>
          <w:t>30</w:t>
        </w:r>
        <w:r>
          <w:fldChar w:fldCharType="end"/>
        </w:r>
      </w:hyperlink>
    </w:p>
    <w:p>
      <w:pPr>
        <w:pStyle w:val="TOC2"/>
        <w:tabs>
          <w:tab w:val="clear" w:pos="8302"/>
          <w:tab w:val="right" w:leader="dot" w:pos="8312"/>
        </w:tabs>
      </w:pPr>
      <w:hyperlink w:anchor="_Toc27257" w:history="1">
        <w:r>
          <w:rPr>
            <w:rFonts w:ascii="Times New Roman" w:eastAsia="宋体" w:hAnsi="Times New Roman" w:hint="eastAsia"/>
            <w:szCs w:val="28"/>
          </w:rPr>
          <w:t>6.5项目生产工艺简述</w:t>
        </w:r>
        <w:r>
          <w:tab/>
        </w:r>
        <w:r>
          <w:fldChar w:fldCharType="begin"/>
        </w:r>
        <w:r>
          <w:instrText xml:space="preserve"> PAGEREF _Toc27257 \h </w:instrText>
        </w:r>
        <w:r>
          <w:fldChar w:fldCharType="separate"/>
        </w:r>
        <w:r>
          <w:t>31</w:t>
        </w:r>
        <w:r>
          <w:fldChar w:fldCharType="end"/>
        </w:r>
      </w:hyperlink>
    </w:p>
    <w:p>
      <w:pPr>
        <w:pStyle w:val="TOC3"/>
        <w:tabs>
          <w:tab w:val="right" w:leader="dot" w:pos="8312"/>
        </w:tabs>
      </w:pPr>
      <w:hyperlink w:anchor="_Toc21206" w:history="1">
        <w:r>
          <w:rPr>
            <w:rFonts w:hint="eastAsia"/>
          </w:rPr>
          <w:t>6</w:t>
        </w:r>
        <w:r>
          <w:t>.</w:t>
        </w:r>
        <w:r>
          <w:rPr>
            <w:rFonts w:hint="eastAsia"/>
          </w:rPr>
          <w:t>5</w:t>
        </w:r>
        <w:r>
          <w:t>.</w:t>
        </w:r>
        <w:r>
          <w:rPr>
            <w:rFonts w:hint="eastAsia"/>
          </w:rPr>
          <w:t>1产品工艺方案选择</w:t>
        </w:r>
        <w:r>
          <w:tab/>
        </w:r>
        <w:r>
          <w:fldChar w:fldCharType="begin"/>
        </w:r>
        <w:r>
          <w:instrText xml:space="preserve"> PAGEREF _Toc21206 \h </w:instrText>
        </w:r>
        <w:r>
          <w:fldChar w:fldCharType="separate"/>
        </w:r>
        <w:r>
          <w:t>31</w:t>
        </w:r>
        <w:r>
          <w:fldChar w:fldCharType="end"/>
        </w:r>
      </w:hyperlink>
    </w:p>
    <w:p>
      <w:pPr>
        <w:pStyle w:val="TOC3"/>
        <w:tabs>
          <w:tab w:val="right" w:leader="dot" w:pos="8312"/>
        </w:tabs>
      </w:pPr>
      <w:hyperlink w:anchor="_Toc25186" w:history="1">
        <w:r>
          <w:rPr>
            <w:rFonts w:hint="eastAsia"/>
          </w:rPr>
          <w:t>6.5.2工艺技术流程及简述</w:t>
        </w:r>
        <w:r>
          <w:tab/>
        </w:r>
        <w:r>
          <w:fldChar w:fldCharType="begin"/>
        </w:r>
        <w:r>
          <w:instrText xml:space="preserve"> PAGEREF _Toc25186 \h </w:instrText>
        </w:r>
        <w:r>
          <w:fldChar w:fldCharType="separate"/>
        </w:r>
        <w:r>
          <w:t>31</w:t>
        </w:r>
        <w:r>
          <w:fldChar w:fldCharType="end"/>
        </w:r>
      </w:hyperlink>
    </w:p>
    <w:p>
      <w:pPr>
        <w:pStyle w:val="TOC1"/>
        <w:tabs>
          <w:tab w:val="clear" w:pos="8296"/>
          <w:tab w:val="right" w:leader="dot" w:pos="8312"/>
        </w:tabs>
      </w:pPr>
      <w:hyperlink w:anchor="_Toc31107"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_Toc31107 \h </w:instrText>
        </w:r>
        <w:r>
          <w:fldChar w:fldCharType="separate"/>
        </w:r>
        <w:r>
          <w:t>32</w:t>
        </w:r>
        <w:r>
          <w:fldChar w:fldCharType="end"/>
        </w:r>
      </w:hyperlink>
    </w:p>
    <w:p>
      <w:pPr>
        <w:pStyle w:val="TOC2"/>
        <w:tabs>
          <w:tab w:val="clear" w:pos="8302"/>
          <w:tab w:val="right" w:leader="dot" w:pos="8312"/>
        </w:tabs>
      </w:pPr>
      <w:hyperlink w:anchor="_Toc17348" w:history="1">
        <w:r>
          <w:rPr>
            <w:rFonts w:ascii="Times New Roman" w:eastAsia="宋体" w:hAnsi="Times New Roman" w:hint="eastAsia"/>
          </w:rPr>
          <w:t>7.1主要原材料供应</w:t>
        </w:r>
        <w:r>
          <w:tab/>
        </w:r>
        <w:r>
          <w:fldChar w:fldCharType="begin"/>
        </w:r>
        <w:r>
          <w:instrText xml:space="preserve"> PAGEREF _Toc17348 \h </w:instrText>
        </w:r>
        <w:r>
          <w:fldChar w:fldCharType="separate"/>
        </w:r>
        <w:r>
          <w:t>32</w:t>
        </w:r>
        <w:r>
          <w:fldChar w:fldCharType="end"/>
        </w:r>
      </w:hyperlink>
    </w:p>
    <w:p>
      <w:pPr>
        <w:pStyle w:val="TOC2"/>
        <w:tabs>
          <w:tab w:val="clear" w:pos="8302"/>
          <w:tab w:val="right" w:leader="dot" w:pos="8312"/>
        </w:tabs>
      </w:pPr>
      <w:hyperlink w:anchor="_Toc21314" w:history="1">
        <w:r>
          <w:rPr>
            <w:rFonts w:ascii="Times New Roman" w:eastAsia="宋体" w:hAnsi="Times New Roman" w:hint="eastAsia"/>
          </w:rPr>
          <w:t>7.2主要设备选型</w:t>
        </w:r>
        <w:r>
          <w:tab/>
        </w:r>
        <w:r>
          <w:fldChar w:fldCharType="begin"/>
        </w:r>
        <w:r>
          <w:instrText xml:space="preserve"> PAGEREF _Toc21314 \h </w:instrText>
        </w:r>
        <w:r>
          <w:fldChar w:fldCharType="separate"/>
        </w:r>
        <w:r>
          <w:t>32</w:t>
        </w:r>
        <w:r>
          <w:fldChar w:fldCharType="end"/>
        </w:r>
      </w:hyperlink>
    </w:p>
    <w:p>
      <w:pPr>
        <w:pStyle w:val="TOC3"/>
        <w:tabs>
          <w:tab w:val="right" w:leader="dot" w:pos="8312"/>
        </w:tabs>
      </w:pPr>
      <w:hyperlink w:anchor="_Toc17018" w:history="1">
        <w:r>
          <w:rPr>
            <w:rFonts w:hint="eastAsia"/>
          </w:rPr>
          <w:t>7</w:t>
        </w:r>
        <w:r>
          <w:t>.</w:t>
        </w:r>
        <w:r>
          <w:rPr>
            <w:rFonts w:hint="eastAsia"/>
          </w:rPr>
          <w:t>2</w:t>
        </w:r>
        <w:r>
          <w:t>.</w:t>
        </w:r>
        <w:r>
          <w:rPr>
            <w:rFonts w:hint="eastAsia"/>
          </w:rPr>
          <w:t>1设备选型原则</w:t>
        </w:r>
        <w:r>
          <w:tab/>
        </w:r>
        <w:r>
          <w:fldChar w:fldCharType="begin"/>
        </w:r>
        <w:r>
          <w:instrText xml:space="preserve"> PAGEREF _Toc17018 \h </w:instrText>
        </w:r>
        <w:r>
          <w:fldChar w:fldCharType="separate"/>
        </w:r>
        <w:r>
          <w:t>32</w:t>
        </w:r>
        <w:r>
          <w:fldChar w:fldCharType="end"/>
        </w:r>
      </w:hyperlink>
    </w:p>
    <w:p>
      <w:pPr>
        <w:pStyle w:val="TOC3"/>
        <w:tabs>
          <w:tab w:val="right" w:leader="dot" w:pos="8312"/>
        </w:tabs>
      </w:pPr>
      <w:hyperlink w:anchor="_Toc8813" w:history="1">
        <w:r>
          <w:rPr>
            <w:rFonts w:hint="eastAsia"/>
          </w:rPr>
          <w:t>7</w:t>
        </w:r>
        <w:r>
          <w:t>.</w:t>
        </w:r>
        <w:r>
          <w:rPr>
            <w:rFonts w:hint="eastAsia"/>
          </w:rPr>
          <w:t>2</w:t>
        </w:r>
        <w:r>
          <w:t>.</w:t>
        </w:r>
        <w:r>
          <w:rPr>
            <w:rFonts w:hint="eastAsia"/>
          </w:rPr>
          <w:t>2主要设备明细</w:t>
        </w:r>
        <w:r>
          <w:tab/>
        </w:r>
        <w:r>
          <w:fldChar w:fldCharType="begin"/>
        </w:r>
        <w:r>
          <w:instrText xml:space="preserve"> PAGEREF _Toc8813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965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_Toc9653 \h </w:instrText>
        </w:r>
        <w:r>
          <w:fldChar w:fldCharType="separate"/>
        </w:r>
        <w:r>
          <w:t>34</w:t>
        </w:r>
        <w:r>
          <w:fldChar w:fldCharType="end"/>
        </w:r>
      </w:hyperlink>
    </w:p>
    <w:p>
      <w:pPr>
        <w:pStyle w:val="TOC2"/>
        <w:tabs>
          <w:tab w:val="clear" w:pos="8302"/>
          <w:tab w:val="right" w:leader="dot" w:pos="8312"/>
        </w:tabs>
      </w:pPr>
      <w:hyperlink w:anchor="_Toc28327" w:history="1">
        <w:r>
          <w:rPr>
            <w:rFonts w:ascii="Times New Roman" w:eastAsia="宋体" w:hAnsi="Times New Roman" w:hint="eastAsia"/>
          </w:rPr>
          <w:t>8.1本项目遵循的合理用能标准及节能设计规范</w:t>
        </w:r>
        <w:r>
          <w:tab/>
        </w:r>
        <w:r>
          <w:fldChar w:fldCharType="begin"/>
        </w:r>
        <w:r>
          <w:instrText xml:space="preserve"> PAGEREF _Toc28327 \h </w:instrText>
        </w:r>
        <w:r>
          <w:fldChar w:fldCharType="separate"/>
        </w:r>
        <w:r>
          <w:t>34</w:t>
        </w:r>
        <w:r>
          <w:fldChar w:fldCharType="end"/>
        </w:r>
      </w:hyperlink>
    </w:p>
    <w:p>
      <w:pPr>
        <w:pStyle w:val="TOC2"/>
        <w:tabs>
          <w:tab w:val="clear" w:pos="8302"/>
          <w:tab w:val="right" w:leader="dot" w:pos="8312"/>
        </w:tabs>
      </w:pPr>
      <w:hyperlink w:anchor="_Toc9949" w:history="1">
        <w:r>
          <w:rPr>
            <w:rFonts w:ascii="Times New Roman" w:eastAsia="宋体" w:hAnsi="Times New Roman" w:hint="eastAsia"/>
          </w:rPr>
          <w:t>8.2建设项目能源消耗种类和数量分析</w:t>
        </w:r>
        <w:r>
          <w:tab/>
        </w:r>
        <w:r>
          <w:fldChar w:fldCharType="begin"/>
        </w:r>
        <w:r>
          <w:instrText xml:space="preserve"> PAGEREF _Toc9949 \h </w:instrText>
        </w:r>
        <w:r>
          <w:fldChar w:fldCharType="separate"/>
        </w:r>
        <w:r>
          <w:t>34</w:t>
        </w:r>
        <w:r>
          <w:fldChar w:fldCharType="end"/>
        </w:r>
      </w:hyperlink>
    </w:p>
    <w:p>
      <w:pPr>
        <w:pStyle w:val="TOC3"/>
        <w:tabs>
          <w:tab w:val="right" w:leader="dot" w:pos="8312"/>
        </w:tabs>
      </w:pPr>
      <w:hyperlink w:anchor="_Toc25289" w:history="1">
        <w:r>
          <w:rPr>
            <w:rFonts w:hint="eastAsia"/>
          </w:rPr>
          <w:t>8.2.1能源消耗种类</w:t>
        </w:r>
        <w:r>
          <w:tab/>
        </w:r>
        <w:r>
          <w:fldChar w:fldCharType="begin"/>
        </w:r>
        <w:r>
          <w:instrText xml:space="preserve"> PAGEREF _Toc25289 \h </w:instrText>
        </w:r>
        <w:r>
          <w:fldChar w:fldCharType="separate"/>
        </w:r>
        <w:r>
          <w:t>34</w:t>
        </w:r>
        <w:r>
          <w:fldChar w:fldCharType="end"/>
        </w:r>
      </w:hyperlink>
    </w:p>
    <w:p>
      <w:pPr>
        <w:pStyle w:val="TOC3"/>
        <w:tabs>
          <w:tab w:val="right" w:leader="dot" w:pos="8312"/>
        </w:tabs>
      </w:pPr>
      <w:hyperlink w:anchor="_Toc26700" w:history="1">
        <w:r>
          <w:rPr>
            <w:rFonts w:hint="eastAsia"/>
          </w:rPr>
          <w:t>8.2.2能源消耗数量分析</w:t>
        </w:r>
        <w:r>
          <w:tab/>
        </w:r>
        <w:r>
          <w:fldChar w:fldCharType="begin"/>
        </w:r>
        <w:r>
          <w:instrText xml:space="preserve"> PAGEREF _Toc26700 \h </w:instrText>
        </w:r>
        <w:r>
          <w:fldChar w:fldCharType="separate"/>
        </w:r>
        <w:r>
          <w:t>34</w:t>
        </w:r>
        <w:r>
          <w:fldChar w:fldCharType="end"/>
        </w:r>
      </w:hyperlink>
    </w:p>
    <w:p>
      <w:pPr>
        <w:pStyle w:val="TOC2"/>
        <w:tabs>
          <w:tab w:val="clear" w:pos="8302"/>
          <w:tab w:val="right" w:leader="dot" w:pos="8312"/>
        </w:tabs>
      </w:pPr>
      <w:hyperlink w:anchor="_Toc14105" w:history="1">
        <w:r>
          <w:rPr>
            <w:rFonts w:ascii="Times New Roman" w:eastAsia="宋体" w:hAnsi="Times New Roman" w:hint="eastAsia"/>
          </w:rPr>
          <w:t>8.3项目所在地能源供应状况分析</w:t>
        </w:r>
        <w:r>
          <w:tab/>
        </w:r>
        <w:r>
          <w:fldChar w:fldCharType="begin"/>
        </w:r>
        <w:r>
          <w:instrText xml:space="preserve"> PAGEREF _Toc14105 \h </w:instrText>
        </w:r>
        <w:r>
          <w:fldChar w:fldCharType="separate"/>
        </w:r>
        <w:r>
          <w:t>35</w:t>
        </w:r>
        <w:r>
          <w:fldChar w:fldCharType="end"/>
        </w:r>
      </w:hyperlink>
    </w:p>
    <w:p>
      <w:pPr>
        <w:pStyle w:val="TOC2"/>
        <w:tabs>
          <w:tab w:val="clear" w:pos="8302"/>
          <w:tab w:val="right" w:leader="dot" w:pos="8312"/>
        </w:tabs>
      </w:pPr>
      <w:hyperlink w:anchor="_Toc19236" w:history="1">
        <w:r>
          <w:rPr>
            <w:rFonts w:ascii="Times New Roman" w:eastAsia="宋体" w:hAnsi="Times New Roman" w:hint="eastAsia"/>
          </w:rPr>
          <w:t>8.4主要能耗指标及分析</w:t>
        </w:r>
        <w:r>
          <w:tab/>
        </w:r>
        <w:r>
          <w:fldChar w:fldCharType="begin"/>
        </w:r>
        <w:r>
          <w:instrText xml:space="preserve"> PAGEREF _Toc19236 \h </w:instrText>
        </w:r>
        <w:r>
          <w:fldChar w:fldCharType="separate"/>
        </w:r>
        <w:r>
          <w:t>35</w:t>
        </w:r>
        <w:r>
          <w:fldChar w:fldCharType="end"/>
        </w:r>
      </w:hyperlink>
    </w:p>
    <w:p>
      <w:pPr>
        <w:pStyle w:val="TOC2"/>
        <w:tabs>
          <w:tab w:val="clear" w:pos="8302"/>
          <w:tab w:val="right" w:leader="dot" w:pos="8312"/>
        </w:tabs>
      </w:pPr>
      <w:hyperlink w:anchor="_Toc29278" w:history="1">
        <w:r>
          <w:rPr>
            <w:rFonts w:ascii="Times New Roman" w:eastAsia="宋体" w:hAnsi="Times New Roman" w:hint="eastAsia"/>
          </w:rPr>
          <w:t>8.5节能措施和节能效果分析</w:t>
        </w:r>
        <w:r>
          <w:tab/>
        </w:r>
        <w:r>
          <w:fldChar w:fldCharType="begin"/>
        </w:r>
        <w:r>
          <w:instrText xml:space="preserve"> PAGEREF _Toc29278 \h </w:instrText>
        </w:r>
        <w:r>
          <w:fldChar w:fldCharType="separate"/>
        </w:r>
        <w:r>
          <w:t>36</w:t>
        </w:r>
        <w:r>
          <w:fldChar w:fldCharType="end"/>
        </w:r>
      </w:hyperlink>
    </w:p>
    <w:p>
      <w:pPr>
        <w:pStyle w:val="TOC3"/>
        <w:tabs>
          <w:tab w:val="right" w:leader="dot" w:pos="8312"/>
        </w:tabs>
      </w:pPr>
      <w:hyperlink w:anchor="_Toc25741" w:history="1">
        <w:r>
          <w:rPr>
            <w:rFonts w:hint="eastAsia"/>
          </w:rPr>
          <w:t>8.5.1工业节能</w:t>
        </w:r>
        <w:r>
          <w:tab/>
        </w:r>
        <w:r>
          <w:fldChar w:fldCharType="begin"/>
        </w:r>
        <w:r>
          <w:instrText xml:space="preserve"> PAGEREF _Toc25741 \h </w:instrText>
        </w:r>
        <w:r>
          <w:fldChar w:fldCharType="separate"/>
        </w:r>
        <w:r>
          <w:t>36</w:t>
        </w:r>
        <w:r>
          <w:fldChar w:fldCharType="end"/>
        </w:r>
      </w:hyperlink>
    </w:p>
    <w:p>
      <w:pPr>
        <w:pStyle w:val="TOC3"/>
        <w:tabs>
          <w:tab w:val="right" w:leader="dot" w:pos="8312"/>
        </w:tabs>
      </w:pPr>
      <w:hyperlink w:anchor="_Toc24729" w:history="1">
        <w:r>
          <w:rPr>
            <w:rFonts w:hint="eastAsia"/>
          </w:rPr>
          <w:t>8.5.2节水措施</w:t>
        </w:r>
        <w:r>
          <w:tab/>
        </w:r>
        <w:r>
          <w:fldChar w:fldCharType="begin"/>
        </w:r>
        <w:r>
          <w:instrText xml:space="preserve"> PAGEREF _Toc24729 \h </w:instrText>
        </w:r>
        <w:r>
          <w:fldChar w:fldCharType="separate"/>
        </w:r>
        <w:r>
          <w:t>36</w:t>
        </w:r>
        <w:r>
          <w:fldChar w:fldCharType="end"/>
        </w:r>
      </w:hyperlink>
    </w:p>
    <w:p>
      <w:pPr>
        <w:pStyle w:val="TOC3"/>
        <w:tabs>
          <w:tab w:val="right" w:leader="dot" w:pos="8312"/>
        </w:tabs>
      </w:pPr>
      <w:hyperlink w:anchor="_Toc5657" w:history="1">
        <w:r>
          <w:rPr>
            <w:rFonts w:hint="eastAsia"/>
          </w:rPr>
          <w:t>8.5.3建筑节能</w:t>
        </w:r>
        <w:r>
          <w:tab/>
        </w:r>
        <w:r>
          <w:fldChar w:fldCharType="begin"/>
        </w:r>
        <w:r>
          <w:instrText xml:space="preserve"> PAGEREF _Toc5657 \h </w:instrText>
        </w:r>
        <w:r>
          <w:fldChar w:fldCharType="separate"/>
        </w:r>
        <w:r>
          <w:t>37</w:t>
        </w:r>
        <w:r>
          <w:fldChar w:fldCharType="end"/>
        </w:r>
      </w:hyperlink>
    </w:p>
    <w:p>
      <w:pPr>
        <w:pStyle w:val="TOC3"/>
        <w:tabs>
          <w:tab w:val="right" w:leader="dot" w:pos="8312"/>
        </w:tabs>
      </w:pPr>
      <w:hyperlink w:anchor="_Toc21600" w:history="1">
        <w:r>
          <w:rPr>
            <w:rFonts w:hint="eastAsia"/>
          </w:rPr>
          <w:t>8.5.4企业节能管理</w:t>
        </w:r>
        <w:r>
          <w:tab/>
        </w:r>
        <w:r>
          <w:fldChar w:fldCharType="begin"/>
        </w:r>
        <w:r>
          <w:instrText xml:space="preserve"> PAGEREF _Toc21600 \h </w:instrText>
        </w:r>
        <w:r>
          <w:fldChar w:fldCharType="separate"/>
        </w:r>
        <w:r>
          <w:t>38</w:t>
        </w:r>
        <w:r>
          <w:fldChar w:fldCharType="end"/>
        </w:r>
      </w:hyperlink>
    </w:p>
    <w:p>
      <w:pPr>
        <w:pStyle w:val="TOC2"/>
        <w:tabs>
          <w:tab w:val="clear" w:pos="8302"/>
          <w:tab w:val="right" w:leader="dot" w:pos="8312"/>
        </w:tabs>
      </w:pPr>
      <w:hyperlink w:anchor="_Toc10790" w:history="1">
        <w:r>
          <w:rPr>
            <w:rFonts w:ascii="Times New Roman" w:eastAsia="宋体" w:hAnsi="Times New Roman" w:hint="eastAsia"/>
          </w:rPr>
          <w:t>8.6结论</w:t>
        </w:r>
        <w:r>
          <w:tab/>
        </w:r>
        <w:r>
          <w:fldChar w:fldCharType="begin"/>
        </w:r>
        <w:r>
          <w:instrText xml:space="preserve"> PAGEREF _Toc10790 \h </w:instrText>
        </w:r>
        <w:r>
          <w:fldChar w:fldCharType="separate"/>
        </w:r>
        <w:r>
          <w:t>38</w:t>
        </w:r>
        <w:r>
          <w:fldChar w:fldCharType="end"/>
        </w:r>
      </w:hyperlink>
    </w:p>
    <w:p>
      <w:pPr>
        <w:pStyle w:val="TOC1"/>
        <w:tabs>
          <w:tab w:val="clear" w:pos="8296"/>
          <w:tab w:val="right" w:leader="dot" w:pos="8312"/>
        </w:tabs>
      </w:pPr>
      <w:hyperlink w:anchor="_Toc12335"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_Toc12335 \h </w:instrText>
        </w:r>
        <w:r>
          <w:fldChar w:fldCharType="separate"/>
        </w:r>
        <w:r>
          <w:t>39</w:t>
        </w:r>
        <w:r>
          <w:fldChar w:fldCharType="end"/>
        </w:r>
      </w:hyperlink>
    </w:p>
    <w:p>
      <w:pPr>
        <w:pStyle w:val="TOC2"/>
        <w:tabs>
          <w:tab w:val="clear" w:pos="8302"/>
          <w:tab w:val="right" w:leader="dot" w:pos="8312"/>
        </w:tabs>
      </w:pPr>
      <w:hyperlink w:anchor="_Toc7286"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_Toc7286 \h </w:instrText>
        </w:r>
        <w:r>
          <w:fldChar w:fldCharType="separate"/>
        </w:r>
        <w:r>
          <w:t>39</w:t>
        </w:r>
        <w:r>
          <w:fldChar w:fldCharType="end"/>
        </w:r>
      </w:hyperlink>
    </w:p>
    <w:p>
      <w:pPr>
        <w:pStyle w:val="TOC3"/>
        <w:tabs>
          <w:tab w:val="right" w:leader="dot" w:pos="8312"/>
        </w:tabs>
      </w:pPr>
      <w:hyperlink w:anchor="_Toc24365" w:history="1">
        <w:r>
          <w:rPr>
            <w:rFonts w:hint="eastAsia"/>
          </w:rPr>
          <w:t>9</w:t>
        </w:r>
        <w:r>
          <w:t>.1.1</w:t>
        </w:r>
        <w:r>
          <w:rPr>
            <w:rFonts w:ascii="宋体" w:hAnsi="宋体" w:hint="eastAsia"/>
          </w:rPr>
          <w:t>环境保护设计依据</w:t>
        </w:r>
        <w:r>
          <w:tab/>
        </w:r>
        <w:r>
          <w:fldChar w:fldCharType="begin"/>
        </w:r>
        <w:r>
          <w:instrText xml:space="preserve"> PAGEREF _Toc24365 \h </w:instrText>
        </w:r>
        <w:r>
          <w:fldChar w:fldCharType="separate"/>
        </w:r>
        <w:r>
          <w:t>39</w:t>
        </w:r>
        <w:r>
          <w:fldChar w:fldCharType="end"/>
        </w:r>
      </w:hyperlink>
    </w:p>
    <w:p>
      <w:pPr>
        <w:pStyle w:val="TOC3"/>
        <w:tabs>
          <w:tab w:val="right" w:leader="dot" w:pos="8312"/>
        </w:tabs>
      </w:pPr>
      <w:hyperlink w:anchor="_Toc14418" w:history="1">
        <w:r>
          <w:rPr>
            <w:rFonts w:hint="eastAsia"/>
          </w:rPr>
          <w:t>9</w:t>
        </w:r>
        <w:r>
          <w:t>.1.2</w:t>
        </w:r>
        <w:r>
          <w:rPr>
            <w:rFonts w:ascii="宋体" w:hAnsi="宋体" w:hint="eastAsia"/>
          </w:rPr>
          <w:t>设计原则</w:t>
        </w:r>
        <w:r>
          <w:tab/>
        </w:r>
        <w:r>
          <w:fldChar w:fldCharType="begin"/>
        </w:r>
        <w:r>
          <w:instrText xml:space="preserve"> PAGEREF _Toc14418 \h </w:instrText>
        </w:r>
        <w:r>
          <w:fldChar w:fldCharType="separate"/>
        </w:r>
        <w:r>
          <w:t>39</w:t>
        </w:r>
        <w:r>
          <w:fldChar w:fldCharType="end"/>
        </w:r>
      </w:hyperlink>
    </w:p>
    <w:p>
      <w:pPr>
        <w:pStyle w:val="TOC2"/>
        <w:tabs>
          <w:tab w:val="clear" w:pos="8302"/>
          <w:tab w:val="right" w:leader="dot" w:pos="8312"/>
        </w:tabs>
      </w:pPr>
      <w:hyperlink w:anchor="_Toc2488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_Toc24889 \h </w:instrText>
        </w:r>
        <w:r>
          <w:fldChar w:fldCharType="separate"/>
        </w:r>
        <w:r>
          <w:t>39</w:t>
        </w:r>
        <w:r>
          <w:fldChar w:fldCharType="end"/>
        </w:r>
      </w:hyperlink>
    </w:p>
    <w:p>
      <w:pPr>
        <w:pStyle w:val="TOC2"/>
        <w:tabs>
          <w:tab w:val="clear" w:pos="8302"/>
          <w:tab w:val="right" w:leader="dot" w:pos="8312"/>
        </w:tabs>
      </w:pPr>
      <w:hyperlink w:anchor="_Toc16624" w:history="1">
        <w:r>
          <w:rPr>
            <w:rFonts w:ascii="Times New Roman" w:eastAsia="宋体" w:hAnsi="Times New Roman" w:hint="eastAsia"/>
          </w:rPr>
          <w:t>9.3 项目建设和生产对环境的影响</w:t>
        </w:r>
        <w:r>
          <w:tab/>
        </w:r>
        <w:r>
          <w:fldChar w:fldCharType="begin"/>
        </w:r>
        <w:r>
          <w:instrText xml:space="preserve"> PAGEREF _Toc16624 \h </w:instrText>
        </w:r>
        <w:r>
          <w:fldChar w:fldCharType="separate"/>
        </w:r>
        <w:r>
          <w:t>40</w:t>
        </w:r>
        <w:r>
          <w:fldChar w:fldCharType="end"/>
        </w:r>
      </w:hyperlink>
    </w:p>
    <w:p>
      <w:pPr>
        <w:pStyle w:val="TOC3"/>
        <w:tabs>
          <w:tab w:val="right" w:leader="dot" w:pos="8312"/>
        </w:tabs>
      </w:pPr>
      <w:hyperlink w:anchor="_Toc27706" w:history="1">
        <w:r>
          <w:rPr>
            <w:rFonts w:hint="eastAsia"/>
          </w:rPr>
          <w:t>9.3.1 项目建设对环境的影响</w:t>
        </w:r>
        <w:r>
          <w:tab/>
        </w:r>
        <w:r>
          <w:fldChar w:fldCharType="begin"/>
        </w:r>
        <w:r>
          <w:instrText xml:space="preserve"> PAGEREF _Toc27706 \h </w:instrText>
        </w:r>
        <w:r>
          <w:fldChar w:fldCharType="separate"/>
        </w:r>
        <w:r>
          <w:t>40</w:t>
        </w:r>
        <w:r>
          <w:fldChar w:fldCharType="end"/>
        </w:r>
      </w:hyperlink>
    </w:p>
    <w:p>
      <w:pPr>
        <w:pStyle w:val="TOC3"/>
        <w:tabs>
          <w:tab w:val="right" w:leader="dot" w:pos="8312"/>
        </w:tabs>
      </w:pPr>
      <w:hyperlink w:anchor="_Toc15869" w:history="1">
        <w:r>
          <w:rPr>
            <w:rFonts w:hint="eastAsia"/>
          </w:rPr>
          <w:t>9.3.2 项目生产过程产生的污染物</w:t>
        </w:r>
        <w:r>
          <w:tab/>
        </w:r>
        <w:r>
          <w:fldChar w:fldCharType="begin"/>
        </w:r>
        <w:r>
          <w:instrText xml:space="preserve"> PAGEREF _Toc15869 \h </w:instrText>
        </w:r>
        <w:r>
          <w:fldChar w:fldCharType="separate"/>
        </w:r>
        <w:r>
          <w:t>41</w:t>
        </w:r>
        <w:r>
          <w:fldChar w:fldCharType="end"/>
        </w:r>
      </w:hyperlink>
    </w:p>
    <w:p>
      <w:pPr>
        <w:pStyle w:val="TOC2"/>
        <w:tabs>
          <w:tab w:val="clear" w:pos="8302"/>
          <w:tab w:val="right" w:leader="dot" w:pos="8312"/>
        </w:tabs>
      </w:pPr>
      <w:hyperlink w:anchor="_Toc29954" w:history="1">
        <w:r>
          <w:rPr>
            <w:rFonts w:ascii="Times New Roman" w:eastAsia="宋体" w:hAnsi="Times New Roman"/>
          </w:rPr>
          <w:t>9.4 环境保护措施方案</w:t>
        </w:r>
        <w:r>
          <w:tab/>
        </w:r>
        <w:r>
          <w:fldChar w:fldCharType="begin"/>
        </w:r>
        <w:r>
          <w:instrText xml:space="preserve"> PAGEREF _Toc29954 \h </w:instrText>
        </w:r>
        <w:r>
          <w:fldChar w:fldCharType="separate"/>
        </w:r>
        <w:r>
          <w:t>41</w:t>
        </w:r>
        <w:r>
          <w:fldChar w:fldCharType="end"/>
        </w:r>
      </w:hyperlink>
    </w:p>
    <w:p>
      <w:pPr>
        <w:pStyle w:val="TOC3"/>
        <w:tabs>
          <w:tab w:val="right" w:leader="dot" w:pos="8312"/>
        </w:tabs>
      </w:pPr>
      <w:hyperlink w:anchor="_Toc5492" w:history="1">
        <w:r>
          <w:t>9.4.1 项目建设期环保措施</w:t>
        </w:r>
        <w:r>
          <w:tab/>
        </w:r>
        <w:r>
          <w:fldChar w:fldCharType="begin"/>
        </w:r>
        <w:r>
          <w:instrText xml:space="preserve"> PAGEREF _Toc5492 \h </w:instrText>
        </w:r>
        <w:r>
          <w:fldChar w:fldCharType="separate"/>
        </w:r>
        <w:r>
          <w:t>41</w:t>
        </w:r>
        <w:r>
          <w:fldChar w:fldCharType="end"/>
        </w:r>
      </w:hyperlink>
    </w:p>
    <w:p>
      <w:pPr>
        <w:pStyle w:val="TOC3"/>
        <w:tabs>
          <w:tab w:val="right" w:leader="dot" w:pos="8312"/>
        </w:tabs>
      </w:pPr>
      <w:hyperlink w:anchor="_Toc17484" w:history="1">
        <w:r>
          <w:t>9.4.2 项目运营期环保措施</w:t>
        </w:r>
        <w:r>
          <w:tab/>
        </w:r>
        <w:r>
          <w:fldChar w:fldCharType="begin"/>
        </w:r>
        <w:r>
          <w:instrText xml:space="preserve"> PAGEREF _Toc17484 \h </w:instrText>
        </w:r>
        <w:r>
          <w:fldChar w:fldCharType="separate"/>
        </w:r>
        <w:r>
          <w:t>42</w:t>
        </w:r>
        <w:r>
          <w:fldChar w:fldCharType="end"/>
        </w:r>
      </w:hyperlink>
    </w:p>
    <w:p>
      <w:pPr>
        <w:pStyle w:val="TOC2"/>
        <w:tabs>
          <w:tab w:val="clear" w:pos="8302"/>
          <w:tab w:val="right" w:leader="dot" w:pos="8312"/>
        </w:tabs>
      </w:pPr>
      <w:hyperlink w:anchor="_Toc9513" w:history="1">
        <w:r>
          <w:rPr>
            <w:rFonts w:ascii="Times New Roman" w:eastAsia="宋体" w:hAnsi="Times New Roman" w:hint="eastAsia"/>
          </w:rPr>
          <w:t>9.5绿化方案</w:t>
        </w:r>
        <w:r>
          <w:tab/>
        </w:r>
        <w:r>
          <w:fldChar w:fldCharType="begin"/>
        </w:r>
        <w:r>
          <w:instrText xml:space="preserve"> PAGEREF _Toc9513 \h </w:instrText>
        </w:r>
        <w:r>
          <w:fldChar w:fldCharType="separate"/>
        </w:r>
        <w:r>
          <w:t>43</w:t>
        </w:r>
        <w:r>
          <w:fldChar w:fldCharType="end"/>
        </w:r>
      </w:hyperlink>
    </w:p>
    <w:p>
      <w:pPr>
        <w:pStyle w:val="TOC2"/>
        <w:tabs>
          <w:tab w:val="clear" w:pos="8302"/>
          <w:tab w:val="right" w:leader="dot" w:pos="8312"/>
        </w:tabs>
      </w:pPr>
      <w:hyperlink w:anchor="_Toc8342" w:history="1">
        <w:r>
          <w:rPr>
            <w:rFonts w:ascii="Times New Roman" w:eastAsia="宋体" w:hAnsi="Times New Roman" w:hint="eastAsia"/>
            <w:szCs w:val="28"/>
          </w:rPr>
          <w:t>9.6消防措施</w:t>
        </w:r>
        <w:r>
          <w:tab/>
        </w:r>
        <w:r>
          <w:fldChar w:fldCharType="begin"/>
        </w:r>
        <w:r>
          <w:instrText xml:space="preserve"> PAGEREF _Toc8342 \h </w:instrText>
        </w:r>
        <w:r>
          <w:fldChar w:fldCharType="separate"/>
        </w:r>
        <w:r>
          <w:t>43</w:t>
        </w:r>
        <w:r>
          <w:fldChar w:fldCharType="end"/>
        </w:r>
      </w:hyperlink>
    </w:p>
    <w:p>
      <w:pPr>
        <w:pStyle w:val="TOC3"/>
        <w:tabs>
          <w:tab w:val="right" w:leader="dot" w:pos="8312"/>
        </w:tabs>
      </w:pPr>
      <w:hyperlink w:anchor="_Toc25009" w:history="1">
        <w:r>
          <w:rPr>
            <w:rFonts w:hint="eastAsia"/>
          </w:rPr>
          <w:t>9.6.1设计依据</w:t>
        </w:r>
        <w:r>
          <w:tab/>
        </w:r>
        <w:r>
          <w:fldChar w:fldCharType="begin"/>
        </w:r>
        <w:r>
          <w:instrText xml:space="preserve"> PAGEREF _Toc25009 \h </w:instrText>
        </w:r>
        <w:r>
          <w:fldChar w:fldCharType="separate"/>
        </w:r>
        <w:r>
          <w:t>43</w:t>
        </w:r>
        <w:r>
          <w:fldChar w:fldCharType="end"/>
        </w:r>
      </w:hyperlink>
    </w:p>
    <w:p>
      <w:pPr>
        <w:pStyle w:val="TOC3"/>
        <w:tabs>
          <w:tab w:val="right" w:leader="dot" w:pos="8312"/>
        </w:tabs>
      </w:pPr>
      <w:hyperlink w:anchor="_Toc7147" w:history="1">
        <w:r>
          <w:rPr>
            <w:rFonts w:hint="eastAsia"/>
          </w:rPr>
          <w:t>9.6.2防范措施</w:t>
        </w:r>
        <w:r>
          <w:tab/>
        </w:r>
        <w:r>
          <w:fldChar w:fldCharType="begin"/>
        </w:r>
        <w:r>
          <w:instrText xml:space="preserve"> PAGEREF _Toc7147 \h </w:instrText>
        </w:r>
        <w:r>
          <w:fldChar w:fldCharType="separate"/>
        </w:r>
        <w:r>
          <w:t>44</w:t>
        </w:r>
        <w:r>
          <w:fldChar w:fldCharType="end"/>
        </w:r>
      </w:hyperlink>
    </w:p>
    <w:p>
      <w:pPr>
        <w:pStyle w:val="TOC3"/>
        <w:tabs>
          <w:tab w:val="right" w:leader="dot" w:pos="8312"/>
        </w:tabs>
      </w:pPr>
      <w:hyperlink w:anchor="_Toc28048" w:history="1">
        <w:r>
          <w:rPr>
            <w:rFonts w:hint="eastAsia"/>
          </w:rPr>
          <w:t>9.6.3消防管理</w:t>
        </w:r>
        <w:r>
          <w:tab/>
        </w:r>
        <w:r>
          <w:fldChar w:fldCharType="begin"/>
        </w:r>
        <w:r>
          <w:instrText xml:space="preserve"> PAGEREF _Toc28048 \h </w:instrText>
        </w:r>
        <w:r>
          <w:fldChar w:fldCharType="separate"/>
        </w:r>
        <w:r>
          <w:t>45</w:t>
        </w:r>
        <w:r>
          <w:fldChar w:fldCharType="end"/>
        </w:r>
      </w:hyperlink>
    </w:p>
    <w:p>
      <w:pPr>
        <w:pStyle w:val="TOC3"/>
        <w:tabs>
          <w:tab w:val="right" w:leader="dot" w:pos="8312"/>
        </w:tabs>
      </w:pPr>
      <w:hyperlink w:anchor="_Toc19669" w:history="1">
        <w:r>
          <w:rPr>
            <w:rFonts w:hint="eastAsia"/>
          </w:rPr>
          <w:t>9.6.4消防措施的预期效果</w:t>
        </w:r>
        <w:r>
          <w:tab/>
        </w:r>
        <w:r>
          <w:fldChar w:fldCharType="begin"/>
        </w:r>
        <w:r>
          <w:instrText xml:space="preserve"> PAGEREF _Toc19669 \h </w:instrText>
        </w:r>
        <w:r>
          <w:fldChar w:fldCharType="separate"/>
        </w:r>
        <w:r>
          <w:t>45</w:t>
        </w:r>
        <w:r>
          <w:fldChar w:fldCharType="end"/>
        </w:r>
      </w:hyperlink>
    </w:p>
    <w:p>
      <w:pPr>
        <w:pStyle w:val="TOC1"/>
        <w:tabs>
          <w:tab w:val="clear" w:pos="8296"/>
          <w:tab w:val="right" w:leader="dot" w:pos="8312"/>
        </w:tabs>
      </w:pPr>
      <w:hyperlink w:anchor="_Toc29398"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_Toc29398 \h </w:instrText>
        </w:r>
        <w:r>
          <w:fldChar w:fldCharType="separate"/>
        </w:r>
        <w:r>
          <w:t>47</w:t>
        </w:r>
        <w:r>
          <w:fldChar w:fldCharType="end"/>
        </w:r>
      </w:hyperlink>
    </w:p>
    <w:p>
      <w:pPr>
        <w:pStyle w:val="TOC2"/>
        <w:tabs>
          <w:tab w:val="clear" w:pos="8302"/>
          <w:tab w:val="right" w:leader="dot" w:pos="8312"/>
        </w:tabs>
      </w:pPr>
      <w:hyperlink w:anchor="_Toc13331" w:history="1">
        <w:r>
          <w:rPr>
            <w:rFonts w:ascii="Times New Roman" w:eastAsia="宋体" w:hAnsi="Times New Roman" w:hint="eastAsia"/>
            <w:szCs w:val="28"/>
          </w:rPr>
          <w:t>10.1 编制依据</w:t>
        </w:r>
        <w:r>
          <w:tab/>
        </w:r>
        <w:r>
          <w:fldChar w:fldCharType="begin"/>
        </w:r>
        <w:r>
          <w:instrText xml:space="preserve"> PAGEREF _Toc13331 \h </w:instrText>
        </w:r>
        <w:r>
          <w:fldChar w:fldCharType="separate"/>
        </w:r>
        <w:r>
          <w:t>47</w:t>
        </w:r>
        <w:r>
          <w:fldChar w:fldCharType="end"/>
        </w:r>
      </w:hyperlink>
    </w:p>
    <w:p>
      <w:pPr>
        <w:pStyle w:val="TOC2"/>
        <w:tabs>
          <w:tab w:val="clear" w:pos="8302"/>
          <w:tab w:val="right" w:leader="dot" w:pos="8312"/>
        </w:tabs>
      </w:pPr>
      <w:hyperlink w:anchor="_Toc6795" w:history="1">
        <w:r>
          <w:rPr>
            <w:rFonts w:ascii="Times New Roman" w:eastAsia="宋体" w:hAnsi="Times New Roman" w:hint="eastAsia"/>
            <w:szCs w:val="28"/>
          </w:rPr>
          <w:t>10.2概况</w:t>
        </w:r>
        <w:r>
          <w:tab/>
        </w:r>
        <w:r>
          <w:fldChar w:fldCharType="begin"/>
        </w:r>
        <w:r>
          <w:instrText xml:space="preserve"> PAGEREF _Toc6795 \h </w:instrText>
        </w:r>
        <w:r>
          <w:fldChar w:fldCharType="separate"/>
        </w:r>
        <w:r>
          <w:t>47</w:t>
        </w:r>
        <w:r>
          <w:fldChar w:fldCharType="end"/>
        </w:r>
      </w:hyperlink>
    </w:p>
    <w:p>
      <w:pPr>
        <w:pStyle w:val="TOC2"/>
        <w:tabs>
          <w:tab w:val="clear" w:pos="8302"/>
          <w:tab w:val="right" w:leader="dot" w:pos="8312"/>
        </w:tabs>
      </w:pPr>
      <w:hyperlink w:anchor="_Toc23751" w:history="1">
        <w:r>
          <w:rPr>
            <w:rFonts w:ascii="Times New Roman" w:eastAsia="宋体" w:hAnsi="Times New Roman" w:hint="eastAsia"/>
            <w:szCs w:val="28"/>
          </w:rPr>
          <w:t>10.3 劳动安全</w:t>
        </w:r>
        <w:r>
          <w:tab/>
        </w:r>
        <w:r>
          <w:fldChar w:fldCharType="begin"/>
        </w:r>
        <w:r>
          <w:instrText xml:space="preserve"> PAGEREF _Toc23751 \h </w:instrText>
        </w:r>
        <w:r>
          <w:fldChar w:fldCharType="separate"/>
        </w:r>
        <w:r>
          <w:t>47</w:t>
        </w:r>
        <w:r>
          <w:fldChar w:fldCharType="end"/>
        </w:r>
      </w:hyperlink>
    </w:p>
    <w:p>
      <w:pPr>
        <w:pStyle w:val="TOC3"/>
        <w:tabs>
          <w:tab w:val="right" w:leader="dot" w:pos="8312"/>
        </w:tabs>
      </w:pPr>
      <w:hyperlink w:anchor="_Toc6301" w:history="1">
        <w:r>
          <w:rPr>
            <w:rFonts w:hint="eastAsia"/>
            <w:szCs w:val="28"/>
          </w:rPr>
          <w:t>10</w:t>
        </w:r>
        <w:r>
          <w:rPr>
            <w:rFonts w:hint="eastAsia"/>
            <w:szCs w:val="24"/>
          </w:rPr>
          <w:t>.3.1工程消防</w:t>
        </w:r>
        <w:r>
          <w:tab/>
        </w:r>
        <w:r>
          <w:fldChar w:fldCharType="begin"/>
        </w:r>
        <w:r>
          <w:instrText xml:space="preserve"> PAGEREF _Toc6301 \h </w:instrText>
        </w:r>
        <w:r>
          <w:fldChar w:fldCharType="separate"/>
        </w:r>
        <w:r>
          <w:t>47</w:t>
        </w:r>
        <w:r>
          <w:fldChar w:fldCharType="end"/>
        </w:r>
      </w:hyperlink>
    </w:p>
    <w:p>
      <w:pPr>
        <w:pStyle w:val="TOC3"/>
        <w:tabs>
          <w:tab w:val="right" w:leader="dot" w:pos="8312"/>
        </w:tabs>
      </w:pPr>
      <w:hyperlink w:anchor="_Toc2948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_Toc29486 \h </w:instrText>
        </w:r>
        <w:r>
          <w:fldChar w:fldCharType="separate"/>
        </w:r>
        <w:r>
          <w:t>48</w:t>
        </w:r>
        <w:r>
          <w:fldChar w:fldCharType="end"/>
        </w:r>
      </w:hyperlink>
    </w:p>
    <w:p>
      <w:pPr>
        <w:pStyle w:val="TOC3"/>
        <w:tabs>
          <w:tab w:val="right" w:leader="dot" w:pos="8312"/>
        </w:tabs>
      </w:pPr>
      <w:hyperlink w:anchor="_Toc14386"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_Toc14386 \h </w:instrText>
        </w:r>
        <w:r>
          <w:fldChar w:fldCharType="separate"/>
        </w:r>
        <w:r>
          <w:t>48</w:t>
        </w:r>
        <w:r>
          <w:fldChar w:fldCharType="end"/>
        </w:r>
      </w:hyperlink>
    </w:p>
    <w:p>
      <w:pPr>
        <w:pStyle w:val="TOC3"/>
        <w:tabs>
          <w:tab w:val="right" w:leader="dot" w:pos="8312"/>
        </w:tabs>
      </w:pPr>
      <w:hyperlink w:anchor="_Toc1182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_Toc11823 \h </w:instrText>
        </w:r>
        <w:r>
          <w:fldChar w:fldCharType="separate"/>
        </w:r>
        <w:r>
          <w:t>48</w:t>
        </w:r>
        <w:r>
          <w:fldChar w:fldCharType="end"/>
        </w:r>
      </w:hyperlink>
    </w:p>
    <w:p>
      <w:pPr>
        <w:pStyle w:val="TOC2"/>
        <w:tabs>
          <w:tab w:val="clear" w:pos="8302"/>
          <w:tab w:val="right" w:leader="dot" w:pos="8312"/>
        </w:tabs>
      </w:pPr>
      <w:hyperlink w:anchor="_Toc2957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_Toc29576 \h </w:instrText>
        </w:r>
        <w:r>
          <w:fldChar w:fldCharType="separate"/>
        </w:r>
        <w:r>
          <w:t>49</w:t>
        </w:r>
        <w:r>
          <w:fldChar w:fldCharType="end"/>
        </w:r>
      </w:hyperlink>
    </w:p>
    <w:p>
      <w:pPr>
        <w:pStyle w:val="TOC3"/>
        <w:tabs>
          <w:tab w:val="right" w:leader="dot" w:pos="8312"/>
        </w:tabs>
      </w:pPr>
      <w:hyperlink w:anchor="_Toc2623" w:history="1">
        <w:r>
          <w:rPr>
            <w:rFonts w:hint="eastAsia"/>
            <w:szCs w:val="28"/>
          </w:rPr>
          <w:t>10</w:t>
        </w:r>
        <w:r>
          <w:rPr>
            <w:szCs w:val="24"/>
          </w:rPr>
          <w:t>.4.1防暑降温</w:t>
        </w:r>
        <w:r>
          <w:tab/>
        </w:r>
        <w:r>
          <w:fldChar w:fldCharType="begin"/>
        </w:r>
        <w:r>
          <w:instrText xml:space="preserve"> PAGEREF _Toc2623 \h </w:instrText>
        </w:r>
        <w:r>
          <w:fldChar w:fldCharType="separate"/>
        </w:r>
        <w:r>
          <w:t>49</w:t>
        </w:r>
        <w:r>
          <w:fldChar w:fldCharType="end"/>
        </w:r>
      </w:hyperlink>
    </w:p>
    <w:p>
      <w:pPr>
        <w:pStyle w:val="TOC3"/>
        <w:tabs>
          <w:tab w:val="right" w:leader="dot" w:pos="8312"/>
        </w:tabs>
      </w:pPr>
      <w:hyperlink w:anchor="_Toc1530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_Toc15301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147"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_Toc2147 \h </w:instrText>
        </w:r>
        <w:r>
          <w:fldChar w:fldCharType="separate"/>
        </w:r>
        <w:r>
          <w:t>49</w:t>
        </w:r>
        <w:r>
          <w:fldChar w:fldCharType="end"/>
        </w:r>
      </w:hyperlink>
    </w:p>
    <w:p>
      <w:pPr>
        <w:pStyle w:val="TOC3"/>
        <w:tabs>
          <w:tab w:val="right" w:leader="dot" w:pos="8312"/>
        </w:tabs>
      </w:pPr>
      <w:hyperlink w:anchor="_Toc30826" w:history="1">
        <w:r>
          <w:rPr>
            <w:rFonts w:hint="eastAsia"/>
            <w:szCs w:val="28"/>
          </w:rPr>
          <w:t>10</w:t>
        </w:r>
        <w:r>
          <w:rPr>
            <w:szCs w:val="24"/>
          </w:rPr>
          <w:t>.4.</w:t>
        </w:r>
        <w:r>
          <w:rPr>
            <w:rFonts w:hint="eastAsia"/>
            <w:szCs w:val="24"/>
          </w:rPr>
          <w:t>4照明</w:t>
        </w:r>
        <w:r>
          <w:tab/>
        </w:r>
        <w:r>
          <w:fldChar w:fldCharType="begin"/>
        </w:r>
        <w:r>
          <w:instrText xml:space="preserve"> PAGEREF _Toc30826 \h </w:instrText>
        </w:r>
        <w:r>
          <w:fldChar w:fldCharType="separate"/>
        </w:r>
        <w:r>
          <w:t>49</w:t>
        </w:r>
        <w:r>
          <w:fldChar w:fldCharType="end"/>
        </w:r>
      </w:hyperlink>
    </w:p>
    <w:p>
      <w:pPr>
        <w:pStyle w:val="TOC3"/>
        <w:tabs>
          <w:tab w:val="right" w:leader="dot" w:pos="8312"/>
        </w:tabs>
      </w:pPr>
      <w:hyperlink w:anchor="_Toc31328" w:history="1">
        <w:r>
          <w:rPr>
            <w:rFonts w:hint="eastAsia"/>
            <w:szCs w:val="28"/>
          </w:rPr>
          <w:t>10</w:t>
        </w:r>
        <w:r>
          <w:rPr>
            <w:szCs w:val="28"/>
          </w:rPr>
          <w:t>.4.</w:t>
        </w:r>
        <w:r>
          <w:rPr>
            <w:rFonts w:hint="eastAsia"/>
            <w:szCs w:val="28"/>
          </w:rPr>
          <w:t>5个人防护</w:t>
        </w:r>
        <w:r>
          <w:tab/>
        </w:r>
        <w:r>
          <w:fldChar w:fldCharType="begin"/>
        </w:r>
        <w:r>
          <w:instrText xml:space="preserve"> PAGEREF _Toc31328 \h </w:instrText>
        </w:r>
        <w:r>
          <w:fldChar w:fldCharType="separate"/>
        </w:r>
        <w:r>
          <w:t>49</w:t>
        </w:r>
        <w:r>
          <w:fldChar w:fldCharType="end"/>
        </w:r>
      </w:hyperlink>
    </w:p>
    <w:p>
      <w:pPr>
        <w:pStyle w:val="TOC3"/>
        <w:tabs>
          <w:tab w:val="right" w:leader="dot" w:pos="8312"/>
        </w:tabs>
      </w:pPr>
      <w:hyperlink w:anchor="_Toc17227" w:history="1">
        <w:r>
          <w:rPr>
            <w:rFonts w:hint="eastAsia"/>
            <w:szCs w:val="28"/>
          </w:rPr>
          <w:t>10</w:t>
        </w:r>
        <w:r>
          <w:rPr>
            <w:szCs w:val="28"/>
          </w:rPr>
          <w:t>.4.</w:t>
        </w:r>
        <w:r>
          <w:rPr>
            <w:rFonts w:hint="eastAsia"/>
            <w:szCs w:val="28"/>
          </w:rPr>
          <w:t>6安全教育及防护</w:t>
        </w:r>
        <w:r>
          <w:tab/>
        </w:r>
        <w:r>
          <w:fldChar w:fldCharType="begin"/>
        </w:r>
        <w:r>
          <w:instrText xml:space="preserve"> PAGEREF _Toc17227 \h </w:instrText>
        </w:r>
        <w:r>
          <w:fldChar w:fldCharType="separate"/>
        </w:r>
        <w:r>
          <w:t>49</w:t>
        </w:r>
        <w:r>
          <w:fldChar w:fldCharType="end"/>
        </w:r>
      </w:hyperlink>
    </w:p>
    <w:p>
      <w:pPr>
        <w:pStyle w:val="TOC1"/>
        <w:tabs>
          <w:tab w:val="clear" w:pos="8296"/>
          <w:tab w:val="right" w:leader="dot" w:pos="8312"/>
        </w:tabs>
      </w:pPr>
      <w:hyperlink w:anchor="_Toc27994"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_Toc27994 \h </w:instrText>
        </w:r>
        <w:r>
          <w:fldChar w:fldCharType="separate"/>
        </w:r>
        <w:r>
          <w:t>51</w:t>
        </w:r>
        <w:r>
          <w:fldChar w:fldCharType="end"/>
        </w:r>
      </w:hyperlink>
    </w:p>
    <w:p>
      <w:pPr>
        <w:pStyle w:val="TOC2"/>
        <w:tabs>
          <w:tab w:val="clear" w:pos="8302"/>
          <w:tab w:val="right" w:leader="dot" w:pos="8312"/>
        </w:tabs>
      </w:pPr>
      <w:hyperlink w:anchor="_Toc1975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_Toc19754 \h </w:instrText>
        </w:r>
        <w:r>
          <w:fldChar w:fldCharType="separate"/>
        </w:r>
        <w:r>
          <w:t>51</w:t>
        </w:r>
        <w:r>
          <w:fldChar w:fldCharType="end"/>
        </w:r>
      </w:hyperlink>
    </w:p>
    <w:p>
      <w:pPr>
        <w:pStyle w:val="TOC2"/>
        <w:tabs>
          <w:tab w:val="clear" w:pos="8302"/>
          <w:tab w:val="right" w:leader="dot" w:pos="8312"/>
        </w:tabs>
      </w:pPr>
      <w:hyperlink w:anchor="_Toc3694"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_Toc3694 \h </w:instrText>
        </w:r>
        <w:r>
          <w:fldChar w:fldCharType="separate"/>
        </w:r>
        <w:r>
          <w:t>51</w:t>
        </w:r>
        <w:r>
          <w:fldChar w:fldCharType="end"/>
        </w:r>
      </w:hyperlink>
    </w:p>
    <w:p>
      <w:pPr>
        <w:pStyle w:val="TOC2"/>
        <w:tabs>
          <w:tab w:val="clear" w:pos="8302"/>
          <w:tab w:val="right" w:leader="dot" w:pos="8312"/>
        </w:tabs>
      </w:pPr>
      <w:hyperlink w:anchor="_Toc30840" w:history="1">
        <w:r>
          <w:rPr>
            <w:rFonts w:ascii="Times New Roman" w:eastAsia="宋体" w:hAnsi="Times New Roman" w:hint="eastAsia"/>
            <w:szCs w:val="28"/>
          </w:rPr>
          <w:t>11.3人力资源管理</w:t>
        </w:r>
        <w:r>
          <w:tab/>
        </w:r>
        <w:r>
          <w:fldChar w:fldCharType="begin"/>
        </w:r>
        <w:r>
          <w:instrText xml:space="preserve"> PAGEREF _Toc30840 \h </w:instrText>
        </w:r>
        <w:r>
          <w:fldChar w:fldCharType="separate"/>
        </w:r>
        <w:r>
          <w:t>51</w:t>
        </w:r>
        <w:r>
          <w:fldChar w:fldCharType="end"/>
        </w:r>
      </w:hyperlink>
    </w:p>
    <w:p>
      <w:pPr>
        <w:pStyle w:val="TOC2"/>
        <w:tabs>
          <w:tab w:val="clear" w:pos="8302"/>
          <w:tab w:val="right" w:leader="dot" w:pos="8312"/>
        </w:tabs>
      </w:pPr>
      <w:hyperlink w:anchor="_Toc263" w:history="1">
        <w:r>
          <w:rPr>
            <w:rFonts w:ascii="Times New Roman" w:eastAsia="宋体" w:hAnsi="Times New Roman" w:hint="eastAsia"/>
            <w:szCs w:val="28"/>
          </w:rPr>
          <w:t>11.4福利待遇</w:t>
        </w:r>
        <w:r>
          <w:tab/>
        </w:r>
        <w:r>
          <w:fldChar w:fldCharType="begin"/>
        </w:r>
        <w:r>
          <w:instrText xml:space="preserve"> PAGEREF _Toc263 \h </w:instrText>
        </w:r>
        <w:r>
          <w:fldChar w:fldCharType="separate"/>
        </w:r>
        <w:r>
          <w:t>52</w:t>
        </w:r>
        <w:r>
          <w:fldChar w:fldCharType="end"/>
        </w:r>
      </w:hyperlink>
    </w:p>
    <w:p>
      <w:pPr>
        <w:pStyle w:val="TOC1"/>
        <w:tabs>
          <w:tab w:val="clear" w:pos="8296"/>
          <w:tab w:val="right" w:leader="dot" w:pos="8312"/>
        </w:tabs>
      </w:pPr>
      <w:hyperlink w:anchor="_Toc25284" w:history="1">
        <w:r>
          <w:rPr>
            <w:rFonts w:ascii="Times New Roman" w:hAnsi="宋体" w:hint="eastAsia"/>
          </w:rPr>
          <w:t>第十二章 项目实施规划</w:t>
        </w:r>
        <w:r>
          <w:tab/>
        </w:r>
        <w:r>
          <w:fldChar w:fldCharType="begin"/>
        </w:r>
        <w:r>
          <w:instrText xml:space="preserve"> PAGEREF _Toc25284 \h </w:instrText>
        </w:r>
        <w:r>
          <w:fldChar w:fldCharType="separate"/>
        </w:r>
        <w:r>
          <w:t>53</w:t>
        </w:r>
        <w:r>
          <w:fldChar w:fldCharType="end"/>
        </w:r>
      </w:hyperlink>
    </w:p>
    <w:p>
      <w:pPr>
        <w:pStyle w:val="TOC2"/>
        <w:tabs>
          <w:tab w:val="clear" w:pos="8302"/>
          <w:tab w:val="right" w:leader="dot" w:pos="8312"/>
        </w:tabs>
      </w:pPr>
      <w:hyperlink w:anchor="_Toc742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_Toc7427 \h </w:instrText>
        </w:r>
        <w:r>
          <w:fldChar w:fldCharType="separate"/>
        </w:r>
        <w:r>
          <w:t>53</w:t>
        </w:r>
        <w:r>
          <w:fldChar w:fldCharType="end"/>
        </w:r>
      </w:hyperlink>
    </w:p>
    <w:p>
      <w:pPr>
        <w:pStyle w:val="TOC2"/>
        <w:tabs>
          <w:tab w:val="clear" w:pos="8302"/>
          <w:tab w:val="right" w:leader="dot" w:pos="8312"/>
        </w:tabs>
      </w:pPr>
      <w:hyperlink w:anchor="_Toc6868"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_Toc6868 \h </w:instrText>
        </w:r>
        <w:r>
          <w:fldChar w:fldCharType="separate"/>
        </w:r>
        <w:r>
          <w:t>53</w:t>
        </w:r>
        <w:r>
          <w:fldChar w:fldCharType="end"/>
        </w:r>
      </w:hyperlink>
    </w:p>
    <w:p>
      <w:pPr>
        <w:pStyle w:val="TOC2"/>
        <w:tabs>
          <w:tab w:val="clear" w:pos="8302"/>
          <w:tab w:val="right" w:leader="dot" w:pos="8312"/>
        </w:tabs>
      </w:pPr>
      <w:hyperlink w:anchor="_Toc31461"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_Toc31461 \h </w:instrText>
        </w:r>
        <w:r>
          <w:fldChar w:fldCharType="separate"/>
        </w:r>
        <w:r>
          <w:t>53</w:t>
        </w:r>
        <w:r>
          <w:fldChar w:fldCharType="end"/>
        </w:r>
      </w:hyperlink>
    </w:p>
    <w:p>
      <w:pPr>
        <w:pStyle w:val="TOC1"/>
        <w:tabs>
          <w:tab w:val="clear" w:pos="8296"/>
          <w:tab w:val="right" w:leader="dot" w:pos="8312"/>
        </w:tabs>
      </w:pPr>
      <w:hyperlink w:anchor="_Toc2881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_Toc28816 \h </w:instrText>
        </w:r>
        <w:r>
          <w:fldChar w:fldCharType="separate"/>
        </w:r>
        <w:r>
          <w:t>55</w:t>
        </w:r>
        <w:r>
          <w:fldChar w:fldCharType="end"/>
        </w:r>
      </w:hyperlink>
    </w:p>
    <w:p>
      <w:pPr>
        <w:pStyle w:val="TOC2"/>
        <w:tabs>
          <w:tab w:val="clear" w:pos="8302"/>
          <w:tab w:val="right" w:leader="dot" w:pos="8312"/>
        </w:tabs>
      </w:pPr>
      <w:hyperlink w:anchor="_Toc989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_Toc9892 \h </w:instrText>
        </w:r>
        <w:r>
          <w:fldChar w:fldCharType="separate"/>
        </w:r>
        <w:r>
          <w:t>55</w:t>
        </w:r>
        <w:r>
          <w:fldChar w:fldCharType="end"/>
        </w:r>
      </w:hyperlink>
    </w:p>
    <w:p>
      <w:pPr>
        <w:pStyle w:val="TOC2"/>
        <w:tabs>
          <w:tab w:val="clear" w:pos="8302"/>
          <w:tab w:val="right" w:leader="dot" w:pos="8312"/>
        </w:tabs>
      </w:pPr>
      <w:hyperlink w:anchor="_Toc2997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_Toc29978 \h </w:instrText>
        </w:r>
        <w:r>
          <w:fldChar w:fldCharType="separate"/>
        </w:r>
        <w:r>
          <w:t>55</w:t>
        </w:r>
        <w:r>
          <w:fldChar w:fldCharType="end"/>
        </w:r>
      </w:hyperlink>
    </w:p>
    <w:p>
      <w:pPr>
        <w:pStyle w:val="TOC2"/>
        <w:tabs>
          <w:tab w:val="clear" w:pos="8302"/>
          <w:tab w:val="right" w:leader="dot" w:pos="8312"/>
        </w:tabs>
      </w:pPr>
      <w:hyperlink w:anchor="_Toc2197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_Toc21972 \h </w:instrText>
        </w:r>
        <w:r>
          <w:fldChar w:fldCharType="separate"/>
        </w:r>
        <w:r>
          <w:t>56</w:t>
        </w:r>
        <w:r>
          <w:fldChar w:fldCharType="end"/>
        </w:r>
      </w:hyperlink>
    </w:p>
    <w:p>
      <w:pPr>
        <w:pStyle w:val="TOC2"/>
        <w:tabs>
          <w:tab w:val="clear" w:pos="8302"/>
          <w:tab w:val="right" w:leader="dot" w:pos="8312"/>
        </w:tabs>
      </w:pPr>
      <w:hyperlink w:anchor="_Toc1351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_Toc13511 \h </w:instrText>
        </w:r>
        <w:r>
          <w:fldChar w:fldCharType="separate"/>
        </w:r>
        <w:r>
          <w:t>56</w:t>
        </w:r>
        <w:r>
          <w:fldChar w:fldCharType="end"/>
        </w:r>
      </w:hyperlink>
    </w:p>
    <w:p>
      <w:pPr>
        <w:pStyle w:val="TOC2"/>
        <w:tabs>
          <w:tab w:val="clear" w:pos="8302"/>
          <w:tab w:val="right" w:leader="dot" w:pos="8312"/>
        </w:tabs>
      </w:pPr>
      <w:hyperlink w:anchor="_Toc927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_Toc9276 \h </w:instrText>
        </w:r>
        <w:r>
          <w:fldChar w:fldCharType="separate"/>
        </w:r>
        <w:r>
          <w:t>56</w:t>
        </w:r>
        <w:r>
          <w:fldChar w:fldCharType="end"/>
        </w:r>
      </w:hyperlink>
    </w:p>
    <w:p>
      <w:pPr>
        <w:pStyle w:val="TOC2"/>
        <w:tabs>
          <w:tab w:val="clear" w:pos="8302"/>
          <w:tab w:val="right" w:leader="dot" w:pos="8312"/>
        </w:tabs>
      </w:pPr>
      <w:hyperlink w:anchor="_Toc1686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_Toc16862 \h </w:instrText>
        </w:r>
        <w:r>
          <w:fldChar w:fldCharType="separate"/>
        </w:r>
        <w:r>
          <w:t>59</w:t>
        </w:r>
        <w:r>
          <w:fldChar w:fldCharType="end"/>
        </w:r>
      </w:hyperlink>
    </w:p>
    <w:p>
      <w:pPr>
        <w:pStyle w:val="TOC1"/>
        <w:tabs>
          <w:tab w:val="clear" w:pos="8296"/>
          <w:tab w:val="right" w:leader="dot" w:pos="8312"/>
        </w:tabs>
      </w:pPr>
      <w:hyperlink w:anchor="_Toc1283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_Toc12835 \h </w:instrText>
        </w:r>
        <w:r>
          <w:fldChar w:fldCharType="separate"/>
        </w:r>
        <w:r>
          <w:t>60</w:t>
        </w:r>
        <w:r>
          <w:fldChar w:fldCharType="end"/>
        </w:r>
      </w:hyperlink>
    </w:p>
    <w:p>
      <w:pPr>
        <w:pStyle w:val="TOC2"/>
        <w:tabs>
          <w:tab w:val="clear" w:pos="8302"/>
          <w:tab w:val="right" w:leader="dot" w:pos="8312"/>
        </w:tabs>
      </w:pPr>
      <w:hyperlink w:anchor="_Toc774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_Toc7747 \h </w:instrText>
        </w:r>
        <w:r>
          <w:fldChar w:fldCharType="separate"/>
        </w:r>
        <w:r>
          <w:t>60</w:t>
        </w:r>
        <w:r>
          <w:fldChar w:fldCharType="end"/>
        </w:r>
      </w:hyperlink>
    </w:p>
    <w:p>
      <w:pPr>
        <w:pStyle w:val="TOC3"/>
        <w:tabs>
          <w:tab w:val="right" w:leader="dot" w:pos="8312"/>
        </w:tabs>
      </w:pPr>
      <w:hyperlink w:anchor="_Toc6601" w:history="1">
        <w:r>
          <w:rPr>
            <w:szCs w:val="24"/>
          </w:rPr>
          <w:t>1</w:t>
        </w:r>
        <w:r>
          <w:rPr>
            <w:rFonts w:hint="eastAsia"/>
            <w:szCs w:val="24"/>
          </w:rPr>
          <w:t>4</w:t>
        </w:r>
        <w:r>
          <w:rPr>
            <w:szCs w:val="24"/>
          </w:rPr>
          <w:t>.1.1基本数据的确立</w:t>
        </w:r>
        <w:r>
          <w:tab/>
        </w:r>
        <w:r>
          <w:fldChar w:fldCharType="begin"/>
        </w:r>
        <w:r>
          <w:instrText xml:space="preserve"> PAGEREF _Toc6601 \h </w:instrText>
        </w:r>
        <w:r>
          <w:fldChar w:fldCharType="separate"/>
        </w:r>
        <w:r>
          <w:t>60</w:t>
        </w:r>
        <w:r>
          <w:fldChar w:fldCharType="end"/>
        </w:r>
      </w:hyperlink>
    </w:p>
    <w:p>
      <w:pPr>
        <w:pStyle w:val="TOC3"/>
        <w:tabs>
          <w:tab w:val="right" w:leader="dot" w:pos="8312"/>
        </w:tabs>
      </w:pPr>
      <w:hyperlink w:anchor="_Toc17267" w:history="1">
        <w:r>
          <w:rPr>
            <w:rFonts w:hint="eastAsia"/>
            <w:szCs w:val="24"/>
          </w:rPr>
          <w:t>14</w:t>
        </w:r>
        <w:r>
          <w:rPr>
            <w:szCs w:val="24"/>
          </w:rPr>
          <w:t>.1.2产品成本</w:t>
        </w:r>
        <w:r>
          <w:tab/>
        </w:r>
        <w:r>
          <w:fldChar w:fldCharType="begin"/>
        </w:r>
        <w:r>
          <w:instrText xml:space="preserve"> PAGEREF _Toc17267 \h </w:instrText>
        </w:r>
        <w:r>
          <w:fldChar w:fldCharType="separate"/>
        </w:r>
        <w:r>
          <w:t>61</w:t>
        </w:r>
        <w:r>
          <w:fldChar w:fldCharType="end"/>
        </w:r>
      </w:hyperlink>
    </w:p>
    <w:p>
      <w:pPr>
        <w:pStyle w:val="TOC3"/>
        <w:tabs>
          <w:tab w:val="right" w:leader="dot" w:pos="8312"/>
        </w:tabs>
      </w:pPr>
      <w:hyperlink w:anchor="_Toc7662" w:history="1">
        <w:r>
          <w:rPr>
            <w:rFonts w:hint="eastAsia"/>
            <w:szCs w:val="24"/>
          </w:rPr>
          <w:t>14</w:t>
        </w:r>
        <w:r>
          <w:rPr>
            <w:szCs w:val="24"/>
          </w:rPr>
          <w:t>.1.3平均产品利润</w:t>
        </w:r>
        <w:r>
          <w:tab/>
        </w:r>
        <w:r>
          <w:fldChar w:fldCharType="begin"/>
        </w:r>
        <w:r>
          <w:instrText xml:space="preserve"> PAGEREF _Toc7662 \h </w:instrText>
        </w:r>
        <w:r>
          <w:fldChar w:fldCharType="separate"/>
        </w:r>
        <w:r>
          <w:t>62</w:t>
        </w:r>
        <w:r>
          <w:fldChar w:fldCharType="end"/>
        </w:r>
      </w:hyperlink>
    </w:p>
    <w:p>
      <w:pPr>
        <w:pStyle w:val="TOC2"/>
        <w:tabs>
          <w:tab w:val="clear" w:pos="8302"/>
          <w:tab w:val="right" w:leader="dot" w:pos="8312"/>
        </w:tabs>
      </w:pPr>
      <w:hyperlink w:anchor="_Toc1728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_Toc17286 \h </w:instrText>
        </w:r>
        <w:r>
          <w:fldChar w:fldCharType="separate"/>
        </w:r>
        <w:r>
          <w:t>62</w:t>
        </w:r>
        <w:r>
          <w:fldChar w:fldCharType="end"/>
        </w:r>
      </w:hyperlink>
    </w:p>
    <w:p>
      <w:pPr>
        <w:pStyle w:val="TOC3"/>
        <w:tabs>
          <w:tab w:val="right" w:leader="dot" w:pos="8312"/>
        </w:tabs>
      </w:pPr>
      <w:hyperlink w:anchor="_Toc16726" w:history="1">
        <w:r>
          <w:rPr>
            <w:rFonts w:hint="eastAsia"/>
            <w:szCs w:val="24"/>
          </w:rPr>
          <w:t>14</w:t>
        </w:r>
        <w:r>
          <w:rPr>
            <w:szCs w:val="24"/>
          </w:rPr>
          <w:t>.2.1项目投资回收期</w:t>
        </w:r>
        <w:r>
          <w:tab/>
        </w:r>
        <w:r>
          <w:fldChar w:fldCharType="begin"/>
        </w:r>
        <w:r>
          <w:instrText xml:space="preserve"> PAGEREF _Toc16726 \h </w:instrText>
        </w:r>
        <w:r>
          <w:fldChar w:fldCharType="separate"/>
        </w:r>
        <w:r>
          <w:t>62</w:t>
        </w:r>
        <w:r>
          <w:fldChar w:fldCharType="end"/>
        </w:r>
      </w:hyperlink>
    </w:p>
    <w:p>
      <w:pPr>
        <w:pStyle w:val="TOC3"/>
        <w:tabs>
          <w:tab w:val="right" w:leader="dot" w:pos="8312"/>
        </w:tabs>
      </w:pPr>
      <w:hyperlink w:anchor="_Toc4876" w:history="1">
        <w:r>
          <w:rPr>
            <w:rFonts w:hint="eastAsia"/>
            <w:szCs w:val="24"/>
          </w:rPr>
          <w:t>14</w:t>
        </w:r>
        <w:r>
          <w:rPr>
            <w:szCs w:val="24"/>
          </w:rPr>
          <w:t>.2.2项目投资利润率</w:t>
        </w:r>
        <w:r>
          <w:tab/>
        </w:r>
        <w:r>
          <w:fldChar w:fldCharType="begin"/>
        </w:r>
        <w:r>
          <w:instrText xml:space="preserve"> PAGEREF _Toc4876 \h </w:instrText>
        </w:r>
        <w:r>
          <w:fldChar w:fldCharType="separate"/>
        </w:r>
        <w:r>
          <w:t>62</w:t>
        </w:r>
        <w:r>
          <w:fldChar w:fldCharType="end"/>
        </w:r>
      </w:hyperlink>
    </w:p>
    <w:p>
      <w:pPr>
        <w:pStyle w:val="TOC3"/>
        <w:tabs>
          <w:tab w:val="right" w:leader="dot" w:pos="8312"/>
        </w:tabs>
      </w:pPr>
      <w:hyperlink w:anchor="_Toc14250" w:history="1">
        <w:r>
          <w:rPr>
            <w:rFonts w:hint="eastAsia"/>
            <w:szCs w:val="24"/>
          </w:rPr>
          <w:t>14</w:t>
        </w:r>
        <w:r>
          <w:rPr>
            <w:szCs w:val="24"/>
          </w:rPr>
          <w:t>.2.3不确定性分析</w:t>
        </w:r>
        <w:r>
          <w:tab/>
        </w:r>
        <w:r>
          <w:fldChar w:fldCharType="begin"/>
        </w:r>
        <w:r>
          <w:instrText xml:space="preserve"> PAGEREF _Toc14250 \h </w:instrText>
        </w:r>
        <w:r>
          <w:fldChar w:fldCharType="separate"/>
        </w:r>
        <w:r>
          <w:t>62</w:t>
        </w:r>
        <w:r>
          <w:fldChar w:fldCharType="end"/>
        </w:r>
      </w:hyperlink>
    </w:p>
    <w:p>
      <w:pPr>
        <w:pStyle w:val="TOC2"/>
        <w:tabs>
          <w:tab w:val="clear" w:pos="8302"/>
          <w:tab w:val="right" w:leader="dot" w:pos="8312"/>
        </w:tabs>
      </w:pPr>
      <w:hyperlink w:anchor="_Toc19198"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_Toc19198 \h </w:instrText>
        </w:r>
        <w:r>
          <w:fldChar w:fldCharType="separate"/>
        </w:r>
        <w:r>
          <w:t>65</w:t>
        </w:r>
        <w:r>
          <w:fldChar w:fldCharType="end"/>
        </w:r>
      </w:hyperlink>
    </w:p>
    <w:p>
      <w:pPr>
        <w:pStyle w:val="TOC1"/>
        <w:tabs>
          <w:tab w:val="clear" w:pos="8296"/>
          <w:tab w:val="right" w:leader="dot" w:pos="8312"/>
        </w:tabs>
      </w:pPr>
      <w:hyperlink w:anchor="_Toc25129"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_Toc25129 \h </w:instrText>
        </w:r>
        <w:r>
          <w:fldChar w:fldCharType="separate"/>
        </w:r>
        <w:r>
          <w:t>67</w:t>
        </w:r>
        <w:r>
          <w:fldChar w:fldCharType="end"/>
        </w:r>
      </w:hyperlink>
    </w:p>
    <w:p>
      <w:pPr>
        <w:pStyle w:val="TOC2"/>
        <w:tabs>
          <w:tab w:val="clear" w:pos="8302"/>
          <w:tab w:val="right" w:leader="dot" w:pos="8312"/>
        </w:tabs>
      </w:pPr>
      <w:hyperlink w:anchor="_Toc2742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_Toc27425 \h </w:instrText>
        </w:r>
        <w:r>
          <w:fldChar w:fldCharType="separate"/>
        </w:r>
        <w:r>
          <w:t>67</w:t>
        </w:r>
        <w:r>
          <w:fldChar w:fldCharType="end"/>
        </w:r>
      </w:hyperlink>
    </w:p>
    <w:p>
      <w:pPr>
        <w:pStyle w:val="TOC3"/>
        <w:tabs>
          <w:tab w:val="right" w:leader="dot" w:pos="8312"/>
        </w:tabs>
      </w:pPr>
      <w:hyperlink w:anchor="_Toc2431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_Toc24318 \h </w:instrText>
        </w:r>
        <w:r>
          <w:fldChar w:fldCharType="separate"/>
        </w:r>
        <w:r>
          <w:t>67</w:t>
        </w:r>
        <w:r>
          <w:fldChar w:fldCharType="end"/>
        </w:r>
      </w:hyperlink>
    </w:p>
    <w:p>
      <w:pPr>
        <w:pStyle w:val="TOC3"/>
        <w:tabs>
          <w:tab w:val="right" w:leader="dot" w:pos="8312"/>
        </w:tabs>
      </w:pPr>
      <w:hyperlink w:anchor="_Toc10376"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_Toc10376 \h </w:instrText>
        </w:r>
        <w:r>
          <w:fldChar w:fldCharType="separate"/>
        </w:r>
        <w:r>
          <w:t>67</w:t>
        </w:r>
        <w:r>
          <w:fldChar w:fldCharType="end"/>
        </w:r>
      </w:hyperlink>
    </w:p>
    <w:p>
      <w:pPr>
        <w:pStyle w:val="TOC3"/>
        <w:tabs>
          <w:tab w:val="right" w:leader="dot" w:pos="8312"/>
        </w:tabs>
      </w:pPr>
      <w:hyperlink w:anchor="_Toc1030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_Toc10301 \h </w:instrText>
        </w:r>
        <w:r>
          <w:fldChar w:fldCharType="separate"/>
        </w:r>
        <w:r>
          <w:t>67</w:t>
        </w:r>
        <w:r>
          <w:fldChar w:fldCharType="end"/>
        </w:r>
      </w:hyperlink>
    </w:p>
    <w:p>
      <w:pPr>
        <w:pStyle w:val="TOC2"/>
        <w:tabs>
          <w:tab w:val="clear" w:pos="8302"/>
          <w:tab w:val="right" w:leader="dot" w:pos="8312"/>
        </w:tabs>
      </w:pPr>
      <w:hyperlink w:anchor="_Toc2894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_Toc28949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658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_Toc26580 \h </w:instrText>
        </w:r>
        <w:r>
          <w:fldChar w:fldCharType="separate"/>
        </w:r>
        <w:r>
          <w:t>68</w:t>
        </w:r>
        <w:r>
          <w:fldChar w:fldCharType="end"/>
        </w:r>
      </w:hyperlink>
    </w:p>
    <w:p>
      <w:pPr>
        <w:pStyle w:val="TOC3"/>
        <w:tabs>
          <w:tab w:val="right" w:leader="dot" w:pos="8312"/>
        </w:tabs>
      </w:pPr>
      <w:hyperlink w:anchor="_Toc21554"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_Toc21554 \h </w:instrText>
        </w:r>
        <w:r>
          <w:fldChar w:fldCharType="separate"/>
        </w:r>
        <w:r>
          <w:t>68</w:t>
        </w:r>
        <w:r>
          <w:fldChar w:fldCharType="end"/>
        </w:r>
      </w:hyperlink>
    </w:p>
    <w:p>
      <w:pPr>
        <w:pStyle w:val="TOC3"/>
        <w:tabs>
          <w:tab w:val="right" w:leader="dot" w:pos="8312"/>
        </w:tabs>
      </w:pPr>
      <w:hyperlink w:anchor="_Toc4083"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_Toc4083 \h </w:instrText>
        </w:r>
        <w:r>
          <w:fldChar w:fldCharType="separate"/>
        </w:r>
        <w:r>
          <w:t>68</w:t>
        </w:r>
        <w:r>
          <w:fldChar w:fldCharType="end"/>
        </w:r>
      </w:hyperlink>
    </w:p>
    <w:p>
      <w:pPr>
        <w:pStyle w:val="TOC1"/>
        <w:tabs>
          <w:tab w:val="clear" w:pos="8296"/>
          <w:tab w:val="right" w:leader="dot" w:pos="8312"/>
        </w:tabs>
      </w:pPr>
      <w:hyperlink w:anchor="_Toc1691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_Toc16917 \h </w:instrText>
        </w:r>
        <w:r>
          <w:fldChar w:fldCharType="separate"/>
        </w:r>
        <w:r>
          <w:t>69</w:t>
        </w:r>
        <w:r>
          <w:fldChar w:fldCharType="end"/>
        </w:r>
      </w:hyperlink>
    </w:p>
    <w:p>
      <w:pPr>
        <w:pStyle w:val="TOC2"/>
        <w:tabs>
          <w:tab w:val="clear" w:pos="8302"/>
          <w:tab w:val="right" w:leader="dot" w:pos="8312"/>
        </w:tabs>
      </w:pPr>
      <w:hyperlink w:anchor="_Toc94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_Toc945 \h </w:instrText>
        </w:r>
        <w:r>
          <w:fldChar w:fldCharType="separate"/>
        </w:r>
        <w:r>
          <w:t>69</w:t>
        </w:r>
        <w:r>
          <w:fldChar w:fldCharType="end"/>
        </w:r>
      </w:hyperlink>
    </w:p>
    <w:p>
      <w:pPr>
        <w:pStyle w:val="TOC2"/>
        <w:tabs>
          <w:tab w:val="clear" w:pos="8302"/>
          <w:tab w:val="right" w:leader="dot" w:pos="8312"/>
        </w:tabs>
      </w:pPr>
      <w:hyperlink w:anchor="_Toc2413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_Toc24133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粉煤灰、煤矸石烧结空心砖项目可行性研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719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4314"/>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6323"/>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粉煤灰、煤矸石烧结空心砖</w:t>
      </w:r>
      <w:r>
        <w:rPr>
          <w:rFonts w:hint="eastAsia"/>
          <w:color w:val="000000"/>
          <w:kern w:val="0"/>
          <w:sz w:val="26"/>
          <w:szCs w:val="28"/>
        </w:rPr>
        <w:t>项目</w:t>
      </w:r>
    </w:p>
    <w:p>
      <w:pPr>
        <w:pStyle w:val="Heading3"/>
        <w:rPr>
          <w:rFonts w:hint="eastAsia"/>
          <w:color w:val="000000"/>
          <w:sz w:val="24"/>
          <w:szCs w:val="24"/>
        </w:rPr>
      </w:pPr>
      <w:bookmarkStart w:id="6" w:name="_Toc2830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989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864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宁波市</w:t>
      </w:r>
    </w:p>
    <w:p>
      <w:pPr>
        <w:pStyle w:val="Heading3"/>
        <w:rPr>
          <w:rFonts w:hint="eastAsia"/>
          <w:color w:val="000000"/>
          <w:sz w:val="24"/>
          <w:szCs w:val="24"/>
        </w:rPr>
      </w:pPr>
      <w:bookmarkStart w:id="9" w:name="_Toc657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32034"/>
      <w:bookmarkStart w:id="11" w:name="_Toc49982283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项目的总投资为5800.00万元，其中，建设投资为5300.00万元（土建工程费用为2319.00万元，设备及安装投资1873.80万元，土地费用为900.00万元，其他费用为105.15万元，预备费102.05万元），铺底流动资金为500.00万元。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15000.00万元，计算期内年均销售收入为11863.64万元，年均利润总额1702.53万元，年均净利润1276.90万元，年上缴税金及附加为69.83万元，年增值税为634.85万元；投资利润率为29.35%，投资利税率41.50%，税后财务内部收益率21.21%，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为5.56年。</w:t>
      </w:r>
    </w:p>
    <w:p>
      <w:pPr>
        <w:pStyle w:val="Heading3"/>
        <w:rPr>
          <w:rFonts w:hint="eastAsia"/>
          <w:color w:val="000000"/>
          <w:sz w:val="24"/>
          <w:szCs w:val="24"/>
        </w:rPr>
      </w:pPr>
      <w:bookmarkStart w:id="12" w:name="_Toc499822832"/>
      <w:bookmarkStart w:id="13" w:name="_Toc739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：粉煤灰、煤矸石烧结空心砖</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本次建设项目占地面积30亩，总建筑面积16250</w:t>
      </w:r>
      <w:r>
        <w:rPr>
          <w:color w:val="000000"/>
          <w:kern w:val="0"/>
          <w:sz w:val="26"/>
          <w:szCs w:val="28"/>
        </w:rPr>
        <w:t xml:space="preserve">.00 </w:t>
      </w:r>
      <w:r>
        <w:rPr>
          <w:rFonts w:hint="eastAsia"/>
          <w:color w:val="000000"/>
          <w:kern w:val="0"/>
          <w:sz w:val="26"/>
          <w:szCs w:val="28"/>
        </w:rPr>
        <w:t>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09"/>
        <w:gridCol w:w="2401"/>
        <w:gridCol w:w="1341"/>
        <w:gridCol w:w="1339"/>
        <w:gridCol w:w="143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0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40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3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3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2009"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401"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厂房（2座）</w:t>
            </w:r>
            <w:bookmarkEnd w:id="14"/>
          </w:p>
        </w:tc>
        <w:tc>
          <w:tcPr>
            <w:tcW w:w="134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8000.00</w:t>
            </w:r>
          </w:p>
        </w:tc>
        <w:tc>
          <w:tcPr>
            <w:tcW w:w="1438" w:type="dxa"/>
            <w:vAlign w:val="center"/>
          </w:tcPr>
          <w:p>
            <w:pPr>
              <w:widowControl/>
              <w:jc w:val="center"/>
              <w:rPr>
                <w:color w:val="000000"/>
                <w:kern w:val="0"/>
                <w:sz w:val="20"/>
                <w:szCs w:val="20"/>
              </w:rPr>
            </w:pPr>
            <w:r>
              <w:rPr>
                <w:color w:val="000000"/>
                <w:kern w:val="0"/>
                <w:sz w:val="20"/>
                <w:szCs w:val="20"/>
              </w:rPr>
              <w:t>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700.00</w:t>
            </w:r>
          </w:p>
        </w:tc>
        <w:tc>
          <w:tcPr>
            <w:tcW w:w="1438"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员工宿舍和活动中心</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700.00</w:t>
            </w:r>
          </w:p>
        </w:tc>
        <w:tc>
          <w:tcPr>
            <w:tcW w:w="1438"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专家楼（3套）</w:t>
            </w:r>
          </w:p>
        </w:tc>
        <w:tc>
          <w:tcPr>
            <w:tcW w:w="1341" w:type="dxa"/>
            <w:vAlign w:val="center"/>
          </w:tcPr>
          <w:p>
            <w:pPr>
              <w:widowControl/>
              <w:jc w:val="center"/>
              <w:rPr>
                <w:color w:val="000000"/>
                <w:kern w:val="0"/>
                <w:sz w:val="20"/>
                <w:szCs w:val="20"/>
              </w:rPr>
            </w:pPr>
            <w:r>
              <w:rPr>
                <w:color w:val="000000"/>
                <w:kern w:val="0"/>
                <w:sz w:val="20"/>
                <w:szCs w:val="20"/>
              </w:rPr>
              <w:t>3</w:t>
            </w:r>
          </w:p>
        </w:tc>
        <w:tc>
          <w:tcPr>
            <w:tcW w:w="1339" w:type="dxa"/>
            <w:vAlign w:val="center"/>
          </w:tcPr>
          <w:p>
            <w:pPr>
              <w:widowControl/>
              <w:jc w:val="center"/>
              <w:rPr>
                <w:color w:val="000000"/>
                <w:kern w:val="0"/>
                <w:sz w:val="20"/>
                <w:szCs w:val="20"/>
              </w:rPr>
            </w:pPr>
            <w:r>
              <w:rPr>
                <w:color w:val="000000"/>
                <w:kern w:val="0"/>
                <w:sz w:val="20"/>
                <w:szCs w:val="20"/>
              </w:rPr>
              <w:t>300.00</w:t>
            </w:r>
          </w:p>
        </w:tc>
        <w:tc>
          <w:tcPr>
            <w:tcW w:w="1438" w:type="dxa"/>
            <w:vAlign w:val="center"/>
          </w:tcPr>
          <w:p>
            <w:pPr>
              <w:widowControl/>
              <w:jc w:val="center"/>
              <w:rPr>
                <w:color w:val="000000"/>
                <w:kern w:val="0"/>
                <w:sz w:val="20"/>
                <w:szCs w:val="20"/>
              </w:rPr>
            </w:pPr>
            <w:r>
              <w:rPr>
                <w:color w:val="000000"/>
                <w:kern w:val="0"/>
                <w:sz w:val="20"/>
                <w:szCs w:val="20"/>
              </w:rPr>
              <w:t>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150.00</w:t>
            </w:r>
          </w:p>
        </w:tc>
        <w:tc>
          <w:tcPr>
            <w:tcW w:w="1438"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200.00</w:t>
            </w:r>
          </w:p>
        </w:tc>
        <w:tc>
          <w:tcPr>
            <w:tcW w:w="1438" w:type="dxa"/>
            <w:vAlign w:val="center"/>
          </w:tcPr>
          <w:p>
            <w:pPr>
              <w:widowControl/>
              <w:jc w:val="center"/>
              <w:rPr>
                <w:color w:val="000000"/>
                <w:kern w:val="0"/>
                <w:sz w:val="20"/>
                <w:szCs w:val="20"/>
              </w:rPr>
            </w:pPr>
            <w:r>
              <w:rPr>
                <w:color w:val="000000"/>
                <w:kern w:val="0"/>
                <w:sz w:val="20"/>
                <w:szCs w:val="20"/>
              </w:rPr>
              <w:t>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39" w:type="dxa"/>
            <w:vAlign w:val="center"/>
          </w:tcPr>
          <w:p>
            <w:pPr>
              <w:widowControl/>
              <w:jc w:val="center"/>
              <w:rPr>
                <w:b/>
                <w:bCs/>
                <w:color w:val="000000"/>
                <w:kern w:val="0"/>
                <w:sz w:val="20"/>
                <w:szCs w:val="20"/>
              </w:rPr>
            </w:pPr>
            <w:r>
              <w:rPr>
                <w:b/>
                <w:bCs/>
                <w:color w:val="000000"/>
                <w:kern w:val="0"/>
                <w:sz w:val="20"/>
                <w:szCs w:val="20"/>
              </w:rPr>
              <w:t>10050.00</w:t>
            </w:r>
          </w:p>
        </w:tc>
        <w:tc>
          <w:tcPr>
            <w:tcW w:w="1438" w:type="dxa"/>
            <w:vAlign w:val="center"/>
          </w:tcPr>
          <w:p>
            <w:pPr>
              <w:widowControl/>
              <w:jc w:val="center"/>
              <w:rPr>
                <w:b/>
                <w:bCs/>
                <w:color w:val="000000"/>
                <w:kern w:val="0"/>
                <w:sz w:val="20"/>
                <w:szCs w:val="20"/>
              </w:rPr>
            </w:pPr>
            <w:r>
              <w:rPr>
                <w:b/>
                <w:bCs/>
                <w:color w:val="000000"/>
                <w:kern w:val="0"/>
                <w:sz w:val="20"/>
                <w:szCs w:val="20"/>
              </w:rPr>
              <w:t>16250.00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39" w:type="dxa"/>
            <w:vAlign w:val="center"/>
          </w:tcPr>
          <w:p>
            <w:pPr>
              <w:widowControl/>
              <w:jc w:val="center"/>
              <w:rPr>
                <w:b/>
                <w:bCs/>
                <w:color w:val="000000"/>
                <w:kern w:val="0"/>
                <w:sz w:val="20"/>
                <w:szCs w:val="20"/>
              </w:rPr>
            </w:pPr>
            <w:r>
              <w:rPr>
                <w:b/>
                <w:bCs/>
                <w:color w:val="000000"/>
                <w:kern w:val="0"/>
                <w:sz w:val="20"/>
                <w:szCs w:val="20"/>
              </w:rPr>
              <w:t>1400.00</w:t>
            </w:r>
          </w:p>
        </w:tc>
        <w:tc>
          <w:tcPr>
            <w:tcW w:w="1438"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401" w:type="dxa"/>
            <w:vAlign w:val="center"/>
          </w:tcPr>
          <w:p>
            <w:pPr>
              <w:widowControl/>
              <w:jc w:val="center"/>
              <w:rPr>
                <w:color w:val="000000"/>
                <w:kern w:val="0"/>
                <w:sz w:val="20"/>
                <w:szCs w:val="20"/>
              </w:rPr>
            </w:pPr>
            <w:r>
              <w:rPr>
                <w:color w:val="000000"/>
                <w:kern w:val="0"/>
                <w:sz w:val="20"/>
                <w:szCs w:val="20"/>
              </w:rPr>
              <w:t>道路及地面硬化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6500.00</w:t>
            </w:r>
          </w:p>
        </w:tc>
        <w:tc>
          <w:tcPr>
            <w:tcW w:w="1438" w:type="dxa"/>
            <w:vAlign w:val="center"/>
          </w:tcPr>
          <w:p>
            <w:pPr>
              <w:widowControl/>
              <w:jc w:val="center"/>
              <w:rPr>
                <w:color w:val="000000"/>
                <w:kern w:val="0"/>
                <w:sz w:val="20"/>
                <w:szCs w:val="20"/>
              </w:rPr>
            </w:pPr>
            <w:r>
              <w:rPr>
                <w:color w:val="000000"/>
                <w:kern w:val="0"/>
                <w:sz w:val="20"/>
                <w:szCs w:val="20"/>
              </w:rPr>
              <w:t>6500.00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2500.00</w:t>
            </w:r>
          </w:p>
        </w:tc>
        <w:tc>
          <w:tcPr>
            <w:tcW w:w="1438" w:type="dxa"/>
            <w:vAlign w:val="center"/>
          </w:tcPr>
          <w:p>
            <w:pPr>
              <w:widowControl/>
              <w:jc w:val="center"/>
              <w:rPr>
                <w:color w:val="000000"/>
                <w:kern w:val="0"/>
                <w:sz w:val="20"/>
                <w:szCs w:val="20"/>
              </w:rPr>
            </w:pPr>
            <w:r>
              <w:rPr>
                <w:color w:val="000000"/>
                <w:kern w:val="0"/>
                <w:sz w:val="20"/>
                <w:szCs w:val="20"/>
              </w:rPr>
              <w:t>2500.00</w:t>
            </w:r>
          </w:p>
        </w:tc>
      </w:tr>
    </w:tbl>
    <w:p>
      <w:pPr>
        <w:pStyle w:val="Heading3"/>
        <w:rPr>
          <w:rFonts w:hint="eastAsia"/>
          <w:color w:val="000000"/>
          <w:sz w:val="24"/>
          <w:szCs w:val="24"/>
        </w:rPr>
      </w:pPr>
      <w:bookmarkStart w:id="15" w:name="_Toc499822833"/>
      <w:bookmarkStart w:id="16" w:name="_Toc1503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kern w:val="0"/>
          <w:sz w:val="26"/>
          <w:szCs w:val="28"/>
        </w:rPr>
      </w:pPr>
      <w:r>
        <w:rPr>
          <w:color w:val="000000"/>
          <w:kern w:val="0"/>
          <w:sz w:val="26"/>
          <w:szCs w:val="28"/>
        </w:rPr>
        <w:t>本项目总投资资金</w:t>
      </w:r>
      <w:r>
        <w:rPr>
          <w:rFonts w:hint="eastAsia"/>
          <w:color w:val="000000"/>
          <w:kern w:val="0"/>
          <w:sz w:val="26"/>
          <w:szCs w:val="28"/>
        </w:rPr>
        <w:t>5800.00万元人民币</w:t>
      </w:r>
      <w:r>
        <w:rPr>
          <w:color w:val="000000"/>
          <w:kern w:val="0"/>
          <w:sz w:val="26"/>
          <w:szCs w:val="28"/>
        </w:rPr>
        <w:t>，</w:t>
      </w:r>
      <w:r>
        <w:rPr>
          <w:rFonts w:hint="eastAsia"/>
          <w:color w:val="000000"/>
          <w:kern w:val="0"/>
          <w:sz w:val="26"/>
          <w:szCs w:val="28"/>
        </w:rPr>
        <w:t>资金来源为项目</w:t>
      </w:r>
      <w:r>
        <w:rPr>
          <w:color w:val="000000"/>
          <w:kern w:val="0"/>
          <w:sz w:val="26"/>
          <w:szCs w:val="28"/>
        </w:rPr>
        <w:t>企业自筹。</w:t>
      </w:r>
    </w:p>
    <w:p>
      <w:pPr>
        <w:pStyle w:val="Heading3"/>
        <w:rPr>
          <w:rFonts w:hint="eastAsia"/>
          <w:color w:val="000000"/>
          <w:sz w:val="24"/>
          <w:szCs w:val="24"/>
        </w:rPr>
      </w:pPr>
      <w:bookmarkStart w:id="17" w:name="_Toc499822834"/>
      <w:bookmarkStart w:id="18" w:name="_Toc60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本项目分二期建设，一期工程建设从20</w:t>
      </w:r>
      <w:r>
        <w:rPr>
          <w:rFonts w:hint="eastAsia"/>
          <w:color w:val="000000"/>
          <w:sz w:val="26"/>
          <w:szCs w:val="26"/>
          <w:lang w:val="en-US" w:eastAsia="zh-CN"/>
        </w:rPr>
        <w:t>XX</w:t>
      </w:r>
      <w:r>
        <w:rPr>
          <w:color w:val="000000"/>
          <w:sz w:val="26"/>
          <w:szCs w:val="26"/>
        </w:rPr>
        <w:t>年12月至20</w:t>
      </w:r>
      <w:r>
        <w:rPr>
          <w:rFonts w:hint="eastAsia"/>
          <w:color w:val="000000"/>
          <w:sz w:val="26"/>
          <w:szCs w:val="26"/>
          <w:lang w:val="en-US" w:eastAsia="zh-CN"/>
        </w:rPr>
        <w:t>XX</w:t>
      </w:r>
      <w:r>
        <w:rPr>
          <w:color w:val="000000"/>
          <w:sz w:val="26"/>
          <w:szCs w:val="26"/>
        </w:rPr>
        <w:t>年11月，计12个月；二期工程建设从20</w:t>
      </w:r>
      <w:r>
        <w:rPr>
          <w:rFonts w:hint="eastAsia"/>
          <w:color w:val="000000"/>
          <w:sz w:val="26"/>
          <w:szCs w:val="26"/>
          <w:lang w:val="en-US" w:eastAsia="zh-CN"/>
        </w:rPr>
        <w:t>XX</w:t>
      </w:r>
      <w:r>
        <w:rPr>
          <w:color w:val="000000"/>
          <w:sz w:val="26"/>
          <w:szCs w:val="26"/>
        </w:rPr>
        <w:t>年</w:t>
      </w:r>
      <w:r>
        <w:rPr>
          <w:rFonts w:hint="eastAsia"/>
          <w:color w:val="000000"/>
          <w:sz w:val="26"/>
          <w:szCs w:val="26"/>
        </w:rPr>
        <w:t>1</w:t>
      </w:r>
      <w:r>
        <w:rPr>
          <w:color w:val="000000"/>
          <w:sz w:val="26"/>
          <w:szCs w:val="26"/>
        </w:rPr>
        <w:t>月至20</w:t>
      </w:r>
      <w:r>
        <w:rPr>
          <w:rFonts w:hint="eastAsia"/>
          <w:color w:val="000000"/>
          <w:sz w:val="26"/>
          <w:szCs w:val="26"/>
          <w:lang w:val="en-US" w:eastAsia="zh-CN"/>
        </w:rPr>
        <w:t>XX</w:t>
      </w:r>
      <w:r>
        <w:rPr>
          <w:color w:val="000000"/>
          <w:sz w:val="26"/>
          <w:szCs w:val="26"/>
        </w:rPr>
        <w:t>年</w:t>
      </w:r>
      <w:r>
        <w:rPr>
          <w:rFonts w:hint="eastAsia"/>
          <w:color w:val="000000"/>
          <w:sz w:val="26"/>
          <w:szCs w:val="26"/>
        </w:rPr>
        <w:t>12</w:t>
      </w:r>
    </w:p>
    <w:p>
      <w:pPr>
        <w:spacing w:after="156" w:afterLines="50" w:line="520" w:lineRule="exact"/>
        <w:ind w:firstLine="520" w:firstLineChars="200"/>
        <w:rPr>
          <w:color w:val="000000"/>
          <w:sz w:val="26"/>
          <w:szCs w:val="26"/>
        </w:rPr>
      </w:pPr>
      <w:r>
        <w:rPr>
          <w:color w:val="000000"/>
          <w:sz w:val="26"/>
          <w:szCs w:val="26"/>
        </w:rPr>
        <w:t>月，计12个月；工程建设工期共计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5179"/>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520" w:firstLineChars="200"/>
        <w:jc w:val="left"/>
        <w:rPr>
          <w:rFonts w:hint="eastAsia"/>
          <w:kern w:val="0"/>
          <w:sz w:val="26"/>
          <w:szCs w:val="28"/>
        </w:rPr>
      </w:pPr>
      <w:r>
        <w:rPr>
          <w:rFonts w:hint="eastAsia"/>
          <w:kern w:val="0"/>
          <w:sz w:val="26"/>
          <w:szCs w:val="28"/>
          <w:lang w:val="en-US" w:eastAsia="zh-CN"/>
        </w:rPr>
        <w:t>***科技有限公司作为全国领先的低空安防解决方案供应商，坚持以自主创新、军民融合、协同合作为企业长期发展战略，集科研、开发、技术服务、产品生产与销售于一体，致力于为企事业单位、政府、公安、军队等对低空有特殊防护要求的单位或个人提供有竞争力的低空防御解决方案和服务，已在多领域实现产业应用推广。系统沉淀出多项知识产权，整体技术水平处于国内领先、国际先进地位，综合技术、产品及市场情况，公司已成长为无人机反制行业领跑者。</w:t>
      </w:r>
      <w:r>
        <w:rPr>
          <w:rFonts w:hint="default"/>
          <w:kern w:val="0"/>
          <w:sz w:val="26"/>
          <w:szCs w:val="28"/>
          <w:lang w:val="en-US" w:eastAsia="zh-CN"/>
        </w:rPr>
        <w:br/>
      </w:r>
      <w:r>
        <w:rPr>
          <w:rFonts w:hint="default"/>
          <w:kern w:val="0"/>
          <w:sz w:val="26"/>
          <w:szCs w:val="28"/>
          <w:lang w:val="en-US" w:eastAsia="zh-CN"/>
        </w:rPr>
        <w:t> </w:t>
      </w:r>
      <w:r>
        <w:rPr>
          <w:rFonts w:hint="default"/>
          <w:kern w:val="0"/>
          <w:sz w:val="26"/>
          <w:szCs w:val="28"/>
          <w:lang w:val="en-US" w:eastAsia="zh-CN"/>
        </w:rPr>
        <w:t xml:space="preserve"> </w:t>
      </w:r>
      <w:r>
        <w:rPr>
          <w:rFonts w:hint="default"/>
          <w:kern w:val="0"/>
          <w:sz w:val="26"/>
          <w:szCs w:val="28"/>
          <w:lang w:val="en-US" w:eastAsia="zh-CN"/>
        </w:rPr>
        <w:t> </w:t>
      </w:r>
      <w:r>
        <w:rPr>
          <w:rFonts w:hint="default"/>
          <w:kern w:val="0"/>
          <w:sz w:val="26"/>
          <w:szCs w:val="28"/>
          <w:lang w:val="en-US" w:eastAsia="zh-CN"/>
        </w:rPr>
        <w:t xml:space="preserve"> </w:t>
      </w:r>
      <w:r>
        <w:rPr>
          <w:rFonts w:hint="default"/>
          <w:kern w:val="0"/>
          <w:sz w:val="26"/>
          <w:szCs w:val="28"/>
          <w:lang w:val="en-US" w:eastAsia="zh-CN"/>
        </w:rPr>
        <w:t> </w:t>
      </w:r>
      <w:r>
        <w:rPr>
          <w:rFonts w:hint="default"/>
          <w:kern w:val="0"/>
          <w:sz w:val="26"/>
          <w:szCs w:val="28"/>
          <w:lang w:val="en-US" w:eastAsia="zh-CN"/>
        </w:rPr>
        <w:t xml:space="preserve"> </w:t>
      </w:r>
      <w:r>
        <w:rPr>
          <w:rFonts w:hint="default"/>
          <w:kern w:val="0"/>
          <w:sz w:val="26"/>
          <w:szCs w:val="28"/>
          <w:lang w:val="en-US" w:eastAsia="zh-CN"/>
        </w:rPr>
        <w:t> </w:t>
      </w:r>
      <w:r>
        <w:rPr>
          <w:rFonts w:hint="eastAsia"/>
          <w:kern w:val="0"/>
          <w:sz w:val="26"/>
          <w:szCs w:val="28"/>
          <w:lang w:val="en-US" w:eastAsia="zh-CN"/>
        </w:rPr>
        <w:t>***</w:t>
      </w:r>
      <w:r>
        <w:rPr>
          <w:rFonts w:hint="default"/>
          <w:kern w:val="0"/>
          <w:sz w:val="26"/>
          <w:szCs w:val="28"/>
          <w:lang w:val="en-US" w:eastAsia="zh-CN"/>
        </w:rPr>
        <w:t>科技已通过了高新技术企业认定、武器装备质量管理体系认证，及四川省/市军民融合企业认证。目前已拥有2项科技查新、16项软件著作权、2项发明专利（实质审查阶段）、5项实用新型专利、3项外观专利及5项商标。</w:t>
      </w:r>
      <w:r>
        <w:rPr>
          <w:rFonts w:hint="default"/>
          <w:kern w:val="0"/>
          <w:sz w:val="26"/>
          <w:szCs w:val="28"/>
          <w:lang w:val="en-US" w:eastAsia="zh-CN"/>
        </w:rPr>
        <w:br/>
      </w:r>
      <w:r>
        <w:rPr>
          <w:rFonts w:hint="default"/>
          <w:kern w:val="0"/>
          <w:sz w:val="26"/>
          <w:szCs w:val="28"/>
          <w:lang w:val="en-US" w:eastAsia="zh-CN"/>
        </w:rPr>
        <w:t> </w:t>
      </w:r>
      <w:r>
        <w:rPr>
          <w:rFonts w:hint="default"/>
          <w:kern w:val="0"/>
          <w:sz w:val="26"/>
          <w:szCs w:val="28"/>
          <w:lang w:val="en-US" w:eastAsia="zh-CN"/>
        </w:rPr>
        <w:t xml:space="preserve"> </w:t>
      </w:r>
      <w:r>
        <w:rPr>
          <w:rFonts w:hint="default"/>
          <w:kern w:val="0"/>
          <w:sz w:val="26"/>
          <w:szCs w:val="28"/>
          <w:lang w:val="en-US" w:eastAsia="zh-CN"/>
        </w:rPr>
        <w:t> </w:t>
      </w:r>
      <w:r>
        <w:rPr>
          <w:rFonts w:hint="default"/>
          <w:kern w:val="0"/>
          <w:sz w:val="26"/>
          <w:szCs w:val="28"/>
          <w:lang w:val="en-US" w:eastAsia="zh-CN"/>
        </w:rPr>
        <w:t xml:space="preserve"> </w:t>
      </w:r>
      <w:r>
        <w:rPr>
          <w:rFonts w:hint="default"/>
          <w:kern w:val="0"/>
          <w:sz w:val="26"/>
          <w:szCs w:val="28"/>
          <w:lang w:val="en-US" w:eastAsia="zh-CN"/>
        </w:rPr>
        <w:t> </w:t>
      </w:r>
      <w:r>
        <w:rPr>
          <w:rFonts w:hint="default"/>
          <w:kern w:val="0"/>
          <w:sz w:val="26"/>
          <w:szCs w:val="28"/>
          <w:lang w:val="en-US" w:eastAsia="zh-CN"/>
        </w:rPr>
        <w:t xml:space="preserve"> </w:t>
      </w:r>
      <w:r>
        <w:rPr>
          <w:rFonts w:hint="default"/>
          <w:kern w:val="0"/>
          <w:sz w:val="26"/>
          <w:szCs w:val="28"/>
          <w:lang w:val="en-US" w:eastAsia="zh-CN"/>
        </w:rPr>
        <w:t> </w:t>
      </w:r>
      <w:r>
        <w:rPr>
          <w:rFonts w:hint="eastAsia"/>
          <w:kern w:val="0"/>
          <w:sz w:val="26"/>
          <w:szCs w:val="28"/>
          <w:lang w:val="en-US" w:eastAsia="zh-CN"/>
        </w:rPr>
        <w:t>***</w:t>
      </w:r>
      <w:r>
        <w:rPr>
          <w:rFonts w:hint="default"/>
          <w:kern w:val="0"/>
          <w:sz w:val="26"/>
          <w:szCs w:val="28"/>
          <w:lang w:val="en-US" w:eastAsia="zh-CN"/>
        </w:rPr>
        <w:t>科技将积极推动行业有序发展，协同产业资源将四川建设为低空安防产业高地，为国家反恐、维稳、民众安全保障及军事应用提供有力支持。</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32634"/>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宁波市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粉煤灰、煤矸石烧结空心砖</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41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32023"/>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p>
    <w:p>
      <w:pPr>
        <w:spacing w:after="156" w:afterLines="50" w:line="520" w:lineRule="exact"/>
        <w:ind w:firstLine="520" w:firstLineChars="200"/>
        <w:rPr>
          <w:rFonts w:hint="eastAsia"/>
          <w:color w:val="000000"/>
          <w:kern w:val="0"/>
          <w:sz w:val="26"/>
          <w:szCs w:val="28"/>
        </w:rPr>
      </w:pP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20332"/>
      <w:bookmarkStart w:id="24" w:name="_Toc499822839"/>
      <w:bookmarkStart w:id="25" w:name="_Toc508375798"/>
      <w:bookmarkStart w:id="26" w:name="_Toc256591008"/>
      <w:bookmarkStart w:id="27" w:name="_Toc244509860"/>
      <w:bookmarkStart w:id="28" w:name="_Toc256591030"/>
      <w:bookmarkStart w:id="29" w:name="_Toc244509877"/>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5"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5" w:type="dxa"/>
            <w:noWrap/>
            <w:vAlign w:val="center"/>
          </w:tcPr>
          <w:p>
            <w:pPr>
              <w:widowControl/>
              <w:jc w:val="center"/>
              <w:rPr>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辆</w:t>
            </w:r>
            <w:r>
              <w:rPr>
                <w:color w:val="000000"/>
                <w:kern w:val="0"/>
                <w:sz w:val="22"/>
                <w:szCs w:val="22"/>
              </w:rPr>
              <w:t>/</w:t>
            </w: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9" w:type="dxa"/>
            <w:noWrap/>
            <w:vAlign w:val="center"/>
          </w:tcPr>
          <w:p>
            <w:pPr>
              <w:widowControl/>
              <w:jc w:val="center"/>
              <w:rPr>
                <w:color w:val="000000"/>
                <w:kern w:val="0"/>
                <w:sz w:val="22"/>
                <w:szCs w:val="22"/>
              </w:rPr>
            </w:pPr>
            <w:r>
              <w:rPr>
                <w:color w:val="000000"/>
                <w:kern w:val="0"/>
                <w:sz w:val="22"/>
                <w:szCs w:val="22"/>
              </w:rPr>
              <w:t>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16250.00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道路及地面硬化</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6500.00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2319.00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1873.80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900.00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105.15</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102.05</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11863.64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1702.53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1276.90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69.83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634.85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425.63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9" w:type="dxa"/>
            <w:noWrap/>
            <w:vAlign w:val="center"/>
          </w:tcPr>
          <w:p>
            <w:pPr>
              <w:widowControl/>
              <w:jc w:val="center"/>
              <w:rPr>
                <w:color w:val="000000"/>
                <w:kern w:val="0"/>
                <w:sz w:val="22"/>
                <w:szCs w:val="22"/>
              </w:rPr>
            </w:pPr>
            <w:r>
              <w:rPr>
                <w:color w:val="000000"/>
                <w:kern w:val="0"/>
                <w:sz w:val="22"/>
                <w:szCs w:val="22"/>
              </w:rPr>
              <w:t>96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月</w:t>
            </w:r>
          </w:p>
        </w:tc>
        <w:tc>
          <w:tcPr>
            <w:tcW w:w="1999" w:type="dxa"/>
            <w:noWrap/>
            <w:vAlign w:val="center"/>
          </w:tcPr>
          <w:p>
            <w:pPr>
              <w:widowControl/>
              <w:jc w:val="center"/>
              <w:rPr>
                <w:color w:val="000000"/>
                <w:kern w:val="0"/>
                <w:sz w:val="22"/>
                <w:szCs w:val="22"/>
              </w:rPr>
            </w:pPr>
            <w:r>
              <w:rPr>
                <w:color w:val="000000"/>
                <w:kern w:val="0"/>
                <w:sz w:val="22"/>
                <w:szCs w:val="22"/>
              </w:rPr>
              <w:t>24</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5" w:type="dxa"/>
            <w:noWrap/>
            <w:vAlign w:val="center"/>
          </w:tcPr>
          <w:p>
            <w:pPr>
              <w:widowControl/>
              <w:jc w:val="center"/>
              <w:rPr>
                <w:rFonts w:ascii="宋体" w:hAnsi="宋体" w:cs="宋体"/>
                <w:b/>
                <w:bCs/>
                <w:color w:val="000000"/>
                <w:kern w:val="0"/>
                <w:sz w:val="22"/>
                <w:szCs w:val="22"/>
              </w:rPr>
            </w:pPr>
          </w:p>
        </w:tc>
        <w:tc>
          <w:tcPr>
            <w:tcW w:w="1999"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29.35%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41.50%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21.21%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27.68%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5,384.51</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8,151.56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5.56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4.63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41.68%</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27355"/>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粉煤灰、煤矸石烧结空心砖</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粉煤灰、煤矸石烧结空心砖</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宁波市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粉煤灰、煤矸石烧结空心砖</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21175"/>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22620"/>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color w:val="000000"/>
          <w:sz w:val="26"/>
        </w:rPr>
      </w:pPr>
      <w:r>
        <w:rPr>
          <w:color w:val="000000"/>
          <w:sz w:val="26"/>
        </w:rPr>
        <w:t>2018年，面对严峻复杂的宏观形势，全区上下认真贯彻落实省委“八八战略再深化、改革开放再出发”和市委“六争攻坚、三年攀高”决策部署，全面实施“六大专项行动”，大力开展“进企业进社区进农村”活动，全力打造“两高四好”示范区，实现了经济社会持续协调健康发展。</w:t>
      </w:r>
    </w:p>
    <w:p>
      <w:pPr>
        <w:spacing w:after="156" w:afterLines="50" w:line="520" w:lineRule="exact"/>
        <w:ind w:firstLine="520" w:firstLineChars="200"/>
        <w:rPr>
          <w:color w:val="000000"/>
          <w:sz w:val="26"/>
        </w:rPr>
      </w:pPr>
      <w:r>
        <w:rPr>
          <w:color w:val="000000"/>
          <w:sz w:val="26"/>
        </w:rPr>
        <w:t>初步核算，全年鄞州区（含高新区，下同）实现地区生产总值（GDP）1820.11亿元，按可比价格计算，同比增长5.0%。其中，第一产业增加值25.14亿元，增长0.8%；第二产业增加值622.60亿元，增长4.1%；第三产业增加值1172.38亿元，增长5.6%。三次产业比重依次为1.4%、34.2%和64.4%。按常住人口计算，人均GDP为13.54万元（按年平均汇率折算为20458美元），增长1.7%。</w:t>
      </w:r>
    </w:p>
    <w:p>
      <w:pPr>
        <w:spacing w:after="156" w:afterLines="50" w:line="520" w:lineRule="exact"/>
        <w:ind w:firstLine="520" w:firstLineChars="200"/>
        <w:rPr>
          <w:color w:val="000000"/>
          <w:sz w:val="26"/>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color w:val="000000"/>
          <w:sz w:val="26"/>
        </w:rPr>
        <w:t>全年全区完成财政总收入435.91亿元，增长6.1%；一般公共预算收入252.99亿元，增长4.7%。总收入中，税收收入404.55亿元，增长8.0%；其中增值税169.12亿元，增长0.5%，个人所得税43.64亿元，增长2.8%，企业所得税117.30亿元，增长20.6%。1129家规模以上工业企业实现工业增加值326.90亿元，增长4.4%；利税总额143.94亿元，增长3.3%；利润总额101.17亿元，增长50.5%。全年实现社会消费品零售总额874.99亿元，增长8.8%，其中，限额以上消费品零售额354.53亿元，增长7.6%。完成外贸进出口总额1841.13亿元，增长17.8%，其中，出口1386.61亿元，增长16.5%，进口454.52亿元，增长22.0%；合同利用外资10.47亿美元，增长13.8%，实际利用外资9.01亿美元，增长29.7%。</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3247"/>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粉煤灰、煤矸石烧结空心砖</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粉煤灰、煤矸石烧结空心砖</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粉煤灰、煤矸石烧结空心砖</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粉煤灰、煤矸石烧结空心砖</w:t>
      </w:r>
      <w:r>
        <w:rPr>
          <w:rFonts w:hint="eastAsia"/>
          <w:color w:val="000000"/>
          <w:kern w:val="0"/>
          <w:sz w:val="26"/>
          <w:szCs w:val="28"/>
        </w:rPr>
        <w:t>产业格局的进一步调整，我国</w:t>
      </w:r>
      <w:r>
        <w:rPr>
          <w:rFonts w:hint="eastAsia"/>
          <w:color w:val="000000"/>
          <w:kern w:val="0"/>
          <w:sz w:val="26"/>
          <w:szCs w:val="28"/>
          <w:lang w:eastAsia="zh-CN"/>
        </w:rPr>
        <w:t>粉煤灰、煤矸石烧结空心砖</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粉煤灰、煤矸石烧结空心砖</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粉煤灰、煤矸石烧结空心砖</w:t>
      </w:r>
      <w:r>
        <w:rPr>
          <w:rFonts w:hint="eastAsia"/>
          <w:color w:val="000000"/>
          <w:kern w:val="0"/>
          <w:sz w:val="26"/>
          <w:szCs w:val="28"/>
        </w:rPr>
        <w:t>行业在传统</w:t>
      </w:r>
      <w:r>
        <w:rPr>
          <w:rFonts w:hint="eastAsia"/>
          <w:color w:val="000000"/>
          <w:kern w:val="0"/>
          <w:sz w:val="26"/>
          <w:szCs w:val="28"/>
          <w:lang w:eastAsia="zh-CN"/>
        </w:rPr>
        <w:t>粉煤灰、煤矸石烧结空心砖</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粉煤灰、煤矸石烧结空心砖</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粉煤灰、煤矸石烧结空心砖</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粉煤灰、煤矸石烧结空心砖</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粉煤灰、煤矸石烧结空心砖</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粉煤灰、煤矸石烧结空心砖</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粉煤灰、煤矸石烧结空心砖</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粉煤灰、煤矸石烧结空心砖</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粉煤灰、煤矸石烧结空心砖</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319069515"/>
      <w:bookmarkStart w:id="37" w:name="_Toc269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粉煤灰、煤矸石烧结空心砖</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粉煤灰、煤矸石烧结空心砖</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粉煤灰、煤矸石烧结空心砖</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粉煤灰、煤矸石烧结空心砖</w:t>
      </w:r>
      <w:r>
        <w:rPr>
          <w:rFonts w:hint="eastAsia"/>
          <w:color w:val="000000"/>
          <w:kern w:val="0"/>
          <w:sz w:val="26"/>
          <w:szCs w:val="28"/>
        </w:rPr>
        <w:t>行业的结构调整，大大提高我国</w:t>
      </w:r>
      <w:r>
        <w:rPr>
          <w:rFonts w:hint="eastAsia"/>
          <w:color w:val="000000"/>
          <w:kern w:val="0"/>
          <w:sz w:val="26"/>
          <w:szCs w:val="28"/>
          <w:lang w:eastAsia="zh-CN"/>
        </w:rPr>
        <w:t>粉煤灰、煤矸石烧结空心砖</w:t>
      </w:r>
      <w:r>
        <w:rPr>
          <w:rFonts w:hint="eastAsia"/>
          <w:color w:val="000000"/>
          <w:kern w:val="0"/>
          <w:sz w:val="26"/>
          <w:szCs w:val="28"/>
        </w:rPr>
        <w:t>工艺技术水平，提高我国</w:t>
      </w:r>
      <w:r>
        <w:rPr>
          <w:rFonts w:hint="eastAsia"/>
          <w:color w:val="000000"/>
          <w:kern w:val="0"/>
          <w:sz w:val="26"/>
          <w:szCs w:val="28"/>
          <w:lang w:eastAsia="zh-CN"/>
        </w:rPr>
        <w:t>粉煤灰、煤矸石烧结空心砖</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粉煤灰、煤矸石烧结空心砖</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粉煤灰、煤矸石烧结空心砖</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19436"/>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综上可以看出，我国</w:t>
      </w:r>
      <w:r>
        <w:rPr>
          <w:rFonts w:hint="eastAsia"/>
          <w:color w:val="000000"/>
          <w:kern w:val="0"/>
          <w:sz w:val="26"/>
          <w:szCs w:val="28"/>
          <w:lang w:eastAsia="zh-CN"/>
        </w:rPr>
        <w:t>粉煤灰、煤矸石烧结空心砖</w:t>
      </w:r>
      <w:r>
        <w:rPr>
          <w:rFonts w:hint="eastAsia"/>
          <w:color w:val="000000"/>
          <w:kern w:val="0"/>
          <w:sz w:val="26"/>
          <w:szCs w:val="28"/>
        </w:rPr>
        <w:t>业及</w:t>
      </w:r>
      <w:r>
        <w:rPr>
          <w:rFonts w:hint="eastAsia"/>
          <w:color w:val="000000"/>
          <w:kern w:val="0"/>
          <w:sz w:val="26"/>
          <w:szCs w:val="28"/>
          <w:lang w:eastAsia="zh-CN"/>
        </w:rPr>
        <w:t>粉煤灰、煤矸石烧结空心砖</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粉煤灰、煤矸石烧结空心砖</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8"/>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1992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081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粉煤灰、煤矸石烧结空心砖</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粉煤灰、煤矸石烧结空心砖</w:t>
      </w:r>
      <w:r>
        <w:rPr>
          <w:color w:val="000000"/>
          <w:kern w:val="0"/>
          <w:sz w:val="26"/>
          <w:szCs w:val="28"/>
        </w:rPr>
        <w:t>市场的变化，政府大力推动并加快</w:t>
      </w:r>
      <w:r>
        <w:rPr>
          <w:rFonts w:hint="eastAsia"/>
          <w:color w:val="000000"/>
          <w:kern w:val="0"/>
          <w:sz w:val="26"/>
          <w:szCs w:val="28"/>
          <w:lang w:eastAsia="zh-CN"/>
        </w:rPr>
        <w:t>粉煤灰、煤矸石烧结空心砖</w:t>
      </w:r>
      <w:r>
        <w:rPr>
          <w:color w:val="000000"/>
          <w:kern w:val="0"/>
          <w:sz w:val="26"/>
          <w:szCs w:val="28"/>
        </w:rPr>
        <w:t>工业转型升级，</w:t>
      </w:r>
      <w:r>
        <w:rPr>
          <w:rFonts w:hint="eastAsia"/>
          <w:color w:val="000000"/>
          <w:kern w:val="0"/>
          <w:sz w:val="26"/>
          <w:szCs w:val="28"/>
          <w:lang w:eastAsia="zh-CN"/>
        </w:rPr>
        <w:t>粉煤灰、煤矸石烧结空心砖</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粉煤灰、煤矸石烧结空心砖</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粉煤灰、煤矸石烧结空心砖</w:t>
      </w:r>
      <w:r>
        <w:rPr>
          <w:rFonts w:hint="eastAsia"/>
          <w:color w:val="000000"/>
          <w:kern w:val="0"/>
          <w:sz w:val="26"/>
          <w:szCs w:val="28"/>
        </w:rPr>
        <w:t>行业发展较好的行业背景、</w:t>
      </w:r>
      <w:r>
        <w:rPr>
          <w:rFonts w:hint="eastAsia"/>
          <w:color w:val="000000"/>
          <w:kern w:val="0"/>
          <w:sz w:val="26"/>
          <w:szCs w:val="28"/>
          <w:lang w:eastAsia="zh-CN"/>
        </w:rPr>
        <w:t>粉煤灰、煤矸石烧结空心砖</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粉煤灰、煤矸石烧结空心砖</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粉煤灰、煤矸石烧结空心砖</w:t>
      </w:r>
      <w:r>
        <w:rPr>
          <w:rFonts w:hint="eastAsia"/>
          <w:color w:val="000000"/>
          <w:kern w:val="0"/>
          <w:sz w:val="26"/>
          <w:szCs w:val="28"/>
        </w:rPr>
        <w:t>开发生产基地。本次项目的建设对于加快</w:t>
      </w:r>
      <w:r>
        <w:rPr>
          <w:rFonts w:hint="eastAsia"/>
          <w:color w:val="000000"/>
          <w:kern w:val="0"/>
          <w:sz w:val="26"/>
          <w:szCs w:val="28"/>
          <w:lang w:eastAsia="zh-CN"/>
        </w:rPr>
        <w:t>宁波市粉煤灰、煤矸石烧结空心砖</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41599"/>
      <w:bookmarkStart w:id="43" w:name="_Toc240339966"/>
      <w:bookmarkStart w:id="44" w:name="_Toc240339729"/>
      <w:bookmarkStart w:id="45" w:name="_Toc240339580"/>
      <w:bookmarkStart w:id="46" w:name="_Toc2139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2820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粉煤灰、煤矸石烧结空心砖</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粉煤灰、煤矸石烧结空心砖</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粉煤灰、煤矸石烧结空心砖</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粉煤灰、煤矸石烧结空心砖</w:t>
      </w:r>
      <w:r>
        <w:rPr>
          <w:rFonts w:hint="eastAsia"/>
          <w:color w:val="000000"/>
          <w:kern w:val="0"/>
          <w:sz w:val="26"/>
          <w:szCs w:val="28"/>
        </w:rPr>
        <w:t>业生产的主要方向，以减少中国</w:t>
      </w:r>
      <w:r>
        <w:rPr>
          <w:rFonts w:hint="eastAsia"/>
          <w:color w:val="000000"/>
          <w:kern w:val="0"/>
          <w:sz w:val="26"/>
          <w:szCs w:val="28"/>
          <w:lang w:eastAsia="zh-CN"/>
        </w:rPr>
        <w:t>粉煤灰、煤矸石烧结空心砖</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粉煤灰、煤矸石烧结空心砖</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粉煤灰、煤矸石烧结空心砖</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粉煤灰、煤矸石烧结空心砖</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粉煤灰、煤矸石烧结空心砖</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9135"/>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粉煤灰、煤矸石烧结空心砖</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粉煤灰、煤矸石烧结空心砖</w:t>
      </w:r>
      <w:r>
        <w:rPr>
          <w:rFonts w:hint="eastAsia"/>
          <w:color w:val="000000"/>
          <w:kern w:val="0"/>
          <w:sz w:val="26"/>
          <w:szCs w:val="28"/>
        </w:rPr>
        <w:t>技术进步与产业升级对于</w:t>
      </w:r>
      <w:r>
        <w:rPr>
          <w:rFonts w:hint="eastAsia"/>
          <w:color w:val="000000"/>
          <w:kern w:val="0"/>
          <w:sz w:val="26"/>
          <w:szCs w:val="28"/>
          <w:lang w:eastAsia="zh-CN"/>
        </w:rPr>
        <w:t>粉煤灰、煤矸石烧结空心砖</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宁波市XX有限公司</w:t>
      </w:r>
      <w:r>
        <w:rPr>
          <w:rFonts w:hint="eastAsia"/>
          <w:color w:val="000000"/>
          <w:kern w:val="0"/>
          <w:sz w:val="26"/>
          <w:szCs w:val="28"/>
        </w:rPr>
        <w:t>自成立以来一直从事</w:t>
      </w:r>
      <w:r>
        <w:rPr>
          <w:rFonts w:hint="eastAsia"/>
          <w:color w:val="000000"/>
          <w:kern w:val="0"/>
          <w:sz w:val="26"/>
          <w:szCs w:val="28"/>
          <w:lang w:eastAsia="zh-CN"/>
        </w:rPr>
        <w:t>粉煤灰、煤矸石烧结空心砖粉煤灰、煤矸石烧结空心砖</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粉煤灰、煤矸石烧结空心砖</w:t>
      </w:r>
      <w:r>
        <w:rPr>
          <w:rFonts w:hint="eastAsia"/>
          <w:color w:val="000000"/>
          <w:kern w:val="0"/>
          <w:sz w:val="26"/>
          <w:szCs w:val="28"/>
        </w:rPr>
        <w:t>尖端技术的空白，还可有效满足</w:t>
      </w:r>
      <w:r>
        <w:rPr>
          <w:rFonts w:hint="eastAsia"/>
          <w:color w:val="000000"/>
          <w:kern w:val="0"/>
          <w:sz w:val="26"/>
          <w:szCs w:val="28"/>
          <w:lang w:eastAsia="zh-CN"/>
        </w:rPr>
        <w:t>粉煤灰、煤矸石烧结空心砖</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粉煤灰、煤矸石烧结空心砖</w:t>
      </w:r>
      <w:r>
        <w:rPr>
          <w:color w:val="000000"/>
          <w:kern w:val="0"/>
          <w:sz w:val="26"/>
          <w:szCs w:val="28"/>
        </w:rPr>
        <w:t>企业来说，生产高端</w:t>
      </w:r>
      <w:r>
        <w:rPr>
          <w:rFonts w:hint="eastAsia"/>
          <w:color w:val="000000"/>
          <w:kern w:val="0"/>
          <w:sz w:val="26"/>
          <w:szCs w:val="28"/>
          <w:lang w:eastAsia="zh-CN"/>
        </w:rPr>
        <w:t>粉煤灰、煤矸石烧结空心砖</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粉煤灰、煤矸石烧结空心砖</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粉煤灰、煤矸石烧结空心砖</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粉煤灰、煤矸石烧结空心砖</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3019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24069"/>
      <w:bookmarkStart w:id="54"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粉煤灰、煤矸石烧结空心砖</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粉煤灰、煤矸石烧结空心砖</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粉煤灰、煤矸石烧结空心砖</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宁波市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粉煤灰、煤矸石烧结空心砖</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6177442"/>
      <w:bookmarkStart w:id="56" w:name="_Toc911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粉煤灰、煤矸石烧结空心砖</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粉煤灰、煤矸石烧结空心砖</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粉煤灰、煤矸石烧结空心砖</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粉煤灰、煤矸石烧结空心砖</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8994"/>
      <w:bookmarkStart w:id="58" w:name="_Toc259432489"/>
      <w:bookmarkStart w:id="59"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粉煤灰、煤矸石烧结空心砖</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2412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236"/>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粉煤灰、煤矸石烧结空心砖</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粉煤灰、煤矸石烧结空心砖</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粉煤灰、煤矸石烧结空心砖</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196653792"/>
      <w:bookmarkStart w:id="63" w:name="_Toc319069511"/>
      <w:bookmarkStart w:id="64" w:name="_Toc215308197"/>
      <w:bookmarkStart w:id="65" w:name="_Toc22994"/>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bookmarkStart w:id="66" w:name="_Toc319069512"/>
      <w:bookmarkStart w:id="67" w:name="_Toc196653793"/>
      <w:bookmarkStart w:id="68"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13342"/>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319069513"/>
      <w:bookmarkStart w:id="71" w:name="_Toc1617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9461841"/>
      <w:bookmarkStart w:id="73" w:name="_Toc13633"/>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427693681"/>
      <w:bookmarkStart w:id="75" w:name="_Toc244509878"/>
      <w:bookmarkStart w:id="76" w:name="_Toc256591031"/>
      <w:bookmarkStart w:id="77" w:name="_Toc259859426"/>
      <w:bookmarkStart w:id="78" w:name="_Toc7589"/>
      <w:bookmarkStart w:id="79" w:name="_Toc261422189"/>
      <w:bookmarkStart w:id="80" w:name="_Toc7936319"/>
      <w:bookmarkStart w:id="81"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4"/>
      <w:bookmarkEnd w:id="75"/>
      <w:bookmarkEnd w:id="76"/>
      <w:bookmarkEnd w:id="77"/>
      <w:bookmarkEnd w:id="78"/>
      <w:bookmarkEnd w:id="79"/>
      <w:bookmarkEnd w:id="80"/>
    </w:p>
    <w:p>
      <w:pPr>
        <w:spacing w:after="156" w:afterLines="50" w:line="520" w:lineRule="exact"/>
        <w:ind w:firstLine="520" w:firstLineChars="200"/>
        <w:rPr>
          <w:rFonts w:hint="eastAsia"/>
          <w:color w:val="000000"/>
          <w:kern w:val="0"/>
          <w:sz w:val="26"/>
          <w:szCs w:val="28"/>
        </w:rPr>
      </w:pPr>
      <w:r>
        <w:rPr>
          <w:rFonts w:hint="eastAsia"/>
          <w:color w:val="000000"/>
          <w:sz w:val="26"/>
        </w:rPr>
        <w:t>本项目建设地址选定在浙江省</w:t>
      </w:r>
      <w:r>
        <w:rPr>
          <w:rFonts w:hint="eastAsia"/>
          <w:color w:val="000000"/>
          <w:kern w:val="0"/>
          <w:sz w:val="26"/>
          <w:szCs w:val="28"/>
        </w:rPr>
        <w:t>宁波市鄞州区。</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GQMD%[10K~{5Y{_@F`%NQN7" style="width:351.75pt;height:215.25pt;mso-position-horizontal-relative:page;mso-position-vertical-relative:page;mso-wrap-style:square" o:preferrelative="t" filled="f" stroked="f">
            <v:fill o:detectmouseclick="t"/>
            <v:stroke linestyle="single"/>
            <v:imagedata r:id="rId97" r:href="rId98" o:title="GQMD%[10K~{5Y{_@F`%NQN7"/>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2" w:name="_Toc446315266"/>
      <w:bookmarkStart w:id="83" w:name="_Toc7936320"/>
      <w:bookmarkStart w:id="84" w:name="_Toc4973"/>
      <w:r>
        <w:rPr>
          <w:rFonts w:ascii="Times New Roman" w:eastAsia="宋体" w:hAnsi="Times New Roman"/>
          <w:color w:val="000000"/>
          <w:sz w:val="26"/>
        </w:rPr>
        <w:t>4.2</w:t>
      </w:r>
      <w:r>
        <w:rPr>
          <w:rFonts w:ascii="Times New Roman" w:eastAsia="宋体" w:hAnsi="Times New Roman" w:hint="eastAsia"/>
          <w:color w:val="000000"/>
          <w:sz w:val="26"/>
        </w:rPr>
        <w:t>区域</w:t>
      </w:r>
      <w:bookmarkEnd w:id="82"/>
      <w:r>
        <w:rPr>
          <w:rFonts w:ascii="Times New Roman" w:eastAsia="宋体" w:hAnsi="Times New Roman" w:hint="eastAsia"/>
          <w:color w:val="000000"/>
          <w:sz w:val="26"/>
        </w:rPr>
        <w:t>建设条件</w:t>
      </w:r>
      <w:bookmarkEnd w:id="83"/>
      <w:bookmarkEnd w:id="84"/>
    </w:p>
    <w:p>
      <w:pPr>
        <w:pStyle w:val="Heading3"/>
        <w:spacing w:before="360" w:after="120" w:line="240" w:lineRule="auto"/>
        <w:rPr>
          <w:rFonts w:hint="eastAsia"/>
          <w:color w:val="000000"/>
          <w:sz w:val="24"/>
        </w:rPr>
      </w:pPr>
      <w:bookmarkStart w:id="85" w:name="_Toc453745541"/>
      <w:bookmarkStart w:id="86" w:name="_Toc454892802"/>
      <w:bookmarkStart w:id="87" w:name="_Toc14634"/>
      <w:bookmarkStart w:id="88" w:name="_Toc494224832"/>
      <w:bookmarkStart w:id="89" w:name="_Toc7936321"/>
      <w:r>
        <w:rPr>
          <w:color w:val="000000"/>
          <w:sz w:val="24"/>
        </w:rPr>
        <w:t>4.2.</w:t>
      </w:r>
      <w:r>
        <w:rPr>
          <w:rFonts w:hint="eastAsia"/>
          <w:color w:val="000000"/>
          <w:sz w:val="24"/>
        </w:rPr>
        <w:t>1</w:t>
      </w:r>
      <w:bookmarkEnd w:id="85"/>
      <w:r>
        <w:rPr>
          <w:rFonts w:hint="eastAsia"/>
          <w:color w:val="000000"/>
          <w:sz w:val="24"/>
        </w:rPr>
        <w:t>区域地理位置</w:t>
      </w:r>
      <w:bookmarkEnd w:id="86"/>
      <w:bookmarkEnd w:id="87"/>
      <w:bookmarkEnd w:id="88"/>
      <w:bookmarkEnd w:id="89"/>
    </w:p>
    <w:p>
      <w:pPr>
        <w:spacing w:after="156" w:afterLines="50" w:line="520" w:lineRule="exact"/>
        <w:ind w:firstLine="520" w:firstLineChars="200"/>
        <w:rPr>
          <w:rFonts w:hint="eastAsia"/>
          <w:color w:val="000000"/>
          <w:sz w:val="26"/>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color w:val="000000"/>
          <w:sz w:val="26"/>
        </w:rPr>
        <w:t>鄞州区地处浙江东部沿海，疆域在东经121°08’－121°54’，北纬29°37’－29°57’之间。东西向最大长度74公里，南北最大宽度32.3公里。区界周长269公里，其中有海岸线25.66公里，版图呈蝴蝶状。鄞州区总面积1380.54平方公里（其中陆地面积1327.04平方公里，象山港水域面积53.5平方公里），山区面积706.14平方公里，占总面积的51.14%；平原面积528.54平方公里，占38.30%；水域面积145.86平方公里，占10.60%，故有“五山四地一分水”之称。</w:t>
      </w:r>
    </w:p>
    <w:p>
      <w:pPr>
        <w:pStyle w:val="Heading3"/>
        <w:spacing w:before="360" w:after="120" w:line="240" w:lineRule="auto"/>
        <w:rPr>
          <w:rFonts w:hint="eastAsia"/>
          <w:color w:val="000000"/>
          <w:sz w:val="24"/>
        </w:rPr>
      </w:pPr>
      <w:bookmarkStart w:id="90" w:name="_Toc453745542"/>
      <w:bookmarkStart w:id="91" w:name="_Toc7936322"/>
      <w:bookmarkStart w:id="92" w:name="_Toc14055"/>
      <w:bookmarkStart w:id="93" w:name="_Toc312414484"/>
      <w:bookmarkStart w:id="94" w:name="_Toc297973308"/>
      <w:bookmarkStart w:id="95" w:name="_Toc494224833"/>
      <w:bookmarkStart w:id="96" w:name="_Toc454892803"/>
      <w:r>
        <w:rPr>
          <w:color w:val="000000"/>
          <w:sz w:val="24"/>
        </w:rPr>
        <w:t>4.2.2</w:t>
      </w:r>
      <w:bookmarkEnd w:id="90"/>
      <w:r>
        <w:rPr>
          <w:rFonts w:hint="eastAsia"/>
          <w:color w:val="000000"/>
          <w:sz w:val="24"/>
        </w:rPr>
        <w:t>区域地形地貌条件</w:t>
      </w:r>
      <w:bookmarkEnd w:id="91"/>
      <w:bookmarkEnd w:id="92"/>
      <w:bookmarkEnd w:id="96"/>
      <w:bookmarkEnd w:id="95"/>
    </w:p>
    <w:p>
      <w:pPr>
        <w:spacing w:after="156" w:afterLines="50" w:line="520" w:lineRule="exact"/>
        <w:ind w:firstLine="520" w:firstLineChars="200"/>
        <w:rPr>
          <w:color w:val="000000"/>
          <w:sz w:val="26"/>
        </w:rPr>
      </w:pPr>
      <w:r>
        <w:rPr>
          <w:color w:val="000000"/>
          <w:sz w:val="26"/>
        </w:rPr>
        <w:t>鄞州区境内的大地构造属闽浙地盾的东北部，地层分布以中生代的火山岩居多。境内地貌东南部与西部为丘陵与山地，中部为宽广的平原，总形势呈马鞍形。东南部丘陵山地面积为375.48平方公里，有太白、</w:t>
      </w:r>
      <w:hyperlink r:id="rId103" w:tgtFrame="_blank" w:history="1">
        <w:r>
          <w:rPr>
            <w:color w:val="000000"/>
            <w:sz w:val="26"/>
          </w:rPr>
          <w:t>福泉</w:t>
        </w:r>
      </w:hyperlink>
      <w:r>
        <w:rPr>
          <w:color w:val="000000"/>
          <w:sz w:val="26"/>
        </w:rPr>
        <w:t>、金峨诸山，以太</w:t>
      </w:r>
      <w:hyperlink r:id="rId104" w:tgtFrame="_blank" w:history="1">
        <w:r>
          <w:rPr>
            <w:color w:val="000000"/>
            <w:sz w:val="26"/>
          </w:rPr>
          <w:t>白山</w:t>
        </w:r>
      </w:hyperlink>
      <w:r>
        <w:rPr>
          <w:color w:val="000000"/>
          <w:sz w:val="26"/>
        </w:rPr>
        <w:t>最高，主峰高程海拔656.9米。西部丘陵山地面积353.98平方公里，属于括苍山系天台山脉的四明山，绵亘数县，从西向东插入鄞州区西部，层峦叠嶂，诸峰雄峙，最高峰奶部山</w:t>
      </w:r>
      <w:hyperlink r:id="rId105" w:tgtFrame="_blank" w:history="1">
        <w:r>
          <w:rPr>
            <w:color w:val="000000"/>
            <w:sz w:val="26"/>
          </w:rPr>
          <w:t>海拔高程</w:t>
        </w:r>
      </w:hyperlink>
      <w:r>
        <w:rPr>
          <w:color w:val="000000"/>
          <w:sz w:val="26"/>
        </w:rPr>
        <w:t>915米。中央部位为奉化江两岸，总面积532.60平方公里，并以</w:t>
      </w:r>
      <w:hyperlink r:id="rId106" w:tgtFrame="_blank" w:history="1">
        <w:r>
          <w:rPr>
            <w:color w:val="000000"/>
            <w:sz w:val="26"/>
          </w:rPr>
          <w:t>奉化江</w:t>
        </w:r>
      </w:hyperlink>
      <w:r>
        <w:rPr>
          <w:color w:val="000000"/>
          <w:sz w:val="26"/>
        </w:rPr>
        <w:t>为界分为鄞东南平原和鄞西平原两部分。</w:t>
      </w:r>
    </w:p>
    <w:p>
      <w:pPr>
        <w:spacing w:after="156" w:afterLines="50" w:line="520" w:lineRule="exact"/>
        <w:ind w:firstLine="520" w:firstLineChars="200"/>
        <w:rPr>
          <w:color w:val="000000"/>
          <w:sz w:val="26"/>
        </w:rPr>
      </w:pPr>
      <w:r>
        <w:rPr>
          <w:color w:val="000000"/>
          <w:sz w:val="26"/>
        </w:rPr>
        <w:t>鄞州区境内土壤大体可分三类：东南部沿海地区多盐碱土，宜种棉花；</w:t>
      </w:r>
      <w:hyperlink r:id="rId107" w:tgtFrame="_blank" w:history="1">
        <w:r>
          <w:rPr>
            <w:color w:val="000000"/>
            <w:sz w:val="26"/>
          </w:rPr>
          <w:t>中部平原</w:t>
        </w:r>
      </w:hyperlink>
      <w:r>
        <w:rPr>
          <w:color w:val="000000"/>
          <w:sz w:val="26"/>
        </w:rPr>
        <w:t>地区属水稻土，适合种水稻、席草等；西部山区多黄壤，缺少有机质，宜种茶叶、竹木、果树、杂粮。</w:t>
      </w:r>
    </w:p>
    <w:p>
      <w:pPr>
        <w:pStyle w:val="Heading3"/>
        <w:spacing w:before="360" w:after="120" w:line="240" w:lineRule="auto"/>
        <w:rPr>
          <w:rFonts w:hint="eastAsia"/>
          <w:color w:val="000000"/>
          <w:sz w:val="24"/>
        </w:rPr>
      </w:pPr>
      <w:bookmarkStart w:id="97" w:name="_Toc9278"/>
      <w:bookmarkStart w:id="98" w:name="_Toc494224834"/>
      <w:bookmarkStart w:id="99" w:name="_Toc7936323"/>
      <w:bookmarkStart w:id="100" w:name="_Toc454892804"/>
      <w:bookmarkStart w:id="101" w:name="_Toc453745543"/>
      <w:r>
        <w:rPr>
          <w:color w:val="000000"/>
          <w:sz w:val="24"/>
        </w:rPr>
        <w:t>4.2.</w:t>
      </w:r>
      <w:r>
        <w:rPr>
          <w:rFonts w:hint="eastAsia"/>
          <w:color w:val="000000"/>
          <w:sz w:val="24"/>
        </w:rPr>
        <w:t>3</w:t>
      </w:r>
      <w:bookmarkEnd w:id="101"/>
      <w:r>
        <w:rPr>
          <w:rFonts w:hint="eastAsia"/>
          <w:color w:val="000000"/>
          <w:sz w:val="24"/>
        </w:rPr>
        <w:t>区域气候条件</w:t>
      </w:r>
      <w:bookmarkEnd w:id="97"/>
      <w:bookmarkEnd w:id="98"/>
      <w:bookmarkEnd w:id="99"/>
      <w:bookmarkEnd w:id="100"/>
    </w:p>
    <w:p>
      <w:pPr>
        <w:spacing w:after="156" w:afterLines="50" w:line="520" w:lineRule="exact"/>
        <w:ind w:firstLine="520" w:firstLineChars="200"/>
        <w:rPr>
          <w:color w:val="000000"/>
          <w:sz w:val="26"/>
        </w:rPr>
      </w:pPr>
      <w:r>
        <w:rPr>
          <w:color w:val="000000"/>
          <w:sz w:val="26"/>
        </w:rPr>
        <w:t>鄞州区属</w:t>
      </w:r>
      <w:hyperlink r:id="rId108" w:tgtFrame="_blank" w:history="1">
        <w:r>
          <w:rPr>
            <w:color w:val="000000"/>
            <w:sz w:val="26"/>
          </w:rPr>
          <w:t>亚热带季风性湿润气候</w:t>
        </w:r>
      </w:hyperlink>
      <w:r>
        <w:rPr>
          <w:color w:val="000000"/>
          <w:sz w:val="26"/>
        </w:rPr>
        <w:t>，因濒临东海又带有海洋性气候特征。鄞州区四季分明，3~4月为春季，5~8月为夏季，9~11月为秋季，12~2月为冬季，年均下雪7次。冬季盛行西北风，较寒冷干燥，但多晴朗天气，光温互补，宜越冬作物生长；夏季盛行东南风，雨热同步，宜水稻等作物生长，其时有</w:t>
      </w:r>
      <w:hyperlink r:id="rId109" w:tgtFrame="_blank" w:history="1">
        <w:r>
          <w:rPr>
            <w:color w:val="000000"/>
            <w:sz w:val="26"/>
          </w:rPr>
          <w:t>台风</w:t>
        </w:r>
      </w:hyperlink>
      <w:r>
        <w:rPr>
          <w:color w:val="000000"/>
          <w:sz w:val="26"/>
        </w:rPr>
        <w:t>，年均台风雨1.8次；春秋两季雨量均衡，冷热适中。鄞州区主要灾害性天气有台风、暴雨、久雨、伏旱、寒潮和霜冻等。</w:t>
      </w:r>
    </w:p>
    <w:p>
      <w:pPr>
        <w:spacing w:after="156" w:afterLines="50" w:line="520" w:lineRule="exact"/>
        <w:ind w:firstLine="520" w:firstLineChars="200"/>
        <w:rPr>
          <w:color w:val="000000"/>
          <w:sz w:val="26"/>
        </w:rPr>
        <w:sectPr>
          <w:headerReference w:type="default" r:id="rId110"/>
          <w:footerReference w:type="default" r:id="rId111"/>
          <w:headerReference w:type="first" r:id="rId112"/>
          <w:footerReference w:type="first" r:id="rId113"/>
          <w:type w:val="nextPage"/>
          <w:pgSz w:w="11906" w:h="16838"/>
          <w:pgMar w:top="1440" w:right="1797" w:bottom="1440" w:left="1797" w:header="851" w:footer="992" w:gutter="0"/>
          <w:pgNumType w:fmt="decimal" w:start="19"/>
          <w:cols w:space="708"/>
          <w:titlePg w:val="0"/>
          <w:docGrid w:type="linesAndChars" w:linePitch="312"/>
        </w:sectPr>
      </w:pPr>
      <w:r>
        <w:rPr>
          <w:color w:val="000000"/>
          <w:sz w:val="26"/>
        </w:rPr>
        <w:t>鄞州区地处低纬度带，最大日射角为71.7</w:t>
      </w:r>
      <w:r>
        <w:rPr>
          <w:rFonts w:hint="eastAsia"/>
          <w:color w:val="000000"/>
          <w:sz w:val="26"/>
        </w:rPr>
        <w:t>℃</w:t>
      </w:r>
      <w:r>
        <w:rPr>
          <w:color w:val="000000"/>
          <w:sz w:val="26"/>
        </w:rPr>
        <w:t>，最小为36.5</w:t>
      </w:r>
      <w:r>
        <w:rPr>
          <w:rFonts w:hint="eastAsia"/>
          <w:color w:val="000000"/>
          <w:sz w:val="26"/>
        </w:rPr>
        <w:t>℃</w:t>
      </w:r>
      <w:r>
        <w:rPr>
          <w:color w:val="000000"/>
          <w:sz w:val="26"/>
        </w:rPr>
        <w:t>。年平均</w:t>
      </w:r>
      <w:hyperlink r:id="rId114" w:tgtFrame="_blank" w:history="1">
        <w:r>
          <w:rPr>
            <w:color w:val="000000"/>
            <w:sz w:val="26"/>
          </w:rPr>
          <w:t>日照</w:t>
        </w:r>
      </w:hyperlink>
      <w:r>
        <w:rPr>
          <w:color w:val="000000"/>
          <w:sz w:val="26"/>
        </w:rPr>
        <w:t>时2070小时，年平均太阳能辐射量110.2千卡/平方厘米。全年无霜期238天。年平均气温16.2</w:t>
      </w:r>
      <w:r>
        <w:rPr>
          <w:rFonts w:hint="eastAsia"/>
          <w:color w:val="000000"/>
          <w:sz w:val="26"/>
        </w:rPr>
        <w:t>℃</w:t>
      </w:r>
      <w:r>
        <w:rPr>
          <w:color w:val="000000"/>
          <w:sz w:val="26"/>
        </w:rPr>
        <w:t>，历史上有纪录的极端高温为40.8度（2003年8月1日），极端低温为－8.8</w:t>
      </w:r>
      <w:r>
        <w:rPr>
          <w:rFonts w:hint="eastAsia"/>
          <w:color w:val="000000"/>
          <w:sz w:val="26"/>
        </w:rPr>
        <w:t>℃</w:t>
      </w:r>
      <w:r>
        <w:rPr>
          <w:color w:val="000000"/>
          <w:sz w:val="26"/>
        </w:rPr>
        <w:t>。年均降水量1538.8毫米，年均雨日174天，年均相对湿度82.4%，蒸发量894.4毫米。</w:t>
      </w:r>
    </w:p>
    <w:p>
      <w:pPr>
        <w:pStyle w:val="Heading3"/>
        <w:spacing w:before="360" w:after="120" w:line="240" w:lineRule="auto"/>
        <w:rPr>
          <w:rFonts w:hint="eastAsia"/>
          <w:color w:val="000000"/>
          <w:sz w:val="24"/>
        </w:rPr>
      </w:pPr>
      <w:bookmarkStart w:id="102" w:name="_Toc20033"/>
      <w:bookmarkStart w:id="103" w:name="_Toc453745545"/>
      <w:bookmarkStart w:id="104" w:name="_Toc454892805"/>
      <w:bookmarkStart w:id="105" w:name="_Toc494224835"/>
      <w:bookmarkStart w:id="106" w:name="_Toc7936324"/>
      <w:r>
        <w:rPr>
          <w:color w:val="000000"/>
          <w:sz w:val="24"/>
        </w:rPr>
        <w:t>4.2.</w:t>
      </w:r>
      <w:bookmarkEnd w:id="103"/>
      <w:r>
        <w:rPr>
          <w:rFonts w:hint="eastAsia"/>
          <w:color w:val="000000"/>
          <w:sz w:val="24"/>
        </w:rPr>
        <w:t>4区域交通区位条件</w:t>
      </w:r>
      <w:bookmarkEnd w:id="104"/>
      <w:bookmarkEnd w:id="102"/>
      <w:bookmarkEnd w:id="105"/>
      <w:bookmarkEnd w:id="106"/>
    </w:p>
    <w:p>
      <w:pPr>
        <w:spacing w:after="156" w:afterLines="50" w:line="520" w:lineRule="exact"/>
        <w:ind w:firstLine="520" w:firstLineChars="200"/>
        <w:rPr>
          <w:rFonts w:hint="eastAsia"/>
          <w:color w:val="000000"/>
          <w:sz w:val="26"/>
        </w:rPr>
      </w:pPr>
      <w:r>
        <w:rPr>
          <w:color w:val="000000"/>
          <w:sz w:val="26"/>
        </w:rPr>
        <w:t>鄞州地处中国长江三角洲南翼</w:t>
      </w:r>
      <w:r>
        <w:rPr>
          <w:rFonts w:hint="eastAsia"/>
          <w:color w:val="000000"/>
          <w:sz w:val="26"/>
        </w:rPr>
        <w:t>，</w:t>
      </w:r>
      <w:r>
        <w:rPr>
          <w:color w:val="000000"/>
          <w:sz w:val="26"/>
        </w:rPr>
        <w:t>浙江省东部沿海</w:t>
      </w:r>
      <w:r>
        <w:rPr>
          <w:rFonts w:hint="eastAsia"/>
          <w:color w:val="000000"/>
          <w:sz w:val="26"/>
        </w:rPr>
        <w:t>，</w:t>
      </w:r>
      <w:r>
        <w:rPr>
          <w:color w:val="000000"/>
          <w:sz w:val="26"/>
        </w:rPr>
        <w:t>是计划单列市宁波市的核心城区。东北面紧邻北仑、镇海</w:t>
      </w:r>
      <w:r>
        <w:rPr>
          <w:rFonts w:hint="eastAsia"/>
          <w:color w:val="000000"/>
          <w:sz w:val="26"/>
        </w:rPr>
        <w:t>，</w:t>
      </w:r>
      <w:r>
        <w:rPr>
          <w:color w:val="000000"/>
          <w:sz w:val="26"/>
        </w:rPr>
        <w:t>东南面与象山、奉化连接</w:t>
      </w:r>
      <w:r>
        <w:rPr>
          <w:rFonts w:hint="eastAsia"/>
          <w:color w:val="000000"/>
          <w:sz w:val="26"/>
        </w:rPr>
        <w:t>，</w:t>
      </w:r>
      <w:r>
        <w:rPr>
          <w:color w:val="000000"/>
          <w:sz w:val="26"/>
        </w:rPr>
        <w:t>西面与海曙、江北隔江对望</w:t>
      </w:r>
      <w:r>
        <w:rPr>
          <w:rFonts w:hint="eastAsia"/>
          <w:color w:val="000000"/>
          <w:sz w:val="26"/>
        </w:rPr>
        <w:t>，</w:t>
      </w:r>
      <w:r>
        <w:rPr>
          <w:color w:val="000000"/>
          <w:sz w:val="26"/>
        </w:rPr>
        <w:t>区内资源禀赋丰富、空间形态多样</w:t>
      </w:r>
      <w:r>
        <w:rPr>
          <w:rFonts w:hint="eastAsia"/>
          <w:color w:val="000000"/>
          <w:sz w:val="26"/>
        </w:rPr>
        <w:t>，</w:t>
      </w:r>
      <w:r>
        <w:rPr>
          <w:color w:val="000000"/>
          <w:sz w:val="26"/>
        </w:rPr>
        <w:t>既有繁华城区、又有美丽乡村</w:t>
      </w:r>
      <w:r>
        <w:rPr>
          <w:rFonts w:hint="eastAsia"/>
          <w:color w:val="000000"/>
          <w:sz w:val="26"/>
        </w:rPr>
        <w:t>，</w:t>
      </w:r>
      <w:r>
        <w:rPr>
          <w:color w:val="000000"/>
          <w:sz w:val="26"/>
        </w:rPr>
        <w:t>既有江河湖海、又有山林田园。</w:t>
      </w:r>
    </w:p>
    <w:p>
      <w:pPr>
        <w:spacing w:after="156" w:afterLines="50" w:line="520" w:lineRule="exact"/>
        <w:ind w:firstLine="520" w:firstLineChars="200"/>
        <w:rPr>
          <w:rFonts w:hint="eastAsia"/>
          <w:color w:val="000000"/>
          <w:sz w:val="26"/>
        </w:rPr>
      </w:pPr>
      <w:r>
        <w:rPr>
          <w:color w:val="000000"/>
          <w:sz w:val="26"/>
        </w:rPr>
        <w:t>鄞州新城区位于宁波市区南端，东靠沿海大通道，北面紧邻杭甬高速公路，距栎社机场不足2公里，半小时车程就可抵达北仑港，规划中的宁波市轻轨线及沿海大铁路都将从这里穿过，具有便捷的海陆空交通和得天独厚的区域优势。</w:t>
      </w:r>
    </w:p>
    <w:p>
      <w:pPr>
        <w:widowControl/>
        <w:jc w:val="left"/>
        <w:rPr>
          <w:rFonts w:ascii="宋体" w:hAnsi="宋体" w:cs="宋体"/>
          <w:color w:val="000000"/>
          <w:kern w:val="0"/>
          <w:sz w:val="24"/>
        </w:rPr>
      </w:pPr>
      <w:r>
        <w:rPr>
          <w:rFonts w:ascii="宋体" w:hAnsi="宋体" w:cs="宋体"/>
          <w:color w:val="000000"/>
          <w:kern w:val="0"/>
          <w:sz w:val="24"/>
        </w:rPr>
        <w:pict>
          <v:shape id="图片 2" o:spid="_x0000_i1026" type="#_x0000_t75" alt="FE~1C(80VW{MT%}F9Z](UJC" style="width:414.09pt;height:256.5pt;mso-position-horizontal-relative:page;mso-position-vertical-relative:page;mso-wrap-style:square" o:preferrelative="t" filled="f" stroked="f">
            <v:fill o:detectmouseclick="t"/>
            <v:stroke linestyle="single"/>
            <v:imagedata r:id="rId115" r:href="rId116" o:title="FE~1C(80VW{MT%}F9Z](UJC"/>
            <v:path o:extrusionok="f"/>
            <o:lock v:ext="edit" aspectratio="t"/>
          </v:shape>
        </w:pict>
      </w:r>
    </w:p>
    <w:p>
      <w:pPr>
        <w:pStyle w:val="Heading3"/>
        <w:spacing w:before="360" w:after="120" w:line="240" w:lineRule="auto"/>
        <w:rPr>
          <w:color w:val="000000"/>
          <w:sz w:val="24"/>
        </w:rPr>
      </w:pPr>
      <w:bookmarkStart w:id="107" w:name="_Toc7936325"/>
      <w:bookmarkStart w:id="108" w:name="_Toc494224836"/>
      <w:bookmarkStart w:id="109" w:name="_Toc454892806"/>
      <w:bookmarkStart w:id="110" w:name="_Toc18706"/>
      <w:bookmarkEnd w:id="93"/>
      <w:bookmarkEnd w:id="94"/>
      <w:r>
        <w:rPr>
          <w:color w:val="000000"/>
          <w:sz w:val="24"/>
        </w:rPr>
        <w:t>4.2.</w:t>
      </w:r>
      <w:r>
        <w:rPr>
          <w:rFonts w:hint="eastAsia"/>
          <w:color w:val="000000"/>
          <w:sz w:val="24"/>
        </w:rPr>
        <w:t>5区域经济发展条件</w:t>
      </w:r>
      <w:bookmarkEnd w:id="110"/>
      <w:bookmarkEnd w:id="109"/>
      <w:bookmarkEnd w:id="108"/>
      <w:bookmarkEnd w:id="107"/>
    </w:p>
    <w:p>
      <w:pPr>
        <w:spacing w:after="156" w:afterLines="50" w:line="520" w:lineRule="exact"/>
        <w:ind w:firstLine="520" w:firstLineChars="200"/>
        <w:rPr>
          <w:color w:val="000000"/>
          <w:sz w:val="26"/>
        </w:rPr>
      </w:pPr>
      <w:r>
        <w:rPr>
          <w:color w:val="000000"/>
          <w:sz w:val="26"/>
        </w:rPr>
        <w:t>2018年，面对严峻复杂的宏观形势，全区上下认真贯彻落实省委“八八战略再深化、改革开放再出发”和市委“六争攻坚、三年攀高”决策部署，全面实施“六大专项行动”，大力开展“进企业进社区进农村”活动，全力打造“两高四好”示范区，实现了经济社会持续协调健康发展。</w:t>
      </w:r>
    </w:p>
    <w:p>
      <w:pPr>
        <w:spacing w:after="156" w:afterLines="50" w:line="520" w:lineRule="exact"/>
        <w:ind w:firstLine="520" w:firstLineChars="200"/>
        <w:rPr>
          <w:color w:val="000000"/>
          <w:sz w:val="26"/>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0"/>
          <w:cols w:space="708"/>
          <w:titlePg w:val="0"/>
          <w:docGrid w:type="linesAndChars" w:linePitch="312"/>
        </w:sectPr>
      </w:pPr>
    </w:p>
    <w:p>
      <w:pPr>
        <w:spacing w:after="156" w:afterLines="50" w:line="520" w:lineRule="exact"/>
        <w:ind w:firstLine="520" w:firstLineChars="200"/>
        <w:rPr>
          <w:color w:val="000000"/>
          <w:sz w:val="26"/>
        </w:rPr>
      </w:pPr>
      <w:r>
        <w:rPr>
          <w:color w:val="000000"/>
          <w:sz w:val="26"/>
        </w:rPr>
        <w:t>初步核算，全年鄞州区（含高新区，下同）实现地区生产总值（GDP）1820.11亿元，按可比价格计算，同比增长5.0%。其中，第一产业增加值25.14亿元，增长0.8%；第二产业增加值622.60亿元，增长4.1%；第三产业增加值1172.38亿元，增长5.6%。三次产业比重依次为1.4%、34.2%和64.4%。按常住人口计算，人均GDP为13.54万元（按年平均汇率折算为20458美元），增长1.7%。</w:t>
      </w:r>
    </w:p>
    <w:p>
      <w:pPr>
        <w:spacing w:after="156" w:afterLines="50" w:line="520" w:lineRule="exact"/>
        <w:ind w:firstLine="520" w:firstLineChars="200"/>
        <w:rPr>
          <w:color w:val="000000"/>
          <w:sz w:val="26"/>
        </w:rPr>
      </w:pPr>
      <w:r>
        <w:rPr>
          <w:color w:val="000000"/>
          <w:sz w:val="26"/>
        </w:rPr>
        <w:t>全年全区完成财政总收入435.91亿元，增长6.1%；一般公共预算收入252.99亿元，增长4.7%。总收入中，税收收入404.55亿元，增长8.0%；其中增值税169.12亿元，增长0.5%，个人所得税43.64亿元，增长2.8%，企业所得税117.30亿元，增长20.6%。1129家规模以上工业企业实现工业增加值326.90亿元，增长4.4%；利税总额143.94亿元，增长3.3%；利润总额101.17亿元，增长50.5%。全年实现社会消费品零售总额874.99亿元，增长8.8%，其中，限额以上消费品零售额354.53亿元，增长7.6%。完成外贸进出口总额1841.13亿元，增长17.8%，其中，出口1386.61亿元，增长16.5%，进口454.52亿元，增长22.0%；合同利用外资10.47亿美元，增长13.8%，实际利用外资9.01亿美元，增长29.7%。</w:t>
      </w:r>
    </w:p>
    <w:p/>
    <w:p>
      <w:pPr>
        <w:rPr>
          <w:color w:val="FF0000"/>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1" w:name="_Toc16703"/>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11"/>
    </w:p>
    <w:p>
      <w:pPr>
        <w:pStyle w:val="Heading2"/>
        <w:spacing w:before="0" w:beforeLines="0" w:after="156" w:afterLines="50" w:line="520" w:lineRule="exact"/>
        <w:rPr>
          <w:rFonts w:ascii="Times New Roman" w:eastAsia="宋体" w:hAnsi="Times New Roman" w:hint="eastAsia"/>
          <w:color w:val="000000"/>
          <w:sz w:val="26"/>
        </w:rPr>
      </w:pPr>
      <w:bookmarkStart w:id="112" w:name="_Toc351632638"/>
      <w:bookmarkStart w:id="113" w:name="_Toc353198575"/>
      <w:bookmarkStart w:id="114" w:name="_Toc347493914"/>
      <w:bookmarkStart w:id="115" w:name="_Toc347187889"/>
      <w:bookmarkStart w:id="116" w:name="_Toc359945673"/>
      <w:bookmarkStart w:id="117" w:name="_Toc351902110"/>
      <w:bookmarkStart w:id="118" w:name="_Toc352184079"/>
      <w:bookmarkStart w:id="119" w:name="_Toc348420128"/>
      <w:bookmarkStart w:id="120" w:name="_Toc351826268"/>
      <w:bookmarkStart w:id="121" w:name="_Toc516695506"/>
      <w:bookmarkStart w:id="122" w:name="_Toc357629739"/>
      <w:bookmarkStart w:id="123" w:name="_Toc25931"/>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1"/>
      <w:bookmarkEnd w:id="122"/>
      <w:bookmarkEnd w:id="123"/>
      <w:bookmarkEnd w:id="112"/>
      <w:bookmarkEnd w:id="113"/>
      <w:bookmarkEnd w:id="114"/>
      <w:bookmarkEnd w:id="115"/>
      <w:bookmarkEnd w:id="116"/>
      <w:bookmarkEnd w:id="117"/>
      <w:bookmarkEnd w:id="118"/>
      <w:bookmarkEnd w:id="119"/>
      <w:bookmarkEnd w:id="12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4" w:name="_Toc16414"/>
      <w:bookmarkStart w:id="125" w:name="_Toc215308119"/>
      <w:bookmarkStart w:id="126" w:name="_Toc332545560"/>
      <w:bookmarkStart w:id="127" w:name="_Toc244509888"/>
      <w:bookmarkStart w:id="128" w:name="_Toc256591040"/>
      <w:bookmarkStart w:id="129" w:name="_Toc259539532"/>
      <w:bookmarkStart w:id="130" w:name="_Toc359945669"/>
      <w:bookmarkStart w:id="131" w:name="_Toc259540039"/>
      <w:bookmarkStart w:id="132"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4"/>
      <w:bookmarkEnd w:id="125"/>
      <w:bookmarkEnd w:id="126"/>
      <w:bookmarkEnd w:id="132"/>
      <w:bookmarkEnd w:id="127"/>
      <w:bookmarkEnd w:id="128"/>
      <w:bookmarkEnd w:id="129"/>
      <w:bookmarkEnd w:id="130"/>
      <w:bookmarkEnd w:id="131"/>
    </w:p>
    <w:p>
      <w:pPr>
        <w:pStyle w:val="Heading3"/>
        <w:spacing w:before="0" w:after="156" w:afterLines="50" w:line="520" w:lineRule="exact"/>
        <w:rPr>
          <w:color w:val="000000"/>
          <w:sz w:val="24"/>
        </w:rPr>
      </w:pPr>
      <w:bookmarkStart w:id="133" w:name="_Toc516695508"/>
      <w:bookmarkStart w:id="134" w:name="_Toc359945670"/>
      <w:bookmarkStart w:id="135" w:name="_Toc332545561"/>
      <w:bookmarkStart w:id="136" w:name="_Toc332304976"/>
      <w:bookmarkStart w:id="137" w:name="_Toc21682"/>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3"/>
      <w:bookmarkEnd w:id="134"/>
      <w:bookmarkEnd w:id="135"/>
      <w:bookmarkEnd w:id="137"/>
      <w:bookmarkEnd w:id="13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8" w:name="_Toc516695509"/>
      <w:bookmarkStart w:id="139" w:name="_Toc31225"/>
      <w:bookmarkStart w:id="140" w:name="_Toc256591042"/>
      <w:bookmarkStart w:id="141" w:name="_Toc259540041"/>
      <w:bookmarkStart w:id="142" w:name="_Toc244509890"/>
      <w:bookmarkStart w:id="143" w:name="_Toc215308121"/>
      <w:bookmarkStart w:id="144" w:name="_Toc259539534"/>
      <w:bookmarkStart w:id="145" w:name="_Toc332545562"/>
      <w:bookmarkStart w:id="146" w:name="_Toc359945671"/>
      <w:bookmarkStart w:id="147" w:name="_Toc332304977"/>
      <w:r>
        <w:rPr>
          <w:color w:val="000000"/>
          <w:sz w:val="24"/>
        </w:rPr>
        <w:t>5.</w:t>
      </w:r>
      <w:r>
        <w:rPr>
          <w:rFonts w:hint="eastAsia"/>
          <w:color w:val="000000"/>
          <w:sz w:val="24"/>
        </w:rPr>
        <w:t>2</w:t>
      </w:r>
      <w:r>
        <w:rPr>
          <w:color w:val="000000"/>
          <w:sz w:val="24"/>
        </w:rPr>
        <w:t>.2</w:t>
      </w:r>
      <w:bookmarkEnd w:id="140"/>
      <w:bookmarkEnd w:id="141"/>
      <w:bookmarkEnd w:id="142"/>
      <w:bookmarkEnd w:id="143"/>
      <w:bookmarkEnd w:id="144"/>
      <w:r>
        <w:rPr>
          <w:rFonts w:hint="eastAsia"/>
          <w:color w:val="000000"/>
          <w:sz w:val="24"/>
        </w:rPr>
        <w:t>土建工程</w:t>
      </w:r>
      <w:bookmarkEnd w:id="145"/>
      <w:bookmarkEnd w:id="146"/>
      <w:bookmarkEnd w:id="147"/>
      <w:r>
        <w:rPr>
          <w:rFonts w:hint="eastAsia"/>
          <w:color w:val="000000"/>
          <w:sz w:val="24"/>
        </w:rPr>
        <w:t>方案</w:t>
      </w:r>
      <w:bookmarkEnd w:id="138"/>
      <w:bookmarkEnd w:id="13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8" w:name="_Toc215308118"/>
      <w:bookmarkStart w:id="149" w:name="_Toc259539531"/>
      <w:bookmarkStart w:id="150" w:name="_Toc359945675"/>
      <w:bookmarkStart w:id="151" w:name="_Toc10890"/>
      <w:bookmarkStart w:id="152" w:name="_Toc244509887"/>
      <w:bookmarkStart w:id="153" w:name="_Toc259540038"/>
      <w:bookmarkStart w:id="154" w:name="_Toc499822880"/>
      <w:bookmarkStart w:id="155" w:name="_Toc516695511"/>
      <w:bookmarkStart w:id="156" w:name="_Toc332545564"/>
      <w:bookmarkStart w:id="157"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1"/>
      <w:bookmarkEnd w:id="1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本次建设项目占地面积30亩，总建筑面积16250</w:t>
      </w:r>
      <w:r>
        <w:rPr>
          <w:color w:val="000000"/>
          <w:kern w:val="0"/>
          <w:sz w:val="26"/>
          <w:szCs w:val="28"/>
        </w:rPr>
        <w:t xml:space="preserve">.00 </w:t>
      </w:r>
      <w:r>
        <w:rPr>
          <w:rFonts w:hint="eastAsia"/>
          <w:color w:val="000000"/>
          <w:kern w:val="0"/>
          <w:sz w:val="26"/>
          <w:szCs w:val="28"/>
        </w:rPr>
        <w:t>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07"/>
        <w:gridCol w:w="2400"/>
        <w:gridCol w:w="1340"/>
        <w:gridCol w:w="1338"/>
        <w:gridCol w:w="143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0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40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3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3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2007"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厂房（2座）</w:t>
            </w:r>
          </w:p>
        </w:tc>
        <w:tc>
          <w:tcPr>
            <w:tcW w:w="134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8000.00</w:t>
            </w:r>
          </w:p>
        </w:tc>
        <w:tc>
          <w:tcPr>
            <w:tcW w:w="1437" w:type="dxa"/>
            <w:vAlign w:val="center"/>
          </w:tcPr>
          <w:p>
            <w:pPr>
              <w:widowControl/>
              <w:jc w:val="center"/>
              <w:rPr>
                <w:color w:val="000000"/>
                <w:kern w:val="0"/>
                <w:sz w:val="20"/>
                <w:szCs w:val="20"/>
              </w:rPr>
            </w:pPr>
            <w:r>
              <w:rPr>
                <w:color w:val="000000"/>
                <w:kern w:val="0"/>
                <w:sz w:val="20"/>
                <w:szCs w:val="20"/>
              </w:rPr>
              <w:t>8000.00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0" w:type="dxa"/>
            <w:vAlign w:val="center"/>
          </w:tcPr>
          <w:p>
            <w:pPr>
              <w:widowControl/>
              <w:jc w:val="center"/>
              <w:rPr>
                <w:color w:val="000000"/>
                <w:kern w:val="0"/>
                <w:sz w:val="20"/>
                <w:szCs w:val="20"/>
              </w:rPr>
            </w:pPr>
            <w:r>
              <w:rPr>
                <w:color w:val="000000"/>
                <w:kern w:val="0"/>
                <w:sz w:val="20"/>
                <w:szCs w:val="20"/>
              </w:rPr>
              <w:t>5</w:t>
            </w:r>
          </w:p>
        </w:tc>
        <w:tc>
          <w:tcPr>
            <w:tcW w:w="1338" w:type="dxa"/>
            <w:vAlign w:val="center"/>
          </w:tcPr>
          <w:p>
            <w:pPr>
              <w:widowControl/>
              <w:jc w:val="center"/>
              <w:rPr>
                <w:color w:val="000000"/>
                <w:kern w:val="0"/>
                <w:sz w:val="20"/>
                <w:szCs w:val="20"/>
              </w:rPr>
            </w:pPr>
            <w:r>
              <w:rPr>
                <w:color w:val="000000"/>
                <w:kern w:val="0"/>
                <w:sz w:val="20"/>
                <w:szCs w:val="20"/>
              </w:rPr>
              <w:t>700.00</w:t>
            </w:r>
          </w:p>
        </w:tc>
        <w:tc>
          <w:tcPr>
            <w:tcW w:w="1437"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员工宿舍和活动中心</w:t>
            </w:r>
          </w:p>
        </w:tc>
        <w:tc>
          <w:tcPr>
            <w:tcW w:w="1340" w:type="dxa"/>
            <w:vAlign w:val="center"/>
          </w:tcPr>
          <w:p>
            <w:pPr>
              <w:widowControl/>
              <w:jc w:val="center"/>
              <w:rPr>
                <w:color w:val="000000"/>
                <w:kern w:val="0"/>
                <w:sz w:val="20"/>
                <w:szCs w:val="20"/>
              </w:rPr>
            </w:pPr>
            <w:r>
              <w:rPr>
                <w:color w:val="000000"/>
                <w:kern w:val="0"/>
                <w:sz w:val="20"/>
                <w:szCs w:val="20"/>
              </w:rPr>
              <w:t>5</w:t>
            </w:r>
          </w:p>
        </w:tc>
        <w:tc>
          <w:tcPr>
            <w:tcW w:w="1338" w:type="dxa"/>
            <w:vAlign w:val="center"/>
          </w:tcPr>
          <w:p>
            <w:pPr>
              <w:widowControl/>
              <w:jc w:val="center"/>
              <w:rPr>
                <w:color w:val="000000"/>
                <w:kern w:val="0"/>
                <w:sz w:val="20"/>
                <w:szCs w:val="20"/>
              </w:rPr>
            </w:pPr>
            <w:r>
              <w:rPr>
                <w:color w:val="000000"/>
                <w:kern w:val="0"/>
                <w:sz w:val="20"/>
                <w:szCs w:val="20"/>
              </w:rPr>
              <w:t>700.00</w:t>
            </w:r>
          </w:p>
        </w:tc>
        <w:tc>
          <w:tcPr>
            <w:tcW w:w="1437"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专家楼（3套）</w:t>
            </w:r>
          </w:p>
        </w:tc>
        <w:tc>
          <w:tcPr>
            <w:tcW w:w="1340" w:type="dxa"/>
            <w:vAlign w:val="center"/>
          </w:tcPr>
          <w:p>
            <w:pPr>
              <w:widowControl/>
              <w:jc w:val="center"/>
              <w:rPr>
                <w:color w:val="000000"/>
                <w:kern w:val="0"/>
                <w:sz w:val="20"/>
                <w:szCs w:val="20"/>
              </w:rPr>
            </w:pPr>
            <w:r>
              <w:rPr>
                <w:color w:val="000000"/>
                <w:kern w:val="0"/>
                <w:sz w:val="20"/>
                <w:szCs w:val="20"/>
              </w:rPr>
              <w:t>3</w:t>
            </w:r>
          </w:p>
        </w:tc>
        <w:tc>
          <w:tcPr>
            <w:tcW w:w="1338" w:type="dxa"/>
            <w:vAlign w:val="center"/>
          </w:tcPr>
          <w:p>
            <w:pPr>
              <w:widowControl/>
              <w:jc w:val="center"/>
              <w:rPr>
                <w:color w:val="000000"/>
                <w:kern w:val="0"/>
                <w:sz w:val="20"/>
                <w:szCs w:val="20"/>
              </w:rPr>
            </w:pPr>
            <w:r>
              <w:rPr>
                <w:color w:val="000000"/>
                <w:kern w:val="0"/>
                <w:sz w:val="20"/>
                <w:szCs w:val="20"/>
              </w:rPr>
              <w:t>300.00</w:t>
            </w:r>
          </w:p>
        </w:tc>
        <w:tc>
          <w:tcPr>
            <w:tcW w:w="1437"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150.00</w:t>
            </w:r>
          </w:p>
        </w:tc>
        <w:tc>
          <w:tcPr>
            <w:tcW w:w="1437"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200.00</w:t>
            </w:r>
          </w:p>
        </w:tc>
        <w:tc>
          <w:tcPr>
            <w:tcW w:w="1437" w:type="dxa"/>
            <w:vAlign w:val="center"/>
          </w:tcPr>
          <w:p>
            <w:pPr>
              <w:widowControl/>
              <w:jc w:val="center"/>
              <w:rPr>
                <w:color w:val="000000"/>
                <w:kern w:val="0"/>
                <w:sz w:val="20"/>
                <w:szCs w:val="20"/>
              </w:rPr>
            </w:pPr>
            <w:r>
              <w:rPr>
                <w:color w:val="000000"/>
                <w:kern w:val="0"/>
                <w:sz w:val="20"/>
                <w:szCs w:val="20"/>
              </w:rPr>
              <w:t>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747"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38" w:type="dxa"/>
            <w:vAlign w:val="center"/>
          </w:tcPr>
          <w:p>
            <w:pPr>
              <w:widowControl/>
              <w:jc w:val="center"/>
              <w:rPr>
                <w:b/>
                <w:bCs/>
                <w:color w:val="000000"/>
                <w:kern w:val="0"/>
                <w:sz w:val="20"/>
                <w:szCs w:val="20"/>
              </w:rPr>
            </w:pPr>
            <w:r>
              <w:rPr>
                <w:b/>
                <w:bCs/>
                <w:color w:val="000000"/>
                <w:kern w:val="0"/>
                <w:sz w:val="20"/>
                <w:szCs w:val="20"/>
              </w:rPr>
              <w:t>10050.00</w:t>
            </w:r>
          </w:p>
        </w:tc>
        <w:tc>
          <w:tcPr>
            <w:tcW w:w="1437" w:type="dxa"/>
            <w:vAlign w:val="center"/>
          </w:tcPr>
          <w:p>
            <w:pPr>
              <w:widowControl/>
              <w:jc w:val="center"/>
              <w:rPr>
                <w:b/>
                <w:bCs/>
                <w:color w:val="000000"/>
                <w:kern w:val="0"/>
                <w:sz w:val="20"/>
                <w:szCs w:val="20"/>
              </w:rPr>
            </w:pPr>
            <w:r>
              <w:rPr>
                <w:b/>
                <w:bCs/>
                <w:color w:val="000000"/>
                <w:kern w:val="0"/>
                <w:sz w:val="20"/>
                <w:szCs w:val="20"/>
              </w:rPr>
              <w:t>16250.00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747"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38" w:type="dxa"/>
            <w:vAlign w:val="center"/>
          </w:tcPr>
          <w:p>
            <w:pPr>
              <w:widowControl/>
              <w:jc w:val="center"/>
              <w:rPr>
                <w:b/>
                <w:bCs/>
                <w:color w:val="000000"/>
                <w:kern w:val="0"/>
                <w:sz w:val="20"/>
                <w:szCs w:val="20"/>
              </w:rPr>
            </w:pPr>
            <w:r>
              <w:rPr>
                <w:b/>
                <w:bCs/>
                <w:color w:val="000000"/>
                <w:kern w:val="0"/>
                <w:sz w:val="20"/>
                <w:szCs w:val="20"/>
              </w:rPr>
              <w:t>1400.00</w:t>
            </w:r>
          </w:p>
        </w:tc>
        <w:tc>
          <w:tcPr>
            <w:tcW w:w="1437"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400" w:type="dxa"/>
            <w:vAlign w:val="center"/>
          </w:tcPr>
          <w:p>
            <w:pPr>
              <w:widowControl/>
              <w:jc w:val="center"/>
              <w:rPr>
                <w:color w:val="000000"/>
                <w:kern w:val="0"/>
                <w:sz w:val="20"/>
                <w:szCs w:val="20"/>
              </w:rPr>
            </w:pPr>
            <w:r>
              <w:rPr>
                <w:color w:val="000000"/>
                <w:kern w:val="0"/>
                <w:sz w:val="20"/>
                <w:szCs w:val="20"/>
              </w:rPr>
              <w:t>道路及地面硬化</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6500.00</w:t>
            </w:r>
          </w:p>
        </w:tc>
        <w:tc>
          <w:tcPr>
            <w:tcW w:w="1437" w:type="dxa"/>
            <w:vAlign w:val="center"/>
          </w:tcPr>
          <w:p>
            <w:pPr>
              <w:widowControl/>
              <w:jc w:val="center"/>
              <w:rPr>
                <w:color w:val="000000"/>
                <w:kern w:val="0"/>
                <w:sz w:val="20"/>
                <w:szCs w:val="20"/>
              </w:rPr>
            </w:pPr>
            <w:r>
              <w:rPr>
                <w:color w:val="000000"/>
                <w:kern w:val="0"/>
                <w:sz w:val="20"/>
                <w:szCs w:val="20"/>
              </w:rPr>
              <w:t>6500.00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2500.00</w:t>
            </w:r>
          </w:p>
        </w:tc>
        <w:tc>
          <w:tcPr>
            <w:tcW w:w="1437" w:type="dxa"/>
            <w:vAlign w:val="center"/>
          </w:tcPr>
          <w:p>
            <w:pPr>
              <w:widowControl/>
              <w:jc w:val="center"/>
              <w:rPr>
                <w:color w:val="000000"/>
                <w:kern w:val="0"/>
                <w:sz w:val="20"/>
                <w:szCs w:val="20"/>
              </w:rPr>
            </w:pPr>
            <w:r>
              <w:rPr>
                <w:color w:val="000000"/>
                <w:kern w:val="0"/>
                <w:sz w:val="20"/>
                <w:szCs w:val="20"/>
              </w:rPr>
              <w:t>2500.00</w:t>
            </w:r>
          </w:p>
        </w:tc>
      </w:tr>
    </w:tbl>
    <w:p>
      <w:pPr>
        <w:pStyle w:val="Heading2"/>
        <w:spacing w:before="0" w:beforeLines="0" w:after="156" w:afterLines="50" w:line="520" w:lineRule="exact"/>
        <w:rPr>
          <w:rFonts w:ascii="Times New Roman" w:eastAsia="宋体" w:hAnsi="Times New Roman"/>
          <w:color w:val="000000"/>
          <w:sz w:val="26"/>
        </w:rPr>
      </w:pPr>
      <w:bookmarkStart w:id="158" w:name="_Toc699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2"/>
      <w:bookmarkEnd w:id="150"/>
      <w:bookmarkEnd w:id="155"/>
      <w:bookmarkEnd w:id="156"/>
      <w:bookmarkEnd w:id="157"/>
      <w:bookmarkEnd w:id="153"/>
      <w:bookmarkEnd w:id="148"/>
      <w:bookmarkEnd w:id="149"/>
      <w:bookmarkEnd w:id="158"/>
    </w:p>
    <w:p>
      <w:pPr>
        <w:pStyle w:val="Heading3"/>
        <w:spacing w:before="0" w:after="156" w:afterLines="50" w:line="520" w:lineRule="exact"/>
        <w:rPr>
          <w:rFonts w:hint="eastAsia"/>
          <w:color w:val="000000"/>
          <w:sz w:val="24"/>
        </w:rPr>
      </w:pPr>
      <w:bookmarkStart w:id="159" w:name="_Toc22112"/>
      <w:bookmarkStart w:id="160" w:name="_Toc332545565"/>
      <w:bookmarkStart w:id="161" w:name="_Toc516695512"/>
      <w:bookmarkStart w:id="162" w:name="_Toc359945676"/>
      <w:r>
        <w:rPr>
          <w:rFonts w:hint="eastAsia"/>
          <w:color w:val="000000"/>
          <w:sz w:val="24"/>
        </w:rPr>
        <w:t>5.4.1给排水</w:t>
      </w:r>
      <w:bookmarkEnd w:id="159"/>
      <w:bookmarkEnd w:id="160"/>
      <w:bookmarkEnd w:id="161"/>
      <w:bookmarkEnd w:id="162"/>
    </w:p>
    <w:p>
      <w:pPr>
        <w:spacing w:after="156" w:afterLines="50" w:line="520" w:lineRule="exact"/>
        <w:ind w:firstLine="520" w:firstLineChars="200"/>
        <w:rPr>
          <w:color w:val="000000"/>
          <w:sz w:val="26"/>
        </w:rPr>
      </w:pPr>
      <w:bookmarkStart w:id="163" w:name="_Toc516695514"/>
      <w:bookmarkStart w:id="164" w:name="_Toc332545568"/>
      <w:bookmarkStart w:id="165" w:name="_Toc316296945"/>
      <w:bookmarkStart w:id="166"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7" w:name="_Toc359945677"/>
      <w:bookmarkStart w:id="168" w:name="_Toc32298"/>
      <w:bookmarkStart w:id="169" w:name="_Toc17728729"/>
      <w:bookmarkStart w:id="170" w:name="_Toc332545566"/>
      <w:r>
        <w:rPr>
          <w:rFonts w:hint="eastAsia"/>
          <w:color w:val="000000"/>
          <w:sz w:val="24"/>
        </w:rPr>
        <w:t>5.4.2供电</w:t>
      </w:r>
      <w:bookmarkEnd w:id="167"/>
      <w:bookmarkEnd w:id="168"/>
      <w:bookmarkEnd w:id="169"/>
      <w:bookmarkEnd w:id="17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1" w:name="_Toc14479"/>
      <w:r>
        <w:rPr>
          <w:rFonts w:ascii="Times New Roman" w:eastAsia="宋体" w:hAnsi="Times New Roman" w:hint="eastAsia"/>
          <w:color w:val="000000"/>
          <w:sz w:val="26"/>
        </w:rPr>
        <w:t>5.5道路设计</w:t>
      </w:r>
      <w:bookmarkEnd w:id="163"/>
      <w:bookmarkEnd w:id="164"/>
      <w:bookmarkEnd w:id="165"/>
      <w:bookmarkEnd w:id="166"/>
      <w:bookmarkEnd w:id="171"/>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9" w:history="1">
        <w:r>
          <w:rPr>
            <w:rFonts w:ascii="SimSun" w:eastAsia="SimSun" w:hAnsi="SimSun" w:cs="SimSun"/>
            <w:b/>
            <w:bCs/>
            <w:color w:val="0000EE"/>
            <w:kern w:val="0"/>
            <w:sz w:val="30"/>
            <w:szCs w:val="30"/>
            <w:u w:val="single" w:color="0000EE"/>
          </w:rPr>
          <w:t>https://d.book118.com/146222004231010031</w:t>
        </w:r>
      </w:hyperlink>
    </w:p>
    <w:p>
      <w:pPr>
        <w:spacing w:after="156" w:afterLines="50" w:line="520" w:lineRule="exact"/>
        <w:ind w:firstLine="520" w:firstLineChars="200"/>
        <w:rPr>
          <w:color w:val="000000"/>
          <w:sz w:val="26"/>
        </w:rPr>
      </w:pPr>
    </w:p>
    <w:sectPr>
      <w:headerReference w:type="default" r:id="rId150"/>
      <w:footerReference w:type="default" r:id="rId151"/>
      <w:headerReference w:type="first" r:id="rId152"/>
      <w:footerReference w:type="first" r:id="rId153"/>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6F37A584"/>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4E76"/>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EA032D"/>
    <w:rsid w:val="04B06C0C"/>
    <w:rsid w:val="0606019B"/>
    <w:rsid w:val="06C93F5F"/>
    <w:rsid w:val="0726616A"/>
    <w:rsid w:val="0C251CAC"/>
    <w:rsid w:val="0DB577DF"/>
    <w:rsid w:val="0E554CA0"/>
    <w:rsid w:val="10B94269"/>
    <w:rsid w:val="158A22DB"/>
    <w:rsid w:val="19E4775A"/>
    <w:rsid w:val="1E842DB0"/>
    <w:rsid w:val="21950785"/>
    <w:rsid w:val="22AB2F10"/>
    <w:rsid w:val="2335044A"/>
    <w:rsid w:val="28267E51"/>
    <w:rsid w:val="29BD0550"/>
    <w:rsid w:val="2E196BA9"/>
    <w:rsid w:val="2E1B39DB"/>
    <w:rsid w:val="30A8750F"/>
    <w:rsid w:val="33387DDF"/>
    <w:rsid w:val="345F6925"/>
    <w:rsid w:val="351B3B2C"/>
    <w:rsid w:val="39D41604"/>
    <w:rsid w:val="39F46CCB"/>
    <w:rsid w:val="3A335EEC"/>
    <w:rsid w:val="3C487849"/>
    <w:rsid w:val="401239B2"/>
    <w:rsid w:val="445D3A7E"/>
    <w:rsid w:val="478943F9"/>
    <w:rsid w:val="490E3F43"/>
    <w:rsid w:val="497A01EA"/>
    <w:rsid w:val="49E6299E"/>
    <w:rsid w:val="4ABB1DD8"/>
    <w:rsid w:val="4CAA49C3"/>
    <w:rsid w:val="5B7D3D41"/>
    <w:rsid w:val="5C594974"/>
    <w:rsid w:val="5C654874"/>
    <w:rsid w:val="5E6E3052"/>
    <w:rsid w:val="5ED37128"/>
    <w:rsid w:val="628622B7"/>
    <w:rsid w:val="637E3E96"/>
    <w:rsid w:val="642F45A5"/>
    <w:rsid w:val="698843D2"/>
    <w:rsid w:val="6AE866EC"/>
    <w:rsid w:val="700E26E5"/>
    <w:rsid w:val="70F3200C"/>
    <w:rsid w:val="7B827A3E"/>
    <w:rsid w:val="7F730216"/>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one1">
    <w:name w:val="stone1"/>
    <w:basedOn w:val="DefaultParagraphFont"/>
    <w:rPr>
      <w:vanish/>
    </w:rPr>
  </w:style>
  <w:style w:type="character" w:customStyle="1" w:styleId="px141">
    <w:name w:val="px141"/>
    <w:basedOn w:val="DefaultParagraphFont"/>
    <w:rPr>
      <w:rFonts w:ascii="ˎ̥" w:hAnsi="ˎ̥" w:hint="default"/>
      <w:sz w:val="21"/>
      <w:szCs w:val="21"/>
    </w:rPr>
  </w:style>
  <w:style w:type="character" w:customStyle="1" w:styleId="html-attribute-value">
    <w:name w:val="html-attribute-value"/>
    <w:basedOn w:val="DefaultParagraphFont"/>
  </w:style>
  <w:style w:type="character" w:customStyle="1" w:styleId="style121">
    <w:name w:val="style121"/>
    <w:basedOn w:val="DefaultParagraphFont"/>
    <w:rPr>
      <w:color w:val="333333"/>
    </w:rPr>
  </w:style>
  <w:style w:type="character" w:customStyle="1" w:styleId="bjh-p">
    <w:name w:val="bjh-p"/>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count4">
    <w:name w:val="count4"/>
    <w:basedOn w:val="DefaultParagraphFont"/>
  </w:style>
  <w:style w:type="character" w:customStyle="1" w:styleId="apple-converted-space">
    <w:name w:val="apple-converted-space"/>
    <w:basedOn w:val="DefaultParagraphFont"/>
  </w:style>
  <w:style w:type="character" w:customStyle="1" w:styleId="big1">
    <w:name w:val="big1"/>
    <w:basedOn w:val="DefaultParagraphFont"/>
    <w:rPr>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newscontent">
    <w:name w:val="newscontent"/>
    <w:basedOn w:val="DefaultParagraphFont"/>
  </w:style>
  <w:style w:type="character" w:customStyle="1" w:styleId="html-attribute-name">
    <w:name w:val="html-attribute-name"/>
    <w:basedOn w:val="DefaultParagraphFont"/>
  </w:style>
  <w:style w:type="character" w:customStyle="1" w:styleId="test121">
    <w:name w:val="test121"/>
    <w:basedOn w:val="DefaultParagraphFont"/>
    <w:rPr>
      <w:color w:val="000000"/>
      <w:sz w:val="21"/>
      <w:szCs w:val="21"/>
    </w:rPr>
  </w:style>
  <w:style w:type="character" w:customStyle="1" w:styleId="articlelink1">
    <w:name w:val="articlelink1"/>
    <w:basedOn w:val="DefaultParagraphFont"/>
    <w:rPr>
      <w:color w:val="080CBD"/>
      <w:sz w:val="21"/>
      <w:szCs w:val="21"/>
    </w:rPr>
  </w:style>
  <w:style w:type="character" w:customStyle="1" w:styleId="px14">
    <w:name w:val="px14"/>
    <w:basedOn w:val="DefaultParagraphFont"/>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tx131">
    <w:name w:val="tx131"/>
    <w:basedOn w:val="DefaultParagraphFont"/>
    <w:rPr>
      <w:rFonts w:ascii="宋体" w:eastAsia="宋体" w:hAnsi="宋体" w:hint="eastAsia"/>
      <w:sz w:val="22"/>
      <w:szCs w:val="22"/>
    </w:rPr>
  </w:style>
  <w:style w:type="character" w:customStyle="1" w:styleId="headline-content">
    <w:name w:val="headline-content"/>
    <w:basedOn w:val="DefaultParagraphFont"/>
  </w:style>
  <w:style w:type="character" w:customStyle="1" w:styleId="textediteditable-title">
    <w:name w:val="text_edit editable-title"/>
    <w:basedOn w:val="DefaultParagraphFont"/>
  </w:style>
  <w:style w:type="character" w:customStyle="1" w:styleId="html-tag">
    <w:name w:val="html-tag"/>
    <w:basedOn w:val="DefaultParagraphFont"/>
  </w:style>
  <w:style w:type="character" w:customStyle="1" w:styleId="style1">
    <w:name w:val="style1"/>
    <w:basedOn w:val="DefaultParagraphFont"/>
  </w:style>
  <w:style w:type="character" w:customStyle="1" w:styleId="greyfont">
    <w:name w:val="greyfont"/>
    <w:basedOn w:val="DefaultParagraphFont"/>
  </w:style>
  <w:style w:type="character" w:customStyle="1" w:styleId="title11">
    <w:name w:val="title11"/>
    <w:basedOn w:val="DefaultParagraphFont"/>
  </w:style>
  <w:style w:type="character" w:customStyle="1" w:styleId="yqlink">
    <w:name w:val="yqlink"/>
    <w:basedOn w:val="DefaultParagraphFont"/>
  </w:style>
  <w:style w:type="paragraph" w:customStyle="1" w:styleId="CharCharChar">
    <w:name w:val=" Char Char Char"/>
    <w:basedOn w:val="Normal"/>
    <w:rPr>
      <w:rFonts w:ascii="仿宋_GB2312" w:eastAsia="仿宋_GB2312"/>
      <w:b/>
      <w:sz w:val="32"/>
      <w:szCs w:val="32"/>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3051">
    <w:name w:val="样式 标题 3 + 段前: 0.5 行1"/>
    <w:basedOn w:val="Normal"/>
    <w:pPr>
      <w:tabs>
        <w:tab w:val="left" w:pos="1696"/>
      </w:tabs>
      <w:ind w:left="1469" w:hanging="340"/>
    </w:p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1">
    <w:name w:val="正文内容"/>
    <w:basedOn w:val="Normal"/>
    <w:pPr>
      <w:spacing w:before="100" w:after="100" w:line="360" w:lineRule="auto"/>
      <w:ind w:firstLine="420"/>
    </w:pPr>
    <w:rPr>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7%A6%8F%E6%B3%89" TargetMode="External" /><Relationship Id="rId104" Type="http://schemas.openxmlformats.org/officeDocument/2006/relationships/hyperlink" Target="https://baike.baidu.com/item/%E7%99%BD%E5%B1%B1" TargetMode="External" /><Relationship Id="rId105" Type="http://schemas.openxmlformats.org/officeDocument/2006/relationships/hyperlink" Target="https://baike.baidu.com/item/%E6%B5%B7%E6%8B%94%E9%AB%98%E7%A8%8B" TargetMode="External" /><Relationship Id="rId106" Type="http://schemas.openxmlformats.org/officeDocument/2006/relationships/hyperlink" Target="https://baike.baidu.com/item/%E5%A5%89%E5%8C%96%E6%B1%9F" TargetMode="External" /><Relationship Id="rId107" Type="http://schemas.openxmlformats.org/officeDocument/2006/relationships/hyperlink" Target="https://baike.baidu.com/item/%E4%B8%AD%E9%83%A8%E5%B9%B3%E5%8E%9F" TargetMode="External" /><Relationship Id="rId108" Type="http://schemas.openxmlformats.org/officeDocument/2006/relationships/hyperlink" Target="https://baike.baidu.com/item/%E4%BA%9A%E7%83%AD%E5%B8%A6%E5%AD%A3%E9%A3%8E%E6%80%A7%E6%B9%BF%E6%B6%A6%E6%B0%94%E5%80%99" TargetMode="External" /><Relationship Id="rId109" Type="http://schemas.openxmlformats.org/officeDocument/2006/relationships/hyperlink" Target="https://baike.baidu.com/item/%E5%8F%B0%E9%A3%8E" TargetMode="External" /><Relationship Id="rId11" Type="http://schemas.openxmlformats.org/officeDocument/2006/relationships/footer" Target="footer4.xml" /><Relationship Id="rId110" Type="http://schemas.openxmlformats.org/officeDocument/2006/relationships/header" Target="header49.xml" /><Relationship Id="rId111" Type="http://schemas.openxmlformats.org/officeDocument/2006/relationships/footer" Target="footer49.xml" /><Relationship Id="rId112" Type="http://schemas.openxmlformats.org/officeDocument/2006/relationships/header" Target="header50.xml" /><Relationship Id="rId113" Type="http://schemas.openxmlformats.org/officeDocument/2006/relationships/footer" Target="footer50.xml" /><Relationship Id="rId114" Type="http://schemas.openxmlformats.org/officeDocument/2006/relationships/hyperlink" Target="https://baike.baidu.com/item/%E6%97%A5%E7%85%A7" TargetMode="External" /><Relationship Id="rId115" Type="http://schemas.openxmlformats.org/officeDocument/2006/relationships/image" Target="media/image2.png" /><Relationship Id="rId116" Type="http://schemas.openxmlformats.org/officeDocument/2006/relationships/image" Target="../AppData/Roaming/Tencent/Users/122828845/QQ/WinTemp/RichOle/FE~1C(80VW%7bMT%25%7dF9Z%5d(UJC.png" TargetMode="External" /><Relationship Id="rId117" Type="http://schemas.openxmlformats.org/officeDocument/2006/relationships/header" Target="header51.xml" /><Relationship Id="rId118" Type="http://schemas.openxmlformats.org/officeDocument/2006/relationships/footer" Target="footer51.xml" /><Relationship Id="rId119" Type="http://schemas.openxmlformats.org/officeDocument/2006/relationships/header" Target="header52.xml" /><Relationship Id="rId12" Type="http://schemas.openxmlformats.org/officeDocument/2006/relationships/header" Target="header5.xml" /><Relationship Id="rId120" Type="http://schemas.openxmlformats.org/officeDocument/2006/relationships/footer" Target="footer52.xml" /><Relationship Id="rId121" Type="http://schemas.openxmlformats.org/officeDocument/2006/relationships/header" Target="header53.xml" /><Relationship Id="rId122" Type="http://schemas.openxmlformats.org/officeDocument/2006/relationships/footer" Target="footer53.xml" /><Relationship Id="rId123" Type="http://schemas.openxmlformats.org/officeDocument/2006/relationships/header" Target="header54.xml" /><Relationship Id="rId124" Type="http://schemas.openxmlformats.org/officeDocument/2006/relationships/footer" Target="footer54.xml" /><Relationship Id="rId125" Type="http://schemas.openxmlformats.org/officeDocument/2006/relationships/header" Target="header55.xml" /><Relationship Id="rId126" Type="http://schemas.openxmlformats.org/officeDocument/2006/relationships/footer" Target="footer55.xml" /><Relationship Id="rId127" Type="http://schemas.openxmlformats.org/officeDocument/2006/relationships/header" Target="header56.xml" /><Relationship Id="rId128" Type="http://schemas.openxmlformats.org/officeDocument/2006/relationships/footer" Target="footer56.xml" /><Relationship Id="rId129" Type="http://schemas.openxmlformats.org/officeDocument/2006/relationships/header" Target="header57.xml" /><Relationship Id="rId13" Type="http://schemas.openxmlformats.org/officeDocument/2006/relationships/footer" Target="footer5.xml" /><Relationship Id="rId130" Type="http://schemas.openxmlformats.org/officeDocument/2006/relationships/footer" Target="footer57.xml" /><Relationship Id="rId131" Type="http://schemas.openxmlformats.org/officeDocument/2006/relationships/header" Target="header58.xml" /><Relationship Id="rId132" Type="http://schemas.openxmlformats.org/officeDocument/2006/relationships/footer" Target="footer58.xml" /><Relationship Id="rId133" Type="http://schemas.openxmlformats.org/officeDocument/2006/relationships/header" Target="header59.xml" /><Relationship Id="rId134" Type="http://schemas.openxmlformats.org/officeDocument/2006/relationships/footer" Target="footer59.xml" /><Relationship Id="rId135" Type="http://schemas.openxmlformats.org/officeDocument/2006/relationships/header" Target="header60.xml" /><Relationship Id="rId136" Type="http://schemas.openxmlformats.org/officeDocument/2006/relationships/footer" Target="footer60.xml" /><Relationship Id="rId137" Type="http://schemas.openxmlformats.org/officeDocument/2006/relationships/header" Target="header61.xml" /><Relationship Id="rId138" Type="http://schemas.openxmlformats.org/officeDocument/2006/relationships/footer" Target="footer61.xml" /><Relationship Id="rId139" Type="http://schemas.openxmlformats.org/officeDocument/2006/relationships/header" Target="header62.xml" /><Relationship Id="rId14" Type="http://schemas.openxmlformats.org/officeDocument/2006/relationships/header" Target="header6.xml" /><Relationship Id="rId140" Type="http://schemas.openxmlformats.org/officeDocument/2006/relationships/footer" Target="footer62.xml" /><Relationship Id="rId141" Type="http://schemas.openxmlformats.org/officeDocument/2006/relationships/header" Target="header63.xml" /><Relationship Id="rId142" Type="http://schemas.openxmlformats.org/officeDocument/2006/relationships/footer" Target="footer63.xml" /><Relationship Id="rId143" Type="http://schemas.openxmlformats.org/officeDocument/2006/relationships/header" Target="header64.xml" /><Relationship Id="rId144" Type="http://schemas.openxmlformats.org/officeDocument/2006/relationships/footer" Target="footer64.xml" /><Relationship Id="rId145" Type="http://schemas.openxmlformats.org/officeDocument/2006/relationships/header" Target="header65.xml" /><Relationship Id="rId146" Type="http://schemas.openxmlformats.org/officeDocument/2006/relationships/footer" Target="footer65.xml" /><Relationship Id="rId147" Type="http://schemas.openxmlformats.org/officeDocument/2006/relationships/header" Target="header66.xml" /><Relationship Id="rId148" Type="http://schemas.openxmlformats.org/officeDocument/2006/relationships/footer" Target="footer66.xml" /><Relationship Id="rId149" Type="http://schemas.openxmlformats.org/officeDocument/2006/relationships/hyperlink" Target="https://d.book118.com/146222004231010031" TargetMode="External" /><Relationship Id="rId15" Type="http://schemas.openxmlformats.org/officeDocument/2006/relationships/footer" Target="footer6.xml" /><Relationship Id="rId150" Type="http://schemas.openxmlformats.org/officeDocument/2006/relationships/header" Target="header67.xml" /><Relationship Id="rId151" Type="http://schemas.openxmlformats.org/officeDocument/2006/relationships/footer" Target="footer67.xml" /><Relationship Id="rId152" Type="http://schemas.openxmlformats.org/officeDocument/2006/relationships/header" Target="header68.xml" /><Relationship Id="rId153" Type="http://schemas.openxmlformats.org/officeDocument/2006/relationships/footer" Target="footer68.xml" /><Relationship Id="rId154" Type="http://schemas.openxmlformats.org/officeDocument/2006/relationships/theme" Target="theme/theme1.xml" /><Relationship Id="rId155" Type="http://schemas.openxmlformats.org/officeDocument/2006/relationships/numbering" Target="numbering.xml" /><Relationship Id="rId156"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GQMD%25%5b10K~%7b5Y%7b_@F%60%25NQN7.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29060</Words>
  <Characters>33773</Characters>
  <Application>Microsoft Office Word</Application>
  <DocSecurity>0</DocSecurity>
  <Lines>532</Lines>
  <Paragraphs>149</Paragraphs>
  <ScaleCrop>false</ScaleCrop>
  <Company>dell</Company>
  <LinksUpToDate>false</LinksUpToDate>
  <CharactersWithSpaces>34267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24109163B98C49B7A49B7305D8BB07FF</vt:lpwstr>
  </property>
  <property fmtid="{D5CDD505-2E9C-101B-9397-08002B2CF9AE}" pid="3" name="KSOProductBuildVer">
    <vt:lpwstr>2052-11.1.0.14309</vt:lpwstr>
  </property>
</Properties>
</file>