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生物可降解塑料项目规划设计蓝图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6" w:history="1">
        <w:r>
          <w:rPr>
            <w:rFonts w:ascii="仿宋" w:eastAsia="仿宋" w:hAnsi="仿宋" w:cs="仿宋" w:hint="eastAsia"/>
            <w:lang w:eastAsia="zh-CN"/>
          </w:rPr>
          <w:t>概论</w:t>
        </w:r>
        <w:r>
          <w:tab/>
        </w:r>
        <w:r>
          <w:fldChar w:fldCharType="begin"/>
        </w:r>
        <w:r>
          <w:instrText xml:space="preserve"> PAGEREF _Toc12576 \h </w:instrText>
        </w:r>
        <w:r>
          <w:fldChar w:fldCharType="separate"/>
        </w:r>
        <w:r>
          <w:t>3</w:t>
        </w:r>
        <w:r>
          <w:fldChar w:fldCharType="end"/>
        </w:r>
      </w:hyperlink>
    </w:p>
    <w:p>
      <w:pPr>
        <w:pStyle w:val="TOC1"/>
        <w:tabs>
          <w:tab w:val="right" w:leader="dot" w:pos="8306"/>
        </w:tabs>
      </w:pPr>
      <w:hyperlink w:anchor="_Toc29475" w:history="1">
        <w:r>
          <w:rPr>
            <w:rFonts w:ascii="仿宋" w:eastAsia="仿宋" w:hAnsi="仿宋" w:cs="仿宋" w:hint="eastAsia"/>
            <w:lang w:eastAsia="zh-CN"/>
          </w:rPr>
          <w:t>一、生物可降解塑料项目文档管理</w:t>
        </w:r>
        <w:r>
          <w:tab/>
        </w:r>
        <w:r>
          <w:fldChar w:fldCharType="begin"/>
        </w:r>
        <w:r>
          <w:instrText xml:space="preserve"> PAGEREF _Toc29475 \h </w:instrText>
        </w:r>
        <w:r>
          <w:fldChar w:fldCharType="separate"/>
        </w:r>
        <w:r>
          <w:t>3</w:t>
        </w:r>
        <w:r>
          <w:fldChar w:fldCharType="end"/>
        </w:r>
      </w:hyperlink>
    </w:p>
    <w:p>
      <w:pPr>
        <w:pStyle w:val="TOC2"/>
        <w:tabs>
          <w:tab w:val="right" w:leader="dot" w:pos="8306"/>
        </w:tabs>
      </w:pPr>
      <w:hyperlink w:anchor="_Toc28193" w:history="1">
        <w:r>
          <w:rPr>
            <w:rFonts w:ascii="仿宋" w:eastAsia="仿宋" w:hAnsi="仿宋" w:cs="仿宋" w:hint="eastAsia"/>
            <w:lang w:eastAsia="zh-CN"/>
          </w:rPr>
          <w:t>(一)、文档编制与审查</w:t>
        </w:r>
        <w:r>
          <w:tab/>
        </w:r>
        <w:r>
          <w:fldChar w:fldCharType="begin"/>
        </w:r>
        <w:r>
          <w:instrText xml:space="preserve"> PAGEREF _Toc28193 \h </w:instrText>
        </w:r>
        <w:r>
          <w:fldChar w:fldCharType="separate"/>
        </w:r>
        <w:r>
          <w:t>3</w:t>
        </w:r>
        <w:r>
          <w:fldChar w:fldCharType="end"/>
        </w:r>
      </w:hyperlink>
    </w:p>
    <w:p>
      <w:pPr>
        <w:pStyle w:val="TOC2"/>
        <w:tabs>
          <w:tab w:val="right" w:leader="dot" w:pos="8306"/>
        </w:tabs>
      </w:pPr>
      <w:hyperlink w:anchor="_Toc29703" w:history="1">
        <w:r>
          <w:rPr>
            <w:rFonts w:ascii="仿宋" w:eastAsia="仿宋" w:hAnsi="仿宋" w:cs="仿宋" w:hint="eastAsia"/>
            <w:lang w:eastAsia="zh-CN"/>
          </w:rPr>
          <w:t>(二)、文档发布与分发</w:t>
        </w:r>
        <w:r>
          <w:tab/>
        </w:r>
        <w:r>
          <w:fldChar w:fldCharType="begin"/>
        </w:r>
        <w:r>
          <w:instrText xml:space="preserve"> PAGEREF _Toc29703 \h </w:instrText>
        </w:r>
        <w:r>
          <w:fldChar w:fldCharType="separate"/>
        </w:r>
        <w:r>
          <w:t>4</w:t>
        </w:r>
        <w:r>
          <w:fldChar w:fldCharType="end"/>
        </w:r>
      </w:hyperlink>
    </w:p>
    <w:p>
      <w:pPr>
        <w:pStyle w:val="TOC2"/>
        <w:tabs>
          <w:tab w:val="right" w:leader="dot" w:pos="8306"/>
        </w:tabs>
      </w:pPr>
      <w:hyperlink w:anchor="_Toc4073" w:history="1">
        <w:r>
          <w:rPr>
            <w:rFonts w:ascii="仿宋" w:eastAsia="仿宋" w:hAnsi="仿宋" w:cs="仿宋" w:hint="eastAsia"/>
            <w:lang w:eastAsia="zh-CN"/>
          </w:rPr>
          <w:t>(三)、文档存档与归档</w:t>
        </w:r>
        <w:r>
          <w:tab/>
        </w:r>
        <w:r>
          <w:fldChar w:fldCharType="begin"/>
        </w:r>
        <w:r>
          <w:instrText xml:space="preserve"> PAGEREF _Toc4073 \h </w:instrText>
        </w:r>
        <w:r>
          <w:fldChar w:fldCharType="separate"/>
        </w:r>
        <w:r>
          <w:t>5</w:t>
        </w:r>
        <w:r>
          <w:fldChar w:fldCharType="end"/>
        </w:r>
      </w:hyperlink>
    </w:p>
    <w:p>
      <w:pPr>
        <w:pStyle w:val="TOC1"/>
        <w:tabs>
          <w:tab w:val="right" w:leader="dot" w:pos="8306"/>
        </w:tabs>
      </w:pPr>
      <w:hyperlink w:anchor="_Toc15607" w:history="1">
        <w:r>
          <w:rPr>
            <w:rFonts w:ascii="仿宋" w:eastAsia="仿宋" w:hAnsi="仿宋" w:cs="仿宋" w:hint="eastAsia"/>
            <w:lang w:eastAsia="zh-CN"/>
          </w:rPr>
          <w:t>二、工艺说明</w:t>
        </w:r>
        <w:r>
          <w:tab/>
        </w:r>
        <w:r>
          <w:fldChar w:fldCharType="begin"/>
        </w:r>
        <w:r>
          <w:instrText xml:space="preserve"> PAGEREF _Toc15607 \h </w:instrText>
        </w:r>
        <w:r>
          <w:fldChar w:fldCharType="separate"/>
        </w:r>
        <w:r>
          <w:t>6</w:t>
        </w:r>
        <w:r>
          <w:fldChar w:fldCharType="end"/>
        </w:r>
      </w:hyperlink>
    </w:p>
    <w:p>
      <w:pPr>
        <w:pStyle w:val="TOC2"/>
        <w:tabs>
          <w:tab w:val="right" w:leader="dot" w:pos="8306"/>
        </w:tabs>
      </w:pPr>
      <w:hyperlink w:anchor="_Toc22366" w:history="1">
        <w:r>
          <w:rPr>
            <w:rFonts w:ascii="仿宋" w:eastAsia="仿宋" w:hAnsi="仿宋" w:cs="仿宋" w:hint="eastAsia"/>
            <w:lang w:eastAsia="zh-CN"/>
          </w:rPr>
          <w:t>(一)、技术管理特点</w:t>
        </w:r>
        <w:r>
          <w:tab/>
        </w:r>
        <w:r>
          <w:fldChar w:fldCharType="begin"/>
        </w:r>
        <w:r>
          <w:instrText xml:space="preserve"> PAGEREF _Toc22366 \h </w:instrText>
        </w:r>
        <w:r>
          <w:fldChar w:fldCharType="separate"/>
        </w:r>
        <w:r>
          <w:t>6</w:t>
        </w:r>
        <w:r>
          <w:fldChar w:fldCharType="end"/>
        </w:r>
      </w:hyperlink>
    </w:p>
    <w:p>
      <w:pPr>
        <w:pStyle w:val="TOC2"/>
        <w:tabs>
          <w:tab w:val="right" w:leader="dot" w:pos="8306"/>
        </w:tabs>
      </w:pPr>
      <w:hyperlink w:anchor="_Toc30823" w:history="1">
        <w:r>
          <w:rPr>
            <w:rFonts w:ascii="仿宋" w:eastAsia="仿宋" w:hAnsi="仿宋" w:cs="仿宋" w:hint="eastAsia"/>
            <w:lang w:eastAsia="zh-CN"/>
          </w:rPr>
          <w:t>(二)、生物可降解塑料项目工艺技术设计方案</w:t>
        </w:r>
        <w:r>
          <w:tab/>
        </w:r>
        <w:r>
          <w:fldChar w:fldCharType="begin"/>
        </w:r>
        <w:r>
          <w:instrText xml:space="preserve"> PAGEREF _Toc30823 \h </w:instrText>
        </w:r>
        <w:r>
          <w:fldChar w:fldCharType="separate"/>
        </w:r>
        <w:r>
          <w:t>8</w:t>
        </w:r>
        <w:r>
          <w:fldChar w:fldCharType="end"/>
        </w:r>
      </w:hyperlink>
    </w:p>
    <w:p>
      <w:pPr>
        <w:pStyle w:val="TOC2"/>
        <w:tabs>
          <w:tab w:val="right" w:leader="dot" w:pos="8306"/>
        </w:tabs>
      </w:pPr>
      <w:hyperlink w:anchor="_Toc1471" w:history="1">
        <w:r>
          <w:rPr>
            <w:rFonts w:ascii="仿宋" w:eastAsia="仿宋" w:hAnsi="仿宋" w:cs="仿宋" w:hint="eastAsia"/>
            <w:lang w:eastAsia="zh-CN"/>
          </w:rPr>
          <w:t>(三)、设备选型方案</w:t>
        </w:r>
        <w:r>
          <w:tab/>
        </w:r>
        <w:r>
          <w:fldChar w:fldCharType="begin"/>
        </w:r>
        <w:r>
          <w:instrText xml:space="preserve"> PAGEREF _Toc1471 \h </w:instrText>
        </w:r>
        <w:r>
          <w:fldChar w:fldCharType="separate"/>
        </w:r>
        <w:r>
          <w:t>9</w:t>
        </w:r>
        <w:r>
          <w:fldChar w:fldCharType="end"/>
        </w:r>
      </w:hyperlink>
    </w:p>
    <w:p>
      <w:pPr>
        <w:pStyle w:val="TOC1"/>
        <w:tabs>
          <w:tab w:val="right" w:leader="dot" w:pos="8306"/>
        </w:tabs>
      </w:pPr>
      <w:hyperlink w:anchor="_Toc2250" w:history="1">
        <w:r>
          <w:rPr>
            <w:rFonts w:ascii="仿宋" w:eastAsia="仿宋" w:hAnsi="仿宋" w:cs="仿宋" w:hint="eastAsia"/>
            <w:lang w:eastAsia="zh-CN"/>
          </w:rPr>
          <w:t>三、生物可降解塑料项目土建工程</w:t>
        </w:r>
        <w:r>
          <w:tab/>
        </w:r>
        <w:r>
          <w:fldChar w:fldCharType="begin"/>
        </w:r>
        <w:r>
          <w:instrText xml:space="preserve"> PAGEREF _Toc2250 \h </w:instrText>
        </w:r>
        <w:r>
          <w:fldChar w:fldCharType="separate"/>
        </w:r>
        <w:r>
          <w:t>10</w:t>
        </w:r>
        <w:r>
          <w:fldChar w:fldCharType="end"/>
        </w:r>
      </w:hyperlink>
    </w:p>
    <w:p>
      <w:pPr>
        <w:pStyle w:val="TOC2"/>
        <w:tabs>
          <w:tab w:val="right" w:leader="dot" w:pos="8306"/>
        </w:tabs>
      </w:pPr>
      <w:hyperlink w:anchor="_Toc18720" w:history="1">
        <w:r>
          <w:rPr>
            <w:rFonts w:ascii="仿宋" w:eastAsia="仿宋" w:hAnsi="仿宋" w:cs="仿宋" w:hint="eastAsia"/>
            <w:lang w:eastAsia="zh-CN"/>
          </w:rPr>
          <w:t>(一)、建筑工程设计原则</w:t>
        </w:r>
        <w:r>
          <w:tab/>
        </w:r>
        <w:r>
          <w:fldChar w:fldCharType="begin"/>
        </w:r>
        <w:r>
          <w:instrText xml:space="preserve"> PAGEREF _Toc18720 \h </w:instrText>
        </w:r>
        <w:r>
          <w:fldChar w:fldCharType="separate"/>
        </w:r>
        <w:r>
          <w:t>10</w:t>
        </w:r>
        <w:r>
          <w:fldChar w:fldCharType="end"/>
        </w:r>
      </w:hyperlink>
    </w:p>
    <w:p>
      <w:pPr>
        <w:pStyle w:val="TOC2"/>
        <w:tabs>
          <w:tab w:val="right" w:leader="dot" w:pos="8306"/>
        </w:tabs>
      </w:pPr>
      <w:hyperlink w:anchor="_Toc2985" w:history="1">
        <w:r>
          <w:rPr>
            <w:rFonts w:ascii="仿宋" w:eastAsia="仿宋" w:hAnsi="仿宋" w:cs="仿宋" w:hint="eastAsia"/>
            <w:lang w:eastAsia="zh-CN"/>
          </w:rPr>
          <w:t>(二)、土建工程设计年限及安全等级</w:t>
        </w:r>
        <w:r>
          <w:tab/>
        </w:r>
        <w:r>
          <w:fldChar w:fldCharType="begin"/>
        </w:r>
        <w:r>
          <w:instrText xml:space="preserve"> PAGEREF _Toc2985 \h </w:instrText>
        </w:r>
        <w:r>
          <w:fldChar w:fldCharType="separate"/>
        </w:r>
        <w:r>
          <w:t>11</w:t>
        </w:r>
        <w:r>
          <w:fldChar w:fldCharType="end"/>
        </w:r>
      </w:hyperlink>
    </w:p>
    <w:p>
      <w:pPr>
        <w:pStyle w:val="TOC2"/>
        <w:tabs>
          <w:tab w:val="right" w:leader="dot" w:pos="8306"/>
        </w:tabs>
      </w:pPr>
      <w:hyperlink w:anchor="_Toc22944" w:history="1">
        <w:r>
          <w:rPr>
            <w:rFonts w:ascii="仿宋" w:eastAsia="仿宋" w:hAnsi="仿宋" w:cs="仿宋" w:hint="eastAsia"/>
            <w:lang w:eastAsia="zh-CN"/>
          </w:rPr>
          <w:t>(三)、建筑工程设计总体要求</w:t>
        </w:r>
        <w:r>
          <w:tab/>
        </w:r>
        <w:r>
          <w:fldChar w:fldCharType="begin"/>
        </w:r>
        <w:r>
          <w:instrText xml:space="preserve"> PAGEREF _Toc22944 \h </w:instrText>
        </w:r>
        <w:r>
          <w:fldChar w:fldCharType="separate"/>
        </w:r>
        <w:r>
          <w:t>13</w:t>
        </w:r>
        <w:r>
          <w:fldChar w:fldCharType="end"/>
        </w:r>
      </w:hyperlink>
    </w:p>
    <w:p>
      <w:pPr>
        <w:pStyle w:val="TOC2"/>
        <w:tabs>
          <w:tab w:val="right" w:leader="dot" w:pos="8306"/>
        </w:tabs>
      </w:pPr>
      <w:hyperlink w:anchor="_Toc3703" w:history="1">
        <w:r>
          <w:rPr>
            <w:rFonts w:ascii="仿宋" w:eastAsia="仿宋" w:hAnsi="仿宋" w:cs="仿宋" w:hint="eastAsia"/>
            <w:lang w:eastAsia="zh-CN"/>
          </w:rPr>
          <w:t>(四)、土建工程建设指标</w:t>
        </w:r>
        <w:r>
          <w:tab/>
        </w:r>
        <w:r>
          <w:fldChar w:fldCharType="begin"/>
        </w:r>
        <w:r>
          <w:instrText xml:space="preserve"> PAGEREF _Toc3703 \h </w:instrText>
        </w:r>
        <w:r>
          <w:fldChar w:fldCharType="separate"/>
        </w:r>
        <w:r>
          <w:t>13</w:t>
        </w:r>
        <w:r>
          <w:fldChar w:fldCharType="end"/>
        </w:r>
      </w:hyperlink>
    </w:p>
    <w:p>
      <w:pPr>
        <w:pStyle w:val="TOC1"/>
        <w:tabs>
          <w:tab w:val="right" w:leader="dot" w:pos="8306"/>
        </w:tabs>
      </w:pPr>
      <w:hyperlink w:anchor="_Toc13677" w:history="1">
        <w:r>
          <w:rPr>
            <w:rFonts w:ascii="仿宋" w:eastAsia="仿宋" w:hAnsi="仿宋" w:cs="仿宋" w:hint="eastAsia"/>
            <w:lang w:eastAsia="zh-CN"/>
          </w:rPr>
          <w:t>四、生物可降解塑料项目危机管理</w:t>
        </w:r>
        <w:r>
          <w:tab/>
        </w:r>
        <w:r>
          <w:fldChar w:fldCharType="begin"/>
        </w:r>
        <w:r>
          <w:instrText xml:space="preserve"> PAGEREF _Toc13677 \h </w:instrText>
        </w:r>
        <w:r>
          <w:fldChar w:fldCharType="separate"/>
        </w:r>
        <w:r>
          <w:t>14</w:t>
        </w:r>
        <w:r>
          <w:fldChar w:fldCharType="end"/>
        </w:r>
      </w:hyperlink>
    </w:p>
    <w:p>
      <w:pPr>
        <w:pStyle w:val="TOC2"/>
        <w:tabs>
          <w:tab w:val="right" w:leader="dot" w:pos="8306"/>
        </w:tabs>
      </w:pPr>
      <w:hyperlink w:anchor="_Toc19213" w:history="1">
        <w:r>
          <w:rPr>
            <w:rFonts w:ascii="仿宋" w:eastAsia="仿宋" w:hAnsi="仿宋" w:cs="仿宋" w:hint="eastAsia"/>
            <w:lang w:eastAsia="zh-CN"/>
          </w:rPr>
          <w:t>(一)、危机预警与识别</w:t>
        </w:r>
        <w:r>
          <w:tab/>
        </w:r>
        <w:r>
          <w:fldChar w:fldCharType="begin"/>
        </w:r>
        <w:r>
          <w:instrText xml:space="preserve"> PAGEREF _Toc19213 \h </w:instrText>
        </w:r>
        <w:r>
          <w:fldChar w:fldCharType="separate"/>
        </w:r>
        <w:r>
          <w:t>14</w:t>
        </w:r>
        <w:r>
          <w:fldChar w:fldCharType="end"/>
        </w:r>
      </w:hyperlink>
    </w:p>
    <w:p>
      <w:pPr>
        <w:pStyle w:val="TOC2"/>
        <w:tabs>
          <w:tab w:val="right" w:leader="dot" w:pos="8306"/>
        </w:tabs>
      </w:pPr>
      <w:hyperlink w:anchor="_Toc6613" w:history="1">
        <w:r>
          <w:rPr>
            <w:rFonts w:ascii="仿宋" w:eastAsia="仿宋" w:hAnsi="仿宋" w:cs="仿宋" w:hint="eastAsia"/>
            <w:lang w:eastAsia="zh-CN"/>
          </w:rPr>
          <w:t>(二)、危机应对与恢复</w:t>
        </w:r>
        <w:r>
          <w:tab/>
        </w:r>
        <w:r>
          <w:fldChar w:fldCharType="begin"/>
        </w:r>
        <w:r>
          <w:instrText xml:space="preserve"> PAGEREF _Toc6613 \h </w:instrText>
        </w:r>
        <w:r>
          <w:fldChar w:fldCharType="separate"/>
        </w:r>
        <w:r>
          <w:t>15</w:t>
        </w:r>
        <w:r>
          <w:fldChar w:fldCharType="end"/>
        </w:r>
      </w:hyperlink>
    </w:p>
    <w:p>
      <w:pPr>
        <w:pStyle w:val="TOC1"/>
        <w:tabs>
          <w:tab w:val="right" w:leader="dot" w:pos="8306"/>
        </w:tabs>
      </w:pPr>
      <w:hyperlink w:anchor="_Toc12529" w:history="1">
        <w:r>
          <w:rPr>
            <w:rFonts w:ascii="仿宋" w:eastAsia="仿宋" w:hAnsi="仿宋" w:cs="仿宋" w:hint="eastAsia"/>
            <w:lang w:eastAsia="zh-CN"/>
          </w:rPr>
          <w:t>五、市场分析、调研</w:t>
        </w:r>
        <w:r>
          <w:tab/>
        </w:r>
        <w:r>
          <w:fldChar w:fldCharType="begin"/>
        </w:r>
        <w:r>
          <w:instrText xml:space="preserve"> PAGEREF _Toc12529 \h </w:instrText>
        </w:r>
        <w:r>
          <w:fldChar w:fldCharType="separate"/>
        </w:r>
        <w:r>
          <w:t>16</w:t>
        </w:r>
        <w:r>
          <w:fldChar w:fldCharType="end"/>
        </w:r>
      </w:hyperlink>
    </w:p>
    <w:p>
      <w:pPr>
        <w:pStyle w:val="TOC2"/>
        <w:tabs>
          <w:tab w:val="right" w:leader="dot" w:pos="8306"/>
        </w:tabs>
      </w:pPr>
      <w:hyperlink w:anchor="_Toc2550" w:history="1">
        <w:r>
          <w:rPr>
            <w:rFonts w:ascii="仿宋" w:eastAsia="仿宋" w:hAnsi="仿宋" w:cs="仿宋" w:hint="eastAsia"/>
            <w:lang w:eastAsia="zh-CN"/>
          </w:rPr>
          <w:t>(一)、生物可降解塑料行业分析</w:t>
        </w:r>
        <w:r>
          <w:tab/>
        </w:r>
        <w:r>
          <w:fldChar w:fldCharType="begin"/>
        </w:r>
        <w:r>
          <w:instrText xml:space="preserve"> PAGEREF _Toc2550 \h </w:instrText>
        </w:r>
        <w:r>
          <w:fldChar w:fldCharType="separate"/>
        </w:r>
        <w:r>
          <w:t>16</w:t>
        </w:r>
        <w:r>
          <w:fldChar w:fldCharType="end"/>
        </w:r>
      </w:hyperlink>
    </w:p>
    <w:p>
      <w:pPr>
        <w:pStyle w:val="TOC2"/>
        <w:tabs>
          <w:tab w:val="right" w:leader="dot" w:pos="8306"/>
        </w:tabs>
      </w:pPr>
      <w:hyperlink w:anchor="_Toc27085" w:history="1">
        <w:r>
          <w:rPr>
            <w:rFonts w:ascii="仿宋" w:eastAsia="仿宋" w:hAnsi="仿宋" w:cs="仿宋" w:hint="eastAsia"/>
            <w:lang w:eastAsia="zh-CN"/>
          </w:rPr>
          <w:t>(二)、生物可降解塑料市场分析预测</w:t>
        </w:r>
        <w:r>
          <w:tab/>
        </w:r>
        <w:r>
          <w:fldChar w:fldCharType="begin"/>
        </w:r>
        <w:r>
          <w:instrText xml:space="preserve"> PAGEREF _Toc27085 \h </w:instrText>
        </w:r>
        <w:r>
          <w:fldChar w:fldCharType="separate"/>
        </w:r>
        <w:r>
          <w:t>17</w:t>
        </w:r>
        <w:r>
          <w:fldChar w:fldCharType="end"/>
        </w:r>
      </w:hyperlink>
    </w:p>
    <w:p>
      <w:pPr>
        <w:pStyle w:val="TOC1"/>
        <w:tabs>
          <w:tab w:val="right" w:leader="dot" w:pos="8306"/>
        </w:tabs>
      </w:pPr>
      <w:hyperlink w:anchor="_Toc30663" w:history="1">
        <w:r>
          <w:rPr>
            <w:rFonts w:ascii="仿宋" w:eastAsia="仿宋" w:hAnsi="仿宋" w:cs="仿宋" w:hint="eastAsia"/>
            <w:lang w:eastAsia="zh-CN"/>
          </w:rPr>
          <w:t>六、生物可降解塑料项目建设单位说明</w:t>
        </w:r>
        <w:r>
          <w:tab/>
        </w:r>
        <w:r>
          <w:fldChar w:fldCharType="begin"/>
        </w:r>
        <w:r>
          <w:instrText xml:space="preserve"> PAGEREF _Toc30663 \h </w:instrText>
        </w:r>
        <w:r>
          <w:fldChar w:fldCharType="separate"/>
        </w:r>
        <w:r>
          <w:t>18</w:t>
        </w:r>
        <w:r>
          <w:fldChar w:fldCharType="end"/>
        </w:r>
      </w:hyperlink>
    </w:p>
    <w:p>
      <w:pPr>
        <w:pStyle w:val="TOC2"/>
        <w:tabs>
          <w:tab w:val="right" w:leader="dot" w:pos="8306"/>
        </w:tabs>
      </w:pPr>
      <w:hyperlink w:anchor="_Toc15052" w:history="1">
        <w:r>
          <w:rPr>
            <w:rFonts w:ascii="仿宋" w:eastAsia="仿宋" w:hAnsi="仿宋" w:cs="仿宋" w:hint="eastAsia"/>
            <w:lang w:eastAsia="zh-CN"/>
          </w:rPr>
          <w:t>(一)、生物可降解塑料项目承办单位基本情况</w:t>
        </w:r>
        <w:r>
          <w:tab/>
        </w:r>
        <w:r>
          <w:fldChar w:fldCharType="begin"/>
        </w:r>
        <w:r>
          <w:instrText xml:space="preserve"> PAGEREF _Toc15052 \h </w:instrText>
        </w:r>
        <w:r>
          <w:fldChar w:fldCharType="separate"/>
        </w:r>
        <w:r>
          <w:t>18</w:t>
        </w:r>
        <w:r>
          <w:fldChar w:fldCharType="end"/>
        </w:r>
      </w:hyperlink>
    </w:p>
    <w:p>
      <w:pPr>
        <w:pStyle w:val="TOC2"/>
        <w:tabs>
          <w:tab w:val="right" w:leader="dot" w:pos="8306"/>
        </w:tabs>
      </w:pPr>
      <w:hyperlink w:anchor="_Toc2705" w:history="1">
        <w:r>
          <w:rPr>
            <w:rFonts w:ascii="仿宋" w:eastAsia="仿宋" w:hAnsi="仿宋" w:cs="仿宋" w:hint="eastAsia"/>
            <w:lang w:eastAsia="zh-CN"/>
          </w:rPr>
          <w:t>(二)、公司经济效益分析</w:t>
        </w:r>
        <w:r>
          <w:tab/>
        </w:r>
        <w:r>
          <w:fldChar w:fldCharType="begin"/>
        </w:r>
        <w:r>
          <w:instrText xml:space="preserve"> PAGEREF _Toc2705 \h </w:instrText>
        </w:r>
        <w:r>
          <w:fldChar w:fldCharType="separate"/>
        </w:r>
        <w:r>
          <w:t>18</w:t>
        </w:r>
        <w:r>
          <w:fldChar w:fldCharType="end"/>
        </w:r>
      </w:hyperlink>
    </w:p>
    <w:p>
      <w:pPr>
        <w:pStyle w:val="TOC1"/>
        <w:tabs>
          <w:tab w:val="right" w:leader="dot" w:pos="8306"/>
        </w:tabs>
      </w:pPr>
      <w:hyperlink w:anchor="_Toc29111" w:history="1">
        <w:r>
          <w:rPr>
            <w:rFonts w:ascii="仿宋" w:eastAsia="仿宋" w:hAnsi="仿宋" w:cs="仿宋" w:hint="eastAsia"/>
            <w:lang w:eastAsia="zh-CN"/>
          </w:rPr>
          <w:t>七、生物可降解塑料项目技术管理</w:t>
        </w:r>
        <w:r>
          <w:tab/>
        </w:r>
        <w:r>
          <w:fldChar w:fldCharType="begin"/>
        </w:r>
        <w:r>
          <w:instrText xml:space="preserve"> PAGEREF _Toc29111 \h </w:instrText>
        </w:r>
        <w:r>
          <w:fldChar w:fldCharType="separate"/>
        </w:r>
        <w:r>
          <w:t>19</w:t>
        </w:r>
        <w:r>
          <w:fldChar w:fldCharType="end"/>
        </w:r>
      </w:hyperlink>
    </w:p>
    <w:p>
      <w:pPr>
        <w:pStyle w:val="TOC2"/>
        <w:tabs>
          <w:tab w:val="right" w:leader="dot" w:pos="8306"/>
        </w:tabs>
      </w:pPr>
      <w:hyperlink w:anchor="_Toc5652" w:history="1">
        <w:r>
          <w:rPr>
            <w:rFonts w:ascii="仿宋" w:eastAsia="仿宋" w:hAnsi="仿宋" w:cs="仿宋" w:hint="eastAsia"/>
            <w:lang w:eastAsia="zh-CN"/>
          </w:rPr>
          <w:t>(一)、技术方案选用方向</w:t>
        </w:r>
        <w:r>
          <w:tab/>
        </w:r>
        <w:r>
          <w:fldChar w:fldCharType="begin"/>
        </w:r>
        <w:r>
          <w:instrText xml:space="preserve"> PAGEREF _Toc5652 \h </w:instrText>
        </w:r>
        <w:r>
          <w:fldChar w:fldCharType="separate"/>
        </w:r>
        <w:r>
          <w:t>19</w:t>
        </w:r>
        <w:r>
          <w:fldChar w:fldCharType="end"/>
        </w:r>
      </w:hyperlink>
    </w:p>
    <w:p>
      <w:pPr>
        <w:pStyle w:val="TOC2"/>
        <w:tabs>
          <w:tab w:val="right" w:leader="dot" w:pos="8306"/>
        </w:tabs>
      </w:pPr>
      <w:hyperlink w:anchor="_Toc17407" w:history="1">
        <w:r>
          <w:rPr>
            <w:rFonts w:ascii="仿宋" w:eastAsia="仿宋" w:hAnsi="仿宋" w:cs="仿宋" w:hint="eastAsia"/>
            <w:lang w:eastAsia="zh-CN"/>
          </w:rPr>
          <w:t>(二)、工艺技术方案选用原则</w:t>
        </w:r>
        <w:r>
          <w:tab/>
        </w:r>
        <w:r>
          <w:fldChar w:fldCharType="begin"/>
        </w:r>
        <w:r>
          <w:instrText xml:space="preserve"> PAGEREF _Toc17407 \h </w:instrText>
        </w:r>
        <w:r>
          <w:fldChar w:fldCharType="separate"/>
        </w:r>
        <w:r>
          <w:t>21</w:t>
        </w:r>
        <w:r>
          <w:fldChar w:fldCharType="end"/>
        </w:r>
      </w:hyperlink>
    </w:p>
    <w:p>
      <w:pPr>
        <w:pStyle w:val="TOC2"/>
        <w:tabs>
          <w:tab w:val="right" w:leader="dot" w:pos="8306"/>
        </w:tabs>
      </w:pPr>
      <w:hyperlink w:anchor="_Toc12265" w:history="1">
        <w:r>
          <w:rPr>
            <w:rFonts w:ascii="仿宋" w:eastAsia="仿宋" w:hAnsi="仿宋" w:cs="仿宋" w:hint="eastAsia"/>
            <w:lang w:eastAsia="zh-CN"/>
          </w:rPr>
          <w:t>(三)、工艺技术方案要求</w:t>
        </w:r>
        <w:r>
          <w:tab/>
        </w:r>
        <w:r>
          <w:fldChar w:fldCharType="begin"/>
        </w:r>
        <w:r>
          <w:instrText xml:space="preserve"> PAGEREF _Toc12265 \h </w:instrText>
        </w:r>
        <w:r>
          <w:fldChar w:fldCharType="separate"/>
        </w:r>
        <w:r>
          <w:t>23</w:t>
        </w:r>
        <w:r>
          <w:fldChar w:fldCharType="end"/>
        </w:r>
      </w:hyperlink>
    </w:p>
    <w:p>
      <w:pPr>
        <w:pStyle w:val="TOC1"/>
        <w:tabs>
          <w:tab w:val="right" w:leader="dot" w:pos="8306"/>
        </w:tabs>
      </w:pPr>
      <w:hyperlink w:anchor="_Toc30491" w:history="1">
        <w:r>
          <w:rPr>
            <w:rFonts w:ascii="仿宋" w:eastAsia="仿宋" w:hAnsi="仿宋" w:cs="仿宋" w:hint="eastAsia"/>
            <w:lang w:eastAsia="zh-CN"/>
          </w:rPr>
          <w:t>八、生物可降解塑料项目环境影响分析</w:t>
        </w:r>
        <w:r>
          <w:tab/>
        </w:r>
        <w:r>
          <w:fldChar w:fldCharType="begin"/>
        </w:r>
        <w:r>
          <w:instrText xml:space="preserve"> PAGEREF _Toc30491 \h </w:instrText>
        </w:r>
        <w:r>
          <w:fldChar w:fldCharType="separate"/>
        </w:r>
        <w:r>
          <w:t>26</w:t>
        </w:r>
        <w:r>
          <w:fldChar w:fldCharType="end"/>
        </w:r>
      </w:hyperlink>
    </w:p>
    <w:p>
      <w:pPr>
        <w:pStyle w:val="TOC2"/>
        <w:tabs>
          <w:tab w:val="right" w:leader="dot" w:pos="8306"/>
        </w:tabs>
      </w:pPr>
      <w:hyperlink w:anchor="_Toc31970" w:history="1">
        <w:r>
          <w:rPr>
            <w:rFonts w:ascii="仿宋" w:eastAsia="仿宋" w:hAnsi="仿宋" w:cs="仿宋" w:hint="eastAsia"/>
            <w:lang w:eastAsia="zh-CN"/>
          </w:rPr>
          <w:t>(一)、建设区域环境质量现状</w:t>
        </w:r>
        <w:r>
          <w:tab/>
        </w:r>
        <w:r>
          <w:fldChar w:fldCharType="begin"/>
        </w:r>
        <w:r>
          <w:instrText xml:space="preserve"> PAGEREF _Toc31970 \h </w:instrText>
        </w:r>
        <w:r>
          <w:fldChar w:fldCharType="separate"/>
        </w:r>
        <w:r>
          <w:t>26</w:t>
        </w:r>
        <w:r>
          <w:fldChar w:fldCharType="end"/>
        </w:r>
      </w:hyperlink>
    </w:p>
    <w:p>
      <w:pPr>
        <w:pStyle w:val="TOC2"/>
        <w:tabs>
          <w:tab w:val="right" w:leader="dot" w:pos="8306"/>
        </w:tabs>
      </w:pPr>
      <w:hyperlink w:anchor="_Toc9448" w:history="1">
        <w:r>
          <w:rPr>
            <w:rFonts w:ascii="仿宋" w:eastAsia="仿宋" w:hAnsi="仿宋" w:cs="仿宋" w:hint="eastAsia"/>
            <w:lang w:eastAsia="zh-CN"/>
          </w:rPr>
          <w:t>(二)、建设期环境保护</w:t>
        </w:r>
        <w:r>
          <w:tab/>
        </w:r>
        <w:r>
          <w:fldChar w:fldCharType="begin"/>
        </w:r>
        <w:r>
          <w:instrText xml:space="preserve"> PAGEREF _Toc9448 \h </w:instrText>
        </w:r>
        <w:r>
          <w:fldChar w:fldCharType="separate"/>
        </w:r>
        <w:r>
          <w:t>27</w:t>
        </w:r>
        <w:r>
          <w:fldChar w:fldCharType="end"/>
        </w:r>
      </w:hyperlink>
    </w:p>
    <w:p>
      <w:pPr>
        <w:pStyle w:val="TOC2"/>
        <w:tabs>
          <w:tab w:val="right" w:leader="dot" w:pos="8306"/>
        </w:tabs>
      </w:pPr>
      <w:hyperlink w:anchor="_Toc24180" w:history="1">
        <w:r>
          <w:rPr>
            <w:rFonts w:ascii="仿宋" w:eastAsia="仿宋" w:hAnsi="仿宋" w:cs="仿宋" w:hint="eastAsia"/>
            <w:lang w:eastAsia="zh-CN"/>
          </w:rPr>
          <w:t>(三)、运营期环境保护</w:t>
        </w:r>
        <w:r>
          <w:tab/>
        </w:r>
        <w:r>
          <w:fldChar w:fldCharType="begin"/>
        </w:r>
        <w:r>
          <w:instrText xml:space="preserve"> PAGEREF _Toc24180 \h </w:instrText>
        </w:r>
        <w:r>
          <w:fldChar w:fldCharType="separate"/>
        </w:r>
        <w:r>
          <w:t>28</w:t>
        </w:r>
        <w:r>
          <w:fldChar w:fldCharType="end"/>
        </w:r>
      </w:hyperlink>
    </w:p>
    <w:p>
      <w:pPr>
        <w:pStyle w:val="TOC2"/>
        <w:tabs>
          <w:tab w:val="right" w:leader="dot" w:pos="8306"/>
        </w:tabs>
      </w:pPr>
      <w:hyperlink w:anchor="_Toc17383" w:history="1">
        <w:r>
          <w:rPr>
            <w:rFonts w:ascii="仿宋" w:eastAsia="仿宋" w:hAnsi="仿宋" w:cs="仿宋" w:hint="eastAsia"/>
            <w:lang w:eastAsia="zh-CN"/>
          </w:rPr>
          <w:t>(四)、生物可降解塑料项目建设对区域经济的影响</w:t>
        </w:r>
        <w:r>
          <w:tab/>
        </w:r>
        <w:r>
          <w:fldChar w:fldCharType="begin"/>
        </w:r>
        <w:r>
          <w:instrText xml:space="preserve"> PAGEREF _Toc17383 \h </w:instrText>
        </w:r>
        <w:r>
          <w:fldChar w:fldCharType="separate"/>
        </w:r>
        <w:r>
          <w:t>30</w:t>
        </w:r>
        <w:r>
          <w:fldChar w:fldCharType="end"/>
        </w:r>
      </w:hyperlink>
    </w:p>
    <w:p>
      <w:pPr>
        <w:pStyle w:val="TOC2"/>
        <w:tabs>
          <w:tab w:val="right" w:leader="dot" w:pos="8306"/>
        </w:tabs>
      </w:pPr>
      <w:hyperlink w:anchor="_Toc10356" w:history="1">
        <w:r>
          <w:rPr>
            <w:rFonts w:ascii="仿宋" w:eastAsia="仿宋" w:hAnsi="仿宋" w:cs="仿宋" w:hint="eastAsia"/>
            <w:lang w:eastAsia="zh-CN"/>
          </w:rPr>
          <w:t>(五)、废弃物处理</w:t>
        </w:r>
        <w:r>
          <w:tab/>
        </w:r>
        <w:r>
          <w:fldChar w:fldCharType="begin"/>
        </w:r>
        <w:r>
          <w:instrText xml:space="preserve"> PAGEREF _Toc10356 \h </w:instrText>
        </w:r>
        <w:r>
          <w:fldChar w:fldCharType="separate"/>
        </w:r>
        <w:r>
          <w:t>32</w:t>
        </w:r>
        <w:r>
          <w:fldChar w:fldCharType="end"/>
        </w:r>
      </w:hyperlink>
    </w:p>
    <w:p>
      <w:pPr>
        <w:pStyle w:val="TOC2"/>
        <w:tabs>
          <w:tab w:val="right" w:leader="dot" w:pos="8306"/>
        </w:tabs>
      </w:pPr>
      <w:hyperlink w:anchor="_Toc6800" w:history="1">
        <w:r>
          <w:rPr>
            <w:rFonts w:ascii="仿宋" w:eastAsia="仿宋" w:hAnsi="仿宋" w:cs="仿宋" w:hint="eastAsia"/>
            <w:lang w:eastAsia="zh-CN"/>
          </w:rPr>
          <w:t>(六)、特殊环境影响分析</w:t>
        </w:r>
        <w:r>
          <w:tab/>
        </w:r>
        <w:r>
          <w:fldChar w:fldCharType="begin"/>
        </w:r>
        <w:r>
          <w:instrText xml:space="preserve"> PAGEREF _Toc6800 \h </w:instrText>
        </w:r>
        <w:r>
          <w:fldChar w:fldCharType="separate"/>
        </w:r>
        <w:r>
          <w:t>33</w:t>
        </w:r>
        <w:r>
          <w:fldChar w:fldCharType="end"/>
        </w:r>
      </w:hyperlink>
    </w:p>
    <w:p>
      <w:pPr>
        <w:pStyle w:val="TOC2"/>
        <w:tabs>
          <w:tab w:val="right" w:leader="dot" w:pos="8306"/>
        </w:tabs>
      </w:pPr>
      <w:hyperlink w:anchor="_Toc2470" w:history="1">
        <w:r>
          <w:rPr>
            <w:rFonts w:ascii="仿宋" w:eastAsia="仿宋" w:hAnsi="仿宋" w:cs="仿宋" w:hint="eastAsia"/>
            <w:lang w:eastAsia="zh-CN"/>
          </w:rPr>
          <w:t>(七)、清洁生产</w:t>
        </w:r>
        <w:r>
          <w:tab/>
        </w:r>
        <w:r>
          <w:fldChar w:fldCharType="begin"/>
        </w:r>
        <w:r>
          <w:instrText xml:space="preserve"> PAGEREF _Toc2470 \h </w:instrText>
        </w:r>
        <w:r>
          <w:fldChar w:fldCharType="separate"/>
        </w:r>
        <w:r>
          <w:t>34</w:t>
        </w:r>
        <w:r>
          <w:fldChar w:fldCharType="end"/>
        </w:r>
      </w:hyperlink>
    </w:p>
    <w:p>
      <w:pPr>
        <w:pStyle w:val="TOC2"/>
        <w:tabs>
          <w:tab w:val="right" w:leader="dot" w:pos="8306"/>
        </w:tabs>
      </w:pPr>
      <w:hyperlink w:anchor="_Toc15889" w:history="1">
        <w:r>
          <w:rPr>
            <w:rFonts w:ascii="仿宋" w:eastAsia="仿宋" w:hAnsi="仿宋" w:cs="仿宋" w:hint="eastAsia"/>
            <w:lang w:eastAsia="zh-CN"/>
          </w:rPr>
          <w:t>(八)、环境保护综合评价</w:t>
        </w:r>
        <w:r>
          <w:tab/>
        </w:r>
        <w:r>
          <w:fldChar w:fldCharType="begin"/>
        </w:r>
        <w:r>
          <w:instrText xml:space="preserve"> PAGEREF _Toc15889 \h </w:instrText>
        </w:r>
        <w:r>
          <w:fldChar w:fldCharType="separate"/>
        </w:r>
        <w:r>
          <w:t>35</w:t>
        </w:r>
        <w:r>
          <w:fldChar w:fldCharType="end"/>
        </w:r>
      </w:hyperlink>
    </w:p>
    <w:p>
      <w:pPr>
        <w:pStyle w:val="TOC1"/>
        <w:tabs>
          <w:tab w:val="right" w:leader="dot" w:pos="8306"/>
        </w:tabs>
      </w:pPr>
      <w:hyperlink w:anchor="_Toc26107" w:history="1">
        <w:r>
          <w:rPr>
            <w:rFonts w:ascii="仿宋" w:eastAsia="仿宋" w:hAnsi="仿宋" w:cs="仿宋" w:hint="eastAsia"/>
            <w:lang w:eastAsia="zh-CN"/>
          </w:rPr>
          <w:t>九、生物可降解塑料项目社会影响</w:t>
        </w:r>
        <w:r>
          <w:tab/>
        </w:r>
        <w:r>
          <w:fldChar w:fldCharType="begin"/>
        </w:r>
        <w:r>
          <w:instrText xml:space="preserve"> PAGEREF _Toc26107 \h </w:instrText>
        </w:r>
        <w:r>
          <w:fldChar w:fldCharType="separate"/>
        </w:r>
        <w:r>
          <w:t>37</w:t>
        </w:r>
        <w:r>
          <w:fldChar w:fldCharType="end"/>
        </w:r>
      </w:hyperlink>
    </w:p>
    <w:p>
      <w:pPr>
        <w:pStyle w:val="TOC2"/>
        <w:tabs>
          <w:tab w:val="right" w:leader="dot" w:pos="8306"/>
        </w:tabs>
      </w:pPr>
      <w:hyperlink w:anchor="_Toc49" w:history="1">
        <w:r>
          <w:rPr>
            <w:rFonts w:ascii="仿宋" w:eastAsia="仿宋" w:hAnsi="仿宋" w:cs="仿宋" w:hint="eastAsia"/>
            <w:lang w:eastAsia="zh-CN"/>
          </w:rPr>
          <w:t>(一)、社会责任与义务</w:t>
        </w:r>
        <w:r>
          <w:tab/>
        </w:r>
        <w:r>
          <w:fldChar w:fldCharType="begin"/>
        </w:r>
        <w:r>
          <w:instrText xml:space="preserve"> PAGEREF _Toc49 \h </w:instrText>
        </w:r>
        <w:r>
          <w:fldChar w:fldCharType="separate"/>
        </w:r>
        <w:r>
          <w:t>37</w:t>
        </w:r>
        <w:r>
          <w:fldChar w:fldCharType="end"/>
        </w:r>
      </w:hyperlink>
    </w:p>
    <w:p>
      <w:pPr>
        <w:pStyle w:val="TOC2"/>
        <w:tabs>
          <w:tab w:val="right" w:leader="dot" w:pos="8306"/>
        </w:tabs>
      </w:pPr>
      <w:hyperlink w:anchor="_Toc5989" w:history="1">
        <w:r>
          <w:rPr>
            <w:rFonts w:ascii="仿宋" w:eastAsia="仿宋" w:hAnsi="仿宋" w:cs="仿宋" w:hint="eastAsia"/>
            <w:lang w:eastAsia="zh-CN"/>
          </w:rPr>
          <w:t>(二)、社会参与与沟通</w:t>
        </w:r>
        <w:r>
          <w:tab/>
        </w:r>
        <w:r>
          <w:fldChar w:fldCharType="begin"/>
        </w:r>
        <w:r>
          <w:instrText xml:space="preserve"> PAGEREF _Toc5989 \h </w:instrText>
        </w:r>
        <w:r>
          <w:fldChar w:fldCharType="separate"/>
        </w:r>
        <w:r>
          <w:t>37</w:t>
        </w:r>
        <w:r>
          <w:fldChar w:fldCharType="end"/>
        </w:r>
      </w:hyperlink>
    </w:p>
    <w:p>
      <w:pPr>
        <w:pStyle w:val="TOC1"/>
        <w:tabs>
          <w:tab w:val="right" w:leader="dot" w:pos="8306"/>
        </w:tabs>
      </w:pPr>
      <w:hyperlink w:anchor="_Toc3381" w:history="1">
        <w:r>
          <w:rPr>
            <w:rFonts w:ascii="仿宋" w:eastAsia="仿宋" w:hAnsi="仿宋" w:cs="仿宋" w:hint="eastAsia"/>
            <w:lang w:eastAsia="zh-CN"/>
          </w:rPr>
          <w:t>十、生产安全保护</w:t>
        </w:r>
        <w:r>
          <w:tab/>
        </w:r>
        <w:r>
          <w:fldChar w:fldCharType="begin"/>
        </w:r>
        <w:r>
          <w:instrText xml:space="preserve"> PAGEREF _Toc3381 \h </w:instrText>
        </w:r>
        <w:r>
          <w:fldChar w:fldCharType="separate"/>
        </w:r>
        <w:r>
          <w:t>38</w:t>
        </w:r>
        <w:r>
          <w:fldChar w:fldCharType="end"/>
        </w:r>
      </w:hyperlink>
    </w:p>
    <w:p>
      <w:pPr>
        <w:pStyle w:val="TOC2"/>
        <w:tabs>
          <w:tab w:val="right" w:leader="dot" w:pos="8306"/>
        </w:tabs>
      </w:pPr>
      <w:hyperlink w:anchor="_Toc29358" w:history="1">
        <w:r>
          <w:rPr>
            <w:rFonts w:ascii="仿宋" w:eastAsia="仿宋" w:hAnsi="仿宋" w:cs="仿宋" w:hint="eastAsia"/>
            <w:lang w:eastAsia="zh-CN"/>
          </w:rPr>
          <w:t>(一)、消防安全</w:t>
        </w:r>
        <w:r>
          <w:tab/>
        </w:r>
        <w:r>
          <w:fldChar w:fldCharType="begin"/>
        </w:r>
        <w:r>
          <w:instrText xml:space="preserve"> PAGEREF _Toc29358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5" w:history="1">
        <w:r>
          <w:rPr>
            <w:rFonts w:ascii="仿宋" w:eastAsia="仿宋" w:hAnsi="仿宋" w:cs="仿宋" w:hint="eastAsia"/>
            <w:lang w:eastAsia="zh-CN"/>
          </w:rPr>
          <w:t>(二)、防火防爆总图布置措施</w:t>
        </w:r>
        <w:r>
          <w:tab/>
        </w:r>
        <w:r>
          <w:fldChar w:fldCharType="begin"/>
        </w:r>
        <w:r>
          <w:instrText xml:space="preserve"> PAGEREF _Toc16885 \h </w:instrText>
        </w:r>
        <w:r>
          <w:fldChar w:fldCharType="separate"/>
        </w:r>
        <w:r>
          <w:t>40</w:t>
        </w:r>
        <w:r>
          <w:fldChar w:fldCharType="end"/>
        </w:r>
      </w:hyperlink>
    </w:p>
    <w:p>
      <w:pPr>
        <w:pStyle w:val="TOC2"/>
        <w:tabs>
          <w:tab w:val="right" w:leader="dot" w:pos="8306"/>
        </w:tabs>
      </w:pPr>
      <w:hyperlink w:anchor="_Toc6076" w:history="1">
        <w:r>
          <w:rPr>
            <w:rFonts w:ascii="仿宋" w:eastAsia="仿宋" w:hAnsi="仿宋" w:cs="仿宋" w:hint="eastAsia"/>
            <w:lang w:eastAsia="zh-CN"/>
          </w:rPr>
          <w:t>(三)、自然灾害防范措施</w:t>
        </w:r>
        <w:r>
          <w:tab/>
        </w:r>
        <w:r>
          <w:fldChar w:fldCharType="begin"/>
        </w:r>
        <w:r>
          <w:instrText xml:space="preserve"> PAGEREF _Toc6076 \h </w:instrText>
        </w:r>
        <w:r>
          <w:fldChar w:fldCharType="separate"/>
        </w:r>
        <w:r>
          <w:t>41</w:t>
        </w:r>
        <w:r>
          <w:fldChar w:fldCharType="end"/>
        </w:r>
      </w:hyperlink>
    </w:p>
    <w:p>
      <w:pPr>
        <w:pStyle w:val="TOC2"/>
        <w:tabs>
          <w:tab w:val="right" w:leader="dot" w:pos="8306"/>
        </w:tabs>
      </w:pPr>
      <w:hyperlink w:anchor="_Toc17280" w:history="1">
        <w:r>
          <w:rPr>
            <w:rFonts w:ascii="仿宋" w:eastAsia="仿宋" w:hAnsi="仿宋" w:cs="仿宋" w:hint="eastAsia"/>
            <w:lang w:eastAsia="zh-CN"/>
          </w:rPr>
          <w:t>(四)、安全色及安全标志使用要求</w:t>
        </w:r>
        <w:r>
          <w:tab/>
        </w:r>
        <w:r>
          <w:fldChar w:fldCharType="begin"/>
        </w:r>
        <w:r>
          <w:instrText xml:space="preserve"> PAGEREF _Toc17280 \h </w:instrText>
        </w:r>
        <w:r>
          <w:fldChar w:fldCharType="separate"/>
        </w:r>
        <w:r>
          <w:t>42</w:t>
        </w:r>
        <w:r>
          <w:fldChar w:fldCharType="end"/>
        </w:r>
      </w:hyperlink>
    </w:p>
    <w:p>
      <w:pPr>
        <w:pStyle w:val="TOC2"/>
        <w:tabs>
          <w:tab w:val="right" w:leader="dot" w:pos="8306"/>
        </w:tabs>
      </w:pPr>
      <w:hyperlink w:anchor="_Toc4380" w:history="1">
        <w:r>
          <w:rPr>
            <w:rFonts w:ascii="仿宋" w:eastAsia="仿宋" w:hAnsi="仿宋" w:cs="仿宋" w:hint="eastAsia"/>
            <w:lang w:eastAsia="zh-CN"/>
          </w:rPr>
          <w:t>(五)、防尘防毒措施</w:t>
        </w:r>
        <w:r>
          <w:tab/>
        </w:r>
        <w:r>
          <w:fldChar w:fldCharType="begin"/>
        </w:r>
        <w:r>
          <w:instrText xml:space="preserve"> PAGEREF _Toc4380 \h </w:instrText>
        </w:r>
        <w:r>
          <w:fldChar w:fldCharType="separate"/>
        </w:r>
        <w:r>
          <w:t>43</w:t>
        </w:r>
        <w:r>
          <w:fldChar w:fldCharType="end"/>
        </w:r>
      </w:hyperlink>
    </w:p>
    <w:p>
      <w:pPr>
        <w:pStyle w:val="TOC2"/>
        <w:tabs>
          <w:tab w:val="right" w:leader="dot" w:pos="8306"/>
        </w:tabs>
      </w:pPr>
      <w:hyperlink w:anchor="_Toc27905" w:history="1">
        <w:r>
          <w:rPr>
            <w:rFonts w:ascii="仿宋" w:eastAsia="仿宋" w:hAnsi="仿宋" w:cs="仿宋" w:hint="eastAsia"/>
            <w:lang w:eastAsia="zh-CN"/>
          </w:rPr>
          <w:t>(六)、防静电、触电防护及防雷措施</w:t>
        </w:r>
        <w:r>
          <w:tab/>
        </w:r>
        <w:r>
          <w:fldChar w:fldCharType="begin"/>
        </w:r>
        <w:r>
          <w:instrText xml:space="preserve"> PAGEREF _Toc27905 \h </w:instrText>
        </w:r>
        <w:r>
          <w:fldChar w:fldCharType="separate"/>
        </w:r>
        <w:r>
          <w:t>44</w:t>
        </w:r>
        <w:r>
          <w:fldChar w:fldCharType="end"/>
        </w:r>
      </w:hyperlink>
    </w:p>
    <w:p>
      <w:pPr>
        <w:pStyle w:val="TOC2"/>
        <w:tabs>
          <w:tab w:val="right" w:leader="dot" w:pos="8306"/>
        </w:tabs>
      </w:pPr>
      <w:hyperlink w:anchor="_Toc9427" w:history="1">
        <w:r>
          <w:rPr>
            <w:rFonts w:ascii="仿宋" w:eastAsia="仿宋" w:hAnsi="仿宋" w:cs="仿宋" w:hint="eastAsia"/>
            <w:lang w:eastAsia="zh-CN"/>
          </w:rPr>
          <w:t>(七)、机械设备安全保障措施</w:t>
        </w:r>
        <w:r>
          <w:tab/>
        </w:r>
        <w:r>
          <w:fldChar w:fldCharType="begin"/>
        </w:r>
        <w:r>
          <w:instrText xml:space="preserve"> PAGEREF _Toc9427 \h </w:instrText>
        </w:r>
        <w:r>
          <w:fldChar w:fldCharType="separate"/>
        </w:r>
        <w:r>
          <w:t>45</w:t>
        </w:r>
        <w:r>
          <w:fldChar w:fldCharType="end"/>
        </w:r>
      </w:hyperlink>
    </w:p>
    <w:p>
      <w:pPr>
        <w:pStyle w:val="TOC1"/>
        <w:tabs>
          <w:tab w:val="right" w:leader="dot" w:pos="8306"/>
        </w:tabs>
      </w:pPr>
      <w:hyperlink w:anchor="_Toc3532" w:history="1">
        <w:r>
          <w:rPr>
            <w:rFonts w:ascii="仿宋" w:eastAsia="仿宋" w:hAnsi="仿宋" w:cs="仿宋" w:hint="eastAsia"/>
            <w:lang w:eastAsia="zh-CN"/>
          </w:rPr>
          <w:t>十一、生物可降解塑料项目投资规划</w:t>
        </w:r>
        <w:r>
          <w:tab/>
        </w:r>
        <w:r>
          <w:fldChar w:fldCharType="begin"/>
        </w:r>
        <w:r>
          <w:instrText xml:space="preserve"> PAGEREF _Toc3532 \h </w:instrText>
        </w:r>
        <w:r>
          <w:fldChar w:fldCharType="separate"/>
        </w:r>
        <w:r>
          <w:t>47</w:t>
        </w:r>
        <w:r>
          <w:fldChar w:fldCharType="end"/>
        </w:r>
      </w:hyperlink>
    </w:p>
    <w:p>
      <w:pPr>
        <w:pStyle w:val="TOC2"/>
        <w:tabs>
          <w:tab w:val="right" w:leader="dot" w:pos="8306"/>
        </w:tabs>
      </w:pPr>
      <w:hyperlink w:anchor="_Toc2241" w:history="1">
        <w:r>
          <w:rPr>
            <w:rFonts w:ascii="仿宋" w:eastAsia="仿宋" w:hAnsi="仿宋" w:cs="仿宋" w:hint="eastAsia"/>
            <w:lang w:eastAsia="zh-CN"/>
          </w:rPr>
          <w:t>(一)、生物可降解塑料项目总投资估算</w:t>
        </w:r>
        <w:r>
          <w:tab/>
        </w:r>
        <w:r>
          <w:fldChar w:fldCharType="begin"/>
        </w:r>
        <w:r>
          <w:instrText xml:space="preserve"> PAGEREF _Toc2241 \h </w:instrText>
        </w:r>
        <w:r>
          <w:fldChar w:fldCharType="separate"/>
        </w:r>
        <w:r>
          <w:t>47</w:t>
        </w:r>
        <w:r>
          <w:fldChar w:fldCharType="end"/>
        </w:r>
      </w:hyperlink>
    </w:p>
    <w:p>
      <w:pPr>
        <w:pStyle w:val="TOC2"/>
        <w:tabs>
          <w:tab w:val="right" w:leader="dot" w:pos="8306"/>
        </w:tabs>
      </w:pPr>
      <w:hyperlink w:anchor="_Toc178" w:history="1">
        <w:r>
          <w:rPr>
            <w:rFonts w:ascii="仿宋" w:eastAsia="仿宋" w:hAnsi="仿宋" w:cs="仿宋" w:hint="eastAsia"/>
            <w:lang w:eastAsia="zh-CN"/>
          </w:rPr>
          <w:t>(二)、资金筹措</w:t>
        </w:r>
        <w:r>
          <w:tab/>
        </w:r>
        <w:r>
          <w:fldChar w:fldCharType="begin"/>
        </w:r>
        <w:r>
          <w:instrText xml:space="preserve"> PAGEREF _Toc178 \h </w:instrText>
        </w:r>
        <w:r>
          <w:fldChar w:fldCharType="separate"/>
        </w:r>
        <w:r>
          <w:t>48</w:t>
        </w:r>
        <w:r>
          <w:fldChar w:fldCharType="end"/>
        </w:r>
      </w:hyperlink>
    </w:p>
    <w:p>
      <w:pPr>
        <w:pStyle w:val="TOC1"/>
        <w:tabs>
          <w:tab w:val="right" w:leader="dot" w:pos="8306"/>
        </w:tabs>
      </w:pPr>
      <w:hyperlink w:anchor="_Toc32543" w:history="1">
        <w:r>
          <w:rPr>
            <w:rFonts w:ascii="仿宋" w:eastAsia="仿宋" w:hAnsi="仿宋" w:cs="仿宋" w:hint="eastAsia"/>
            <w:lang w:eastAsia="zh-CN"/>
          </w:rPr>
          <w:t>十二、生物可降解塑料项目计划安排</w:t>
        </w:r>
        <w:r>
          <w:tab/>
        </w:r>
        <w:r>
          <w:fldChar w:fldCharType="begin"/>
        </w:r>
        <w:r>
          <w:instrText xml:space="preserve"> PAGEREF _Toc32543 \h </w:instrText>
        </w:r>
        <w:r>
          <w:fldChar w:fldCharType="separate"/>
        </w:r>
        <w:r>
          <w:t>49</w:t>
        </w:r>
        <w:r>
          <w:fldChar w:fldCharType="end"/>
        </w:r>
      </w:hyperlink>
    </w:p>
    <w:p>
      <w:pPr>
        <w:pStyle w:val="TOC2"/>
        <w:tabs>
          <w:tab w:val="right" w:leader="dot" w:pos="8306"/>
        </w:tabs>
      </w:pPr>
      <w:hyperlink w:anchor="_Toc12044" w:history="1">
        <w:r>
          <w:rPr>
            <w:rFonts w:ascii="仿宋" w:eastAsia="仿宋" w:hAnsi="仿宋" w:cs="仿宋" w:hint="eastAsia"/>
            <w:lang w:eastAsia="zh-CN"/>
          </w:rPr>
          <w:t>(一)、建设周期</w:t>
        </w:r>
        <w:r>
          <w:tab/>
        </w:r>
        <w:r>
          <w:fldChar w:fldCharType="begin"/>
        </w:r>
        <w:r>
          <w:instrText xml:space="preserve"> PAGEREF _Toc12044 \h </w:instrText>
        </w:r>
        <w:r>
          <w:fldChar w:fldCharType="separate"/>
        </w:r>
        <w:r>
          <w:t>49</w:t>
        </w:r>
        <w:r>
          <w:fldChar w:fldCharType="end"/>
        </w:r>
      </w:hyperlink>
    </w:p>
    <w:p>
      <w:pPr>
        <w:pStyle w:val="TOC2"/>
        <w:tabs>
          <w:tab w:val="right" w:leader="dot" w:pos="8306"/>
        </w:tabs>
      </w:pPr>
      <w:hyperlink w:anchor="_Toc17368" w:history="1">
        <w:r>
          <w:rPr>
            <w:rFonts w:ascii="仿宋" w:eastAsia="仿宋" w:hAnsi="仿宋" w:cs="仿宋" w:hint="eastAsia"/>
            <w:lang w:eastAsia="zh-CN"/>
          </w:rPr>
          <w:t>(二)、建设进度</w:t>
        </w:r>
        <w:r>
          <w:tab/>
        </w:r>
        <w:r>
          <w:fldChar w:fldCharType="begin"/>
        </w:r>
        <w:r>
          <w:instrText xml:space="preserve"> PAGEREF _Toc17368 \h </w:instrText>
        </w:r>
        <w:r>
          <w:fldChar w:fldCharType="separate"/>
        </w:r>
        <w:r>
          <w:t>50</w:t>
        </w:r>
        <w:r>
          <w:fldChar w:fldCharType="end"/>
        </w:r>
      </w:hyperlink>
    </w:p>
    <w:p>
      <w:pPr>
        <w:pStyle w:val="TOC2"/>
        <w:tabs>
          <w:tab w:val="right" w:leader="dot" w:pos="8306"/>
        </w:tabs>
      </w:pPr>
      <w:hyperlink w:anchor="_Toc25894" w:history="1">
        <w:r>
          <w:rPr>
            <w:rFonts w:ascii="仿宋" w:eastAsia="仿宋" w:hAnsi="仿宋" w:cs="仿宋" w:hint="eastAsia"/>
            <w:lang w:eastAsia="zh-CN"/>
          </w:rPr>
          <w:t>(三)、进度安排注意事项</w:t>
        </w:r>
        <w:r>
          <w:tab/>
        </w:r>
        <w:r>
          <w:fldChar w:fldCharType="begin"/>
        </w:r>
        <w:r>
          <w:instrText xml:space="preserve"> PAGEREF _Toc25894 \h </w:instrText>
        </w:r>
        <w:r>
          <w:fldChar w:fldCharType="separate"/>
        </w:r>
        <w:r>
          <w:t>51</w:t>
        </w:r>
        <w:r>
          <w:fldChar w:fldCharType="end"/>
        </w:r>
      </w:hyperlink>
    </w:p>
    <w:p>
      <w:pPr>
        <w:pStyle w:val="TOC2"/>
        <w:tabs>
          <w:tab w:val="right" w:leader="dot" w:pos="8306"/>
        </w:tabs>
      </w:pPr>
      <w:hyperlink w:anchor="_Toc14806" w:history="1">
        <w:r>
          <w:rPr>
            <w:rFonts w:ascii="仿宋" w:eastAsia="仿宋" w:hAnsi="仿宋" w:cs="仿宋" w:hint="eastAsia"/>
            <w:lang w:eastAsia="zh-CN"/>
          </w:rPr>
          <w:t>(四)、人力资源配置</w:t>
        </w:r>
        <w:r>
          <w:tab/>
        </w:r>
        <w:r>
          <w:fldChar w:fldCharType="begin"/>
        </w:r>
        <w:r>
          <w:instrText xml:space="preserve"> PAGEREF _Toc14806 \h </w:instrText>
        </w:r>
        <w:r>
          <w:fldChar w:fldCharType="separate"/>
        </w:r>
        <w:r>
          <w:t>52</w:t>
        </w:r>
        <w:r>
          <w:fldChar w:fldCharType="end"/>
        </w:r>
      </w:hyperlink>
    </w:p>
    <w:p>
      <w:pPr>
        <w:pStyle w:val="TOC1"/>
        <w:tabs>
          <w:tab w:val="right" w:leader="dot" w:pos="8306"/>
        </w:tabs>
      </w:pPr>
      <w:hyperlink w:anchor="_Toc19179" w:history="1">
        <w:r>
          <w:rPr>
            <w:rFonts w:ascii="仿宋" w:eastAsia="仿宋" w:hAnsi="仿宋" w:cs="仿宋" w:hint="eastAsia"/>
            <w:lang w:eastAsia="zh-CN"/>
          </w:rPr>
          <w:t>十三、质量管理体系</w:t>
        </w:r>
        <w:r>
          <w:tab/>
        </w:r>
        <w:r>
          <w:fldChar w:fldCharType="begin"/>
        </w:r>
        <w:r>
          <w:instrText xml:space="preserve"> PAGEREF _Toc19179 \h </w:instrText>
        </w:r>
        <w:r>
          <w:fldChar w:fldCharType="separate"/>
        </w:r>
        <w:r>
          <w:t>53</w:t>
        </w:r>
        <w:r>
          <w:fldChar w:fldCharType="end"/>
        </w:r>
      </w:hyperlink>
    </w:p>
    <w:p>
      <w:pPr>
        <w:pStyle w:val="TOC2"/>
        <w:tabs>
          <w:tab w:val="right" w:leader="dot" w:pos="8306"/>
        </w:tabs>
      </w:pPr>
      <w:hyperlink w:anchor="_Toc32625" w:history="1">
        <w:r>
          <w:rPr>
            <w:rFonts w:ascii="仿宋" w:eastAsia="仿宋" w:hAnsi="仿宋" w:cs="仿宋" w:hint="eastAsia"/>
            <w:lang w:eastAsia="zh-CN"/>
          </w:rPr>
          <w:t>(一)、质量目标与方针</w:t>
        </w:r>
        <w:r>
          <w:tab/>
        </w:r>
        <w:r>
          <w:fldChar w:fldCharType="begin"/>
        </w:r>
        <w:r>
          <w:instrText xml:space="preserve"> PAGEREF _Toc32625 \h </w:instrText>
        </w:r>
        <w:r>
          <w:fldChar w:fldCharType="separate"/>
        </w:r>
        <w:r>
          <w:t>53</w:t>
        </w:r>
        <w:r>
          <w:fldChar w:fldCharType="end"/>
        </w:r>
      </w:hyperlink>
    </w:p>
    <w:p>
      <w:pPr>
        <w:pStyle w:val="TOC2"/>
        <w:tabs>
          <w:tab w:val="right" w:leader="dot" w:pos="8306"/>
        </w:tabs>
      </w:pPr>
      <w:hyperlink w:anchor="_Toc11007" w:history="1">
        <w:r>
          <w:rPr>
            <w:rFonts w:ascii="仿宋" w:eastAsia="仿宋" w:hAnsi="仿宋" w:cs="仿宋" w:hint="eastAsia"/>
            <w:lang w:eastAsia="zh-CN"/>
          </w:rPr>
          <w:t>(二)、质量管理责任</w:t>
        </w:r>
        <w:r>
          <w:tab/>
        </w:r>
        <w:r>
          <w:fldChar w:fldCharType="begin"/>
        </w:r>
        <w:r>
          <w:instrText xml:space="preserve"> PAGEREF _Toc11007 \h </w:instrText>
        </w:r>
        <w:r>
          <w:fldChar w:fldCharType="separate"/>
        </w:r>
        <w:r>
          <w:t>54</w:t>
        </w:r>
        <w:r>
          <w:fldChar w:fldCharType="end"/>
        </w:r>
      </w:hyperlink>
    </w:p>
    <w:p>
      <w:pPr>
        <w:pStyle w:val="TOC2"/>
        <w:tabs>
          <w:tab w:val="right" w:leader="dot" w:pos="8306"/>
        </w:tabs>
      </w:pPr>
      <w:hyperlink w:anchor="_Toc2982" w:history="1">
        <w:r>
          <w:rPr>
            <w:rFonts w:ascii="仿宋" w:eastAsia="仿宋" w:hAnsi="仿宋" w:cs="仿宋" w:hint="eastAsia"/>
            <w:lang w:eastAsia="zh-CN"/>
          </w:rPr>
          <w:t>(三)、质量管理体系文件</w:t>
        </w:r>
        <w:r>
          <w:tab/>
        </w:r>
        <w:r>
          <w:fldChar w:fldCharType="begin"/>
        </w:r>
        <w:r>
          <w:instrText xml:space="preserve"> PAGEREF _Toc2982 \h </w:instrText>
        </w:r>
        <w:r>
          <w:fldChar w:fldCharType="separate"/>
        </w:r>
        <w:r>
          <w:t>55</w:t>
        </w:r>
        <w:r>
          <w:fldChar w:fldCharType="end"/>
        </w:r>
      </w:hyperlink>
    </w:p>
    <w:p>
      <w:pPr>
        <w:pStyle w:val="TOC2"/>
        <w:tabs>
          <w:tab w:val="right" w:leader="dot" w:pos="8306"/>
        </w:tabs>
      </w:pPr>
      <w:hyperlink w:anchor="_Toc17328" w:history="1">
        <w:r>
          <w:rPr>
            <w:rFonts w:ascii="仿宋" w:eastAsia="仿宋" w:hAnsi="仿宋" w:cs="仿宋" w:hint="eastAsia"/>
            <w:lang w:eastAsia="zh-CN"/>
          </w:rPr>
          <w:t>(四)、质量培训与教育</w:t>
        </w:r>
        <w:r>
          <w:tab/>
        </w:r>
        <w:r>
          <w:fldChar w:fldCharType="begin"/>
        </w:r>
        <w:r>
          <w:instrText xml:space="preserve"> PAGEREF _Toc17328 \h </w:instrText>
        </w:r>
        <w:r>
          <w:fldChar w:fldCharType="separate"/>
        </w:r>
        <w:r>
          <w:t>58</w:t>
        </w:r>
        <w:r>
          <w:fldChar w:fldCharType="end"/>
        </w:r>
      </w:hyperlink>
    </w:p>
    <w:p>
      <w:pPr>
        <w:pStyle w:val="TOC2"/>
        <w:tabs>
          <w:tab w:val="right" w:leader="dot" w:pos="8306"/>
        </w:tabs>
      </w:pPr>
      <w:hyperlink w:anchor="_Toc16835" w:history="1">
        <w:r>
          <w:rPr>
            <w:rFonts w:ascii="仿宋" w:eastAsia="仿宋" w:hAnsi="仿宋" w:cs="仿宋" w:hint="eastAsia"/>
            <w:lang w:eastAsia="zh-CN"/>
          </w:rPr>
          <w:t>(五)、质量审核与评价</w:t>
        </w:r>
        <w:r>
          <w:tab/>
        </w:r>
        <w:r>
          <w:fldChar w:fldCharType="begin"/>
        </w:r>
        <w:r>
          <w:instrText xml:space="preserve"> PAGEREF _Toc16835 \h </w:instrText>
        </w:r>
        <w:r>
          <w:fldChar w:fldCharType="separate"/>
        </w:r>
        <w:r>
          <w:t>59</w:t>
        </w:r>
        <w:r>
          <w:fldChar w:fldCharType="end"/>
        </w:r>
      </w:hyperlink>
    </w:p>
    <w:p>
      <w:pPr>
        <w:pStyle w:val="TOC2"/>
        <w:tabs>
          <w:tab w:val="right" w:leader="dot" w:pos="8306"/>
        </w:tabs>
      </w:pPr>
      <w:hyperlink w:anchor="_Toc30819" w:history="1">
        <w:r>
          <w:rPr>
            <w:rFonts w:ascii="仿宋" w:eastAsia="仿宋" w:hAnsi="仿宋" w:cs="仿宋" w:hint="eastAsia"/>
            <w:lang w:eastAsia="zh-CN"/>
          </w:rPr>
          <w:t>(六)、不符合与纠正措施</w:t>
        </w:r>
        <w:r>
          <w:tab/>
        </w:r>
        <w:r>
          <w:fldChar w:fldCharType="begin"/>
        </w:r>
        <w:r>
          <w:instrText xml:space="preserve"> PAGEREF _Toc30819 \h </w:instrText>
        </w:r>
        <w:r>
          <w:fldChar w:fldCharType="separate"/>
        </w:r>
        <w:r>
          <w:t>60</w:t>
        </w:r>
        <w:r>
          <w:fldChar w:fldCharType="end"/>
        </w:r>
      </w:hyperlink>
    </w:p>
    <w:p>
      <w:pPr>
        <w:pStyle w:val="TOC1"/>
        <w:tabs>
          <w:tab w:val="right" w:leader="dot" w:pos="8306"/>
        </w:tabs>
      </w:pPr>
      <w:hyperlink w:anchor="_Toc6054" w:history="1">
        <w:r>
          <w:rPr>
            <w:rFonts w:ascii="仿宋" w:eastAsia="仿宋" w:hAnsi="仿宋" w:cs="仿宋" w:hint="eastAsia"/>
            <w:lang w:eastAsia="zh-CN"/>
          </w:rPr>
          <w:t>十四、生物可降解塑料项目治理与监督</w:t>
        </w:r>
        <w:r>
          <w:tab/>
        </w:r>
        <w:r>
          <w:fldChar w:fldCharType="begin"/>
        </w:r>
        <w:r>
          <w:instrText xml:space="preserve"> PAGEREF _Toc6054 \h </w:instrText>
        </w:r>
        <w:r>
          <w:fldChar w:fldCharType="separate"/>
        </w:r>
        <w:r>
          <w:t>61</w:t>
        </w:r>
        <w:r>
          <w:fldChar w:fldCharType="end"/>
        </w:r>
      </w:hyperlink>
    </w:p>
    <w:p>
      <w:pPr>
        <w:pStyle w:val="TOC2"/>
        <w:tabs>
          <w:tab w:val="right" w:leader="dot" w:pos="8306"/>
        </w:tabs>
      </w:pPr>
      <w:hyperlink w:anchor="_Toc12133" w:history="1">
        <w:r>
          <w:rPr>
            <w:rFonts w:ascii="仿宋" w:eastAsia="仿宋" w:hAnsi="仿宋" w:cs="仿宋" w:hint="eastAsia"/>
            <w:lang w:eastAsia="zh-CN"/>
          </w:rPr>
          <w:t>(一)、生物可降解塑料项目治理结构</w:t>
        </w:r>
        <w:r>
          <w:tab/>
        </w:r>
        <w:r>
          <w:fldChar w:fldCharType="begin"/>
        </w:r>
        <w:r>
          <w:instrText xml:space="preserve"> PAGEREF _Toc12133 \h </w:instrText>
        </w:r>
        <w:r>
          <w:fldChar w:fldCharType="separate"/>
        </w:r>
        <w:r>
          <w:t>61</w:t>
        </w:r>
        <w:r>
          <w:fldChar w:fldCharType="end"/>
        </w:r>
      </w:hyperlink>
    </w:p>
    <w:p>
      <w:pPr>
        <w:pStyle w:val="TOC2"/>
        <w:tabs>
          <w:tab w:val="right" w:leader="dot" w:pos="8306"/>
        </w:tabs>
      </w:pPr>
      <w:hyperlink w:anchor="_Toc2755" w:history="1">
        <w:r>
          <w:rPr>
            <w:rFonts w:ascii="仿宋" w:eastAsia="仿宋" w:hAnsi="仿宋" w:cs="仿宋" w:hint="eastAsia"/>
            <w:lang w:eastAsia="zh-CN"/>
          </w:rPr>
          <w:t>(二)、监督与审计</w:t>
        </w:r>
        <w:r>
          <w:tab/>
        </w:r>
        <w:r>
          <w:fldChar w:fldCharType="begin"/>
        </w:r>
        <w:r>
          <w:instrText xml:space="preserve"> PAGEREF _Toc2755 \h </w:instrText>
        </w:r>
        <w:r>
          <w:fldChar w:fldCharType="separate"/>
        </w:r>
        <w:r>
          <w:t>63</w:t>
        </w:r>
        <w:r>
          <w:fldChar w:fldCharType="end"/>
        </w:r>
      </w:hyperlink>
    </w:p>
    <w:p>
      <w:pPr>
        <w:pStyle w:val="TOC1"/>
        <w:tabs>
          <w:tab w:val="right" w:leader="dot" w:pos="8306"/>
        </w:tabs>
      </w:pPr>
      <w:hyperlink w:anchor="_Toc18247" w:history="1">
        <w:r>
          <w:rPr>
            <w:rFonts w:ascii="仿宋" w:eastAsia="仿宋" w:hAnsi="仿宋" w:cs="仿宋" w:hint="eastAsia"/>
            <w:lang w:eastAsia="zh-CN"/>
          </w:rPr>
          <w:t>十五、利益相关者分析与沟通计划</w:t>
        </w:r>
        <w:r>
          <w:tab/>
        </w:r>
        <w:r>
          <w:fldChar w:fldCharType="begin"/>
        </w:r>
        <w:r>
          <w:instrText xml:space="preserve"> PAGEREF _Toc18247 \h </w:instrText>
        </w:r>
        <w:r>
          <w:fldChar w:fldCharType="separate"/>
        </w:r>
        <w:r>
          <w:t>64</w:t>
        </w:r>
        <w:r>
          <w:fldChar w:fldCharType="end"/>
        </w:r>
      </w:hyperlink>
    </w:p>
    <w:p>
      <w:pPr>
        <w:pStyle w:val="TOC2"/>
        <w:tabs>
          <w:tab w:val="right" w:leader="dot" w:pos="8306"/>
        </w:tabs>
      </w:pPr>
      <w:hyperlink w:anchor="_Toc17037" w:history="1">
        <w:r>
          <w:rPr>
            <w:rFonts w:ascii="仿宋" w:eastAsia="仿宋" w:hAnsi="仿宋" w:cs="仿宋" w:hint="eastAsia"/>
            <w:lang w:eastAsia="zh-CN"/>
          </w:rPr>
          <w:t>(一)、利益相关者分析</w:t>
        </w:r>
        <w:r>
          <w:tab/>
        </w:r>
        <w:r>
          <w:fldChar w:fldCharType="begin"/>
        </w:r>
        <w:r>
          <w:instrText xml:space="preserve"> PAGEREF _Toc17037 \h </w:instrText>
        </w:r>
        <w:r>
          <w:fldChar w:fldCharType="separate"/>
        </w:r>
        <w:r>
          <w:t>64</w:t>
        </w:r>
        <w:r>
          <w:fldChar w:fldCharType="end"/>
        </w:r>
      </w:hyperlink>
    </w:p>
    <w:p>
      <w:pPr>
        <w:pStyle w:val="TOC2"/>
        <w:tabs>
          <w:tab w:val="right" w:leader="dot" w:pos="8306"/>
        </w:tabs>
      </w:pPr>
      <w:hyperlink w:anchor="_Toc10296" w:history="1">
        <w:r>
          <w:rPr>
            <w:rFonts w:ascii="仿宋" w:eastAsia="仿宋" w:hAnsi="仿宋" w:cs="仿宋" w:hint="eastAsia"/>
            <w:lang w:eastAsia="zh-CN"/>
          </w:rPr>
          <w:t>(二)、沟通计划</w:t>
        </w:r>
        <w:r>
          <w:tab/>
        </w:r>
        <w:r>
          <w:fldChar w:fldCharType="begin"/>
        </w:r>
        <w:r>
          <w:instrText xml:space="preserve"> PAGEREF _Toc10296 \h </w:instrText>
        </w:r>
        <w:r>
          <w:fldChar w:fldCharType="separate"/>
        </w:r>
        <w:r>
          <w:t>65</w:t>
        </w:r>
        <w:r>
          <w:fldChar w:fldCharType="end"/>
        </w:r>
      </w:hyperlink>
    </w:p>
    <w:p>
      <w:pPr>
        <w:pStyle w:val="TOC1"/>
        <w:tabs>
          <w:tab w:val="right" w:leader="dot" w:pos="8306"/>
        </w:tabs>
      </w:pPr>
      <w:hyperlink w:anchor="_Toc29430" w:history="1">
        <w:r>
          <w:rPr>
            <w:rFonts w:ascii="仿宋" w:eastAsia="仿宋" w:hAnsi="仿宋" w:cs="仿宋" w:hint="eastAsia"/>
            <w:lang w:eastAsia="zh-CN"/>
          </w:rPr>
          <w:t>十六、风险识别与分类</w:t>
        </w:r>
        <w:r>
          <w:tab/>
        </w:r>
        <w:r>
          <w:fldChar w:fldCharType="begin"/>
        </w:r>
        <w:r>
          <w:instrText xml:space="preserve"> PAGEREF _Toc29430 \h </w:instrText>
        </w:r>
        <w:r>
          <w:fldChar w:fldCharType="separate"/>
        </w:r>
        <w:r>
          <w:t>66</w:t>
        </w:r>
        <w:r>
          <w:fldChar w:fldCharType="end"/>
        </w:r>
      </w:hyperlink>
    </w:p>
    <w:p>
      <w:pPr>
        <w:pStyle w:val="TOC2"/>
        <w:tabs>
          <w:tab w:val="right" w:leader="dot" w:pos="8306"/>
        </w:tabs>
      </w:pPr>
      <w:hyperlink w:anchor="_Toc22766" w:history="1">
        <w:r>
          <w:rPr>
            <w:rFonts w:ascii="仿宋" w:eastAsia="仿宋" w:hAnsi="仿宋" w:cs="仿宋" w:hint="eastAsia"/>
            <w:lang w:eastAsia="zh-CN"/>
          </w:rPr>
          <w:t>(一)、风险识别</w:t>
        </w:r>
        <w:r>
          <w:tab/>
        </w:r>
        <w:r>
          <w:fldChar w:fldCharType="begin"/>
        </w:r>
        <w:r>
          <w:instrText xml:space="preserve"> PAGEREF _Toc22766 \h </w:instrText>
        </w:r>
        <w:r>
          <w:fldChar w:fldCharType="separate"/>
        </w:r>
        <w:r>
          <w:t>66</w:t>
        </w:r>
        <w:r>
          <w:fldChar w:fldCharType="end"/>
        </w:r>
      </w:hyperlink>
    </w:p>
    <w:p>
      <w:pPr>
        <w:pStyle w:val="TOC2"/>
        <w:tabs>
          <w:tab w:val="right" w:leader="dot" w:pos="8306"/>
        </w:tabs>
      </w:pPr>
      <w:hyperlink w:anchor="_Toc26658" w:history="1">
        <w:r>
          <w:rPr>
            <w:rFonts w:ascii="仿宋" w:eastAsia="仿宋" w:hAnsi="仿宋" w:cs="仿宋" w:hint="eastAsia"/>
            <w:lang w:eastAsia="zh-CN"/>
          </w:rPr>
          <w:t>(二)、风险分类</w:t>
        </w:r>
        <w:r>
          <w:tab/>
        </w:r>
        <w:r>
          <w:fldChar w:fldCharType="begin"/>
        </w:r>
        <w:r>
          <w:instrText xml:space="preserve"> PAGEREF _Toc26658 \h </w:instrText>
        </w:r>
        <w:r>
          <w:fldChar w:fldCharType="separate"/>
        </w:r>
        <w:r>
          <w:t>68</w:t>
        </w:r>
        <w:r>
          <w:fldChar w:fldCharType="end"/>
        </w:r>
      </w:hyperlink>
    </w:p>
    <w:p>
      <w:pPr>
        <w:pStyle w:val="TOC1"/>
        <w:tabs>
          <w:tab w:val="right" w:leader="dot" w:pos="8306"/>
        </w:tabs>
      </w:pPr>
      <w:hyperlink w:anchor="_Toc31777" w:history="1">
        <w:r>
          <w:rPr>
            <w:rFonts w:ascii="仿宋" w:eastAsia="仿宋" w:hAnsi="仿宋" w:cs="仿宋" w:hint="eastAsia"/>
            <w:lang w:eastAsia="zh-CN"/>
          </w:rPr>
          <w:t>十七、生物可降解塑料项目变更管理</w:t>
        </w:r>
        <w:r>
          <w:tab/>
        </w:r>
        <w:r>
          <w:fldChar w:fldCharType="begin"/>
        </w:r>
        <w:r>
          <w:instrText xml:space="preserve"> PAGEREF _Toc31777 \h </w:instrText>
        </w:r>
        <w:r>
          <w:fldChar w:fldCharType="separate"/>
        </w:r>
        <w:r>
          <w:t>70</w:t>
        </w:r>
        <w:r>
          <w:fldChar w:fldCharType="end"/>
        </w:r>
      </w:hyperlink>
    </w:p>
    <w:p>
      <w:pPr>
        <w:pStyle w:val="TOC2"/>
        <w:tabs>
          <w:tab w:val="right" w:leader="dot" w:pos="8306"/>
        </w:tabs>
      </w:pPr>
      <w:hyperlink w:anchor="_Toc11395" w:history="1">
        <w:r>
          <w:rPr>
            <w:rFonts w:ascii="仿宋" w:eastAsia="仿宋" w:hAnsi="仿宋" w:cs="仿宋" w:hint="eastAsia"/>
            <w:lang w:eastAsia="zh-CN"/>
          </w:rPr>
          <w:t>(一)、变更申请与评估</w:t>
        </w:r>
        <w:r>
          <w:tab/>
        </w:r>
        <w:r>
          <w:fldChar w:fldCharType="begin"/>
        </w:r>
        <w:r>
          <w:instrText xml:space="preserve"> PAGEREF _Toc11395 \h </w:instrText>
        </w:r>
        <w:r>
          <w:fldChar w:fldCharType="separate"/>
        </w:r>
        <w:r>
          <w:t>70</w:t>
        </w:r>
        <w:r>
          <w:fldChar w:fldCharType="end"/>
        </w:r>
      </w:hyperlink>
    </w:p>
    <w:p>
      <w:pPr>
        <w:pStyle w:val="TOC2"/>
        <w:tabs>
          <w:tab w:val="right" w:leader="dot" w:pos="8306"/>
        </w:tabs>
      </w:pPr>
      <w:hyperlink w:anchor="_Toc684" w:history="1">
        <w:r>
          <w:rPr>
            <w:rFonts w:ascii="仿宋" w:eastAsia="仿宋" w:hAnsi="仿宋" w:cs="仿宋" w:hint="eastAsia"/>
            <w:lang w:eastAsia="zh-CN"/>
          </w:rPr>
          <w:t>(二)、变更实施与控制</w:t>
        </w:r>
        <w:r>
          <w:tab/>
        </w:r>
        <w:r>
          <w:fldChar w:fldCharType="begin"/>
        </w:r>
        <w:r>
          <w:instrText xml:space="preserve"> PAGEREF _Toc684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75"/>
      <w:r>
        <w:rPr>
          <w:rFonts w:ascii="仿宋" w:eastAsia="仿宋" w:hAnsi="仿宋" w:cs="仿宋" w:hint="eastAsia"/>
          <w:sz w:val="28"/>
          <w:lang w:eastAsia="zh-CN"/>
        </w:rPr>
        <w:t>一、生物可降解塑料项目文档管理</w:t>
      </w:r>
      <w:bookmarkEnd w:id="2"/>
    </w:p>
    <w:p>
      <w:pPr>
        <w:pStyle w:val="Heading2"/>
        <w:rPr>
          <w:rFonts w:ascii="仿宋" w:eastAsia="仿宋" w:hAnsi="仿宋" w:cs="仿宋" w:hint="eastAsia"/>
          <w:lang w:eastAsia="zh-CN"/>
        </w:rPr>
      </w:pPr>
      <w:bookmarkStart w:id="3" w:name="_Toc281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生物可降解塑料项目高度重视文档的质量和准确性，以支持生物可降解塑料项目的各项活动和决策。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文档的编制始于生物可降解塑料项目计划的初期，我们制定了详细的文档编制计划，明确了每个文档的内容、格式和编写责任人。在生物可降解塑料项目启动阶段，我们首先编制了生物可降解塑料项目章程，明确定义了生物可降解塑料项目的目标、范围、风险等关键要素。随后，生物可降解塑料项目团队根据计划陆续编制了需求文档、设计文档、测试文档等各类文档，确保生物可降解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可降解塑料项目管理中的重要环节，旨在确保生物可降解塑料项目文档符合质量标准和生物可降解塑料项目需求。在生物可降解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可降解塑料项目相关利益方和专业领域的专家对文档进行独立审查。这有助于获取更全面、客观的反馈，确保生物可降解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生物可降解塑料项目在文档编制与审查方面建立了严格的管理机制，通过规范的流程和多维度的审查，确保生物可降解塑料项目文档的质量、准确性和可靠性，为生物可降解塑料项目的顺利推进提供了有力支持。</w:t>
      </w:r>
    </w:p>
    <w:p>
      <w:pPr>
        <w:pStyle w:val="Heading2"/>
        <w:ind w:firstLine="560" w:firstLineChars="200"/>
        <w:rPr>
          <w:rFonts w:ascii="仿宋" w:eastAsia="仿宋" w:hAnsi="仿宋" w:cs="仿宋" w:hint="eastAsia"/>
          <w:sz w:val="28"/>
          <w:lang w:eastAsia="zh-CN"/>
        </w:rPr>
      </w:pPr>
      <w:bookmarkStart w:id="4" w:name="_Toc297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我们通过多渠道发布文档，包括电子邮件、生物可降解塑料项目管理平台、内部网站等，以满足不同团队成员的偏好和需求。多渠道发布确保了信息的全面覆盖。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我们采用了精细的权限控制，确保只有授权人员可以访问敏感信息。这种安全措施保护了生物可降解塑料项目文档的机密性，防止了未经授权的信息泄露。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可降解塑料项目生命周期中一个至关重要的环节，直接关系到生物可降解塑料项目信息的长期保存和历史记录的完整性。在生物可降解塑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0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36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技术管理特点体现在其创新导向。通过引入最先进的技术趋势和解决方案，生物可降解塑料项目致力于提升科技含量、提高质量和效率水平。这意味着我们将采用最新的工具和方法，确保生物可降解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可降解塑料项目技术管理的显著特征。通过整合不同领域的技术资源，我们实现了跨学科的协同工作。这有助于优化技术架构，提高整体效能。此外，整合性策略还促进了不同技术团队之间的紧密沟通和高效合作，确保生物可降解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可降解塑料项目所采用的技术。通过不断优化技术方案，生物可降解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可降解塑料项目团队将在生物可降解塑料项目初期识别可能的技术风险，并采取相应的预防和应对措施。通过建立健全的风险评估机制，生物可降解塑料项目能够在实施过程中及时发现并解决潜在的技术问题，保障生物可降解塑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生物可降解塑料项目中，技术将成为生物可降解塑料项目成功的有力支持。这一深度剖析揭示了技术管理在生物可降解塑料项目实施中的关键作用，为生物可降解塑料项目的技术基础奠定了坚实的基础。</w:t>
      </w:r>
    </w:p>
    <w:p>
      <w:pPr>
        <w:pStyle w:val="Heading2"/>
        <w:ind w:firstLine="560" w:firstLineChars="200"/>
        <w:rPr>
          <w:rFonts w:ascii="仿宋" w:eastAsia="仿宋" w:hAnsi="仿宋" w:cs="仿宋" w:hint="eastAsia"/>
          <w:sz w:val="28"/>
          <w:lang w:eastAsia="zh-CN"/>
        </w:rPr>
      </w:pPr>
      <w:bookmarkStart w:id="8" w:name="_Toc30823"/>
      <w:r>
        <w:rPr>
          <w:rFonts w:ascii="仿宋" w:eastAsia="仿宋" w:hAnsi="仿宋" w:cs="仿宋" w:hint="eastAsia"/>
          <w:sz w:val="28"/>
          <w:lang w:eastAsia="zh-CN"/>
        </w:rPr>
        <w:t>(二)、生物可降解塑料项目工艺技术设计方案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可降解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可降解塑料项目将严格按照相关行业规范要求进行组织。通过有效控制产品质量，生物可降解塑料项目将致力于为顾客提供优质的生物可降解塑料项目产品和良好的服务。这体现了生物可降解塑料项目对于生产活动合规性和质量标准的高度重视，为生物可降解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可降解塑料项目注重生态效益和清洁生产原则。生物可降解塑料项目建设将紧密结合地方特色经济发展，与社会经济发展规划和区域环境保护规划方案相协调一致。通过与当地区域自然生态系统的结合，生物可降解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可降解塑料项目产品具有多样化的客户需求和个性化的特点。因此，生物可降解塑料项目产品规格品种多样，且单批生产数量较小。为满足这一特点，生物可降解塑料项目承办单位将建设先进的柔性制造生产线。通过广泛应用柔性制造技术，生物可降解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可降解塑料项目采用的技术具有较高的技术含量和自动化水平，处于国内先进水平。这一技术选用不仅体现了对生产效率、质量和环境友好性的高标准要求，同时为生物可降解塑料项目的可持续发展奠定了坚实的基础。</w:t>
      </w:r>
    </w:p>
    <w:p>
      <w:pPr>
        <w:pStyle w:val="Heading2"/>
        <w:ind w:firstLine="560" w:firstLineChars="200"/>
        <w:rPr>
          <w:rFonts w:ascii="仿宋" w:eastAsia="仿宋" w:hAnsi="仿宋" w:cs="仿宋" w:hint="eastAsia"/>
          <w:sz w:val="28"/>
          <w:lang w:eastAsia="zh-CN"/>
        </w:rPr>
      </w:pPr>
      <w:bookmarkStart w:id="9" w:name="_Toc147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为确保生物可降解塑料项目的高效生产和技术实施，我们制定了一套精心设计的设备选型方案，以满足生物可降解塑料项目生产、质量和环保的要求。该方案的主要特点如下：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可降解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针对生物可降解塑料项目产品的多样性和小批量生产的特点，我们将建设柔性制造生产线。通过在设备选型中考虑柔性制造技术，可以灵活应对不同产品规格和生产需求，实现生产线的高度灵活性和适应性。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50"/>
      <w:r>
        <w:rPr>
          <w:rFonts w:ascii="仿宋" w:eastAsia="仿宋" w:hAnsi="仿宋" w:cs="仿宋" w:hint="eastAsia"/>
          <w:sz w:val="28"/>
          <w:lang w:eastAsia="zh-CN"/>
        </w:rPr>
        <w:t>三、生物可降解塑料项目土建工程</w:t>
      </w:r>
      <w:bookmarkEnd w:id="10"/>
    </w:p>
    <w:p>
      <w:pPr>
        <w:pStyle w:val="Heading2"/>
        <w:rPr>
          <w:rFonts w:ascii="仿宋" w:eastAsia="仿宋" w:hAnsi="仿宋" w:cs="仿宋" w:hint="eastAsia"/>
          <w:lang w:eastAsia="zh-CN"/>
        </w:rPr>
      </w:pPr>
      <w:bookmarkStart w:id="11" w:name="_Toc1872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在生物可降解塑料项目的建筑工程设计中，我们将秉承一系列重要的设计原则，以确保生物可降解塑料项目建筑在功能、美观、可持续性等方面达到最佳效果。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首要原则是确保建筑的功能性得到最大化的发挥。我们将充分理解生物可降解塑料项目的实际需求，合理布局各个功能区域，保证建筑在满足业务需求的同时，提供高效的工作环境。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在建筑设计中，我们将综合考虑建设和运营成本。通过精细的经济效益分析，确保设计方案在高效利用资源的同时，对生物可降解塑料项目的长期盈利能力有积极的贡献。</w:t>
      </w:r>
    </w:p>
    <w:p>
      <w:pPr>
        <w:pStyle w:val="Heading2"/>
        <w:ind w:firstLine="560" w:firstLineChars="200"/>
        <w:rPr>
          <w:rFonts w:ascii="仿宋" w:eastAsia="仿宋" w:hAnsi="仿宋" w:cs="仿宋" w:hint="eastAsia"/>
          <w:sz w:val="28"/>
          <w:lang w:eastAsia="zh-CN"/>
        </w:rPr>
      </w:pPr>
      <w:bookmarkStart w:id="12" w:name="_Toc298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的土建工程设计中，我们将精准设定设计年限，结合生物可降解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可降解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294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可降解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可降解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可降解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70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本期工程生物可降解塑料项目预计总建筑面积XXX平方米，其中：计容建筑面积XXX平方米，计划建筑工程投资XX万元，占生物可降解塑料项目总投资的XX%。</w:t>
      </w:r>
    </w:p>
    <w:p>
      <w:pPr>
        <w:pStyle w:val="Heading1"/>
        <w:ind w:firstLine="560" w:firstLineChars="200"/>
        <w:rPr>
          <w:rFonts w:ascii="仿宋" w:eastAsia="仿宋" w:hAnsi="仿宋" w:cs="仿宋" w:hint="eastAsia"/>
          <w:sz w:val="28"/>
          <w:lang w:eastAsia="zh-CN"/>
        </w:rPr>
      </w:pPr>
      <w:bookmarkStart w:id="15" w:name="_Toc13677"/>
      <w:r>
        <w:rPr>
          <w:rFonts w:ascii="仿宋" w:eastAsia="仿宋" w:hAnsi="仿宋" w:cs="仿宋" w:hint="eastAsia"/>
          <w:sz w:val="28"/>
          <w:lang w:eastAsia="zh-CN"/>
        </w:rPr>
        <w:t>四、生物可降解塑料项目危机管理</w:t>
      </w:r>
      <w:bookmarkEnd w:id="15"/>
    </w:p>
    <w:p>
      <w:pPr>
        <w:pStyle w:val="Heading2"/>
        <w:rPr>
          <w:rFonts w:ascii="仿宋" w:eastAsia="仿宋" w:hAnsi="仿宋" w:cs="仿宋" w:hint="eastAsia"/>
          <w:lang w:eastAsia="zh-CN"/>
        </w:rPr>
      </w:pPr>
      <w:bookmarkStart w:id="16" w:name="_Toc1921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危机管理中，危机预警与识别是确保生物可降解塑料项目稳健运行的核心步骤。通过建立全面的监测机制，生物可降解塑料项目团队旨在及时发现和理解潜在的风险和危机因素，以便采取及时的预防和应对措施，确保生物可降解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可降解塑料项目团队全面分析了整个生物可降解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可降解塑料项目团队着重于明确定义生物可降解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可降解塑料项目进展的持续监控，团队能够及时发现潜在问题并作出迅速反应。生物可降解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在这一阶段，团队的专业素养和反应速度将发挥至关重要的作用，以确保潜在危机能够在初期得到有效的处理，最大程度地减轻负面影响。通过危机预警与识别，生物可降解塑料项目得以更有序、可控地推进。</w:t>
      </w:r>
    </w:p>
    <w:p>
      <w:pPr>
        <w:pStyle w:val="Heading2"/>
        <w:ind w:firstLine="560" w:firstLineChars="200"/>
        <w:rPr>
          <w:rFonts w:ascii="仿宋" w:eastAsia="仿宋" w:hAnsi="仿宋" w:cs="仿宋" w:hint="eastAsia"/>
          <w:sz w:val="28"/>
          <w:lang w:eastAsia="zh-CN"/>
        </w:rPr>
      </w:pPr>
      <w:bookmarkStart w:id="17" w:name="_Toc661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在危机发生时，生物可降解塑料项目团队立即行动，成立了应急小组。该小组的任务是迅速制定并实施紧急应对措施，以最小化潜在损失。以下是采取的主要措施：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暂停生物可降解塑料项目进度：为遏制危机蔓延，生物可降解塑料项目暂时停止进行，以便全面评估当前状况。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资源重新分配：重新评估生物可降解塑料项目资源的分配，确保最大限度地减小损失。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实时沟通：与关键利益相关者建立实时沟通机制，向他们传递生物可降解塑料项目危机的实际状况，保障生物可降解塑料项目核心利益。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在紧急应对的同时，生物可降解塑料项目团队强调了团队协作和有效沟通的重要性。以下是团队协作的关键举措：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信息共享机制：建立了信息共享平台，确保团队成员能够及时获取生物可降解塑料项目危机的实时信息。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领导者沟通：生物可降解塑料项目领导者通过定期会议和即时沟通工具，指导团队应对危机，保持团队稳定运行。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随着危机得到初步控制，生物可降解塑料项目团队转向制定恢复计划，以确保生物可降解塑料项目能够从中迅速恢复。主要恢复计划包括：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修复受损的进度计划：重新评估生物可降解塑料项目进度，制定修复计划，确保生物可降解塑料项目尽快回归正常进程。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重新调整资源分配：优化资源分配，确保生物可降解塑料项目在有限资源下高效运转。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风险管理机制加强：对生物可降解塑料项目风险进行全面评估，制定更强化的风险管理策略，以预防未来可能的危机。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52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550"/>
      <w:r>
        <w:rPr>
          <w:rFonts w:ascii="仿宋" w:eastAsia="仿宋" w:hAnsi="仿宋" w:cs="仿宋" w:hint="eastAsia"/>
          <w:lang w:eastAsia="zh-CN"/>
        </w:rPr>
        <w:t>(一)、生物可降解塑料行业分析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行业一直以来都是市场的关注焦点。行业内的发展趋势、竞争态势以及潜在机会都对生物可降解塑料项目的推进产生深远的影响。通过深入研究行业的整体概貌，我们将更好地理解行业的核心特征，为生物可降解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https://d.book118.com/146223150111010053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81982"/>
    <w:rsid w:val="58781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2315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2024-02-21T14:05:00Z</dcterms:created>
  <dcterms:modified xsi:type="dcterms:W3CDTF">2024-02-21T14:05:58Z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3FB12738C7EC4ECF9F660583A806F959_11</vt:lpwstr>
  </property>
  <property fmtid="{D5CDD505-2E9C-101B-9397-08002B2CF9AE}" pid="3" name="KSOProductBuildVer">
    <vt:lpwstr>2052-12.1.0.16250</vt:lpwstr>
  </property>
</Properties>
</file>