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低压开关柜投资申请报告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51" w:history="1">
        <w:r>
          <w:rPr>
            <w:rFonts w:ascii="仿宋" w:eastAsia="仿宋" w:hAnsi="仿宋" w:cs="仿宋" w:hint="eastAsia"/>
            <w:lang w:eastAsia="zh-CN"/>
          </w:rPr>
          <w:t>前言</w:t>
        </w:r>
        <w:r>
          <w:tab/>
        </w:r>
        <w:r>
          <w:fldChar w:fldCharType="begin"/>
        </w:r>
        <w:r>
          <w:instrText xml:space="preserve"> PAGEREF _Toc7651 \h </w:instrText>
        </w:r>
        <w:r>
          <w:fldChar w:fldCharType="separate"/>
        </w:r>
        <w:r>
          <w:t>3</w:t>
        </w:r>
        <w:r>
          <w:fldChar w:fldCharType="end"/>
        </w:r>
      </w:hyperlink>
    </w:p>
    <w:p>
      <w:pPr>
        <w:pStyle w:val="TOC1"/>
        <w:tabs>
          <w:tab w:val="right" w:leader="dot" w:pos="8306"/>
        </w:tabs>
      </w:pPr>
      <w:hyperlink w:anchor="_Toc16989" w:history="1">
        <w:r>
          <w:rPr>
            <w:rFonts w:ascii="仿宋" w:eastAsia="仿宋" w:hAnsi="仿宋" w:cs="仿宋" w:hint="eastAsia"/>
            <w:lang w:eastAsia="zh-CN"/>
          </w:rPr>
          <w:t>一、运营管理</w:t>
        </w:r>
        <w:r>
          <w:tab/>
        </w:r>
        <w:r>
          <w:fldChar w:fldCharType="begin"/>
        </w:r>
        <w:r>
          <w:instrText xml:space="preserve"> PAGEREF _Toc16989 \h </w:instrText>
        </w:r>
        <w:r>
          <w:fldChar w:fldCharType="separate"/>
        </w:r>
        <w:r>
          <w:t>3</w:t>
        </w:r>
        <w:r>
          <w:fldChar w:fldCharType="end"/>
        </w:r>
      </w:hyperlink>
    </w:p>
    <w:p>
      <w:pPr>
        <w:pStyle w:val="TOC2"/>
        <w:tabs>
          <w:tab w:val="right" w:leader="dot" w:pos="8306"/>
        </w:tabs>
      </w:pPr>
      <w:hyperlink w:anchor="_Toc11726" w:history="1">
        <w:r>
          <w:rPr>
            <w:rFonts w:ascii="仿宋" w:eastAsia="仿宋" w:hAnsi="仿宋" w:cs="仿宋" w:hint="eastAsia"/>
            <w:lang w:eastAsia="zh-CN"/>
          </w:rPr>
          <w:t>(一)、公司经营宗旨</w:t>
        </w:r>
        <w:r>
          <w:tab/>
        </w:r>
        <w:r>
          <w:fldChar w:fldCharType="begin"/>
        </w:r>
        <w:r>
          <w:instrText xml:space="preserve"> PAGEREF _Toc11726 \h </w:instrText>
        </w:r>
        <w:r>
          <w:fldChar w:fldCharType="separate"/>
        </w:r>
        <w:r>
          <w:t>3</w:t>
        </w:r>
        <w:r>
          <w:fldChar w:fldCharType="end"/>
        </w:r>
      </w:hyperlink>
    </w:p>
    <w:p>
      <w:pPr>
        <w:pStyle w:val="TOC2"/>
        <w:tabs>
          <w:tab w:val="right" w:leader="dot" w:pos="8306"/>
        </w:tabs>
      </w:pPr>
      <w:hyperlink w:anchor="_Toc25425" w:history="1">
        <w:r>
          <w:rPr>
            <w:rFonts w:ascii="仿宋" w:eastAsia="仿宋" w:hAnsi="仿宋" w:cs="仿宋" w:hint="eastAsia"/>
            <w:lang w:eastAsia="zh-CN"/>
          </w:rPr>
          <w:t>(二)、公司目标与主职责</w:t>
        </w:r>
        <w:r>
          <w:tab/>
        </w:r>
        <w:r>
          <w:fldChar w:fldCharType="begin"/>
        </w:r>
        <w:r>
          <w:instrText xml:space="preserve"> PAGEREF _Toc25425 \h </w:instrText>
        </w:r>
        <w:r>
          <w:fldChar w:fldCharType="separate"/>
        </w:r>
        <w:r>
          <w:t>3</w:t>
        </w:r>
        <w:r>
          <w:fldChar w:fldCharType="end"/>
        </w:r>
      </w:hyperlink>
    </w:p>
    <w:p>
      <w:pPr>
        <w:pStyle w:val="TOC2"/>
        <w:tabs>
          <w:tab w:val="right" w:leader="dot" w:pos="8306"/>
        </w:tabs>
      </w:pPr>
      <w:hyperlink w:anchor="_Toc5110" w:history="1">
        <w:r>
          <w:rPr>
            <w:rFonts w:ascii="仿宋" w:eastAsia="仿宋" w:hAnsi="仿宋" w:cs="仿宋" w:hint="eastAsia"/>
            <w:lang w:eastAsia="zh-CN"/>
          </w:rPr>
          <w:t>(三)、各部门职责及权限</w:t>
        </w:r>
        <w:r>
          <w:tab/>
        </w:r>
        <w:r>
          <w:fldChar w:fldCharType="begin"/>
        </w:r>
        <w:r>
          <w:instrText xml:space="preserve"> PAGEREF _Toc5110 \h </w:instrText>
        </w:r>
        <w:r>
          <w:fldChar w:fldCharType="separate"/>
        </w:r>
        <w:r>
          <w:t>4</w:t>
        </w:r>
        <w:r>
          <w:fldChar w:fldCharType="end"/>
        </w:r>
      </w:hyperlink>
    </w:p>
    <w:p>
      <w:pPr>
        <w:pStyle w:val="TOC2"/>
        <w:tabs>
          <w:tab w:val="right" w:leader="dot" w:pos="8306"/>
        </w:tabs>
      </w:pPr>
      <w:hyperlink w:anchor="_Toc9328" w:history="1">
        <w:r>
          <w:rPr>
            <w:rFonts w:ascii="仿宋" w:eastAsia="仿宋" w:hAnsi="仿宋" w:cs="仿宋" w:hint="eastAsia"/>
            <w:lang w:eastAsia="zh-CN"/>
          </w:rPr>
          <w:t>(四)、财务会计制度</w:t>
        </w:r>
        <w:r>
          <w:tab/>
        </w:r>
        <w:r>
          <w:fldChar w:fldCharType="begin"/>
        </w:r>
        <w:r>
          <w:instrText xml:space="preserve"> PAGEREF _Toc9328 \h </w:instrText>
        </w:r>
        <w:r>
          <w:fldChar w:fldCharType="separate"/>
        </w:r>
        <w:r>
          <w:t>8</w:t>
        </w:r>
        <w:r>
          <w:fldChar w:fldCharType="end"/>
        </w:r>
      </w:hyperlink>
    </w:p>
    <w:p>
      <w:pPr>
        <w:pStyle w:val="TOC1"/>
        <w:tabs>
          <w:tab w:val="right" w:leader="dot" w:pos="8306"/>
        </w:tabs>
      </w:pPr>
      <w:hyperlink w:anchor="_Toc2547" w:history="1">
        <w:r>
          <w:rPr>
            <w:rFonts w:ascii="仿宋" w:eastAsia="仿宋" w:hAnsi="仿宋" w:cs="仿宋" w:hint="eastAsia"/>
            <w:lang w:eastAsia="zh-CN"/>
          </w:rPr>
          <w:t>二、项目后期运营与拓展</w:t>
        </w:r>
        <w:r>
          <w:tab/>
        </w:r>
        <w:r>
          <w:fldChar w:fldCharType="begin"/>
        </w:r>
        <w:r>
          <w:instrText xml:space="preserve"> PAGEREF _Toc2547 \h </w:instrText>
        </w:r>
        <w:r>
          <w:fldChar w:fldCharType="separate"/>
        </w:r>
        <w:r>
          <w:t>10</w:t>
        </w:r>
        <w:r>
          <w:fldChar w:fldCharType="end"/>
        </w:r>
      </w:hyperlink>
    </w:p>
    <w:p>
      <w:pPr>
        <w:pStyle w:val="TOC2"/>
        <w:tabs>
          <w:tab w:val="right" w:leader="dot" w:pos="8306"/>
        </w:tabs>
      </w:pPr>
      <w:hyperlink w:anchor="_Toc23042" w:history="1">
        <w:r>
          <w:rPr>
            <w:rFonts w:ascii="仿宋" w:eastAsia="仿宋" w:hAnsi="仿宋" w:cs="仿宋" w:hint="eastAsia"/>
            <w:lang w:eastAsia="zh-CN"/>
          </w:rPr>
          <w:t>(一)、后期运营计划</w:t>
        </w:r>
        <w:r>
          <w:tab/>
        </w:r>
        <w:r>
          <w:fldChar w:fldCharType="begin"/>
        </w:r>
        <w:r>
          <w:instrText xml:space="preserve"> PAGEREF _Toc23042 \h </w:instrText>
        </w:r>
        <w:r>
          <w:fldChar w:fldCharType="separate"/>
        </w:r>
        <w:r>
          <w:t>10</w:t>
        </w:r>
        <w:r>
          <w:fldChar w:fldCharType="end"/>
        </w:r>
      </w:hyperlink>
    </w:p>
    <w:p>
      <w:pPr>
        <w:pStyle w:val="TOC2"/>
        <w:tabs>
          <w:tab w:val="right" w:leader="dot" w:pos="8306"/>
        </w:tabs>
      </w:pPr>
      <w:hyperlink w:anchor="_Toc22461" w:history="1">
        <w:r>
          <w:rPr>
            <w:rFonts w:ascii="仿宋" w:eastAsia="仿宋" w:hAnsi="仿宋" w:cs="仿宋" w:hint="eastAsia"/>
            <w:lang w:eastAsia="zh-CN"/>
          </w:rPr>
          <w:t>(二)、市场拓展与多元化发展</w:t>
        </w:r>
        <w:r>
          <w:tab/>
        </w:r>
        <w:r>
          <w:fldChar w:fldCharType="begin"/>
        </w:r>
        <w:r>
          <w:instrText xml:space="preserve"> PAGEREF _Toc22461 \h </w:instrText>
        </w:r>
        <w:r>
          <w:fldChar w:fldCharType="separate"/>
        </w:r>
        <w:r>
          <w:t>11</w:t>
        </w:r>
        <w:r>
          <w:fldChar w:fldCharType="end"/>
        </w:r>
      </w:hyperlink>
    </w:p>
    <w:p>
      <w:pPr>
        <w:pStyle w:val="TOC2"/>
        <w:tabs>
          <w:tab w:val="right" w:leader="dot" w:pos="8306"/>
        </w:tabs>
      </w:pPr>
      <w:hyperlink w:anchor="_Toc1479" w:history="1">
        <w:r>
          <w:rPr>
            <w:rFonts w:ascii="仿宋" w:eastAsia="仿宋" w:hAnsi="仿宋" w:cs="仿宋" w:hint="eastAsia"/>
            <w:lang w:eastAsia="zh-CN"/>
          </w:rPr>
          <w:t>(三)、技术创新与升级计划</w:t>
        </w:r>
        <w:r>
          <w:tab/>
        </w:r>
        <w:r>
          <w:fldChar w:fldCharType="begin"/>
        </w:r>
        <w:r>
          <w:instrText xml:space="preserve"> PAGEREF _Toc1479 \h </w:instrText>
        </w:r>
        <w:r>
          <w:fldChar w:fldCharType="separate"/>
        </w:r>
        <w:r>
          <w:t>12</w:t>
        </w:r>
        <w:r>
          <w:fldChar w:fldCharType="end"/>
        </w:r>
      </w:hyperlink>
    </w:p>
    <w:p>
      <w:pPr>
        <w:pStyle w:val="TOC1"/>
        <w:tabs>
          <w:tab w:val="right" w:leader="dot" w:pos="8306"/>
        </w:tabs>
      </w:pPr>
      <w:hyperlink w:anchor="_Toc29484" w:history="1">
        <w:r>
          <w:rPr>
            <w:rFonts w:ascii="仿宋" w:eastAsia="仿宋" w:hAnsi="仿宋" w:cs="仿宋" w:hint="eastAsia"/>
            <w:lang w:eastAsia="zh-CN"/>
          </w:rPr>
          <w:t>三、低压开关柜企业概貌</w:t>
        </w:r>
        <w:r>
          <w:tab/>
        </w:r>
        <w:r>
          <w:fldChar w:fldCharType="begin"/>
        </w:r>
        <w:r>
          <w:instrText xml:space="preserve"> PAGEREF _Toc29484 \h </w:instrText>
        </w:r>
        <w:r>
          <w:fldChar w:fldCharType="separate"/>
        </w:r>
        <w:r>
          <w:t>14</w:t>
        </w:r>
        <w:r>
          <w:fldChar w:fldCharType="end"/>
        </w:r>
      </w:hyperlink>
    </w:p>
    <w:p>
      <w:pPr>
        <w:pStyle w:val="TOC2"/>
        <w:tabs>
          <w:tab w:val="right" w:leader="dot" w:pos="8306"/>
        </w:tabs>
      </w:pPr>
      <w:hyperlink w:anchor="_Toc15586" w:history="1">
        <w:r>
          <w:rPr>
            <w:rFonts w:ascii="仿宋" w:eastAsia="仿宋" w:hAnsi="仿宋" w:cs="仿宋" w:hint="eastAsia"/>
            <w:lang w:eastAsia="zh-CN"/>
          </w:rPr>
          <w:t>(一)、低压开关柜企业基础信息</w:t>
        </w:r>
        <w:r>
          <w:tab/>
        </w:r>
        <w:r>
          <w:fldChar w:fldCharType="begin"/>
        </w:r>
        <w:r>
          <w:instrText xml:space="preserve"> PAGEREF _Toc15586 \h </w:instrText>
        </w:r>
        <w:r>
          <w:fldChar w:fldCharType="separate"/>
        </w:r>
        <w:r>
          <w:t>14</w:t>
        </w:r>
        <w:r>
          <w:fldChar w:fldCharType="end"/>
        </w:r>
      </w:hyperlink>
    </w:p>
    <w:p>
      <w:pPr>
        <w:pStyle w:val="TOC2"/>
        <w:tabs>
          <w:tab w:val="right" w:leader="dot" w:pos="8306"/>
        </w:tabs>
      </w:pPr>
      <w:hyperlink w:anchor="_Toc192" w:history="1">
        <w:r>
          <w:rPr>
            <w:rFonts w:ascii="仿宋" w:eastAsia="仿宋" w:hAnsi="仿宋" w:cs="仿宋" w:hint="eastAsia"/>
            <w:lang w:eastAsia="zh-CN"/>
          </w:rPr>
          <w:t>(二)、低压开关柜企业简要介绍</w:t>
        </w:r>
        <w:r>
          <w:tab/>
        </w:r>
        <w:r>
          <w:fldChar w:fldCharType="begin"/>
        </w:r>
        <w:r>
          <w:instrText xml:space="preserve"> PAGEREF _Toc192 \h </w:instrText>
        </w:r>
        <w:r>
          <w:fldChar w:fldCharType="separate"/>
        </w:r>
        <w:r>
          <w:t>15</w:t>
        </w:r>
        <w:r>
          <w:fldChar w:fldCharType="end"/>
        </w:r>
      </w:hyperlink>
    </w:p>
    <w:p>
      <w:pPr>
        <w:pStyle w:val="TOC2"/>
        <w:tabs>
          <w:tab w:val="right" w:leader="dot" w:pos="8306"/>
        </w:tabs>
      </w:pPr>
      <w:hyperlink w:anchor="_Toc3610" w:history="1">
        <w:r>
          <w:rPr>
            <w:rFonts w:ascii="仿宋" w:eastAsia="仿宋" w:hAnsi="仿宋" w:cs="仿宋" w:hint="eastAsia"/>
            <w:lang w:eastAsia="zh-CN"/>
          </w:rPr>
          <w:t>(三)、企业竞争优势概览</w:t>
        </w:r>
        <w:r>
          <w:tab/>
        </w:r>
        <w:r>
          <w:fldChar w:fldCharType="begin"/>
        </w:r>
        <w:r>
          <w:instrText xml:space="preserve"> PAGEREF _Toc3610 \h </w:instrText>
        </w:r>
        <w:r>
          <w:fldChar w:fldCharType="separate"/>
        </w:r>
        <w:r>
          <w:t>15</w:t>
        </w:r>
        <w:r>
          <w:fldChar w:fldCharType="end"/>
        </w:r>
      </w:hyperlink>
    </w:p>
    <w:p>
      <w:pPr>
        <w:pStyle w:val="TOC2"/>
        <w:tabs>
          <w:tab w:val="right" w:leader="dot" w:pos="8306"/>
        </w:tabs>
      </w:pPr>
      <w:hyperlink w:anchor="_Toc26459" w:history="1">
        <w:r>
          <w:rPr>
            <w:rFonts w:ascii="仿宋" w:eastAsia="仿宋" w:hAnsi="仿宋" w:cs="仿宋" w:hint="eastAsia"/>
            <w:lang w:eastAsia="zh-CN"/>
          </w:rPr>
          <w:t>(四)、低压开关柜企业财务数据要略</w:t>
        </w:r>
        <w:r>
          <w:tab/>
        </w:r>
        <w:r>
          <w:fldChar w:fldCharType="begin"/>
        </w:r>
        <w:r>
          <w:instrText xml:space="preserve"> PAGEREF _Toc26459 \h </w:instrText>
        </w:r>
        <w:r>
          <w:fldChar w:fldCharType="separate"/>
        </w:r>
        <w:r>
          <w:t>16</w:t>
        </w:r>
        <w:r>
          <w:fldChar w:fldCharType="end"/>
        </w:r>
      </w:hyperlink>
    </w:p>
    <w:p>
      <w:pPr>
        <w:pStyle w:val="TOC2"/>
        <w:tabs>
          <w:tab w:val="right" w:leader="dot" w:pos="8306"/>
        </w:tabs>
      </w:pPr>
      <w:hyperlink w:anchor="_Toc29465" w:history="1">
        <w:r>
          <w:rPr>
            <w:rFonts w:ascii="仿宋" w:eastAsia="仿宋" w:hAnsi="仿宋" w:cs="仿宋" w:hint="eastAsia"/>
            <w:lang w:eastAsia="zh-CN"/>
          </w:rPr>
          <w:t>(五)、核心团队成员简述</w:t>
        </w:r>
        <w:r>
          <w:tab/>
        </w:r>
        <w:r>
          <w:fldChar w:fldCharType="begin"/>
        </w:r>
        <w:r>
          <w:instrText xml:space="preserve"> PAGEREF _Toc29465 \h </w:instrText>
        </w:r>
        <w:r>
          <w:fldChar w:fldCharType="separate"/>
        </w:r>
        <w:r>
          <w:t>17</w:t>
        </w:r>
        <w:r>
          <w:fldChar w:fldCharType="end"/>
        </w:r>
      </w:hyperlink>
    </w:p>
    <w:p>
      <w:pPr>
        <w:pStyle w:val="TOC2"/>
        <w:tabs>
          <w:tab w:val="right" w:leader="dot" w:pos="8306"/>
        </w:tabs>
      </w:pPr>
      <w:hyperlink w:anchor="_Toc30480" w:history="1">
        <w:r>
          <w:rPr>
            <w:rFonts w:ascii="仿宋" w:eastAsia="仿宋" w:hAnsi="仿宋" w:cs="仿宋" w:hint="eastAsia"/>
            <w:lang w:eastAsia="zh-CN"/>
          </w:rPr>
          <w:t>(六)、低压开关柜企业经营宗旨阐述</w:t>
        </w:r>
        <w:r>
          <w:tab/>
        </w:r>
        <w:r>
          <w:fldChar w:fldCharType="begin"/>
        </w:r>
        <w:r>
          <w:instrText xml:space="preserve"> PAGEREF _Toc30480 \h </w:instrText>
        </w:r>
        <w:r>
          <w:fldChar w:fldCharType="separate"/>
        </w:r>
        <w:r>
          <w:t>18</w:t>
        </w:r>
        <w:r>
          <w:fldChar w:fldCharType="end"/>
        </w:r>
      </w:hyperlink>
    </w:p>
    <w:p>
      <w:pPr>
        <w:pStyle w:val="TOC2"/>
        <w:tabs>
          <w:tab w:val="right" w:leader="dot" w:pos="8306"/>
        </w:tabs>
      </w:pPr>
      <w:hyperlink w:anchor="_Toc27782" w:history="1">
        <w:r>
          <w:rPr>
            <w:rFonts w:ascii="仿宋" w:eastAsia="仿宋" w:hAnsi="仿宋" w:cs="仿宋" w:hint="eastAsia"/>
            <w:lang w:eastAsia="zh-CN"/>
          </w:rPr>
          <w:t>(七)、低压开关柜企业未来发展规划</w:t>
        </w:r>
        <w:r>
          <w:tab/>
        </w:r>
        <w:r>
          <w:fldChar w:fldCharType="begin"/>
        </w:r>
        <w:r>
          <w:instrText xml:space="preserve"> PAGEREF _Toc27782 \h </w:instrText>
        </w:r>
        <w:r>
          <w:fldChar w:fldCharType="separate"/>
        </w:r>
        <w:r>
          <w:t>18</w:t>
        </w:r>
        <w:r>
          <w:fldChar w:fldCharType="end"/>
        </w:r>
      </w:hyperlink>
    </w:p>
    <w:p>
      <w:pPr>
        <w:pStyle w:val="TOC1"/>
        <w:tabs>
          <w:tab w:val="right" w:leader="dot" w:pos="8306"/>
        </w:tabs>
      </w:pPr>
      <w:hyperlink w:anchor="_Toc25406" w:history="1">
        <w:r>
          <w:rPr>
            <w:rFonts w:ascii="仿宋" w:eastAsia="仿宋" w:hAnsi="仿宋" w:cs="仿宋" w:hint="eastAsia"/>
            <w:lang w:eastAsia="zh-CN"/>
          </w:rPr>
          <w:t>四、建设内容与产品方案</w:t>
        </w:r>
        <w:r>
          <w:tab/>
        </w:r>
        <w:r>
          <w:fldChar w:fldCharType="begin"/>
        </w:r>
        <w:r>
          <w:instrText xml:space="preserve"> PAGEREF _Toc25406 \h </w:instrText>
        </w:r>
        <w:r>
          <w:fldChar w:fldCharType="separate"/>
        </w:r>
        <w:r>
          <w:t>20</w:t>
        </w:r>
        <w:r>
          <w:fldChar w:fldCharType="end"/>
        </w:r>
      </w:hyperlink>
    </w:p>
    <w:p>
      <w:pPr>
        <w:pStyle w:val="TOC2"/>
        <w:tabs>
          <w:tab w:val="right" w:leader="dot" w:pos="8306"/>
        </w:tabs>
      </w:pPr>
      <w:hyperlink w:anchor="_Toc10301" w:history="1">
        <w:r>
          <w:rPr>
            <w:rFonts w:ascii="仿宋" w:eastAsia="仿宋" w:hAnsi="仿宋" w:cs="仿宋" w:hint="eastAsia"/>
            <w:lang w:eastAsia="zh-CN"/>
          </w:rPr>
          <w:t>(一)、建设规模及主要建设内容</w:t>
        </w:r>
        <w:r>
          <w:tab/>
        </w:r>
        <w:r>
          <w:fldChar w:fldCharType="begin"/>
        </w:r>
        <w:r>
          <w:instrText xml:space="preserve"> PAGEREF _Toc10301 \h </w:instrText>
        </w:r>
        <w:r>
          <w:fldChar w:fldCharType="separate"/>
        </w:r>
        <w:r>
          <w:t>20</w:t>
        </w:r>
        <w:r>
          <w:fldChar w:fldCharType="end"/>
        </w:r>
      </w:hyperlink>
    </w:p>
    <w:p>
      <w:pPr>
        <w:pStyle w:val="TOC2"/>
        <w:tabs>
          <w:tab w:val="right" w:leader="dot" w:pos="8306"/>
        </w:tabs>
      </w:pPr>
      <w:hyperlink w:anchor="_Toc4734" w:history="1">
        <w:r>
          <w:rPr>
            <w:rFonts w:ascii="仿宋" w:eastAsia="仿宋" w:hAnsi="仿宋" w:cs="仿宋" w:hint="eastAsia"/>
            <w:lang w:eastAsia="zh-CN"/>
          </w:rPr>
          <w:t>(二)、低压开关柜产品规划方案及生产纲领</w:t>
        </w:r>
        <w:r>
          <w:tab/>
        </w:r>
        <w:r>
          <w:fldChar w:fldCharType="begin"/>
        </w:r>
        <w:r>
          <w:instrText xml:space="preserve"> PAGEREF _Toc4734 \h </w:instrText>
        </w:r>
        <w:r>
          <w:fldChar w:fldCharType="separate"/>
        </w:r>
        <w:r>
          <w:t>20</w:t>
        </w:r>
        <w:r>
          <w:fldChar w:fldCharType="end"/>
        </w:r>
      </w:hyperlink>
    </w:p>
    <w:p>
      <w:pPr>
        <w:pStyle w:val="TOC1"/>
        <w:tabs>
          <w:tab w:val="right" w:leader="dot" w:pos="8306"/>
        </w:tabs>
      </w:pPr>
      <w:hyperlink w:anchor="_Toc18923" w:history="1">
        <w:r>
          <w:rPr>
            <w:rFonts w:ascii="仿宋" w:eastAsia="仿宋" w:hAnsi="仿宋" w:cs="仿宋" w:hint="eastAsia"/>
            <w:lang w:eastAsia="zh-CN"/>
          </w:rPr>
          <w:t>五、法人治理</w:t>
        </w:r>
        <w:r>
          <w:tab/>
        </w:r>
        <w:r>
          <w:fldChar w:fldCharType="begin"/>
        </w:r>
        <w:r>
          <w:instrText xml:space="preserve"> PAGEREF _Toc18923 \h </w:instrText>
        </w:r>
        <w:r>
          <w:fldChar w:fldCharType="separate"/>
        </w:r>
        <w:r>
          <w:t>21</w:t>
        </w:r>
        <w:r>
          <w:fldChar w:fldCharType="end"/>
        </w:r>
      </w:hyperlink>
    </w:p>
    <w:p>
      <w:pPr>
        <w:pStyle w:val="TOC2"/>
        <w:tabs>
          <w:tab w:val="right" w:leader="dot" w:pos="8306"/>
        </w:tabs>
      </w:pPr>
      <w:hyperlink w:anchor="_Toc6979" w:history="1">
        <w:r>
          <w:rPr>
            <w:rFonts w:ascii="仿宋" w:eastAsia="仿宋" w:hAnsi="仿宋" w:cs="仿宋" w:hint="eastAsia"/>
            <w:lang w:eastAsia="zh-CN"/>
          </w:rPr>
          <w:t>(一)、股东权利及义务</w:t>
        </w:r>
        <w:r>
          <w:tab/>
        </w:r>
        <w:r>
          <w:fldChar w:fldCharType="begin"/>
        </w:r>
        <w:r>
          <w:instrText xml:space="preserve"> PAGEREF _Toc6979 \h </w:instrText>
        </w:r>
        <w:r>
          <w:fldChar w:fldCharType="separate"/>
        </w:r>
        <w:r>
          <w:t>21</w:t>
        </w:r>
        <w:r>
          <w:fldChar w:fldCharType="end"/>
        </w:r>
      </w:hyperlink>
    </w:p>
    <w:p>
      <w:pPr>
        <w:pStyle w:val="TOC2"/>
        <w:tabs>
          <w:tab w:val="right" w:leader="dot" w:pos="8306"/>
        </w:tabs>
      </w:pPr>
      <w:hyperlink w:anchor="_Toc29139" w:history="1">
        <w:r>
          <w:rPr>
            <w:rFonts w:ascii="仿宋" w:eastAsia="仿宋" w:hAnsi="仿宋" w:cs="仿宋" w:hint="eastAsia"/>
            <w:lang w:eastAsia="zh-CN"/>
          </w:rPr>
          <w:t>(二)、董事</w:t>
        </w:r>
        <w:r>
          <w:tab/>
        </w:r>
        <w:r>
          <w:fldChar w:fldCharType="begin"/>
        </w:r>
        <w:r>
          <w:instrText xml:space="preserve"> PAGEREF _Toc29139 \h </w:instrText>
        </w:r>
        <w:r>
          <w:fldChar w:fldCharType="separate"/>
        </w:r>
        <w:r>
          <w:t>24</w:t>
        </w:r>
        <w:r>
          <w:fldChar w:fldCharType="end"/>
        </w:r>
      </w:hyperlink>
    </w:p>
    <w:p>
      <w:pPr>
        <w:pStyle w:val="TOC2"/>
        <w:tabs>
          <w:tab w:val="right" w:leader="dot" w:pos="8306"/>
        </w:tabs>
      </w:pPr>
      <w:hyperlink w:anchor="_Toc14860" w:history="1">
        <w:r>
          <w:rPr>
            <w:rFonts w:ascii="仿宋" w:eastAsia="仿宋" w:hAnsi="仿宋" w:cs="仿宋" w:hint="eastAsia"/>
            <w:lang w:eastAsia="zh-CN"/>
          </w:rPr>
          <w:t>(三)、高级管理人员</w:t>
        </w:r>
        <w:r>
          <w:tab/>
        </w:r>
        <w:r>
          <w:fldChar w:fldCharType="begin"/>
        </w:r>
        <w:r>
          <w:instrText xml:space="preserve"> PAGEREF _Toc14860 \h </w:instrText>
        </w:r>
        <w:r>
          <w:fldChar w:fldCharType="separate"/>
        </w:r>
        <w:r>
          <w:t>27</w:t>
        </w:r>
        <w:r>
          <w:fldChar w:fldCharType="end"/>
        </w:r>
      </w:hyperlink>
    </w:p>
    <w:p>
      <w:pPr>
        <w:pStyle w:val="TOC2"/>
        <w:tabs>
          <w:tab w:val="right" w:leader="dot" w:pos="8306"/>
        </w:tabs>
      </w:pPr>
      <w:hyperlink w:anchor="_Toc14995" w:history="1">
        <w:r>
          <w:rPr>
            <w:rFonts w:ascii="仿宋" w:eastAsia="仿宋" w:hAnsi="仿宋" w:cs="仿宋" w:hint="eastAsia"/>
            <w:lang w:eastAsia="zh-CN"/>
          </w:rPr>
          <w:t>(四)、监事</w:t>
        </w:r>
        <w:r>
          <w:tab/>
        </w:r>
        <w:r>
          <w:fldChar w:fldCharType="begin"/>
        </w:r>
        <w:r>
          <w:instrText xml:space="preserve"> PAGEREF _Toc14995 \h </w:instrText>
        </w:r>
        <w:r>
          <w:fldChar w:fldCharType="separate"/>
        </w:r>
        <w:r>
          <w:t>29</w:t>
        </w:r>
        <w:r>
          <w:fldChar w:fldCharType="end"/>
        </w:r>
      </w:hyperlink>
    </w:p>
    <w:p>
      <w:pPr>
        <w:pStyle w:val="TOC1"/>
        <w:tabs>
          <w:tab w:val="right" w:leader="dot" w:pos="8306"/>
        </w:tabs>
      </w:pPr>
      <w:hyperlink w:anchor="_Toc13981" w:history="1">
        <w:r>
          <w:rPr>
            <w:rFonts w:ascii="仿宋" w:eastAsia="仿宋" w:hAnsi="仿宋" w:cs="仿宋" w:hint="eastAsia"/>
            <w:lang w:eastAsia="zh-CN"/>
          </w:rPr>
          <w:t>六、投资估算</w:t>
        </w:r>
        <w:r>
          <w:tab/>
        </w:r>
        <w:r>
          <w:fldChar w:fldCharType="begin"/>
        </w:r>
        <w:r>
          <w:instrText xml:space="preserve"> PAGEREF _Toc13981 \h </w:instrText>
        </w:r>
        <w:r>
          <w:fldChar w:fldCharType="separate"/>
        </w:r>
        <w:r>
          <w:t>30</w:t>
        </w:r>
        <w:r>
          <w:fldChar w:fldCharType="end"/>
        </w:r>
      </w:hyperlink>
    </w:p>
    <w:p>
      <w:pPr>
        <w:pStyle w:val="TOC2"/>
        <w:tabs>
          <w:tab w:val="right" w:leader="dot" w:pos="8306"/>
        </w:tabs>
      </w:pPr>
      <w:hyperlink w:anchor="_Toc28179" w:history="1">
        <w:r>
          <w:rPr>
            <w:rFonts w:ascii="仿宋" w:eastAsia="仿宋" w:hAnsi="仿宋" w:cs="仿宋" w:hint="eastAsia"/>
            <w:lang w:eastAsia="zh-CN"/>
          </w:rPr>
          <w:t>(一)、投资估算的依据和说明</w:t>
        </w:r>
        <w:r>
          <w:tab/>
        </w:r>
        <w:r>
          <w:fldChar w:fldCharType="begin"/>
        </w:r>
        <w:r>
          <w:instrText xml:space="preserve"> PAGEREF _Toc28179 \h </w:instrText>
        </w:r>
        <w:r>
          <w:fldChar w:fldCharType="separate"/>
        </w:r>
        <w:r>
          <w:t>30</w:t>
        </w:r>
        <w:r>
          <w:fldChar w:fldCharType="end"/>
        </w:r>
      </w:hyperlink>
    </w:p>
    <w:p>
      <w:pPr>
        <w:pStyle w:val="TOC2"/>
        <w:tabs>
          <w:tab w:val="right" w:leader="dot" w:pos="8306"/>
        </w:tabs>
      </w:pPr>
      <w:hyperlink w:anchor="_Toc6049" w:history="1">
        <w:r>
          <w:rPr>
            <w:rFonts w:ascii="仿宋" w:eastAsia="仿宋" w:hAnsi="仿宋" w:cs="仿宋" w:hint="eastAsia"/>
            <w:lang w:eastAsia="zh-CN"/>
          </w:rPr>
          <w:t>(二)、建设投资估算</w:t>
        </w:r>
        <w:r>
          <w:tab/>
        </w:r>
        <w:r>
          <w:fldChar w:fldCharType="begin"/>
        </w:r>
        <w:r>
          <w:instrText xml:space="preserve"> PAGEREF _Toc6049 \h </w:instrText>
        </w:r>
        <w:r>
          <w:fldChar w:fldCharType="separate"/>
        </w:r>
        <w:r>
          <w:t>31</w:t>
        </w:r>
        <w:r>
          <w:fldChar w:fldCharType="end"/>
        </w:r>
      </w:hyperlink>
    </w:p>
    <w:p>
      <w:pPr>
        <w:pStyle w:val="TOC2"/>
        <w:tabs>
          <w:tab w:val="right" w:leader="dot" w:pos="8306"/>
        </w:tabs>
      </w:pPr>
      <w:hyperlink w:anchor="_Toc29460" w:history="1">
        <w:r>
          <w:rPr>
            <w:rFonts w:ascii="仿宋" w:eastAsia="仿宋" w:hAnsi="仿宋" w:cs="仿宋" w:hint="eastAsia"/>
            <w:lang w:eastAsia="zh-CN"/>
          </w:rPr>
          <w:t>(三)、建设期利息</w:t>
        </w:r>
        <w:r>
          <w:tab/>
        </w:r>
        <w:r>
          <w:fldChar w:fldCharType="begin"/>
        </w:r>
        <w:r>
          <w:instrText xml:space="preserve"> PAGEREF _Toc29460 \h </w:instrText>
        </w:r>
        <w:r>
          <w:fldChar w:fldCharType="separate"/>
        </w:r>
        <w:r>
          <w:t>34</w:t>
        </w:r>
        <w:r>
          <w:fldChar w:fldCharType="end"/>
        </w:r>
      </w:hyperlink>
    </w:p>
    <w:p>
      <w:pPr>
        <w:pStyle w:val="TOC2"/>
        <w:tabs>
          <w:tab w:val="right" w:leader="dot" w:pos="8306"/>
        </w:tabs>
      </w:pPr>
      <w:hyperlink w:anchor="_Toc16535" w:history="1">
        <w:r>
          <w:rPr>
            <w:rFonts w:ascii="仿宋" w:eastAsia="仿宋" w:hAnsi="仿宋" w:cs="仿宋" w:hint="eastAsia"/>
            <w:lang w:eastAsia="zh-CN"/>
          </w:rPr>
          <w:t>(四)、流动资金</w:t>
        </w:r>
        <w:r>
          <w:tab/>
        </w:r>
        <w:r>
          <w:fldChar w:fldCharType="begin"/>
        </w:r>
        <w:r>
          <w:instrText xml:space="preserve"> PAGEREF _Toc16535 \h </w:instrText>
        </w:r>
        <w:r>
          <w:fldChar w:fldCharType="separate"/>
        </w:r>
        <w:r>
          <w:t>34</w:t>
        </w:r>
        <w:r>
          <w:fldChar w:fldCharType="end"/>
        </w:r>
      </w:hyperlink>
    </w:p>
    <w:p>
      <w:pPr>
        <w:pStyle w:val="TOC2"/>
        <w:tabs>
          <w:tab w:val="right" w:leader="dot" w:pos="8306"/>
        </w:tabs>
      </w:pPr>
      <w:hyperlink w:anchor="_Toc16364" w:history="1">
        <w:r>
          <w:rPr>
            <w:rFonts w:ascii="仿宋" w:eastAsia="仿宋" w:hAnsi="仿宋" w:cs="仿宋" w:hint="eastAsia"/>
            <w:lang w:eastAsia="zh-CN"/>
          </w:rPr>
          <w:t>(五)、总投资</w:t>
        </w:r>
        <w:r>
          <w:tab/>
        </w:r>
        <w:r>
          <w:fldChar w:fldCharType="begin"/>
        </w:r>
        <w:r>
          <w:instrText xml:space="preserve"> PAGEREF _Toc16364 \h </w:instrText>
        </w:r>
        <w:r>
          <w:fldChar w:fldCharType="separate"/>
        </w:r>
        <w:r>
          <w:t>35</w:t>
        </w:r>
        <w:r>
          <w:fldChar w:fldCharType="end"/>
        </w:r>
      </w:hyperlink>
    </w:p>
    <w:p>
      <w:pPr>
        <w:pStyle w:val="TOC2"/>
        <w:tabs>
          <w:tab w:val="right" w:leader="dot" w:pos="8306"/>
        </w:tabs>
      </w:pPr>
      <w:hyperlink w:anchor="_Toc13313" w:history="1">
        <w:r>
          <w:rPr>
            <w:rFonts w:ascii="仿宋" w:eastAsia="仿宋" w:hAnsi="仿宋" w:cs="仿宋" w:hint="eastAsia"/>
            <w:lang w:eastAsia="zh-CN"/>
          </w:rPr>
          <w:t>(六)、资金筹措与投资计划</w:t>
        </w:r>
        <w:r>
          <w:tab/>
        </w:r>
        <w:r>
          <w:fldChar w:fldCharType="begin"/>
        </w:r>
        <w:r>
          <w:instrText xml:space="preserve"> PAGEREF _Toc13313 \h </w:instrText>
        </w:r>
        <w:r>
          <w:fldChar w:fldCharType="separate"/>
        </w:r>
        <w:r>
          <w:t>35</w:t>
        </w:r>
        <w:r>
          <w:fldChar w:fldCharType="end"/>
        </w:r>
      </w:hyperlink>
    </w:p>
    <w:p>
      <w:pPr>
        <w:pStyle w:val="TOC1"/>
        <w:tabs>
          <w:tab w:val="right" w:leader="dot" w:pos="8306"/>
        </w:tabs>
      </w:pPr>
      <w:hyperlink w:anchor="_Toc17527" w:history="1">
        <w:r>
          <w:rPr>
            <w:rFonts w:ascii="仿宋" w:eastAsia="仿宋" w:hAnsi="仿宋" w:cs="仿宋" w:hint="eastAsia"/>
            <w:lang w:eastAsia="zh-CN"/>
          </w:rPr>
          <w:t>七、项目风险分析及防范措施</w:t>
        </w:r>
        <w:r>
          <w:tab/>
        </w:r>
        <w:r>
          <w:fldChar w:fldCharType="begin"/>
        </w:r>
        <w:r>
          <w:instrText xml:space="preserve"> PAGEREF _Toc17527 \h </w:instrText>
        </w:r>
        <w:r>
          <w:fldChar w:fldCharType="separate"/>
        </w:r>
        <w:r>
          <w:t>35</w:t>
        </w:r>
        <w:r>
          <w:fldChar w:fldCharType="end"/>
        </w:r>
      </w:hyperlink>
    </w:p>
    <w:p>
      <w:pPr>
        <w:pStyle w:val="TOC2"/>
        <w:tabs>
          <w:tab w:val="right" w:leader="dot" w:pos="8306"/>
        </w:tabs>
      </w:pPr>
      <w:hyperlink w:anchor="_Toc17448" w:history="1">
        <w:r>
          <w:rPr>
            <w:rFonts w:ascii="仿宋" w:eastAsia="仿宋" w:hAnsi="仿宋" w:cs="仿宋" w:hint="eastAsia"/>
            <w:lang w:eastAsia="zh-CN"/>
          </w:rPr>
          <w:t>(一)、项目的要紧风险因素识别</w:t>
        </w:r>
        <w:r>
          <w:tab/>
        </w:r>
        <w:r>
          <w:fldChar w:fldCharType="begin"/>
        </w:r>
        <w:r>
          <w:instrText xml:space="preserve"> PAGEREF _Toc17448 \h </w:instrText>
        </w:r>
        <w:r>
          <w:fldChar w:fldCharType="separate"/>
        </w:r>
        <w:r>
          <w:t>35</w:t>
        </w:r>
        <w:r>
          <w:fldChar w:fldCharType="end"/>
        </w:r>
      </w:hyperlink>
    </w:p>
    <w:p>
      <w:pPr>
        <w:pStyle w:val="TOC2"/>
        <w:tabs>
          <w:tab w:val="right" w:leader="dot" w:pos="8306"/>
        </w:tabs>
      </w:pPr>
      <w:hyperlink w:anchor="_Toc3144" w:history="1">
        <w:r>
          <w:rPr>
            <w:rFonts w:ascii="仿宋" w:eastAsia="仿宋" w:hAnsi="仿宋" w:cs="仿宋" w:hint="eastAsia"/>
            <w:lang w:eastAsia="zh-CN"/>
          </w:rPr>
          <w:t>(二)、风险程度分析</w:t>
        </w:r>
        <w:r>
          <w:tab/>
        </w:r>
        <w:r>
          <w:fldChar w:fldCharType="begin"/>
        </w:r>
        <w:r>
          <w:instrText xml:space="preserve"> PAGEREF _Toc3144 \h </w:instrText>
        </w:r>
        <w:r>
          <w:fldChar w:fldCharType="separate"/>
        </w:r>
        <w:r>
          <w:t>36</w:t>
        </w:r>
        <w:r>
          <w:fldChar w:fldCharType="end"/>
        </w:r>
      </w:hyperlink>
    </w:p>
    <w:p>
      <w:pPr>
        <w:pStyle w:val="TOC2"/>
        <w:tabs>
          <w:tab w:val="right" w:leader="dot" w:pos="8306"/>
        </w:tabs>
      </w:pPr>
      <w:hyperlink w:anchor="_Toc3835" w:history="1">
        <w:r>
          <w:rPr>
            <w:rFonts w:ascii="仿宋" w:eastAsia="仿宋" w:hAnsi="仿宋" w:cs="仿宋" w:hint="eastAsia"/>
            <w:lang w:eastAsia="zh-CN"/>
          </w:rPr>
          <w:t>(三)、防范与降低风险的计策</w:t>
        </w:r>
        <w:r>
          <w:tab/>
        </w:r>
        <w:r>
          <w:fldChar w:fldCharType="begin"/>
        </w:r>
        <w:r>
          <w:instrText xml:space="preserve"> PAGEREF _Toc3835 \h </w:instrText>
        </w:r>
        <w:r>
          <w:fldChar w:fldCharType="separate"/>
        </w:r>
        <w:r>
          <w:t>37</w:t>
        </w:r>
        <w:r>
          <w:fldChar w:fldCharType="end"/>
        </w:r>
      </w:hyperlink>
    </w:p>
    <w:p>
      <w:pPr>
        <w:pStyle w:val="TOC1"/>
        <w:tabs>
          <w:tab w:val="right" w:leader="dot" w:pos="8306"/>
        </w:tabs>
      </w:pPr>
      <w:hyperlink w:anchor="_Toc9113" w:history="1">
        <w:r>
          <w:rPr>
            <w:rFonts w:ascii="仿宋" w:eastAsia="仿宋" w:hAnsi="仿宋" w:cs="仿宋" w:hint="eastAsia"/>
            <w:lang w:eastAsia="zh-CN"/>
          </w:rPr>
          <w:t>八、组织机构及人力资源</w:t>
        </w:r>
        <w:r>
          <w:tab/>
        </w:r>
        <w:r>
          <w:fldChar w:fldCharType="begin"/>
        </w:r>
        <w:r>
          <w:instrText xml:space="preserve"> PAGEREF _Toc9113 \h </w:instrText>
        </w:r>
        <w:r>
          <w:fldChar w:fldCharType="separate"/>
        </w:r>
        <w:r>
          <w:t>39</w:t>
        </w:r>
        <w:r>
          <w:fldChar w:fldCharType="end"/>
        </w:r>
      </w:hyperlink>
    </w:p>
    <w:p>
      <w:pPr>
        <w:pStyle w:val="TOC2"/>
        <w:tabs>
          <w:tab w:val="right" w:leader="dot" w:pos="8306"/>
        </w:tabs>
      </w:pPr>
      <w:hyperlink w:anchor="_Toc17864" w:history="1">
        <w:r>
          <w:rPr>
            <w:rFonts w:ascii="仿宋" w:eastAsia="仿宋" w:hAnsi="仿宋" w:cs="仿宋" w:hint="eastAsia"/>
            <w:lang w:eastAsia="zh-CN"/>
          </w:rPr>
          <w:t>(一)、人力资源配置</w:t>
        </w:r>
        <w:r>
          <w:tab/>
        </w:r>
        <w:r>
          <w:fldChar w:fldCharType="begin"/>
        </w:r>
        <w:r>
          <w:instrText xml:space="preserve"> PAGEREF _Toc17864 \h </w:instrText>
        </w:r>
        <w:r>
          <w:fldChar w:fldCharType="separate"/>
        </w:r>
        <w:r>
          <w:t>39</w:t>
        </w:r>
        <w:r>
          <w:fldChar w:fldCharType="end"/>
        </w:r>
      </w:hyperlink>
    </w:p>
    <w:p>
      <w:pPr>
        <w:pStyle w:val="TOC2"/>
        <w:tabs>
          <w:tab w:val="right" w:leader="dot" w:pos="8306"/>
        </w:tabs>
      </w:pPr>
      <w:hyperlink w:anchor="_Toc23697" w:history="1">
        <w:r>
          <w:rPr>
            <w:rFonts w:ascii="仿宋" w:eastAsia="仿宋" w:hAnsi="仿宋" w:cs="仿宋" w:hint="eastAsia"/>
            <w:lang w:eastAsia="zh-CN"/>
          </w:rPr>
          <w:t>(二)、员工技能培训</w:t>
        </w:r>
        <w:r>
          <w:tab/>
        </w:r>
        <w:r>
          <w:fldChar w:fldCharType="begin"/>
        </w:r>
        <w:r>
          <w:instrText xml:space="preserve"> PAGEREF _Toc23697 \h </w:instrText>
        </w:r>
        <w:r>
          <w:fldChar w:fldCharType="separate"/>
        </w:r>
        <w:r>
          <w:t>40</w:t>
        </w:r>
        <w:r>
          <w:fldChar w:fldCharType="end"/>
        </w:r>
      </w:hyperlink>
    </w:p>
    <w:p>
      <w:pPr>
        <w:pStyle w:val="TOC1"/>
        <w:tabs>
          <w:tab w:val="right" w:leader="dot" w:pos="8306"/>
        </w:tabs>
      </w:pPr>
      <w:hyperlink w:anchor="_Toc2021" w:history="1">
        <w:r>
          <w:rPr>
            <w:rFonts w:ascii="仿宋" w:eastAsia="仿宋" w:hAnsi="仿宋" w:cs="仿宋" w:hint="eastAsia"/>
            <w:lang w:eastAsia="zh-CN"/>
          </w:rPr>
          <w:t>九、项目市场分析</w:t>
        </w:r>
        <w:r>
          <w:tab/>
        </w:r>
        <w:r>
          <w:fldChar w:fldCharType="begin"/>
        </w:r>
        <w:r>
          <w:instrText xml:space="preserve"> PAGEREF _Toc2021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38" w:history="1">
        <w:r>
          <w:rPr>
            <w:rFonts w:ascii="仿宋" w:eastAsia="仿宋" w:hAnsi="仿宋" w:cs="仿宋" w:hint="eastAsia"/>
            <w:lang w:eastAsia="zh-CN"/>
          </w:rPr>
          <w:t>(一)、XXX市场分析</w:t>
        </w:r>
        <w:r>
          <w:tab/>
        </w:r>
        <w:r>
          <w:fldChar w:fldCharType="begin"/>
        </w:r>
        <w:r>
          <w:instrText xml:space="preserve"> PAGEREF _Toc16338 \h </w:instrText>
        </w:r>
        <w:r>
          <w:fldChar w:fldCharType="separate"/>
        </w:r>
        <w:r>
          <w:t>41</w:t>
        </w:r>
        <w:r>
          <w:fldChar w:fldCharType="end"/>
        </w:r>
      </w:hyperlink>
    </w:p>
    <w:p>
      <w:pPr>
        <w:pStyle w:val="TOC2"/>
        <w:tabs>
          <w:tab w:val="right" w:leader="dot" w:pos="8306"/>
        </w:tabs>
      </w:pPr>
      <w:hyperlink w:anchor="_Toc3971" w:history="1">
        <w:r>
          <w:rPr>
            <w:rFonts w:ascii="仿宋" w:eastAsia="仿宋" w:hAnsi="仿宋" w:cs="仿宋" w:hint="eastAsia"/>
            <w:lang w:eastAsia="zh-CN"/>
          </w:rPr>
          <w:t>(二)、区域经济市场分析</w:t>
        </w:r>
        <w:r>
          <w:tab/>
        </w:r>
        <w:r>
          <w:fldChar w:fldCharType="begin"/>
        </w:r>
        <w:r>
          <w:instrText xml:space="preserve"> PAGEREF _Toc3971 \h </w:instrText>
        </w:r>
        <w:r>
          <w:fldChar w:fldCharType="separate"/>
        </w:r>
        <w:r>
          <w:t>41</w:t>
        </w:r>
        <w:r>
          <w:fldChar w:fldCharType="end"/>
        </w:r>
      </w:hyperlink>
    </w:p>
    <w:p>
      <w:pPr>
        <w:pStyle w:val="TOC2"/>
        <w:tabs>
          <w:tab w:val="right" w:leader="dot" w:pos="8306"/>
        </w:tabs>
      </w:pPr>
      <w:hyperlink w:anchor="_Toc2676" w:history="1">
        <w:r>
          <w:rPr>
            <w:rFonts w:ascii="仿宋" w:eastAsia="仿宋" w:hAnsi="仿宋" w:cs="仿宋" w:hint="eastAsia"/>
            <w:lang w:eastAsia="zh-CN"/>
          </w:rPr>
          <w:t>(三)、项目建设的必要性</w:t>
        </w:r>
        <w:r>
          <w:tab/>
        </w:r>
        <w:r>
          <w:fldChar w:fldCharType="begin"/>
        </w:r>
        <w:r>
          <w:instrText xml:space="preserve"> PAGEREF _Toc2676 \h </w:instrText>
        </w:r>
        <w:r>
          <w:fldChar w:fldCharType="separate"/>
        </w:r>
        <w:r>
          <w:t>42</w:t>
        </w:r>
        <w:r>
          <w:fldChar w:fldCharType="end"/>
        </w:r>
      </w:hyperlink>
    </w:p>
    <w:p>
      <w:pPr>
        <w:pStyle w:val="TOC1"/>
        <w:tabs>
          <w:tab w:val="right" w:leader="dot" w:pos="8306"/>
        </w:tabs>
      </w:pPr>
      <w:hyperlink w:anchor="_Toc10821" w:history="1">
        <w:r>
          <w:rPr>
            <w:rFonts w:ascii="仿宋" w:eastAsia="仿宋" w:hAnsi="仿宋" w:cs="仿宋" w:hint="eastAsia"/>
            <w:lang w:eastAsia="zh-CN"/>
          </w:rPr>
          <w:t>十、环境可持续性管理</w:t>
        </w:r>
        <w:r>
          <w:tab/>
        </w:r>
        <w:r>
          <w:fldChar w:fldCharType="begin"/>
        </w:r>
        <w:r>
          <w:instrText xml:space="preserve"> PAGEREF _Toc10821 \h </w:instrText>
        </w:r>
        <w:r>
          <w:fldChar w:fldCharType="separate"/>
        </w:r>
        <w:r>
          <w:t>43</w:t>
        </w:r>
        <w:r>
          <w:fldChar w:fldCharType="end"/>
        </w:r>
      </w:hyperlink>
    </w:p>
    <w:p>
      <w:pPr>
        <w:pStyle w:val="TOC2"/>
        <w:tabs>
          <w:tab w:val="right" w:leader="dot" w:pos="8306"/>
        </w:tabs>
      </w:pPr>
      <w:hyperlink w:anchor="_Toc27861" w:history="1">
        <w:r>
          <w:rPr>
            <w:rFonts w:ascii="仿宋" w:eastAsia="仿宋" w:hAnsi="仿宋" w:cs="仿宋" w:hint="eastAsia"/>
            <w:lang w:eastAsia="zh-CN"/>
          </w:rPr>
          <w:t>(一)、环境友好型生产策略</w:t>
        </w:r>
        <w:r>
          <w:tab/>
        </w:r>
        <w:r>
          <w:fldChar w:fldCharType="begin"/>
        </w:r>
        <w:r>
          <w:instrText xml:space="preserve"> PAGEREF _Toc27861 \h </w:instrText>
        </w:r>
        <w:r>
          <w:fldChar w:fldCharType="separate"/>
        </w:r>
        <w:r>
          <w:t>43</w:t>
        </w:r>
        <w:r>
          <w:fldChar w:fldCharType="end"/>
        </w:r>
      </w:hyperlink>
    </w:p>
    <w:p>
      <w:pPr>
        <w:pStyle w:val="TOC2"/>
        <w:tabs>
          <w:tab w:val="right" w:leader="dot" w:pos="8306"/>
        </w:tabs>
      </w:pPr>
      <w:hyperlink w:anchor="_Toc844" w:history="1">
        <w:r>
          <w:rPr>
            <w:rFonts w:ascii="仿宋" w:eastAsia="仿宋" w:hAnsi="仿宋" w:cs="仿宋" w:hint="eastAsia"/>
            <w:lang w:eastAsia="zh-CN"/>
          </w:rPr>
          <w:t>(二)、绿色供应链管理</w:t>
        </w:r>
        <w:r>
          <w:tab/>
        </w:r>
        <w:r>
          <w:fldChar w:fldCharType="begin"/>
        </w:r>
        <w:r>
          <w:instrText xml:space="preserve"> PAGEREF _Toc844 \h </w:instrText>
        </w:r>
        <w:r>
          <w:fldChar w:fldCharType="separate"/>
        </w:r>
        <w:r>
          <w:t>44</w:t>
        </w:r>
        <w:r>
          <w:fldChar w:fldCharType="end"/>
        </w:r>
      </w:hyperlink>
    </w:p>
    <w:p>
      <w:pPr>
        <w:pStyle w:val="TOC2"/>
        <w:tabs>
          <w:tab w:val="right" w:leader="dot" w:pos="8306"/>
        </w:tabs>
      </w:pPr>
      <w:hyperlink w:anchor="_Toc6373" w:history="1">
        <w:r>
          <w:rPr>
            <w:rFonts w:ascii="仿宋" w:eastAsia="仿宋" w:hAnsi="仿宋" w:cs="仿宋" w:hint="eastAsia"/>
            <w:lang w:eastAsia="zh-CN"/>
          </w:rPr>
          <w:t>(三)、能源与资源节约计划</w:t>
        </w:r>
        <w:r>
          <w:tab/>
        </w:r>
        <w:r>
          <w:fldChar w:fldCharType="begin"/>
        </w:r>
        <w:r>
          <w:instrText xml:space="preserve"> PAGEREF _Toc6373 \h </w:instrText>
        </w:r>
        <w:r>
          <w:fldChar w:fldCharType="separate"/>
        </w:r>
        <w:r>
          <w:t>45</w:t>
        </w:r>
        <w:r>
          <w:fldChar w:fldCharType="end"/>
        </w:r>
      </w:hyperlink>
    </w:p>
    <w:p>
      <w:pPr>
        <w:pStyle w:val="TOC2"/>
        <w:tabs>
          <w:tab w:val="right" w:leader="dot" w:pos="8306"/>
        </w:tabs>
      </w:pPr>
      <w:hyperlink w:anchor="_Toc13009" w:history="1">
        <w:r>
          <w:rPr>
            <w:rFonts w:ascii="仿宋" w:eastAsia="仿宋" w:hAnsi="仿宋" w:cs="仿宋" w:hint="eastAsia"/>
            <w:lang w:eastAsia="zh-CN"/>
          </w:rPr>
          <w:t>(四)、企业社会责任履行</w:t>
        </w:r>
        <w:r>
          <w:tab/>
        </w:r>
        <w:r>
          <w:fldChar w:fldCharType="begin"/>
        </w:r>
        <w:r>
          <w:instrText xml:space="preserve"> PAGEREF _Toc13009 \h </w:instrText>
        </w:r>
        <w:r>
          <w:fldChar w:fldCharType="separate"/>
        </w:r>
        <w:r>
          <w:t>46</w:t>
        </w:r>
        <w:r>
          <w:fldChar w:fldCharType="end"/>
        </w:r>
      </w:hyperlink>
    </w:p>
    <w:p>
      <w:pPr>
        <w:pStyle w:val="TOC1"/>
        <w:tabs>
          <w:tab w:val="right" w:leader="dot" w:pos="8306"/>
        </w:tabs>
      </w:pPr>
      <w:hyperlink w:anchor="_Toc25559" w:history="1">
        <w:r>
          <w:rPr>
            <w:rFonts w:ascii="仿宋" w:eastAsia="仿宋" w:hAnsi="仿宋" w:cs="仿宋" w:hint="eastAsia"/>
            <w:lang w:eastAsia="zh-CN"/>
          </w:rPr>
          <w:t>十一、法律法规及环境影响评价</w:t>
        </w:r>
        <w:r>
          <w:tab/>
        </w:r>
        <w:r>
          <w:fldChar w:fldCharType="begin"/>
        </w:r>
        <w:r>
          <w:instrText xml:space="preserve"> PAGEREF _Toc25559 \h </w:instrText>
        </w:r>
        <w:r>
          <w:fldChar w:fldCharType="separate"/>
        </w:r>
        <w:r>
          <w:t>47</w:t>
        </w:r>
        <w:r>
          <w:fldChar w:fldCharType="end"/>
        </w:r>
      </w:hyperlink>
    </w:p>
    <w:p>
      <w:pPr>
        <w:pStyle w:val="TOC2"/>
        <w:tabs>
          <w:tab w:val="right" w:leader="dot" w:pos="8306"/>
        </w:tabs>
      </w:pPr>
      <w:hyperlink w:anchor="_Toc26515" w:history="1">
        <w:r>
          <w:rPr>
            <w:rFonts w:ascii="仿宋" w:eastAsia="仿宋" w:hAnsi="仿宋" w:cs="仿宋" w:hint="eastAsia"/>
            <w:lang w:eastAsia="zh-CN"/>
          </w:rPr>
          <w:t>(一)、法律法规的遵守</w:t>
        </w:r>
        <w:r>
          <w:tab/>
        </w:r>
        <w:r>
          <w:fldChar w:fldCharType="begin"/>
        </w:r>
        <w:r>
          <w:instrText xml:space="preserve"> PAGEREF _Toc26515 \h </w:instrText>
        </w:r>
        <w:r>
          <w:fldChar w:fldCharType="separate"/>
        </w:r>
        <w:r>
          <w:t>47</w:t>
        </w:r>
        <w:r>
          <w:fldChar w:fldCharType="end"/>
        </w:r>
      </w:hyperlink>
    </w:p>
    <w:p>
      <w:pPr>
        <w:pStyle w:val="TOC2"/>
        <w:tabs>
          <w:tab w:val="right" w:leader="dot" w:pos="8306"/>
        </w:tabs>
      </w:pPr>
      <w:hyperlink w:anchor="_Toc7779" w:history="1">
        <w:r>
          <w:rPr>
            <w:rFonts w:ascii="仿宋" w:eastAsia="仿宋" w:hAnsi="仿宋" w:cs="仿宋" w:hint="eastAsia"/>
            <w:lang w:eastAsia="zh-CN"/>
          </w:rPr>
          <w:t>(二)、环境影响评价</w:t>
        </w:r>
        <w:r>
          <w:tab/>
        </w:r>
        <w:r>
          <w:fldChar w:fldCharType="begin"/>
        </w:r>
        <w:r>
          <w:instrText xml:space="preserve"> PAGEREF _Toc7779 \h </w:instrText>
        </w:r>
        <w:r>
          <w:fldChar w:fldCharType="separate"/>
        </w:r>
        <w:r>
          <w:t>48</w:t>
        </w:r>
        <w:r>
          <w:fldChar w:fldCharType="end"/>
        </w:r>
      </w:hyperlink>
    </w:p>
    <w:p>
      <w:pPr>
        <w:pStyle w:val="TOC2"/>
        <w:tabs>
          <w:tab w:val="right" w:leader="dot" w:pos="8306"/>
        </w:tabs>
      </w:pPr>
      <w:hyperlink w:anchor="_Toc24730" w:history="1">
        <w:r>
          <w:rPr>
            <w:rFonts w:ascii="仿宋" w:eastAsia="仿宋" w:hAnsi="仿宋" w:cs="仿宋" w:hint="eastAsia"/>
            <w:lang w:eastAsia="zh-CN"/>
          </w:rPr>
          <w:t>(三)、环保手续办理</w:t>
        </w:r>
        <w:r>
          <w:tab/>
        </w:r>
        <w:r>
          <w:fldChar w:fldCharType="begin"/>
        </w:r>
        <w:r>
          <w:instrText xml:space="preserve"> PAGEREF _Toc24730 \h </w:instrText>
        </w:r>
        <w:r>
          <w:fldChar w:fldCharType="separate"/>
        </w:r>
        <w:r>
          <w:t>49</w:t>
        </w:r>
        <w:r>
          <w:fldChar w:fldCharType="end"/>
        </w:r>
      </w:hyperlink>
    </w:p>
    <w:p>
      <w:pPr>
        <w:pStyle w:val="TOC1"/>
        <w:tabs>
          <w:tab w:val="right" w:leader="dot" w:pos="8306"/>
        </w:tabs>
      </w:pPr>
      <w:hyperlink w:anchor="_Toc8180" w:history="1">
        <w:r>
          <w:rPr>
            <w:rFonts w:ascii="仿宋" w:eastAsia="仿宋" w:hAnsi="仿宋" w:cs="仿宋" w:hint="eastAsia"/>
            <w:lang w:eastAsia="zh-CN"/>
          </w:rPr>
          <w:t>十二、合同与法务管理</w:t>
        </w:r>
        <w:r>
          <w:tab/>
        </w:r>
        <w:r>
          <w:fldChar w:fldCharType="begin"/>
        </w:r>
        <w:r>
          <w:instrText xml:space="preserve"> PAGEREF _Toc8180 \h </w:instrText>
        </w:r>
        <w:r>
          <w:fldChar w:fldCharType="separate"/>
        </w:r>
        <w:r>
          <w:t>50</w:t>
        </w:r>
        <w:r>
          <w:fldChar w:fldCharType="end"/>
        </w:r>
      </w:hyperlink>
    </w:p>
    <w:p>
      <w:pPr>
        <w:pStyle w:val="TOC2"/>
        <w:tabs>
          <w:tab w:val="right" w:leader="dot" w:pos="8306"/>
        </w:tabs>
      </w:pPr>
      <w:hyperlink w:anchor="_Toc25114" w:history="1">
        <w:r>
          <w:rPr>
            <w:rFonts w:ascii="仿宋" w:eastAsia="仿宋" w:hAnsi="仿宋" w:cs="仿宋" w:hint="eastAsia"/>
            <w:lang w:eastAsia="zh-CN"/>
          </w:rPr>
          <w:t>(一)、合同管理</w:t>
        </w:r>
        <w:r>
          <w:tab/>
        </w:r>
        <w:r>
          <w:fldChar w:fldCharType="begin"/>
        </w:r>
        <w:r>
          <w:instrText xml:space="preserve"> PAGEREF _Toc25114 \h </w:instrText>
        </w:r>
        <w:r>
          <w:fldChar w:fldCharType="separate"/>
        </w:r>
        <w:r>
          <w:t>50</w:t>
        </w:r>
        <w:r>
          <w:fldChar w:fldCharType="end"/>
        </w:r>
      </w:hyperlink>
    </w:p>
    <w:p>
      <w:pPr>
        <w:pStyle w:val="TOC2"/>
        <w:tabs>
          <w:tab w:val="right" w:leader="dot" w:pos="8306"/>
        </w:tabs>
      </w:pPr>
      <w:hyperlink w:anchor="_Toc9341" w:history="1">
        <w:r>
          <w:rPr>
            <w:rFonts w:ascii="仿宋" w:eastAsia="仿宋" w:hAnsi="仿宋" w:cs="仿宋" w:hint="eastAsia"/>
            <w:lang w:eastAsia="zh-CN"/>
          </w:rPr>
          <w:t>(二)、法务风险分析</w:t>
        </w:r>
        <w:r>
          <w:tab/>
        </w:r>
        <w:r>
          <w:fldChar w:fldCharType="begin"/>
        </w:r>
        <w:r>
          <w:instrText xml:space="preserve"> PAGEREF _Toc9341 \h </w:instrText>
        </w:r>
        <w:r>
          <w:fldChar w:fldCharType="separate"/>
        </w:r>
        <w:r>
          <w:t>51</w:t>
        </w:r>
        <w:r>
          <w:fldChar w:fldCharType="end"/>
        </w:r>
      </w:hyperlink>
    </w:p>
    <w:p>
      <w:pPr>
        <w:pStyle w:val="TOC2"/>
        <w:tabs>
          <w:tab w:val="right" w:leader="dot" w:pos="8306"/>
        </w:tabs>
      </w:pPr>
      <w:hyperlink w:anchor="_Toc26244" w:history="1">
        <w:r>
          <w:rPr>
            <w:rFonts w:ascii="仿宋" w:eastAsia="仿宋" w:hAnsi="仿宋" w:cs="仿宋" w:hint="eastAsia"/>
            <w:lang w:eastAsia="zh-CN"/>
          </w:rPr>
          <w:t>(三)、合同纠纷解决机制</w:t>
        </w:r>
        <w:r>
          <w:tab/>
        </w:r>
        <w:r>
          <w:fldChar w:fldCharType="begin"/>
        </w:r>
        <w:r>
          <w:instrText xml:space="preserve"> PAGEREF _Toc26244 \h </w:instrText>
        </w:r>
        <w:r>
          <w:fldChar w:fldCharType="separate"/>
        </w:r>
        <w:r>
          <w:t>51</w:t>
        </w:r>
        <w:r>
          <w:fldChar w:fldCharType="end"/>
        </w:r>
      </w:hyperlink>
    </w:p>
    <w:p>
      <w:pPr>
        <w:pStyle w:val="TOC1"/>
        <w:tabs>
          <w:tab w:val="right" w:leader="dot" w:pos="8306"/>
        </w:tabs>
      </w:pPr>
      <w:hyperlink w:anchor="_Toc22990" w:history="1">
        <w:r>
          <w:rPr>
            <w:rFonts w:ascii="仿宋" w:eastAsia="仿宋" w:hAnsi="仿宋" w:cs="仿宋" w:hint="eastAsia"/>
            <w:lang w:eastAsia="zh-CN"/>
          </w:rPr>
          <w:t>十三、信息化建设</w:t>
        </w:r>
        <w:r>
          <w:tab/>
        </w:r>
        <w:r>
          <w:fldChar w:fldCharType="begin"/>
        </w:r>
        <w:r>
          <w:instrText xml:space="preserve"> PAGEREF _Toc22990 \h </w:instrText>
        </w:r>
        <w:r>
          <w:fldChar w:fldCharType="separate"/>
        </w:r>
        <w:r>
          <w:t>52</w:t>
        </w:r>
        <w:r>
          <w:fldChar w:fldCharType="end"/>
        </w:r>
      </w:hyperlink>
    </w:p>
    <w:p>
      <w:pPr>
        <w:pStyle w:val="TOC2"/>
        <w:tabs>
          <w:tab w:val="right" w:leader="dot" w:pos="8306"/>
        </w:tabs>
      </w:pPr>
      <w:hyperlink w:anchor="_Toc5380" w:history="1">
        <w:r>
          <w:rPr>
            <w:rFonts w:ascii="仿宋" w:eastAsia="仿宋" w:hAnsi="仿宋" w:cs="仿宋" w:hint="eastAsia"/>
            <w:lang w:eastAsia="zh-CN"/>
          </w:rPr>
          <w:t>(一)、信息化规划</w:t>
        </w:r>
        <w:r>
          <w:tab/>
        </w:r>
        <w:r>
          <w:fldChar w:fldCharType="begin"/>
        </w:r>
        <w:r>
          <w:instrText xml:space="preserve"> PAGEREF _Toc5380 \h </w:instrText>
        </w:r>
        <w:r>
          <w:fldChar w:fldCharType="separate"/>
        </w:r>
        <w:r>
          <w:t>52</w:t>
        </w:r>
        <w:r>
          <w:fldChar w:fldCharType="end"/>
        </w:r>
      </w:hyperlink>
    </w:p>
    <w:p>
      <w:pPr>
        <w:pStyle w:val="TOC2"/>
        <w:tabs>
          <w:tab w:val="right" w:leader="dot" w:pos="8306"/>
        </w:tabs>
      </w:pPr>
      <w:hyperlink w:anchor="_Toc8341" w:history="1">
        <w:r>
          <w:rPr>
            <w:rFonts w:ascii="仿宋" w:eastAsia="仿宋" w:hAnsi="仿宋" w:cs="仿宋" w:hint="eastAsia"/>
            <w:lang w:eastAsia="zh-CN"/>
          </w:rPr>
          <w:t>(二)、信息系统建设</w:t>
        </w:r>
        <w:r>
          <w:tab/>
        </w:r>
        <w:r>
          <w:fldChar w:fldCharType="begin"/>
        </w:r>
        <w:r>
          <w:instrText xml:space="preserve"> PAGEREF _Toc8341 \h </w:instrText>
        </w:r>
        <w:r>
          <w:fldChar w:fldCharType="separate"/>
        </w:r>
        <w:r>
          <w:t>53</w:t>
        </w:r>
        <w:r>
          <w:fldChar w:fldCharType="end"/>
        </w:r>
      </w:hyperlink>
    </w:p>
    <w:p>
      <w:pPr>
        <w:pStyle w:val="TOC2"/>
        <w:tabs>
          <w:tab w:val="right" w:leader="dot" w:pos="8306"/>
        </w:tabs>
      </w:pPr>
      <w:hyperlink w:anchor="_Toc4345" w:history="1">
        <w:r>
          <w:rPr>
            <w:rFonts w:ascii="仿宋" w:eastAsia="仿宋" w:hAnsi="仿宋" w:cs="仿宋" w:hint="eastAsia"/>
            <w:lang w:eastAsia="zh-CN"/>
          </w:rPr>
          <w:t>(三)、数据保护与隐私保护</w:t>
        </w:r>
        <w:r>
          <w:tab/>
        </w:r>
        <w:r>
          <w:fldChar w:fldCharType="begin"/>
        </w:r>
        <w:r>
          <w:instrText xml:space="preserve"> PAGEREF _Toc4345 \h </w:instrText>
        </w:r>
        <w:r>
          <w:fldChar w:fldCharType="separate"/>
        </w:r>
        <w:r>
          <w:t>54</w:t>
        </w:r>
        <w:r>
          <w:fldChar w:fldCharType="end"/>
        </w:r>
      </w:hyperlink>
    </w:p>
    <w:p>
      <w:pPr>
        <w:pStyle w:val="TOC1"/>
        <w:tabs>
          <w:tab w:val="right" w:leader="dot" w:pos="8306"/>
        </w:tabs>
      </w:pPr>
      <w:hyperlink w:anchor="_Toc26231" w:history="1">
        <w:r>
          <w:rPr>
            <w:rFonts w:ascii="仿宋" w:eastAsia="仿宋" w:hAnsi="仿宋" w:cs="仿宋" w:hint="eastAsia"/>
            <w:lang w:eastAsia="zh-CN"/>
          </w:rPr>
          <w:t>十四、应急管理与安全防护</w:t>
        </w:r>
        <w:r>
          <w:tab/>
        </w:r>
        <w:r>
          <w:fldChar w:fldCharType="begin"/>
        </w:r>
        <w:r>
          <w:instrText xml:space="preserve"> PAGEREF _Toc26231 \h </w:instrText>
        </w:r>
        <w:r>
          <w:fldChar w:fldCharType="separate"/>
        </w:r>
        <w:r>
          <w:t>55</w:t>
        </w:r>
        <w:r>
          <w:fldChar w:fldCharType="end"/>
        </w:r>
      </w:hyperlink>
    </w:p>
    <w:p>
      <w:pPr>
        <w:pStyle w:val="TOC2"/>
        <w:tabs>
          <w:tab w:val="right" w:leader="dot" w:pos="8306"/>
        </w:tabs>
      </w:pPr>
      <w:hyperlink w:anchor="_Toc4655" w:history="1">
        <w:r>
          <w:rPr>
            <w:rFonts w:ascii="仿宋" w:eastAsia="仿宋" w:hAnsi="仿宋" w:cs="仿宋" w:hint="eastAsia"/>
            <w:lang w:eastAsia="zh-CN"/>
          </w:rPr>
          <w:t>(一)、应急管理计划</w:t>
        </w:r>
        <w:r>
          <w:tab/>
        </w:r>
        <w:r>
          <w:fldChar w:fldCharType="begin"/>
        </w:r>
        <w:r>
          <w:instrText xml:space="preserve"> PAGEREF _Toc4655 \h </w:instrText>
        </w:r>
        <w:r>
          <w:fldChar w:fldCharType="separate"/>
        </w:r>
        <w:r>
          <w:t>55</w:t>
        </w:r>
        <w:r>
          <w:fldChar w:fldCharType="end"/>
        </w:r>
      </w:hyperlink>
    </w:p>
    <w:p>
      <w:pPr>
        <w:pStyle w:val="TOC2"/>
        <w:tabs>
          <w:tab w:val="right" w:leader="dot" w:pos="8306"/>
        </w:tabs>
      </w:pPr>
      <w:hyperlink w:anchor="_Toc27108" w:history="1">
        <w:r>
          <w:rPr>
            <w:rFonts w:ascii="仿宋" w:eastAsia="仿宋" w:hAnsi="仿宋" w:cs="仿宋" w:hint="eastAsia"/>
            <w:lang w:eastAsia="zh-CN"/>
          </w:rPr>
          <w:t>(二)、安全防护措施</w:t>
        </w:r>
        <w:r>
          <w:tab/>
        </w:r>
        <w:r>
          <w:fldChar w:fldCharType="begin"/>
        </w:r>
        <w:r>
          <w:instrText xml:space="preserve"> PAGEREF _Toc27108 \h </w:instrText>
        </w:r>
        <w:r>
          <w:fldChar w:fldCharType="separate"/>
        </w:r>
        <w:r>
          <w:t>57</w:t>
        </w:r>
        <w:r>
          <w:fldChar w:fldCharType="end"/>
        </w:r>
      </w:hyperlink>
    </w:p>
    <w:p>
      <w:pPr>
        <w:pStyle w:val="TOC2"/>
        <w:tabs>
          <w:tab w:val="right" w:leader="dot" w:pos="8306"/>
        </w:tabs>
      </w:pPr>
      <w:hyperlink w:anchor="_Toc29662" w:history="1">
        <w:r>
          <w:rPr>
            <w:rFonts w:ascii="仿宋" w:eastAsia="仿宋" w:hAnsi="仿宋" w:cs="仿宋" w:hint="eastAsia"/>
            <w:lang w:eastAsia="zh-CN"/>
          </w:rPr>
          <w:t>(三)、危险化学品管理</w:t>
        </w:r>
        <w:r>
          <w:tab/>
        </w:r>
        <w:r>
          <w:fldChar w:fldCharType="begin"/>
        </w:r>
        <w:r>
          <w:instrText xml:space="preserve"> PAGEREF _Toc29662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低压开关柜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6989"/>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11726"/>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25425"/>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公司的核心目标是在低压开关柜行业内取得领先地位，实现可持续增长。为实现这一目标，公司将不断提升产品质量、拓展市场份额、加强研发创新，并致力于提高客户满意度。主要职责包括：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5110"/>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低压开关柜市场信息收集与分析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对低压开关柜行业销售部门员工进低压开关柜行业务素质、产品知识培训和考核等工作，不断培养、挖掘、引进销售人才，建设高素质的销售队伍。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9328"/>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根据低压开关柜行业特点、发展阶段、经营模式等因素，提出差异化的现金分红政策，确保在利润分配中现金分红占比达到一定比例。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2547"/>
      <w:r>
        <w:rPr>
          <w:rFonts w:ascii="仿宋" w:eastAsia="仿宋" w:hAnsi="仿宋" w:cs="仿宋" w:hint="eastAsia"/>
          <w:sz w:val="28"/>
          <w:lang w:eastAsia="zh-CN"/>
        </w:rPr>
        <w:t>二、项目后期运营与拓展</w:t>
      </w:r>
      <w:bookmarkEnd w:id="7"/>
    </w:p>
    <w:p>
      <w:pPr>
        <w:pStyle w:val="Heading2"/>
        <w:rPr>
          <w:rFonts w:ascii="仿宋" w:eastAsia="仿宋" w:hAnsi="仿宋" w:cs="仿宋" w:hint="eastAsia"/>
          <w:lang w:eastAsia="zh-CN"/>
        </w:rPr>
      </w:pPr>
      <w:bookmarkStart w:id="8" w:name="_Toc23042"/>
      <w:r>
        <w:rPr>
          <w:rFonts w:ascii="仿宋" w:eastAsia="仿宋" w:hAnsi="仿宋" w:cs="仿宋" w:hint="eastAsia"/>
          <w:lang w:eastAsia="zh-CN"/>
        </w:rPr>
        <w:t>(一)、后期运营计划</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低压开关柜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9" w:name="_Toc22461"/>
      <w:r>
        <w:rPr>
          <w:rFonts w:ascii="仿宋" w:eastAsia="仿宋" w:hAnsi="仿宋" w:cs="仿宋" w:hint="eastAsia"/>
          <w:sz w:val="28"/>
          <w:lang w:eastAsia="zh-CN"/>
        </w:rPr>
        <w:t>(二)、市场拓展与多元化发展</w:t>
      </w:r>
      <w:bookmarkEnd w:id="9"/>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0" w:name="_Toc1479"/>
      <w:r>
        <w:rPr>
          <w:rFonts w:ascii="仿宋" w:eastAsia="仿宋" w:hAnsi="仿宋" w:cs="仿宋" w:hint="eastAsia"/>
          <w:sz w:val="28"/>
          <w:lang w:eastAsia="zh-CN"/>
        </w:rPr>
        <w:t>(三)、技术创新与升级计划</w:t>
      </w:r>
      <w:bookmarkEnd w:id="10"/>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随着科技的不断进步，技术创新和升级是项目后期运营的关键。我们将制定全面的技术创新与升级计划，以确保项目始终保持在低压开关柜行业的前沿。以下是计划的主要内容：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低压开关柜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低压开关柜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1" w:name="_Toc29484"/>
      <w:r>
        <w:rPr>
          <w:rFonts w:ascii="仿宋" w:eastAsia="仿宋" w:hAnsi="仿宋" w:cs="仿宋" w:hint="eastAsia"/>
          <w:sz w:val="28"/>
          <w:lang w:eastAsia="zh-CN"/>
        </w:rPr>
        <w:t>三、低压开关柜企业概貌</w:t>
      </w:r>
      <w:bookmarkEnd w:id="11"/>
    </w:p>
    <w:p>
      <w:pPr>
        <w:pStyle w:val="Heading2"/>
        <w:rPr>
          <w:rFonts w:ascii="仿宋" w:eastAsia="仿宋" w:hAnsi="仿宋" w:cs="仿宋" w:hint="eastAsia"/>
          <w:lang w:eastAsia="zh-CN"/>
        </w:rPr>
      </w:pPr>
      <w:bookmarkStart w:id="12" w:name="_Toc15586"/>
      <w:r>
        <w:rPr>
          <w:rFonts w:ascii="仿宋" w:eastAsia="仿宋" w:hAnsi="仿宋" w:cs="仿宋" w:hint="eastAsia"/>
          <w:lang w:eastAsia="zh-CN"/>
        </w:rPr>
        <w:t>(一)、低压开关柜企业基础信息</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https://d.book118.com/146233214224010102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047E5B"/>
    <w:rsid w:val="26047E5B"/>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4623321422401010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2024-02-12T15:03:00Z</dcterms:created>
  <dcterms:modified xsi:type="dcterms:W3CDTF">2024-02-12T15:03:21Z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162F2791AAFB4EC8A296370A8141271A_11</vt:lpwstr>
  </property>
  <property fmtid="{D5CDD505-2E9C-101B-9397-08002B2CF9AE}" pid="3" name="KSOProductBuildVer">
    <vt:lpwstr>2052-12.1.0.16250</vt:lpwstr>
  </property>
</Properties>
</file>