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273" w:line="219" w:lineRule="auto"/>
        <w:ind w:left="3601"/>
        <w:outlineLvl w:val="0"/>
        <w:rPr>
          <w:rFonts w:ascii="SimSun" w:eastAsia="SimSun" w:hAnsi="SimSun" w:cs="SimSun"/>
          <w:sz w:val="84"/>
          <w:szCs w:val="84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-2792718</wp:posOffset>
            </wp:positionV>
            <wp:extent cx="10693400" cy="75565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b/>
          <w:bCs/>
          <w:color w:val="FFFFFF"/>
          <w:spacing w:val="29"/>
          <w:sz w:val="84"/>
          <w:szCs w:val="84"/>
        </w:rPr>
        <w:t>领导力素质卡片分类练习</w:t>
      </w: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  <w:sectPr>
          <w:headerReference w:type="default" r:id="rId5"/>
          <w:pgSz w:w="16840" w:h="11900"/>
          <w:pgMar w:top="400" w:right="0" w:bottom="0" w:left="0" w:header="0" w:footer="0" w:gutter="0"/>
          <w:cols w:space="708"/>
        </w:sectPr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spacing w:before="127" w:line="216" w:lineRule="auto"/>
        <w:ind w:left="2389"/>
        <w:rPr>
          <w:rFonts w:ascii="SimSun" w:eastAsia="SimSun" w:hAnsi="SimSun" w:cs="SimSun"/>
          <w:sz w:val="39"/>
          <w:szCs w:val="39"/>
        </w:rPr>
      </w:pPr>
      <w:r>
        <w:rPr>
          <w:rFonts w:ascii="SimSun" w:eastAsia="SimSun" w:hAnsi="SimSun" w:cs="SimSun"/>
          <w:color w:val="FFFFFF"/>
          <w:spacing w:val="-17"/>
          <w:sz w:val="39"/>
          <w:szCs w:val="39"/>
        </w:rPr>
        <w:t>·Feb,2009</w:t>
      </w:r>
    </w:p>
    <w:p>
      <w:pPr>
        <w:spacing w:line="216" w:lineRule="auto"/>
        <w:rPr>
          <w:rFonts w:ascii="SimSun" w:eastAsia="SimSun" w:hAnsi="SimSun" w:cs="SimSun"/>
          <w:sz w:val="39"/>
          <w:szCs w:val="39"/>
        </w:rPr>
        <w:sectPr>
          <w:headerReference w:type="default" r:id="rId6"/>
          <w:type w:val="nextPage"/>
          <w:pgSz w:w="16840" w:h="11900"/>
          <w:pgMar w:top="400" w:right="0" w:bottom="0" w:left="0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90" w:lineRule="auto"/>
      </w:pPr>
    </w:p>
    <w:p>
      <w:pPr>
        <w:pStyle w:val="BodyText"/>
        <w:spacing w:line="290" w:lineRule="auto"/>
      </w:pPr>
    </w:p>
    <w:p>
      <w:pPr>
        <w:pStyle w:val="BodyText"/>
        <w:spacing w:line="291" w:lineRule="auto"/>
      </w:pPr>
    </w:p>
    <w:p>
      <w:pPr>
        <w:pStyle w:val="BodyText"/>
        <w:spacing w:line="291" w:lineRule="auto"/>
      </w:pPr>
    </w:p>
    <w:p>
      <w:pPr>
        <w:spacing w:before="153" w:line="219" w:lineRule="auto"/>
        <w:ind w:left="2123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b/>
          <w:bCs/>
          <w:spacing w:val="-28"/>
          <w:sz w:val="47"/>
          <w:szCs w:val="47"/>
        </w:rPr>
        <w:t>领导力素质框架(适用于领导者及各从业人员…)</w:t>
      </w:r>
    </w:p>
    <w:p>
      <w:pPr>
        <w:spacing w:before="76"/>
      </w:pPr>
    </w:p>
    <w:p>
      <w:pPr>
        <w:spacing w:before="76"/>
      </w:pPr>
    </w:p>
    <w:p>
      <w:pPr>
        <w:sectPr>
          <w:headerReference w:type="default" r:id="rId7"/>
          <w:pgSz w:w="16840" w:h="11900"/>
          <w:pgMar w:top="400" w:right="1745" w:bottom="0" w:left="1623" w:header="0" w:footer="0" w:gutter="0"/>
          <w:pgNumType w:start="3"/>
          <w:cols w:num="1" w:space="708" w:equalWidth="0">
            <w:col w:w="13472" w:space="0"/>
          </w:cols>
        </w:sectPr>
      </w:pPr>
    </w:p>
    <w:p>
      <w:pPr>
        <w:pStyle w:val="BodyText"/>
        <w:spacing w:line="7818" w:lineRule="exact"/>
      </w:pPr>
      <w:r>
        <w:rPr>
          <w:position w:val="-156"/>
        </w:rPr>
        <w:pict>
          <v:group id="_x0000_i1025" style="width:472.85pt;height:390.95pt;mso-position-horizontal-relative:char;mso-position-vertical-relative:line" coordorigin="0,0" coordsize="9457,7819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6010;height:6500;left:3446;position:absolute;top:344" filled="f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8735;height:7859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219" w:lineRule="auto"/>
                      <w:ind w:left="488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D10006"/>
                        <w:spacing w:val="20"/>
                        <w:sz w:val="22"/>
                        <w:szCs w:val="22"/>
                      </w:rPr>
                      <w:t>追求市场洞察</w:t>
                    </w:r>
                  </w:p>
                  <w:p>
                    <w:pPr>
                      <w:spacing w:before="8" w:line="219" w:lineRule="auto"/>
                      <w:ind w:right="20"/>
                      <w:jc w:val="right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D10006"/>
                        <w:spacing w:val="17"/>
                        <w:sz w:val="22"/>
                        <w:szCs w:val="22"/>
                      </w:rPr>
                      <w:t>深刻理解全球商业环境及消费者洞察</w:t>
                    </w:r>
                  </w:p>
                  <w:p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4" w:line="196" w:lineRule="auto"/>
                      <w:ind w:left="6086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13"/>
                        <w:sz w:val="22"/>
                        <w:szCs w:val="22"/>
                      </w:rPr>
                      <w:t>Pursue</w:t>
                    </w:r>
                  </w:p>
                  <w:p>
                    <w:pPr>
                      <w:spacing w:before="282" w:line="220" w:lineRule="auto"/>
                      <w:ind w:left="2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6922A7"/>
                        <w:spacing w:val="18"/>
                        <w:sz w:val="22"/>
                        <w:szCs w:val="22"/>
                      </w:rPr>
                      <w:t>推动结果实现</w:t>
                    </w:r>
                  </w:p>
                  <w:p>
                    <w:pPr>
                      <w:spacing w:before="46" w:line="300" w:lineRule="exact"/>
                      <w:ind w:left="2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6922A7"/>
                        <w:spacing w:val="18"/>
                        <w:position w:val="5"/>
                        <w:sz w:val="22"/>
                        <w:szCs w:val="22"/>
                      </w:rPr>
                      <w:t>为实现结果承担个人责任。持续</w:t>
                    </w:r>
                  </w:p>
                  <w:p>
                    <w:pPr>
                      <w:spacing w:line="218" w:lineRule="auto"/>
                      <w:ind w:left="2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6922A7"/>
                        <w:spacing w:val="18"/>
                        <w:sz w:val="22"/>
                        <w:szCs w:val="22"/>
                      </w:rPr>
                      <w:t>地追求卓越运营、简化流程。灌</w:t>
                    </w:r>
                  </w:p>
                  <w:p>
                    <w:pPr>
                      <w:spacing w:before="41" w:line="219" w:lineRule="auto"/>
                      <w:ind w:left="2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6922A7"/>
                        <w:spacing w:val="10"/>
                        <w:sz w:val="22"/>
                        <w:szCs w:val="22"/>
                      </w:rPr>
                      <w:t>输紧迫感。</w:t>
                    </w: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3" w:line="198" w:lineRule="auto"/>
                      <w:ind w:left="4076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7"/>
                        <w:sz w:val="22"/>
                        <w:szCs w:val="22"/>
                      </w:rPr>
                      <w:t>Champion</w:t>
                    </w:r>
                  </w:p>
                  <w:p>
                    <w:pPr>
                      <w:spacing w:before="153" w:line="219" w:lineRule="auto"/>
                      <w:ind w:left="2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CD5800"/>
                        <w:spacing w:val="13"/>
                        <w:sz w:val="22"/>
                        <w:szCs w:val="22"/>
                      </w:rPr>
                      <w:t>支持人员发展</w:t>
                    </w:r>
                  </w:p>
                  <w:p>
                    <w:pPr>
                      <w:spacing w:before="39" w:line="309" w:lineRule="exact"/>
                      <w:ind w:left="2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CD5800"/>
                        <w:spacing w:val="16"/>
                        <w:position w:val="6"/>
                        <w:sz w:val="22"/>
                        <w:szCs w:val="22"/>
                      </w:rPr>
                      <w:t>致力于员工的绩效提升及发展，同</w:t>
                    </w:r>
                  </w:p>
                  <w:p>
                    <w:pPr>
                      <w:spacing w:before="1" w:line="218" w:lineRule="auto"/>
                      <w:ind w:left="2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CD5800"/>
                        <w:spacing w:val="17"/>
                        <w:sz w:val="22"/>
                        <w:szCs w:val="22"/>
                      </w:rPr>
                      <w:t>时考虑到公司长期的发展需求。了</w:t>
                    </w:r>
                  </w:p>
                  <w:p>
                    <w:pPr>
                      <w:spacing w:before="39" w:line="213" w:lineRule="auto"/>
                      <w:ind w:left="2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CD5800"/>
                        <w:spacing w:val="16"/>
                        <w:sz w:val="22"/>
                        <w:szCs w:val="22"/>
                      </w:rPr>
                      <w:t>解个人学习需求，并采取相应的行</w:t>
                    </w:r>
                  </w:p>
                  <w:p>
                    <w:pPr>
                      <w:spacing w:line="220" w:lineRule="auto"/>
                      <w:ind w:left="21"/>
                      <w:rPr>
                        <w:rFonts w:ascii="SimSun" w:eastAsia="SimSun" w:hAnsi="SimSun" w:cs="SimSun"/>
                        <w:sz w:val="30"/>
                        <w:szCs w:val="30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CD5800"/>
                        <w:spacing w:val="-18"/>
                        <w:sz w:val="30"/>
                        <w:szCs w:val="30"/>
                      </w:rPr>
                      <w:t>动。</w:t>
                    </w: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3" w:line="219" w:lineRule="auto"/>
                      <w:ind w:left="4880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spacing w:val="16"/>
                        <w:sz w:val="22"/>
                        <w:szCs w:val="22"/>
                      </w:rPr>
                      <w:t>善用内外部资源</w:t>
                    </w:r>
                  </w:p>
                  <w:p>
                    <w:pPr>
                      <w:spacing w:before="29" w:line="234" w:lineRule="auto"/>
                      <w:ind w:left="4880" w:right="33"/>
                      <w:rPr>
                        <w:rFonts w:ascii="SimSun" w:eastAsia="SimSun" w:hAnsi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spacing w:val="16"/>
                        <w:sz w:val="22"/>
                        <w:szCs w:val="22"/>
                      </w:rPr>
                      <w:t>跨越内外部界限，寻找简单、优化的</w:t>
                    </w:r>
                    <w:r>
                      <w:rPr>
                        <w:rFonts w:ascii="SimSun" w:eastAsia="SimSun" w:hAnsi="SimSun" w:cs="SimSun"/>
                        <w:spacing w:val="7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spacing w:val="15"/>
                        <w:sz w:val="22"/>
                        <w:szCs w:val="22"/>
                      </w:rPr>
                      <w:t>解决方案，为公司创造最大价值。</w:t>
                    </w:r>
                  </w:p>
                </w:txbxContent>
              </v:textbox>
            </v:shape>
            <v:shape id="_x0000_s1028" type="#_x0000_t202" style="width:998;height:735;left:7646;position:absolute;top:2549" filled="f" stroked="f">
              <o:lock v:ext="edit" aspectratio="f"/>
              <v:textbox inset="0,0,0,0">
                <w:txbxContent>
                  <w:p>
                    <w:pPr>
                      <w:spacing w:before="19" w:line="220" w:lineRule="auto"/>
                      <w:ind w:left="20" w:right="20" w:firstLine="170"/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2"/>
                        <w:sz w:val="22"/>
                        <w:szCs w:val="22"/>
                      </w:rPr>
                      <w:t>Create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2"/>
                        <w:szCs w:val="22"/>
                      </w:rPr>
                      <w:t xml:space="preserve">  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14"/>
                        <w:sz w:val="22"/>
                        <w:szCs w:val="22"/>
                      </w:rPr>
                      <w:t>innovative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8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FFFFFF"/>
                        <w:spacing w:val="1"/>
                        <w:sz w:val="22"/>
                        <w:szCs w:val="22"/>
                      </w:rPr>
                      <w:t>strategies</w:t>
                    </w:r>
                  </w:p>
                </w:txbxContent>
              </v:textbox>
            </v:shape>
            <v:shape id="_x0000_s1029" type="#_x0000_t202" style="width:1253;height:484;left:7556;position:absolute;top:4541" filled="f" stroked="f">
              <o:lock v:ext="edit" aspectratio="f"/>
              <v:textbox inset="0,0,0,0">
                <w:txbxContent>
                  <w:p>
                    <w:pPr>
                      <w:spacing w:before="19" w:line="196" w:lineRule="auto"/>
                      <w:ind w:left="30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7"/>
                        <w:sz w:val="22"/>
                        <w:szCs w:val="22"/>
                      </w:rPr>
                      <w:t>Inspire</w:t>
                    </w:r>
                  </w:p>
                  <w:p>
                    <w:pPr>
                      <w:spacing w:before="74" w:line="196" w:lineRule="auto"/>
                      <w:ind w:left="2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10"/>
                        <w:sz w:val="22"/>
                        <w:szCs w:val="22"/>
                      </w:rPr>
                      <w:t>commitment</w:t>
                    </w:r>
                  </w:p>
                </w:txbxContent>
              </v:textbox>
            </v:shape>
            <v:shape id="_x0000_s1030" type="#_x0000_t202" style="width:1050;height:485;left:5896;position:absolute;top:5889" filled="f" stroked="f">
              <o:lock v:ext="edit" aspectratio="f"/>
              <v:textbox inset="0,0,0,0">
                <w:txbxContent>
                  <w:p>
                    <w:pPr>
                      <w:spacing w:before="20" w:line="212" w:lineRule="auto"/>
                      <w:ind w:left="20" w:right="20" w:firstLine="9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13"/>
                        <w:sz w:val="22"/>
                        <w:szCs w:val="22"/>
                      </w:rPr>
                      <w:t>Leverage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2"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16"/>
                        <w:sz w:val="22"/>
                        <w:szCs w:val="22"/>
                      </w:rPr>
                      <w:t>capabilities</w:t>
                    </w:r>
                  </w:p>
                </w:txbxContent>
              </v:textbox>
            </v:shape>
            <v:shape id="_x0000_s1031" type="#_x0000_t202" style="width:1020;height:482;left:4036;position:absolute;top:2551" filled="f" stroked="f">
              <o:lock v:ext="edit" aspectratio="f"/>
              <v:textbox inset="0,0,0,0">
                <w:txbxContent>
                  <w:p>
                    <w:pPr>
                      <w:spacing w:before="19" w:line="196" w:lineRule="auto"/>
                      <w:ind w:left="25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3"/>
                        <w:sz w:val="22"/>
                        <w:szCs w:val="22"/>
                      </w:rPr>
                      <w:t>Drive</w:t>
                    </w:r>
                  </w:p>
                  <w:p>
                    <w:pPr>
                      <w:spacing w:before="71" w:line="198" w:lineRule="auto"/>
                      <w:ind w:left="2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9"/>
                        <w:sz w:val="22"/>
                        <w:szCs w:val="22"/>
                      </w:rPr>
                      <w:t>for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5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9"/>
                        <w:sz w:val="22"/>
                        <w:szCs w:val="22"/>
                      </w:rPr>
                      <w:t>results</w:t>
                    </w:r>
                  </w:p>
                </w:txbxContent>
              </v:textbox>
            </v:shape>
            <v:shape id="_x0000_s1032" type="#_x0000_t202" style="width:800;height:494;left:4116;position:absolute;top:4731" filled="f" stroked="f">
              <o:lock v:ext="edit" aspectratio="f"/>
              <v:textbox inset="0,0,0,0">
                <w:txbxContent>
                  <w:p>
                    <w:pPr>
                      <w:spacing w:before="19" w:line="196" w:lineRule="auto"/>
                      <w:ind w:left="2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C684"/>
                        <w:spacing w:val="-9"/>
                        <w:sz w:val="22"/>
                        <w:szCs w:val="22"/>
                      </w:rPr>
                      <w:t>peoples</w:t>
                    </w:r>
                  </w:p>
                  <w:p>
                    <w:pPr>
                      <w:spacing w:before="40" w:line="196" w:lineRule="auto"/>
                      <w:ind w:left="7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7"/>
                        <w:sz w:val="22"/>
                        <w:szCs w:val="22"/>
                      </w:rPr>
                      <w:t>growth</w:t>
                    </w:r>
                  </w:p>
                </w:txbxContent>
              </v:textbox>
            </v:shape>
            <v:shape id="_x0000_s1033" type="#_x0000_t202" style="width:748;height:442;left:6046;position:absolute;top:1751" filled="f" stroked="f">
              <o:lock v:ext="edit" aspectratio="f"/>
              <v:textbox inset="0,0,0,0">
                <w:txbxContent>
                  <w:p>
                    <w:pPr>
                      <w:spacing w:before="20" w:line="191" w:lineRule="auto"/>
                      <w:ind w:left="20" w:right="2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3"/>
                        <w:sz w:val="22"/>
                        <w:szCs w:val="22"/>
                      </w:rPr>
                      <w:t>market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-9"/>
                        <w:sz w:val="22"/>
                        <w:szCs w:val="22"/>
                      </w:rPr>
                      <w:t>insight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71" w:line="220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16"/>
          <w:sz w:val="22"/>
          <w:szCs w:val="22"/>
        </w:rPr>
        <w:t>制定创新战略</w:t>
      </w:r>
    </w:p>
    <w:p>
      <w:pPr>
        <w:spacing w:before="34" w:line="242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15"/>
          <w:sz w:val="22"/>
          <w:szCs w:val="22"/>
        </w:rPr>
        <w:t>建立并深入执行简单、有效的战略，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17"/>
          <w:sz w:val="22"/>
          <w:szCs w:val="22"/>
        </w:rPr>
        <w:t>使我们成为市场中的胜利者。鼓励创</w:t>
      </w:r>
      <w:r>
        <w:rPr>
          <w:rFonts w:ascii="SimSun" w:eastAsia="SimSun" w:hAnsi="SimSun" w:cs="SimSun"/>
          <w:spacing w:val="9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17"/>
          <w:sz w:val="22"/>
          <w:szCs w:val="22"/>
        </w:rPr>
        <w:t>新及有计划地冒险，同时追求短期与</w:t>
      </w:r>
      <w:r>
        <w:rPr>
          <w:rFonts w:ascii="SimSun" w:eastAsia="SimSun" w:hAnsi="SimSun" w:cs="SimSun"/>
          <w:spacing w:val="11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13"/>
          <w:sz w:val="22"/>
          <w:szCs w:val="22"/>
        </w:rPr>
        <w:t>长期优先发展重点之间的平衡。</w:t>
      </w:r>
    </w:p>
    <w:p>
      <w:pPr>
        <w:pStyle w:val="BodyText"/>
        <w:spacing w:line="275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spacing w:before="71" w:line="219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color w:val="D30007"/>
          <w:spacing w:val="15"/>
          <w:sz w:val="22"/>
          <w:szCs w:val="22"/>
        </w:rPr>
        <w:t>激发承诺和投入</w:t>
      </w:r>
    </w:p>
    <w:p>
      <w:pPr>
        <w:spacing w:before="58" w:line="246" w:lineRule="auto"/>
        <w:ind w:right="238"/>
        <w:rPr>
          <w:rFonts w:ascii="SimSun" w:eastAsia="SimSun" w:hAnsi="SimSun" w:cs="SimSun"/>
          <w:sz w:val="22"/>
          <w:szCs w:val="22"/>
        </w:rPr>
        <w:sectPr>
          <w:headerReference w:type="default" r:id="rId9"/>
          <w:type w:val="continuous"/>
          <w:pgSz w:w="16840" w:h="11900"/>
          <w:pgMar w:top="400" w:right="1745" w:bottom="0" w:left="1623" w:header="0" w:footer="0" w:gutter="0"/>
          <w:pgNumType w:start="4"/>
          <w:cols w:num="2" w:space="708" w:equalWidth="0">
            <w:col w:w="9530" w:space="100"/>
            <w:col w:w="3842" w:space="0"/>
          </w:cols>
        </w:sectPr>
      </w:pPr>
      <w:r>
        <w:rPr>
          <w:rFonts w:ascii="SimSun" w:eastAsia="SimSun" w:hAnsi="SimSun" w:cs="SimSun"/>
          <w:b/>
          <w:bCs/>
          <w:color w:val="D30007"/>
          <w:spacing w:val="17"/>
          <w:sz w:val="22"/>
          <w:szCs w:val="22"/>
        </w:rPr>
        <w:t>通过动员员工围绕战略而行动，并</w:t>
      </w:r>
      <w:r>
        <w:rPr>
          <w:rFonts w:ascii="SimSun" w:eastAsia="SimSun" w:hAnsi="SimSun" w:cs="SimSun"/>
          <w:color w:val="D30007"/>
          <w:spacing w:val="12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color w:val="D30007"/>
          <w:spacing w:val="17"/>
          <w:sz w:val="22"/>
          <w:szCs w:val="22"/>
        </w:rPr>
        <w:t>理解战略的关联意义，来打造必胜</w:t>
      </w:r>
      <w:r>
        <w:rPr>
          <w:rFonts w:ascii="SimSun" w:eastAsia="SimSun" w:hAnsi="SimSun" w:cs="SimSun"/>
          <w:color w:val="D30007"/>
          <w:spacing w:val="12"/>
          <w:sz w:val="22"/>
          <w:szCs w:val="22"/>
        </w:rPr>
        <w:t xml:space="preserve"> </w:t>
      </w:r>
    </w:p>
    <w:p>
      <w:pPr>
        <w:spacing w:before="58" w:line="246" w:lineRule="auto"/>
        <w:ind w:right="238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color w:val="D30007"/>
          <w:spacing w:val="14"/>
          <w:sz w:val="22"/>
          <w:szCs w:val="22"/>
        </w:rPr>
        <w:t>的理念。培育包容、高效的环境。</w:t>
      </w:r>
      <w:r>
        <w:rPr>
          <w:rFonts w:ascii="SimSun" w:eastAsia="SimSun" w:hAnsi="SimSun" w:cs="SimSun"/>
          <w:color w:val="D30007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color w:val="D30007"/>
          <w:spacing w:val="13"/>
          <w:sz w:val="22"/>
          <w:szCs w:val="22"/>
        </w:rPr>
        <w:t>以身作则，赢取信任。</w:t>
      </w:r>
    </w:p>
    <w:p>
      <w:pPr>
        <w:spacing w:line="246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z w:val="22"/>
          <w:szCs w:val="22"/>
        </w:rPr>
        <w:br/>
      </w:r>
      <w:r>
        <w:rPr>
          <w:rFonts w:ascii="SimSun" w:eastAsia="SimSun" w:hAnsi="SimSun" w:cs="SimSun"/>
          <w:sz w:val="22"/>
          <w:szCs w:val="22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https://d.book118.com/146234015052010045</w:t>
        </w:r>
      </w:hyperlink>
    </w:p>
    <w:p>
      <w:pPr>
        <w:spacing w:line="246" w:lineRule="auto"/>
        <w:rPr>
          <w:rFonts w:ascii="SimSun" w:eastAsia="SimSun" w:hAnsi="SimSun" w:cs="SimSun"/>
          <w:sz w:val="22"/>
          <w:szCs w:val="22"/>
        </w:rPr>
      </w:pPr>
    </w:p>
    <w:sectPr>
      <w:headerReference w:type="default" r:id="rId11"/>
      <w:type w:val="nextPage"/>
      <w:pgSz w:w="16840" w:h="11900"/>
      <w:pgMar w:top="400" w:right="1745" w:bottom="0" w:left="1623" w:header="0" w:footer="0" w:gutter="0"/>
      <w:pgNumType w:start="5"/>
      <w:cols w:num="2" w:space="708" w:equalWidth="0">
        <w:col w:w="9530" w:space="100"/>
        <w:col w:w="3842" w:space="0"/>
      </w:cols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3"/>
      <w:szCs w:val="23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46234015052010045" TargetMode="External" /><Relationship Id="rId11" Type="http://schemas.openxmlformats.org/officeDocument/2006/relationships/header" Target="header5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image" Target="media/image2.jpeg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2024-02-11T21:42:30Z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2024-02-11T21:42:33Z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65c8cec22af94e001ff1abe7wl</vt:lpwstr>
  </property>
</Properties>
</file>