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C5E60" w:rsidP="009C5E60">
      <w:pPr>
        <w:spacing w:before="48" w:beforeLines="20" w:after="360" w:afterLines="150" w:line="360" w:lineRule="auto"/>
        <w:jc w:val="center"/>
        <w:rPr>
          <w:rFonts w:ascii="华文中宋" w:eastAsia="华文中宋" w:hAnsi="华文中宋"/>
          <w:b/>
          <w:sz w:val="30"/>
        </w:rPr>
      </w:pPr>
      <w:r w:rsidRPr="009C5E60">
        <w:rPr>
          <w:rFonts w:ascii="华文中宋" w:eastAsia="华文中宋" w:hAnsi="华文中宋"/>
          <w:b/>
          <w:sz w:val="30"/>
        </w:rPr>
        <w:t>2023</w:t>
      </w:r>
      <w:r w:rsidRPr="009C5E60">
        <w:rPr>
          <w:rFonts w:ascii="华文中宋" w:eastAsia="华文中宋" w:hAnsi="华文中宋"/>
          <w:b/>
          <w:sz w:val="30"/>
        </w:rPr>
        <w:t>年广西壮族自治区农村信用社联合社人员招聘考试试题及答案解析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现代化学与炼金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炼丹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相同点是从分子层面创造新事物，至于创造新元素其实是核物理学家的任务，由他们拿一些回旋加速机把新元素轰出来然后再填到元素周期表中作为化学家的胜利果实。古典炼金术实际上已经有了元素、原子这样的理念，但并不具备理性思维，例如中世纪的欧洲人认为，轻、重、干、湿是基本的物理性质，干而轻的是火，干而重的是土，湿而轻的是气，湿而重的是水，因此，任何物质均是由水、火、土、气这四种基本元素按不同比例合成的结果，这与目前可知世界的观念显然不同，而同时期其它文明中对物质本质的认识同样也是介于神秘与理性之间</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接下来最可能讲的是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、现代化学理性思维的起点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、物理学家如何创造新元素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、古典炼金术对欧洲文明的影响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、可知世界中关于元素的各种观念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文段开头把“现代化学”与“炼金”进行对比，先指出现代化学与炼金的相似之处，接下来应是指出两者的区别，通过转折词“但”说明炼金技术不具备理性思</w:t>
      </w:r>
      <w:r w:rsidRPr="00E0697D">
        <w:rPr>
          <w:rFonts w:ascii="Times New Roman" w:eastAsia="微软雅黑" w:hAnsi="微软雅黑" w:cs="宋体" w:hint="eastAsia"/>
          <w:szCs w:val="18"/>
        </w:rPr>
        <w:t>维，随后通过“例如”进行举例说明，接下来即是强调现代化学是有理性思维的，因此下文应该谈论现代化学的理性思维是如何产生的，对应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项物理学家如何创造元素是前文已经提到过的内容，后文不做论述，排除。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w:t>
      </w:r>
      <w:r w:rsidRPr="00E0697D">
        <w:rPr>
          <w:rFonts w:ascii="Times New Roman" w:eastAsia="微软雅黑" w:hAnsi="微软雅黑" w:cs="宋体" w:hint="eastAsia"/>
          <w:szCs w:val="18"/>
        </w:rPr>
        <w:t>“欧洲”属于无中生有。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项对应文段最后一句的表述，是举例论证的内容，非重点，且没有包含“理性思维”这个关键词，排除。故选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“高”是天的一种特性，是天坛的意境美之一。天坛的建筑是连续性的逐渐上升的完整体，从南北中轴线上看，南端的圆丘高</w:t>
      </w:r>
      <w:r w:rsidRPr="00E0697D">
        <w:rPr>
          <w:rFonts w:ascii="Times New Roman" w:eastAsia="微软雅黑" w:hAnsi="微软雅黑" w:cs="宋体" w:hint="eastAsia"/>
          <w:szCs w:val="18"/>
        </w:rPr>
        <w:t>5.18</w:t>
      </w:r>
      <w:r w:rsidRPr="00E0697D">
        <w:rPr>
          <w:rFonts w:ascii="Times New Roman" w:eastAsia="微软雅黑" w:hAnsi="微软雅黑" w:cs="宋体" w:hint="eastAsia"/>
          <w:szCs w:val="18"/>
        </w:rPr>
        <w:t>米，皇穹宇高</w:t>
      </w:r>
      <w:r w:rsidRPr="00E0697D">
        <w:rPr>
          <w:rFonts w:ascii="Times New Roman" w:eastAsia="微软雅黑" w:hAnsi="微软雅黑" w:cs="宋体" w:hint="eastAsia"/>
          <w:szCs w:val="18"/>
        </w:rPr>
        <w:t>19.2</w:t>
      </w:r>
      <w:r w:rsidRPr="00E0697D">
        <w:rPr>
          <w:rFonts w:ascii="Times New Roman" w:eastAsia="微软雅黑" w:hAnsi="微软雅黑" w:cs="宋体" w:hint="eastAsia"/>
          <w:szCs w:val="18"/>
        </w:rPr>
        <w:t>米，祈年殿上升到</w:t>
      </w:r>
      <w:r w:rsidRPr="00E0697D">
        <w:rPr>
          <w:rFonts w:ascii="Times New Roman" w:eastAsia="微软雅黑" w:hAnsi="微软雅黑" w:cs="宋体" w:hint="eastAsia"/>
          <w:szCs w:val="18"/>
        </w:rPr>
        <w:t>38</w:t>
      </w:r>
      <w:r w:rsidRPr="00E0697D">
        <w:rPr>
          <w:rFonts w:ascii="Times New Roman" w:eastAsia="微软雅黑" w:hAnsi="微软雅黑" w:cs="宋体" w:hint="eastAsia"/>
          <w:szCs w:val="18"/>
        </w:rPr>
        <w:t>米，成为中轴线的高峰。故宫太和殿是永乐以前全城最高的建筑，是帝王的象征，而祈年殿比太和殿还高出</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米，成为天帝的象征。祈年殿的主体建筑四周，墙外低楼，空间开阔，祈年殿和圆丘的整个外轮廓直接与天空连接，祭坛仿佛高入云霄，人站在祭</w:t>
      </w:r>
      <w:r w:rsidRPr="00E0697D">
        <w:rPr>
          <w:rFonts w:ascii="Times New Roman" w:eastAsia="微软雅黑" w:hAnsi="微软雅黑" w:cs="宋体" w:hint="eastAsia"/>
          <w:szCs w:val="18"/>
        </w:rPr>
        <w:t>坛上也好像升上青天。天坛的崇高感中，蕴含着敬天的思想。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根据这段文字，下列对天坛建筑“高”这一意境美的理解最准确的是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、渐次升高，表示对上天的崇拜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、高于其它建筑，说明其地位崇高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、高入云霄，表达“羽化登仙”的愿望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、突出崇高感，强化敬畏上苍的心情</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文中主要解说了天坛“高”的特性，最后一句总结了其内涵，即“天坛的崇高感中，蕴含着敬天的思想”。故选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生态文明是在生态危机日益严重的背景下，在对人的活动意义进行深刻反思之后提出的文化变革目标。早在</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世纪，恩格斯在《自然辩证法》一书中就作出了警惕自然界报复的预言，并且说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“只有一个在其中有计划地进行生产和分配的自觉的社会生产组织，才能在社会关系方面把人从其余的动物中提升出来，正像一般生产曾经在物种关系方面把人从其余的动物中提升出来一样。”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这段文字的要义是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、生态问题其实就是人与自然的关系问题，生态问题与社会问题紧密相关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、生态破坏的社会根源是社会生产组织并未自觉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有计划地进行生产和分配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、生态</w:t>
      </w:r>
      <w:r w:rsidRPr="00E0697D">
        <w:rPr>
          <w:rFonts w:ascii="Times New Roman" w:eastAsia="微软雅黑" w:hAnsi="微软雅黑" w:cs="宋体" w:hint="eastAsia"/>
          <w:szCs w:val="18"/>
        </w:rPr>
        <w:t>文明建设，其实就是加强环境保护，促进人与自然和谐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、要解决生态文明的建构问题，必须以《自然辩证法》的基本立场作为理论基础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第一句话是对文段意思的总括，并引用恩格斯的《自然辩证法》来印证生态问题就是人与自然的关系问题，生态问题与社会问题紧密相关。故选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所谓国民媒介素养，是指国民正确判断媒介信息的价值、意义和作用并有效使用和传播信息的素养。在信息时代，国民媒介素养已成为国民综合素养的重要组成部分。作为媒介受众，国民如果具有较高的媒介素养，就可以分清大众传媒背后的各种思想意识和价值观念，对接收的信息去伪存真、去粗取精，从而坚持和弘扬健康向上的观念和文化，抵制和批判消极腐朽的观念和文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、什么是国民媒介素养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、提高国民媒介素养的重要意义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、如何保持较高的媒介素养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、要分层推进不断提高国民媒介素养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文段最后一句是</w:t>
      </w:r>
      <w:r w:rsidRPr="00E0697D">
        <w:rPr>
          <w:rFonts w:ascii="Times New Roman" w:eastAsia="微软雅黑" w:hAnsi="微软雅黑" w:cs="宋体" w:hint="eastAsia"/>
          <w:szCs w:val="18"/>
        </w:rPr>
        <w:t>条件假设句，为文段关键句，意在强调“提高国民媒介素养的重要意义”，因此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项不是文段重点，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项的“如何保持”以及</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项的“分层推进”均无从得出。故选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如果被问到“母亲和妻子同时落水，你先救谁”，中国男人会很纠结，似乎怎么答都不对，但美国男人会干脆地回答“先救另一半”，为什么会这样呢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比一下中西文化，就不难理解了。西方文化鼓励独立和个人价值，尤其强调成年个体要建立自己新的生活。在这一过程中，母亲的参与和影响力会主动降低，理性的美国人会选择对今后生活更重要的人。而对中国人而言，不管是出于伦理还是</w:t>
      </w:r>
      <w:r w:rsidRPr="00E0697D">
        <w:rPr>
          <w:rFonts w:ascii="Times New Roman" w:eastAsia="微软雅黑" w:hAnsi="微软雅黑" w:cs="宋体" w:hint="eastAsia"/>
          <w:szCs w:val="18"/>
        </w:rPr>
        <w:t>情感，母亲早已是“自我”中根深蒂固的一部分，即使长大成人了，与母亲的情感联结，也早已渗透到个人的认识与行为中。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下列说法与这段文字相符的是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、中国男人都是感性的，比理性的西方男人更依恋母亲</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、不同的文化造成母亲在中西方男人心中情感地位存在差异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、因成长经历不同，母亲在中西方男人心中的地位有很大的差距</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、西方男人爱妻子胜过爱母亲，因为他们更追求独立和个人价值</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项对应“母亲早已是‘自我’中根深蒂固的一部分……</w:t>
      </w:r>
      <w:r w:rsidRPr="00E0697D">
        <w:rPr>
          <w:rFonts w:ascii="Times New Roman" w:eastAsia="微软雅黑" w:hAnsi="微软雅黑" w:cs="宋体" w:hint="eastAsia"/>
          <w:szCs w:val="18"/>
        </w:rPr>
        <w:t>与母亲的情感联结……”，属于曲解文意，且“都是感性的”为无中生有，不符合文意。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项对应“对比一下中西文化，就不难理解了”，符合文意。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项找不到对应信息，属于无中生有。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项对应“理性的美国人会选择对今后生活更重要的人”，属于曲解文意，不符合文意。故选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有人说山寨运动展现了当代社会最需要的独立不羁的个性。其实不然，开山立寨历来是攀附不得的绝望之举。虽然在野，但寨中一切都瞄着朝廷，江湖虽远，心系庙堂</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江湖虽僻，但与衙门比规矩一样不少，甚至有过之无不及。所以，梁山英雄虽然蛮勇疯狂过人，但很难在他们身上发现超</w:t>
      </w:r>
      <w:r w:rsidRPr="00E0697D">
        <w:rPr>
          <w:rFonts w:ascii="Times New Roman" w:eastAsia="微软雅黑" w:hAnsi="微软雅黑" w:cs="宋体" w:hint="eastAsia"/>
          <w:szCs w:val="18"/>
        </w:rPr>
        <w:t>越时代的先进个性。同样，在模仿三星、模仿春晚这样的当代山寨中，人们看到的依然是攀附不得的绝望，而非现代公民的个性。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、山寨运动展现了当代社会独立不羁的个性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、梁山英雄身上具有超越时代的先进个性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、山寨运动是跟不上主流，但一直模仿主流社会的无奈之举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、山寨运动是没有出路的</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项错误，由“其实不然……”可知，山寨运动没有展现当代社会独立不羁的个性</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项错误，由“很难在他们身上发现超越时代的先进个性”可知，梁山英雄身上不具有超越时代的先进个性</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w:t>
      </w:r>
      <w:r w:rsidRPr="00E0697D">
        <w:rPr>
          <w:rFonts w:ascii="Times New Roman" w:eastAsia="微软雅黑" w:hAnsi="微软雅黑" w:cs="宋体" w:hint="eastAsia"/>
          <w:szCs w:val="18"/>
        </w:rPr>
        <w:t>由“人们看到的依然是攀附不得的绝望”可知，山寨运动的是跟不上主流的无奈之举</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项错误，在文中没有涉及。故选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进入马年，“马上就有”这一句式迅速流行：“马上有钱”“马上有房”“马上有份好工作”。“马上就有”的祝福语，是马年才有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马上就有”的社会心态，却早已在不经意间造访我们的时代。一毕业马上要有高薪工作，一工作马上让全家人凑钱买房，别人有了自己也马上要有，希望不能“马上兑现”就立刻抱怨。“马上就有”，倾诉着人们对美好生活的急切期盼，也在一定程度上映照出当今社会中的焦虑、浮躁与喧嚣心态。这段话对“马上</w:t>
      </w:r>
      <w:r w:rsidRPr="00E0697D">
        <w:rPr>
          <w:rFonts w:ascii="Times New Roman" w:eastAsia="微软雅黑" w:hAnsi="微软雅黑" w:cs="宋体" w:hint="eastAsia"/>
          <w:szCs w:val="18"/>
        </w:rPr>
        <w:t>就有”，所持的态度是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、肯定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、否定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、有肯定也有否定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、不置可否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马上就有”的关键信息。前文提出进入马年，“马上就有”这一句式迅速流行，它一方面是“马年才有”，另一方面也折射出人们普遍追求“马上就有”的浮躁社会心态。尾句总结了作者对“马上就有”的态度，即前半句“倾诉着人们对美好生活的急切期盼”，体现了作者对“马上就有”肯定的态度，后半句“也在一定程度上映照出当今社会中的焦虑、浮躁与喧嚣心态”</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体现了否定的态度，综合可知是既有肯定又有否定。第二步，对比选项。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项符合这段文字的态度。故选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有一种看法，认为结构游戏只不过是幼儿拼拼凑凑、搬搬运运而已，无须教师过多的参与。其实，结构游戏如能进行得好，它不但能培养幼儿的搭配能力、空间想象能力、思维能力，而且能促进幼儿手、脑、眼协调一致的能力和培养幼儿对造型艺术的审美能力。但要使结构游戏发挥出如此的作用，教师不仅要参与，更要不失时机地示范、指导、点拨，否则，便不可能有这样的效果。这段文字的主旨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、幼儿的健康发展离不开结构游戏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、幼儿教师与幼儿能力的形成有很大关系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、合格的幼儿教师应掌握结构游戏的教法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、幼儿对造型艺术的审美能力有赖于结构游戏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只是概括了题干前两句所表达的意思：结构游戏对于幼儿能力的开发具有很重要的作用，而题干问的是文章的主旨，所以不能选。而选项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只是从题干中得出的结论：结构游戏的作用→幼儿教师的参与才能发挥这种作用</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题干</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→幼儿教师要掌握结构游戏的教法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结论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，因此也不能选。故选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9</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在社会生活中，人的角色支配了我们的感知，我们的注意力常常被人们日常的活动所吸引，往往缺乏对角色</w:t>
      </w:r>
      <w:r w:rsidRPr="00E0697D">
        <w:rPr>
          <w:rFonts w:ascii="Times New Roman" w:eastAsia="微软雅黑" w:hAnsi="微软雅黑" w:cs="宋体" w:hint="eastAsia"/>
          <w:szCs w:val="18"/>
        </w:rPr>
        <w:t>之外人的内心深处的了解，因而在一些看似深刻的关于人的认识中不免存在着基于表面化或主观化的观点。这段话直接支持的观点是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、在社会生活中，人们都要充当各式各样的角色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、我们在社会中的认识是建立在对各种角色的理解之上的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、缺乏对角色之外人的了解，就会产生主观化或表面化认识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、避免角色的影响，才能对社会中的人有更客观深刻的了解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做此类题时要善于寻找题干的中心句，本题的中心句为“往往缺乏对角色之外人的内心深处的了解”，因此可以看出本题阐述的重点为</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缺乏对角色之外人的了解，就会产生主观化或表面化认识”。故选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事业的成败往往不只取决于人才的</w:t>
      </w:r>
      <w:r w:rsidRPr="007675BD">
        <w:rPr>
          <w:rFonts w:ascii="Times New Roman" w:eastAsia="微软雅黑" w:cs="宋体"/>
          <w:szCs w:val="14"/>
        </w:rPr>
        <w:t xml:space="preserve"> </w:t>
      </w:r>
      <w:r w:rsidRPr="007675BD">
        <w:rPr>
          <w:rFonts w:ascii="Times New Roman" w:eastAsia="微软雅黑" w:cs="宋体"/>
          <w:szCs w:val="14"/>
        </w:rPr>
        <w:t>，还在于人才的有效使用，世界上只有</w:t>
      </w:r>
      <w:r w:rsidRPr="007675BD">
        <w:rPr>
          <w:rFonts w:ascii="Times New Roman" w:eastAsia="微软雅黑" w:cs="宋体"/>
          <w:szCs w:val="14"/>
        </w:rPr>
        <w:t xml:space="preserve"> </w:t>
      </w:r>
      <w:r w:rsidRPr="007675BD">
        <w:rPr>
          <w:rFonts w:ascii="Times New Roman" w:eastAsia="微软雅黑" w:cs="宋体"/>
          <w:szCs w:val="14"/>
        </w:rPr>
        <w:t>的人，而没有无用的人，问题的关键在于如何使用人才。</w:t>
      </w:r>
    </w:p>
    <w:p w:rsidR="007675BD">
      <w:pPr>
        <w:pStyle w:val="NormalWeb"/>
        <w:widowControl/>
        <w:spacing w:beforeAutospacing="0" w:after="260" w:afterAutospacing="0" w:line="360" w:lineRule="auto"/>
      </w:pPr>
      <w:r w:rsidRPr="007675BD">
        <w:rPr>
          <w:rFonts w:ascii="Times New Roman" w:eastAsia="微软雅黑" w:cs="宋体"/>
          <w:szCs w:val="14"/>
        </w:rPr>
        <w:t>依次填入划横线部分最恰当的一项是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多寡</w:t>
      </w:r>
      <w:r w:rsidRPr="007675BD">
        <w:rPr>
          <w:rFonts w:ascii="Times New Roman" w:eastAsia="微软雅黑" w:cs="宋体"/>
          <w:szCs w:val="14"/>
        </w:rPr>
        <w:t xml:space="preserve"> </w:t>
      </w:r>
      <w:r w:rsidRPr="007675BD">
        <w:rPr>
          <w:rFonts w:ascii="Times New Roman" w:eastAsia="微软雅黑" w:cs="宋体"/>
          <w:szCs w:val="14"/>
        </w:rPr>
        <w:t>失意</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得失</w:t>
      </w:r>
      <w:r w:rsidRPr="007675BD">
        <w:rPr>
          <w:rFonts w:ascii="Times New Roman" w:eastAsia="微软雅黑" w:cs="宋体"/>
          <w:szCs w:val="14"/>
        </w:rPr>
        <w:t xml:space="preserve"> </w:t>
      </w:r>
      <w:r w:rsidRPr="007675BD">
        <w:rPr>
          <w:rFonts w:ascii="Times New Roman" w:eastAsia="微软雅黑" w:cs="宋体"/>
          <w:szCs w:val="14"/>
        </w:rPr>
        <w:t>错位</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优劣</w:t>
      </w:r>
      <w:r w:rsidRPr="007675BD">
        <w:rPr>
          <w:rFonts w:ascii="Times New Roman" w:eastAsia="微软雅黑" w:cs="宋体"/>
          <w:szCs w:val="14"/>
        </w:rPr>
        <w:t xml:space="preserve"> </w:t>
      </w:r>
      <w:r w:rsidRPr="007675BD">
        <w:rPr>
          <w:rFonts w:ascii="Times New Roman" w:eastAsia="微软雅黑" w:cs="宋体"/>
          <w:szCs w:val="14"/>
        </w:rPr>
        <w:t>失败</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高低</w:t>
      </w:r>
      <w:r w:rsidRPr="007675BD">
        <w:rPr>
          <w:rFonts w:ascii="Times New Roman" w:eastAsia="微软雅黑" w:cs="宋体"/>
          <w:szCs w:val="14"/>
        </w:rPr>
        <w:t xml:space="preserve"> </w:t>
      </w:r>
      <w:r w:rsidRPr="007675BD">
        <w:rPr>
          <w:rFonts w:ascii="Times New Roman" w:eastAsia="微软雅黑" w:cs="宋体"/>
          <w:szCs w:val="14"/>
        </w:rPr>
        <w:t>误用</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此题考查实词的最佳语境搭配。</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szCs w:val="14"/>
        </w:rPr>
        <w:t>根据关联词</w:t>
      </w:r>
      <w:r w:rsidRPr="007675BD">
        <w:rPr>
          <w:rFonts w:ascii="Times New Roman" w:eastAsia="微软雅黑" w:cs="宋体"/>
          <w:szCs w:val="14"/>
        </w:rPr>
        <w:t>“</w:t>
      </w:r>
      <w:r w:rsidRPr="007675BD">
        <w:rPr>
          <w:rFonts w:ascii="Times New Roman" w:eastAsia="微软雅黑" w:cs="宋体"/>
          <w:szCs w:val="14"/>
        </w:rPr>
        <w:t>不只</w:t>
      </w:r>
      <w:r w:rsidRPr="007675BD">
        <w:rPr>
          <w:rFonts w:ascii="Times New Roman" w:eastAsia="微软雅黑" w:cs="宋体"/>
          <w:szCs w:val="14"/>
        </w:rPr>
        <w:t>……</w:t>
      </w:r>
      <w:r w:rsidRPr="007675BD">
        <w:rPr>
          <w:rFonts w:ascii="Times New Roman" w:eastAsia="微软雅黑" w:cs="宋体"/>
          <w:szCs w:val="14"/>
        </w:rPr>
        <w:t>还</w:t>
      </w:r>
      <w:r w:rsidRPr="007675BD">
        <w:rPr>
          <w:rFonts w:ascii="Times New Roman" w:eastAsia="微软雅黑" w:cs="宋体"/>
          <w:szCs w:val="14"/>
        </w:rPr>
        <w:t>”</w:t>
      </w:r>
      <w:r w:rsidRPr="007675BD">
        <w:rPr>
          <w:rFonts w:ascii="Times New Roman" w:eastAsia="微软雅黑" w:cs="宋体"/>
          <w:szCs w:val="14"/>
        </w:rPr>
        <w:t>可知重点在后者，横线处后面一句是应是横线所在句子的递进，有效使用人才的前提是</w:t>
      </w:r>
      <w:r w:rsidRPr="007675BD">
        <w:rPr>
          <w:rFonts w:ascii="Times New Roman" w:eastAsia="微软雅黑" w:cs="宋体"/>
          <w:szCs w:val="14"/>
        </w:rPr>
        <w:t>“</w:t>
      </w:r>
      <w:r w:rsidRPr="007675BD">
        <w:rPr>
          <w:rFonts w:ascii="Times New Roman" w:eastAsia="微软雅黑" w:cs="宋体"/>
          <w:szCs w:val="14"/>
        </w:rPr>
        <w:t>拥有人才</w:t>
      </w:r>
      <w:r w:rsidRPr="007675BD">
        <w:rPr>
          <w:rFonts w:ascii="Times New Roman" w:eastAsia="微软雅黑" w:cs="宋体"/>
          <w:szCs w:val="14"/>
        </w:rPr>
        <w:t>”</w:t>
      </w:r>
      <w:r w:rsidRPr="007675BD">
        <w:rPr>
          <w:rFonts w:ascii="Times New Roman" w:eastAsia="微软雅黑" w:cs="宋体"/>
          <w:szCs w:val="14"/>
        </w:rPr>
        <w:t>，所以排除</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文段强调的并非是人才数量上的多少，所以第一空用</w:t>
      </w:r>
      <w:r w:rsidRPr="007675BD">
        <w:rPr>
          <w:rFonts w:ascii="Times New Roman" w:eastAsia="微软雅黑" w:cs="宋体"/>
          <w:szCs w:val="14"/>
        </w:rPr>
        <w:t>“</w:t>
      </w:r>
      <w:r w:rsidRPr="007675BD">
        <w:rPr>
          <w:rFonts w:ascii="Times New Roman" w:eastAsia="微软雅黑" w:cs="宋体"/>
          <w:szCs w:val="14"/>
        </w:rPr>
        <w:t>得失</w:t>
      </w:r>
      <w:r w:rsidRPr="007675BD">
        <w:rPr>
          <w:rFonts w:ascii="Times New Roman" w:eastAsia="微软雅黑" w:cs="宋体"/>
          <w:szCs w:val="14"/>
        </w:rPr>
        <w:t>”</w:t>
      </w:r>
      <w:r w:rsidRPr="007675BD">
        <w:rPr>
          <w:rFonts w:ascii="Times New Roman" w:eastAsia="微软雅黑" w:cs="宋体"/>
          <w:szCs w:val="14"/>
        </w:rPr>
        <w:t>最为合适。再看第二空，根据</w:t>
      </w:r>
      <w:r w:rsidRPr="007675BD">
        <w:rPr>
          <w:rFonts w:ascii="Times New Roman" w:eastAsia="微软雅黑" w:cs="宋体"/>
          <w:szCs w:val="14"/>
        </w:rPr>
        <w:t>“</w:t>
      </w:r>
      <w:r w:rsidRPr="007675BD">
        <w:rPr>
          <w:rFonts w:ascii="Times New Roman" w:eastAsia="微软雅黑" w:cs="宋体"/>
          <w:szCs w:val="14"/>
        </w:rPr>
        <w:t>只有</w:t>
      </w:r>
      <w:r w:rsidRPr="007675BD">
        <w:rPr>
          <w:rFonts w:ascii="Times New Roman" w:eastAsia="微软雅黑" w:cs="宋体"/>
          <w:szCs w:val="14"/>
        </w:rPr>
        <w:t>……</w:t>
      </w:r>
      <w:r w:rsidRPr="007675BD">
        <w:rPr>
          <w:rFonts w:ascii="Times New Roman" w:eastAsia="微软雅黑" w:cs="宋体"/>
          <w:szCs w:val="14"/>
        </w:rPr>
        <w:t>而没有</w:t>
      </w:r>
      <w:r w:rsidRPr="007675BD">
        <w:rPr>
          <w:rFonts w:ascii="Times New Roman" w:eastAsia="微软雅黑" w:cs="宋体"/>
          <w:szCs w:val="14"/>
        </w:rPr>
        <w:t>……”</w:t>
      </w:r>
      <w:r w:rsidRPr="007675BD">
        <w:rPr>
          <w:rFonts w:ascii="Times New Roman" w:eastAsia="微软雅黑" w:cs="宋体"/>
          <w:szCs w:val="14"/>
        </w:rPr>
        <w:t>可知第二空应选择和</w:t>
      </w:r>
      <w:r w:rsidRPr="007675BD">
        <w:rPr>
          <w:rFonts w:ascii="Times New Roman" w:eastAsia="微软雅黑" w:cs="宋体"/>
          <w:szCs w:val="14"/>
        </w:rPr>
        <w:t>“</w:t>
      </w:r>
      <w:r w:rsidRPr="007675BD">
        <w:rPr>
          <w:rFonts w:ascii="Times New Roman" w:eastAsia="微软雅黑" w:cs="宋体"/>
          <w:szCs w:val="14"/>
        </w:rPr>
        <w:t>无用</w:t>
      </w:r>
      <w:r w:rsidRPr="007675BD">
        <w:rPr>
          <w:rFonts w:ascii="Times New Roman" w:eastAsia="微软雅黑" w:cs="宋体"/>
          <w:szCs w:val="14"/>
        </w:rPr>
        <w:t>”</w:t>
      </w:r>
      <w:r w:rsidRPr="007675BD">
        <w:rPr>
          <w:rFonts w:ascii="Times New Roman" w:eastAsia="微软雅黑" w:cs="宋体"/>
          <w:szCs w:val="14"/>
        </w:rPr>
        <w:t>相对的词，根据语境，世上没有无用之人，关键在于这个人有没被用到适合自己的地方，所以此处用</w:t>
      </w:r>
      <w:r w:rsidRPr="007675BD">
        <w:rPr>
          <w:rFonts w:ascii="Times New Roman" w:eastAsia="微软雅黑" w:cs="宋体"/>
          <w:szCs w:val="14"/>
        </w:rPr>
        <w:t>“</w:t>
      </w:r>
      <w:r w:rsidRPr="007675BD">
        <w:rPr>
          <w:rFonts w:ascii="Times New Roman" w:eastAsia="微软雅黑" w:cs="宋体"/>
          <w:szCs w:val="14"/>
        </w:rPr>
        <w:t>错位</w:t>
      </w:r>
      <w:r w:rsidRPr="007675BD">
        <w:rPr>
          <w:rFonts w:ascii="Times New Roman" w:eastAsia="微软雅黑" w:cs="宋体"/>
          <w:szCs w:val="14"/>
        </w:rPr>
        <w:t>”</w:t>
      </w:r>
      <w:r w:rsidRPr="007675BD">
        <w:rPr>
          <w:rFonts w:ascii="Times New Roman" w:eastAsia="微软雅黑" w:cs="宋体"/>
          <w:szCs w:val="14"/>
        </w:rPr>
        <w:t>最合适</w:t>
      </w:r>
      <w:r w:rsidRPr="007675BD">
        <w:rPr>
          <w:rFonts w:ascii="Times New Roman" w:eastAsia="微软雅黑" w:cs="宋体"/>
          <w:szCs w:val="14"/>
        </w:rPr>
        <w:t>;</w:t>
      </w:r>
      <w:r w:rsidRPr="007675BD">
        <w:rPr>
          <w:rFonts w:ascii="Times New Roman" w:eastAsia="微软雅黑" w:cs="宋体"/>
          <w:szCs w:val="14"/>
        </w:rPr>
        <w:t>文段的关键在如何使用人才，</w:t>
      </w:r>
      <w:r w:rsidRPr="007675BD">
        <w:rPr>
          <w:rFonts w:ascii="Times New Roman" w:eastAsia="微软雅黑" w:cs="宋体"/>
          <w:szCs w:val="14"/>
        </w:rPr>
        <w:t>“</w:t>
      </w:r>
      <w:r w:rsidRPr="007675BD">
        <w:rPr>
          <w:rFonts w:ascii="Times New Roman" w:eastAsia="微软雅黑" w:cs="宋体"/>
          <w:szCs w:val="14"/>
        </w:rPr>
        <w:t>失意</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失败</w:t>
      </w:r>
      <w:r w:rsidRPr="007675BD">
        <w:rPr>
          <w:rFonts w:ascii="Times New Roman" w:eastAsia="微软雅黑" w:cs="宋体"/>
          <w:szCs w:val="14"/>
        </w:rPr>
        <w:t>”</w:t>
      </w:r>
      <w:r w:rsidRPr="007675BD">
        <w:rPr>
          <w:rFonts w:ascii="Times New Roman" w:eastAsia="微软雅黑" w:cs="宋体"/>
          <w:szCs w:val="14"/>
        </w:rPr>
        <w:t>都是针对人才自身的形容，与人才的使用无关，</w:t>
      </w:r>
      <w:r w:rsidRPr="007675BD">
        <w:rPr>
          <w:rFonts w:ascii="Times New Roman" w:eastAsia="微软雅黑" w:cs="宋体"/>
          <w:szCs w:val="14"/>
        </w:rPr>
        <w:t>“</w:t>
      </w:r>
      <w:r w:rsidRPr="007675BD">
        <w:rPr>
          <w:rFonts w:ascii="Times New Roman" w:eastAsia="微软雅黑" w:cs="宋体"/>
          <w:szCs w:val="14"/>
        </w:rPr>
        <w:t>人才</w:t>
      </w:r>
      <w:r w:rsidRPr="007675BD">
        <w:rPr>
          <w:rFonts w:ascii="Times New Roman" w:eastAsia="微软雅黑" w:cs="宋体"/>
          <w:szCs w:val="14"/>
        </w:rPr>
        <w:t>”</w:t>
      </w:r>
      <w:r w:rsidRPr="007675BD">
        <w:rPr>
          <w:rFonts w:ascii="Times New Roman" w:eastAsia="微软雅黑" w:cs="宋体"/>
          <w:szCs w:val="14"/>
        </w:rPr>
        <w:t>已经形容能力高，与</w:t>
      </w:r>
      <w:r w:rsidRPr="007675BD">
        <w:rPr>
          <w:rFonts w:ascii="Times New Roman" w:eastAsia="微软雅黑" w:cs="宋体"/>
          <w:szCs w:val="14"/>
        </w:rPr>
        <w:t>“</w:t>
      </w:r>
      <w:r w:rsidRPr="007675BD">
        <w:rPr>
          <w:rFonts w:ascii="Times New Roman" w:eastAsia="微软雅黑" w:cs="宋体"/>
          <w:szCs w:val="14"/>
        </w:rPr>
        <w:t>高低</w:t>
      </w:r>
      <w:r w:rsidRPr="007675BD">
        <w:rPr>
          <w:rFonts w:ascii="Times New Roman" w:eastAsia="微软雅黑" w:cs="宋体"/>
          <w:szCs w:val="14"/>
        </w:rPr>
        <w:t>”</w:t>
      </w:r>
      <w:r w:rsidRPr="007675BD">
        <w:rPr>
          <w:rFonts w:ascii="Times New Roman" w:eastAsia="微软雅黑" w:cs="宋体"/>
          <w:szCs w:val="14"/>
        </w:rPr>
        <w:t>不相搭配。</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面对民族存亡的空前危机，中国人民的爱国热情像火山一样迸发出来。全体中华儿女</w:t>
      </w:r>
      <w:r w:rsidRPr="007675BD">
        <w:rPr>
          <w:rFonts w:ascii="Times New Roman" w:eastAsia="微软雅黑" w:cs="宋体"/>
          <w:szCs w:val="14"/>
        </w:rPr>
        <w:t xml:space="preserve">________ </w:t>
      </w:r>
      <w:r w:rsidRPr="007675BD">
        <w:rPr>
          <w:rFonts w:ascii="Times New Roman" w:eastAsia="微软雅黑" w:cs="宋体"/>
          <w:szCs w:val="14"/>
        </w:rPr>
        <w:t>、共御外侮，为民族而战，为祖国而战，为尊严而战，汇聚起气势磅礴的力量。在这一壮阔进程中，中国人民向世界展示了视死如归、</w:t>
      </w:r>
      <w:r w:rsidRPr="007675BD">
        <w:rPr>
          <w:rFonts w:ascii="Times New Roman" w:eastAsia="微软雅黑" w:cs="宋体"/>
          <w:szCs w:val="14"/>
        </w:rPr>
        <w:t xml:space="preserve">________ </w:t>
      </w:r>
      <w:r w:rsidRPr="007675BD">
        <w:rPr>
          <w:rFonts w:ascii="Times New Roman" w:eastAsia="微软雅黑" w:cs="宋体"/>
          <w:szCs w:val="14"/>
        </w:rPr>
        <w:t>的民族气节，百折不挠、</w:t>
      </w:r>
      <w:r w:rsidRPr="007675BD">
        <w:rPr>
          <w:rFonts w:ascii="Times New Roman" w:eastAsia="微软雅黑" w:cs="宋体"/>
          <w:szCs w:val="14"/>
        </w:rPr>
        <w:t xml:space="preserve">________ </w:t>
      </w:r>
      <w:r w:rsidRPr="007675BD">
        <w:rPr>
          <w:rFonts w:ascii="Times New Roman" w:eastAsia="微软雅黑" w:cs="宋体"/>
          <w:szCs w:val="14"/>
        </w:rPr>
        <w:t>的必胜信念，铸就了伟大的抗战精神。</w:t>
      </w:r>
      <w:r w:rsidRPr="007675BD">
        <w:rPr>
          <w:rFonts w:ascii="Times New Roman" w:eastAsia="微软雅黑" w:cs="宋体"/>
          <w:szCs w:val="14"/>
        </w:rPr>
        <w:t xml:space="preserve"> </w:t>
      </w:r>
      <w:r w:rsidRPr="007675BD">
        <w:rPr>
          <w:rFonts w:ascii="Times New Roman" w:eastAsia="微软雅黑" w:cs="宋体"/>
          <w:szCs w:val="14"/>
        </w:rPr>
        <w:t>依次填入划横线部分最恰当的一项是：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、团结一心</w:t>
      </w:r>
      <w:r w:rsidRPr="007675BD">
        <w:rPr>
          <w:rFonts w:ascii="Times New Roman" w:eastAsia="微软雅黑" w:cs="宋体"/>
          <w:szCs w:val="14"/>
        </w:rPr>
        <w:t xml:space="preserve"> </w:t>
      </w:r>
      <w:r w:rsidRPr="007675BD">
        <w:rPr>
          <w:rFonts w:ascii="Times New Roman" w:eastAsia="微软雅黑" w:cs="宋体"/>
          <w:szCs w:val="14"/>
        </w:rPr>
        <w:t>见义勇为</w:t>
      </w:r>
      <w:r w:rsidRPr="007675BD">
        <w:rPr>
          <w:rFonts w:ascii="Times New Roman" w:eastAsia="微软雅黑" w:cs="宋体"/>
          <w:szCs w:val="14"/>
        </w:rPr>
        <w:t xml:space="preserve"> </w:t>
      </w:r>
      <w:r w:rsidRPr="007675BD">
        <w:rPr>
          <w:rFonts w:ascii="Times New Roman" w:eastAsia="微软雅黑" w:cs="宋体"/>
          <w:szCs w:val="14"/>
        </w:rPr>
        <w:t>勇往直前</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、众志成城</w:t>
      </w:r>
      <w:r w:rsidRPr="007675BD">
        <w:rPr>
          <w:rFonts w:ascii="Times New Roman" w:eastAsia="微软雅黑" w:cs="宋体"/>
          <w:szCs w:val="14"/>
        </w:rPr>
        <w:t xml:space="preserve"> </w:t>
      </w:r>
      <w:r w:rsidRPr="007675BD">
        <w:rPr>
          <w:rFonts w:ascii="Times New Roman" w:eastAsia="微软雅黑" w:cs="宋体"/>
          <w:szCs w:val="14"/>
        </w:rPr>
        <w:t>宁死不屈</w:t>
      </w:r>
      <w:r w:rsidRPr="007675BD">
        <w:rPr>
          <w:rFonts w:ascii="Times New Roman" w:eastAsia="微软雅黑" w:cs="宋体"/>
          <w:szCs w:val="14"/>
        </w:rPr>
        <w:t xml:space="preserve"> </w:t>
      </w:r>
      <w:r w:rsidRPr="007675BD">
        <w:rPr>
          <w:rFonts w:ascii="Times New Roman" w:eastAsia="微软雅黑" w:cs="宋体"/>
          <w:szCs w:val="14"/>
        </w:rPr>
        <w:t>坚韧不拔</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、风雨同舟</w:t>
      </w:r>
      <w:r w:rsidRPr="007675BD">
        <w:rPr>
          <w:rFonts w:ascii="Times New Roman" w:eastAsia="微软雅黑" w:cs="宋体"/>
          <w:szCs w:val="14"/>
        </w:rPr>
        <w:t xml:space="preserve"> </w:t>
      </w:r>
      <w:r w:rsidRPr="007675BD">
        <w:rPr>
          <w:rFonts w:ascii="Times New Roman" w:eastAsia="微软雅黑" w:cs="宋体"/>
          <w:szCs w:val="14"/>
        </w:rPr>
        <w:t>英勇无畏</w:t>
      </w:r>
      <w:r w:rsidRPr="007675BD">
        <w:rPr>
          <w:rFonts w:ascii="Times New Roman" w:eastAsia="微软雅黑" w:cs="宋体"/>
          <w:szCs w:val="14"/>
        </w:rPr>
        <w:t xml:space="preserve"> </w:t>
      </w:r>
      <w:r w:rsidRPr="007675BD">
        <w:rPr>
          <w:rFonts w:ascii="Times New Roman" w:eastAsia="微软雅黑" w:cs="宋体"/>
          <w:szCs w:val="14"/>
        </w:rPr>
        <w:t>能屈能伸</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、同舟共济</w:t>
      </w:r>
      <w:r w:rsidRPr="007675BD">
        <w:rPr>
          <w:rFonts w:ascii="Times New Roman" w:eastAsia="微软雅黑" w:cs="宋体"/>
          <w:szCs w:val="14"/>
        </w:rPr>
        <w:t xml:space="preserve"> </w:t>
      </w:r>
      <w:r w:rsidRPr="007675BD">
        <w:rPr>
          <w:rFonts w:ascii="Times New Roman" w:eastAsia="微软雅黑" w:cs="宋体"/>
          <w:szCs w:val="14"/>
        </w:rPr>
        <w:t>宁折不弯</w:t>
      </w:r>
      <w:r w:rsidRPr="007675BD">
        <w:rPr>
          <w:rFonts w:ascii="Times New Roman" w:eastAsia="微软雅黑" w:cs="宋体"/>
          <w:szCs w:val="14"/>
        </w:rPr>
        <w:t xml:space="preserve"> </w:t>
      </w:r>
      <w:r w:rsidRPr="007675BD">
        <w:rPr>
          <w:rFonts w:ascii="Times New Roman" w:eastAsia="微软雅黑" w:cs="宋体"/>
          <w:szCs w:val="14"/>
        </w:rPr>
        <w:t>意志坚定</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第一空，横线</w:t>
      </w:r>
      <w:r w:rsidRPr="007675BD">
        <w:rPr>
          <w:rFonts w:ascii="Times New Roman" w:eastAsia="微软雅黑" w:cs="宋体"/>
          <w:szCs w:val="14"/>
        </w:rPr>
        <w:t>处与</w:t>
      </w:r>
      <w:r w:rsidRPr="007675BD">
        <w:rPr>
          <w:rFonts w:ascii="Times New Roman" w:eastAsia="微软雅黑" w:cs="宋体"/>
          <w:szCs w:val="14"/>
        </w:rPr>
        <w:t>“</w:t>
      </w:r>
      <w:r w:rsidRPr="007675BD">
        <w:rPr>
          <w:rFonts w:ascii="Times New Roman" w:eastAsia="微软雅黑" w:cs="宋体"/>
          <w:szCs w:val="14"/>
        </w:rPr>
        <w:t>共御外侮</w:t>
      </w:r>
      <w:r w:rsidRPr="007675BD">
        <w:rPr>
          <w:rFonts w:ascii="Times New Roman" w:eastAsia="微软雅黑" w:cs="宋体"/>
          <w:szCs w:val="14"/>
        </w:rPr>
        <w:t>”</w:t>
      </w:r>
      <w:r w:rsidRPr="007675BD">
        <w:rPr>
          <w:rFonts w:ascii="Times New Roman" w:eastAsia="微软雅黑" w:cs="宋体"/>
          <w:szCs w:val="14"/>
        </w:rPr>
        <w:t>构成同义并列，要体现团结一心，共同抵御外敌之意。四个选项均可，保留。</w:t>
      </w:r>
      <w:r w:rsidRPr="007675BD">
        <w:rPr>
          <w:rFonts w:ascii="Times New Roman" w:eastAsia="微软雅黑" w:cs="宋体"/>
          <w:szCs w:val="14"/>
        </w:rPr>
        <w:t xml:space="preserve"> </w:t>
      </w:r>
      <w:r w:rsidRPr="007675BD">
        <w:rPr>
          <w:rFonts w:ascii="Times New Roman" w:eastAsia="微软雅黑" w:cs="宋体"/>
          <w:szCs w:val="14"/>
        </w:rPr>
        <w:t>第二空，横线处与</w:t>
      </w:r>
      <w:r w:rsidRPr="007675BD">
        <w:rPr>
          <w:rFonts w:ascii="Times New Roman" w:eastAsia="微软雅黑" w:cs="宋体"/>
          <w:szCs w:val="14"/>
        </w:rPr>
        <w:t>“</w:t>
      </w:r>
      <w:r w:rsidRPr="007675BD">
        <w:rPr>
          <w:rFonts w:ascii="Times New Roman" w:eastAsia="微软雅黑" w:cs="宋体"/>
          <w:szCs w:val="14"/>
        </w:rPr>
        <w:t>视死如归</w:t>
      </w:r>
      <w:r w:rsidRPr="007675BD">
        <w:rPr>
          <w:rFonts w:ascii="Times New Roman" w:eastAsia="微软雅黑" w:cs="宋体"/>
          <w:szCs w:val="14"/>
        </w:rPr>
        <w:t>”</w:t>
      </w:r>
      <w:r w:rsidRPr="007675BD">
        <w:rPr>
          <w:rFonts w:ascii="Times New Roman" w:eastAsia="微软雅黑" w:cs="宋体"/>
          <w:szCs w:val="14"/>
        </w:rPr>
        <w:t>构成同义并列，要体现不怕牺牲之意，</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宁死不屈</w:t>
      </w:r>
      <w:r w:rsidRPr="007675BD">
        <w:rPr>
          <w:rFonts w:ascii="Times New Roman" w:eastAsia="微软雅黑" w:cs="宋体"/>
          <w:szCs w:val="14"/>
        </w:rPr>
        <w:t>”</w:t>
      </w:r>
      <w:r w:rsidRPr="007675BD">
        <w:rPr>
          <w:rFonts w:ascii="Times New Roman" w:eastAsia="微软雅黑" w:cs="宋体"/>
          <w:szCs w:val="14"/>
        </w:rPr>
        <w:t>指宁愿死也不屈服，</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英勇无畏</w:t>
      </w:r>
      <w:r w:rsidRPr="007675BD">
        <w:rPr>
          <w:rFonts w:ascii="Times New Roman" w:eastAsia="微软雅黑" w:cs="宋体"/>
          <w:szCs w:val="14"/>
        </w:rPr>
        <w:t>”</w:t>
      </w:r>
      <w:r w:rsidRPr="007675BD">
        <w:rPr>
          <w:rFonts w:ascii="Times New Roman" w:eastAsia="微软雅黑" w:cs="宋体"/>
          <w:szCs w:val="14"/>
        </w:rPr>
        <w:t>指十分勇敢、无所畏惧，</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宁折不弯</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指宁可死也绝不屈服妥协，均能体现不怕牺牲，保留。</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见义勇为</w:t>
      </w:r>
      <w:r w:rsidRPr="007675BD">
        <w:rPr>
          <w:rFonts w:ascii="Times New Roman" w:eastAsia="微软雅黑" w:cs="宋体"/>
          <w:szCs w:val="14"/>
        </w:rPr>
        <w:t>”</w:t>
      </w:r>
      <w:r w:rsidRPr="007675BD">
        <w:rPr>
          <w:rFonts w:ascii="Times New Roman" w:eastAsia="微软雅黑" w:cs="宋体"/>
          <w:szCs w:val="14"/>
        </w:rPr>
        <w:t>指看到合乎正义的事就勇敢地去做，不能体现不怕牺牲之意，排除。</w:t>
      </w:r>
      <w:r w:rsidRPr="007675BD">
        <w:rPr>
          <w:rFonts w:ascii="Times New Roman" w:eastAsia="微软雅黑" w:cs="宋体"/>
          <w:szCs w:val="14"/>
        </w:rPr>
        <w:t xml:space="preserve"> </w:t>
      </w:r>
      <w:r w:rsidRPr="007675BD">
        <w:rPr>
          <w:rFonts w:ascii="Times New Roman" w:eastAsia="微软雅黑" w:cs="宋体"/>
          <w:szCs w:val="14"/>
        </w:rPr>
        <w:t>第三空，横线处与</w:t>
      </w:r>
      <w:r w:rsidRPr="007675BD">
        <w:rPr>
          <w:rFonts w:ascii="Times New Roman" w:eastAsia="微软雅黑" w:cs="宋体"/>
          <w:szCs w:val="14"/>
        </w:rPr>
        <w:t>“</w:t>
      </w:r>
      <w:r w:rsidRPr="007675BD">
        <w:rPr>
          <w:rFonts w:ascii="Times New Roman" w:eastAsia="微软雅黑" w:cs="宋体"/>
          <w:szCs w:val="14"/>
        </w:rPr>
        <w:t>百折不挠</w:t>
      </w:r>
      <w:r w:rsidRPr="007675BD">
        <w:rPr>
          <w:rFonts w:ascii="Times New Roman" w:eastAsia="微软雅黑" w:cs="宋体"/>
          <w:szCs w:val="14"/>
        </w:rPr>
        <w:t>”</w:t>
      </w:r>
      <w:r w:rsidRPr="007675BD">
        <w:rPr>
          <w:rFonts w:ascii="Times New Roman" w:eastAsia="微软雅黑" w:cs="宋体"/>
          <w:szCs w:val="14"/>
        </w:rPr>
        <w:t>构成同义并列，要体现无论受到多少挫折都不退缩、意志坚强之意，</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坚韧不拔</w:t>
      </w:r>
      <w:r w:rsidRPr="007675BD">
        <w:rPr>
          <w:rFonts w:ascii="Times New Roman" w:eastAsia="微软雅黑" w:cs="宋体"/>
          <w:szCs w:val="14"/>
        </w:rPr>
        <w:t>”</w:t>
      </w:r>
      <w:r w:rsidRPr="007675BD">
        <w:rPr>
          <w:rFonts w:ascii="Times New Roman" w:eastAsia="微软雅黑" w:cs="宋体"/>
          <w:szCs w:val="14"/>
        </w:rPr>
        <w:t>形容不可动摇，坚强不屈，当选。</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能屈能伸</w:t>
      </w:r>
      <w:r w:rsidRPr="007675BD">
        <w:rPr>
          <w:rFonts w:ascii="Times New Roman" w:eastAsia="微软雅黑" w:cs="宋体"/>
          <w:szCs w:val="14"/>
        </w:rPr>
        <w:t>”</w:t>
      </w:r>
      <w:r w:rsidRPr="007675BD">
        <w:rPr>
          <w:rFonts w:ascii="Times New Roman" w:eastAsia="微软雅黑" w:cs="宋体"/>
          <w:szCs w:val="14"/>
        </w:rPr>
        <w:t>指人能适应各种境遇，在失意时能忍耐，在得志时能施展抱负，语意不符，排除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意志坚定</w:t>
      </w:r>
      <w:r w:rsidRPr="007675BD">
        <w:rPr>
          <w:rFonts w:ascii="Times New Roman" w:eastAsia="微软雅黑" w:cs="宋体"/>
          <w:szCs w:val="14"/>
        </w:rPr>
        <w:t>”</w:t>
      </w:r>
      <w:r w:rsidRPr="007675BD">
        <w:rPr>
          <w:rFonts w:ascii="Times New Roman" w:eastAsia="微软雅黑" w:cs="宋体"/>
          <w:szCs w:val="14"/>
        </w:rPr>
        <w:t>本意就已经包含信念坚定之意，不能再用来形容信念，语意重复，排除。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全世界有超过</w:t>
      </w:r>
      <w:r w:rsidRPr="007675BD">
        <w:rPr>
          <w:rFonts w:ascii="Times New Roman" w:eastAsia="微软雅黑" w:cs="宋体"/>
          <w:szCs w:val="14"/>
        </w:rPr>
        <w:t>15000</w:t>
      </w:r>
      <w:r w:rsidRPr="007675BD">
        <w:rPr>
          <w:rFonts w:ascii="Times New Roman" w:eastAsia="微软雅黑" w:cs="宋体"/>
          <w:szCs w:val="14"/>
        </w:rPr>
        <w:t>个海洋保护区，绝大多数保护区都允许商业活动。人类已经充分利用甚至过度开采了全球</w:t>
      </w:r>
      <w:r w:rsidRPr="007675BD">
        <w:rPr>
          <w:rFonts w:ascii="Times New Roman" w:eastAsia="微软雅黑" w:cs="宋体"/>
          <w:szCs w:val="14"/>
        </w:rPr>
        <w:t>89%</w:t>
      </w:r>
      <w:r w:rsidRPr="007675BD">
        <w:rPr>
          <w:rFonts w:ascii="Times New Roman" w:eastAsia="微软雅黑" w:cs="宋体"/>
          <w:szCs w:val="14"/>
        </w:rPr>
        <w:t>的鱼类资源，并且摧毁了世界上近半数的珊瑚礁。科学家认为，为保护海洋生物的多样性，全球至少</w:t>
      </w:r>
      <w:r w:rsidRPr="007675BD">
        <w:rPr>
          <w:rFonts w:ascii="Times New Roman" w:eastAsia="微软雅黑" w:cs="宋体"/>
          <w:szCs w:val="14"/>
        </w:rPr>
        <w:t>30%</w:t>
      </w:r>
      <w:r w:rsidRPr="007675BD">
        <w:rPr>
          <w:rFonts w:ascii="Times New Roman" w:eastAsia="微软雅黑" w:cs="宋体"/>
          <w:szCs w:val="14"/>
        </w:rPr>
        <w:t>的海洋需要划入保护区。重要的是，大部分保护区应该靠近繁华的海岸。如果一片海域被隔离了足够长的时间，鱼类和生物多样性就会出现反弹。繁盛的</w:t>
      </w:r>
      <w:r w:rsidRPr="007675BD">
        <w:rPr>
          <w:rFonts w:ascii="Times New Roman" w:eastAsia="微软雅黑" w:cs="宋体"/>
          <w:szCs w:val="14"/>
        </w:rPr>
        <w:t>鱼类也会逐渐向邻近的水域扩散。智能化的海洋保护区甚至可以在多种压力</w:t>
      </w:r>
      <w:r w:rsidRPr="007675BD">
        <w:rPr>
          <w:rFonts w:ascii="Times New Roman" w:eastAsia="微软雅黑" w:cs="宋体"/>
          <w:szCs w:val="14"/>
        </w:rPr>
        <w:t>(</w:t>
      </w:r>
      <w:r w:rsidRPr="007675BD">
        <w:rPr>
          <w:rFonts w:ascii="Times New Roman" w:eastAsia="微软雅黑" w:cs="宋体"/>
          <w:szCs w:val="14"/>
        </w:rPr>
        <w:t>如污染、变暖和酸化</w:t>
      </w:r>
      <w:r w:rsidRPr="007675BD">
        <w:rPr>
          <w:rFonts w:ascii="Times New Roman" w:eastAsia="微软雅黑" w:cs="宋体"/>
          <w:szCs w:val="14"/>
        </w:rPr>
        <w:t>)</w:t>
      </w:r>
      <w:r w:rsidRPr="007675BD">
        <w:rPr>
          <w:rFonts w:ascii="Times New Roman" w:eastAsia="微软雅黑" w:cs="宋体"/>
          <w:szCs w:val="14"/>
        </w:rPr>
        <w:t>下使海洋生态系统具有更强的恢复力。</w:t>
      </w:r>
      <w:r w:rsidRPr="007675BD">
        <w:rPr>
          <w:rFonts w:ascii="Times New Roman" w:eastAsia="微软雅黑" w:cs="宋体"/>
          <w:szCs w:val="14"/>
        </w:rPr>
        <w:t xml:space="preserve"> </w:t>
      </w:r>
      <w:r w:rsidRPr="007675BD">
        <w:rPr>
          <w:rFonts w:ascii="Times New Roman" w:eastAsia="微软雅黑" w:cs="宋体"/>
          <w:szCs w:val="14"/>
        </w:rPr>
        <w:t>从这段文字可以看出作者意在呼吁：</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、加大海洋保护区建设</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、大力保护珊瑚礁</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、禁止海洋保护区商业活动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、避免过度捕捞以保护鱼类资源</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文段首先指出世界上绝大多数保护区都允许商业活动，接着通过具体的数据指出人类对海洋的破坏，后文介绍了专家的观点，提出需要将更多海洋区域划入保护区的对策，最后阐述了形成海洋保护区之后带来的意义和效果，对这一对策进行加强论证，故文段重点强调</w:t>
      </w:r>
      <w:r w:rsidRPr="007675BD">
        <w:rPr>
          <w:rFonts w:ascii="Times New Roman" w:eastAsia="微软雅黑" w:cs="宋体"/>
          <w:szCs w:val="14"/>
        </w:rPr>
        <w:t>的是建设海洋保护区的必要性，对应</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 xml:space="preserve">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珊瑚礁</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鱼类资源</w:t>
      </w:r>
      <w:r w:rsidRPr="007675BD">
        <w:rPr>
          <w:rFonts w:ascii="Times New Roman" w:eastAsia="微软雅黑" w:cs="宋体"/>
          <w:szCs w:val="14"/>
        </w:rPr>
        <w:t>”</w:t>
      </w:r>
      <w:r w:rsidRPr="007675BD">
        <w:rPr>
          <w:rFonts w:ascii="Times New Roman" w:eastAsia="微软雅黑" w:cs="宋体"/>
          <w:szCs w:val="14"/>
        </w:rPr>
        <w:t>均偏离文段核心话题，文段重点强调建设海洋保护区，排除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禁止</w:t>
      </w:r>
      <w:r w:rsidRPr="007675BD">
        <w:rPr>
          <w:rFonts w:ascii="Times New Roman" w:eastAsia="微软雅黑" w:cs="宋体"/>
          <w:szCs w:val="14"/>
        </w:rPr>
        <w:t>”</w:t>
      </w:r>
      <w:r w:rsidRPr="007675BD">
        <w:rPr>
          <w:rFonts w:ascii="Times New Roman" w:eastAsia="微软雅黑" w:cs="宋体"/>
          <w:szCs w:val="14"/>
        </w:rPr>
        <w:t>无中生有，文段并未提及，排除。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技术是一把</w:t>
      </w:r>
      <w:r w:rsidRPr="007675BD">
        <w:rPr>
          <w:rFonts w:ascii="Times New Roman" w:eastAsia="微软雅黑" w:cs="宋体"/>
          <w:szCs w:val="14"/>
        </w:rPr>
        <w:t>“</w:t>
      </w:r>
      <w:r w:rsidRPr="007675BD">
        <w:rPr>
          <w:rFonts w:ascii="Times New Roman" w:eastAsia="微软雅黑" w:cs="宋体"/>
          <w:szCs w:val="14"/>
        </w:rPr>
        <w:t>双刃剑</w:t>
      </w:r>
      <w:r w:rsidRPr="007675BD">
        <w:rPr>
          <w:rFonts w:ascii="Times New Roman" w:eastAsia="微软雅黑" w:cs="宋体"/>
          <w:szCs w:val="14"/>
        </w:rPr>
        <w:t>”</w:t>
      </w:r>
      <w:r w:rsidRPr="007675BD">
        <w:rPr>
          <w:rFonts w:ascii="Times New Roman" w:eastAsia="微软雅黑" w:cs="宋体"/>
          <w:szCs w:val="14"/>
        </w:rPr>
        <w:t>，应用得当可以造福社会、造福人民，应用不当会危害社会、危害人民。当前，从整个世界范围来看，网络安全威胁不断增加，信息安全问题日益突出。没有网络安全就没有国家安全，没有信息安全就谈不上让信息化更好造福人民。信息时代，人们享受着数字化生活带来的诸多便利，但网络黑客、互联网诈骗、侵犯个人隐私等又让很</w:t>
      </w:r>
      <w:r w:rsidRPr="007675BD">
        <w:rPr>
          <w:rFonts w:ascii="Times New Roman" w:eastAsia="微软雅黑" w:cs="宋体"/>
          <w:szCs w:val="14"/>
        </w:rPr>
        <w:t>多人</w:t>
      </w:r>
      <w:r w:rsidRPr="007675BD">
        <w:rPr>
          <w:rFonts w:ascii="Times New Roman" w:eastAsia="微软雅黑" w:cs="宋体"/>
          <w:szCs w:val="14"/>
        </w:rPr>
        <w:t>“</w:t>
      </w:r>
      <w:r w:rsidRPr="007675BD">
        <w:rPr>
          <w:rFonts w:ascii="Times New Roman" w:eastAsia="微软雅黑" w:cs="宋体"/>
          <w:szCs w:val="14"/>
        </w:rPr>
        <w:t>中招</w:t>
      </w:r>
      <w:r w:rsidRPr="007675BD">
        <w:rPr>
          <w:rFonts w:ascii="Times New Roman" w:eastAsia="微软雅黑" w:cs="宋体"/>
          <w:szCs w:val="14"/>
        </w:rPr>
        <w:t>”</w:t>
      </w:r>
      <w:r w:rsidRPr="007675BD">
        <w:rPr>
          <w:rFonts w:ascii="Times New Roman" w:eastAsia="微软雅黑" w:cs="宋体"/>
          <w:szCs w:val="14"/>
        </w:rPr>
        <w:t>。可见，信息化应用越深入，就越要重视信息安全问题。</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、必须完善法律法规，为数字化生活提供法治保障</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、解决信息安全问题，提高数字化生活的安全系数</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、降低信息化应用成本，增进人民福祉、造福社会</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、提高数字化生活质量，就必须加强信息技术手段</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文段先指出</w:t>
      </w:r>
      <w:r w:rsidRPr="007675BD">
        <w:rPr>
          <w:rFonts w:ascii="Times New Roman" w:eastAsia="微软雅黑" w:cs="宋体"/>
          <w:szCs w:val="14"/>
        </w:rPr>
        <w:t>“</w:t>
      </w:r>
      <w:r w:rsidRPr="007675BD">
        <w:rPr>
          <w:rFonts w:ascii="Times New Roman" w:eastAsia="微软雅黑" w:cs="宋体"/>
          <w:szCs w:val="14"/>
        </w:rPr>
        <w:t>技术是一把</w:t>
      </w:r>
      <w:r w:rsidRPr="007675BD">
        <w:rPr>
          <w:rFonts w:ascii="Times New Roman" w:eastAsia="微软雅黑" w:cs="宋体"/>
          <w:szCs w:val="14"/>
        </w:rPr>
        <w:t>‘</w:t>
      </w:r>
      <w:r w:rsidRPr="007675BD">
        <w:rPr>
          <w:rFonts w:ascii="Times New Roman" w:eastAsia="微软雅黑" w:cs="宋体"/>
          <w:szCs w:val="14"/>
        </w:rPr>
        <w:t>双刃剑</w:t>
      </w:r>
      <w:r w:rsidRPr="007675BD">
        <w:rPr>
          <w:rFonts w:ascii="Times New Roman" w:eastAsia="微软雅黑" w:cs="宋体"/>
          <w:szCs w:val="14"/>
        </w:rPr>
        <w:t>’”</w:t>
      </w:r>
      <w:r w:rsidRPr="007675BD">
        <w:rPr>
          <w:rFonts w:ascii="Times New Roman" w:eastAsia="微软雅黑" w:cs="宋体"/>
          <w:szCs w:val="14"/>
        </w:rPr>
        <w:t>，交代了当前的背景。随后重点描述目前网络信息安全问题十分突出，关乎国家和人民的切身利益。接下来通过正反论证分析问题，指出信息时代人们享受着数字化生活的便利，但又面临网络安全的威胁。最后，</w:t>
      </w:r>
      <w:r w:rsidRPr="007675BD">
        <w:rPr>
          <w:rFonts w:ascii="Times New Roman" w:eastAsia="微软雅黑" w:cs="宋体"/>
          <w:szCs w:val="14"/>
        </w:rPr>
        <w:t>由结论词</w:t>
      </w:r>
      <w:r w:rsidRPr="007675BD">
        <w:rPr>
          <w:rFonts w:ascii="Times New Roman" w:eastAsia="微软雅黑" w:cs="宋体"/>
          <w:szCs w:val="14"/>
        </w:rPr>
        <w:t>“</w:t>
      </w:r>
      <w:r w:rsidRPr="007675BD">
        <w:rPr>
          <w:rFonts w:ascii="Times New Roman" w:eastAsia="微软雅黑" w:cs="宋体"/>
          <w:szCs w:val="14"/>
        </w:rPr>
        <w:t>可见</w:t>
      </w:r>
      <w:r w:rsidRPr="007675BD">
        <w:rPr>
          <w:rFonts w:ascii="Times New Roman" w:eastAsia="微软雅黑" w:cs="宋体"/>
          <w:szCs w:val="14"/>
        </w:rPr>
        <w:t>”</w:t>
      </w:r>
      <w:r w:rsidRPr="007675BD">
        <w:rPr>
          <w:rFonts w:ascii="Times New Roman" w:eastAsia="微软雅黑" w:cs="宋体"/>
          <w:szCs w:val="14"/>
        </w:rPr>
        <w:t>总结前文，并提出对策</w:t>
      </w:r>
      <w:r w:rsidRPr="007675BD">
        <w:rPr>
          <w:rFonts w:ascii="Times New Roman" w:eastAsia="微软雅黑" w:cs="宋体"/>
          <w:szCs w:val="14"/>
        </w:rPr>
        <w:t>“</w:t>
      </w:r>
      <w:r w:rsidRPr="007675BD">
        <w:rPr>
          <w:rFonts w:ascii="Times New Roman" w:eastAsia="微软雅黑" w:cs="宋体"/>
          <w:szCs w:val="14"/>
        </w:rPr>
        <w:t>要重视信息安全问题</w:t>
      </w:r>
      <w:r w:rsidRPr="007675BD">
        <w:rPr>
          <w:rFonts w:ascii="Times New Roman" w:eastAsia="微软雅黑" w:cs="宋体"/>
          <w:szCs w:val="14"/>
        </w:rPr>
        <w:t>”</w:t>
      </w:r>
      <w:r w:rsidRPr="007675BD">
        <w:rPr>
          <w:rFonts w:ascii="Times New Roman" w:eastAsia="微软雅黑" w:cs="宋体"/>
          <w:szCs w:val="14"/>
        </w:rPr>
        <w:t>。故文段为分总结构，意在指出当下需要重视信息安全问题，对应</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完善法律法规</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https://d.book118.com/147022022053006030</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5E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5E6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5E6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5E6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5E6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5E6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5E6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5E6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5E6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5E6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E6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5E6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E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512A3"/>
    <w:rsid w:val="007675BD"/>
    <w:rsid w:val="009C5E60"/>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B05177"/>
  <w15:docId w15:val="{73E9F775-143A-4FD1-A40A-F54A316AA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9C5E6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C5E60"/>
    <w:rPr>
      <w:sz w:val="18"/>
      <w:szCs w:val="18"/>
    </w:rPr>
  </w:style>
  <w:style w:type="paragraph" w:styleId="Footer">
    <w:name w:val="footer"/>
    <w:basedOn w:val="Normal"/>
    <w:link w:val="a0"/>
    <w:unhideWhenUsed/>
    <w:rsid w:val="009C5E60"/>
    <w:pPr>
      <w:tabs>
        <w:tab w:val="center" w:pos="4153"/>
        <w:tab w:val="right" w:pos="8306"/>
      </w:tabs>
      <w:snapToGrid w:val="0"/>
    </w:pPr>
    <w:rPr>
      <w:sz w:val="18"/>
      <w:szCs w:val="18"/>
    </w:rPr>
  </w:style>
  <w:style w:type="character" w:customStyle="1" w:styleId="a0">
    <w:name w:val="页脚 字符"/>
    <w:basedOn w:val="DefaultParagraphFont"/>
    <w:link w:val="Footer"/>
    <w:rsid w:val="009C5E60"/>
    <w:rPr>
      <w:sz w:val="18"/>
      <w:szCs w:val="18"/>
    </w:rPr>
  </w:style>
  <w:style w:type="character" w:styleId="PageNumber">
    <w:name w:val="page number"/>
    <w:basedOn w:val="DefaultParagraphFont"/>
    <w:semiHidden/>
    <w:unhideWhenUsed/>
    <w:rsid w:val="009C5E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47022022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4039</Words>
  <Characters>23026</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