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连续式微波杀菌和萃取设备项目计划设计方案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509" w:history="1">
        <w:r>
          <w:rPr>
            <w:rFonts w:ascii="仿宋" w:eastAsia="仿宋" w:hAnsi="仿宋" w:cs="仿宋" w:hint="eastAsia"/>
            <w:lang w:eastAsia="zh-CN"/>
          </w:rPr>
          <w:t>前言</w:t>
        </w:r>
        <w:r>
          <w:tab/>
        </w:r>
        <w:r>
          <w:fldChar w:fldCharType="begin"/>
        </w:r>
        <w:r>
          <w:instrText xml:space="preserve"> PAGEREF _Toc6509 \h </w:instrText>
        </w:r>
        <w:r>
          <w:fldChar w:fldCharType="separate"/>
        </w:r>
        <w:r>
          <w:t>3</w:t>
        </w:r>
        <w:r>
          <w:fldChar w:fldCharType="end"/>
        </w:r>
      </w:hyperlink>
    </w:p>
    <w:p>
      <w:pPr>
        <w:pStyle w:val="TOC1"/>
        <w:tabs>
          <w:tab w:val="right" w:leader="dot" w:pos="8306"/>
        </w:tabs>
      </w:pPr>
      <w:hyperlink w:anchor="_Toc10825" w:history="1">
        <w:r>
          <w:rPr>
            <w:rFonts w:ascii="仿宋" w:eastAsia="仿宋" w:hAnsi="仿宋" w:cs="仿宋" w:hint="eastAsia"/>
            <w:lang w:eastAsia="zh-CN"/>
          </w:rPr>
          <w:t>一、工艺说明</w:t>
        </w:r>
        <w:r>
          <w:tab/>
        </w:r>
        <w:r>
          <w:fldChar w:fldCharType="begin"/>
        </w:r>
        <w:r>
          <w:instrText xml:space="preserve"> PAGEREF _Toc10825 \h </w:instrText>
        </w:r>
        <w:r>
          <w:fldChar w:fldCharType="separate"/>
        </w:r>
        <w:r>
          <w:t>3</w:t>
        </w:r>
        <w:r>
          <w:fldChar w:fldCharType="end"/>
        </w:r>
      </w:hyperlink>
    </w:p>
    <w:p>
      <w:pPr>
        <w:pStyle w:val="TOC2"/>
        <w:tabs>
          <w:tab w:val="right" w:leader="dot" w:pos="8306"/>
        </w:tabs>
      </w:pPr>
      <w:hyperlink w:anchor="_Toc17053" w:history="1">
        <w:r>
          <w:rPr>
            <w:rFonts w:ascii="仿宋" w:eastAsia="仿宋" w:hAnsi="仿宋" w:cs="仿宋" w:hint="eastAsia"/>
            <w:lang w:eastAsia="zh-CN"/>
          </w:rPr>
          <w:t>(一)、技术管理特点</w:t>
        </w:r>
        <w:r>
          <w:tab/>
        </w:r>
        <w:r>
          <w:fldChar w:fldCharType="begin"/>
        </w:r>
        <w:r>
          <w:instrText xml:space="preserve"> PAGEREF _Toc17053 \h </w:instrText>
        </w:r>
        <w:r>
          <w:fldChar w:fldCharType="separate"/>
        </w:r>
        <w:r>
          <w:t>3</w:t>
        </w:r>
        <w:r>
          <w:fldChar w:fldCharType="end"/>
        </w:r>
      </w:hyperlink>
    </w:p>
    <w:p>
      <w:pPr>
        <w:pStyle w:val="TOC2"/>
        <w:tabs>
          <w:tab w:val="right" w:leader="dot" w:pos="8306"/>
        </w:tabs>
      </w:pPr>
      <w:hyperlink w:anchor="_Toc27288" w:history="1">
        <w:r>
          <w:rPr>
            <w:rFonts w:ascii="仿宋" w:eastAsia="仿宋" w:hAnsi="仿宋" w:cs="仿宋" w:hint="eastAsia"/>
            <w:lang w:eastAsia="zh-CN"/>
          </w:rPr>
          <w:t>(二)、连续式微波杀菌和萃取设备项目工艺技术设计方案</w:t>
        </w:r>
        <w:r>
          <w:tab/>
        </w:r>
        <w:r>
          <w:fldChar w:fldCharType="begin"/>
        </w:r>
        <w:r>
          <w:instrText xml:space="preserve"> PAGEREF _Toc27288 \h </w:instrText>
        </w:r>
        <w:r>
          <w:fldChar w:fldCharType="separate"/>
        </w:r>
        <w:r>
          <w:t>4</w:t>
        </w:r>
        <w:r>
          <w:fldChar w:fldCharType="end"/>
        </w:r>
      </w:hyperlink>
    </w:p>
    <w:p>
      <w:pPr>
        <w:pStyle w:val="TOC2"/>
        <w:tabs>
          <w:tab w:val="right" w:leader="dot" w:pos="8306"/>
        </w:tabs>
      </w:pPr>
      <w:hyperlink w:anchor="_Toc27315" w:history="1">
        <w:r>
          <w:rPr>
            <w:rFonts w:ascii="仿宋" w:eastAsia="仿宋" w:hAnsi="仿宋" w:cs="仿宋" w:hint="eastAsia"/>
            <w:lang w:eastAsia="zh-CN"/>
          </w:rPr>
          <w:t>(三)、设备选型方案</w:t>
        </w:r>
        <w:r>
          <w:tab/>
        </w:r>
        <w:r>
          <w:fldChar w:fldCharType="begin"/>
        </w:r>
        <w:r>
          <w:instrText xml:space="preserve"> PAGEREF _Toc27315 \h </w:instrText>
        </w:r>
        <w:r>
          <w:fldChar w:fldCharType="separate"/>
        </w:r>
        <w:r>
          <w:t>6</w:t>
        </w:r>
        <w:r>
          <w:fldChar w:fldCharType="end"/>
        </w:r>
      </w:hyperlink>
    </w:p>
    <w:p>
      <w:pPr>
        <w:pStyle w:val="TOC1"/>
        <w:tabs>
          <w:tab w:val="right" w:leader="dot" w:pos="8306"/>
        </w:tabs>
      </w:pPr>
      <w:hyperlink w:anchor="_Toc24936" w:history="1">
        <w:r>
          <w:rPr>
            <w:rFonts w:ascii="仿宋" w:eastAsia="仿宋" w:hAnsi="仿宋" w:cs="仿宋" w:hint="eastAsia"/>
            <w:lang w:eastAsia="zh-CN"/>
          </w:rPr>
          <w:t>二、连续式微波杀菌和萃取设备项目建设背景及必要性分析</w:t>
        </w:r>
        <w:r>
          <w:tab/>
        </w:r>
        <w:r>
          <w:fldChar w:fldCharType="begin"/>
        </w:r>
        <w:r>
          <w:instrText xml:space="preserve"> PAGEREF _Toc24936 \h </w:instrText>
        </w:r>
        <w:r>
          <w:fldChar w:fldCharType="separate"/>
        </w:r>
        <w:r>
          <w:t>7</w:t>
        </w:r>
        <w:r>
          <w:fldChar w:fldCharType="end"/>
        </w:r>
      </w:hyperlink>
    </w:p>
    <w:p>
      <w:pPr>
        <w:pStyle w:val="TOC2"/>
        <w:tabs>
          <w:tab w:val="right" w:leader="dot" w:pos="8306"/>
        </w:tabs>
      </w:pPr>
      <w:hyperlink w:anchor="_Toc15016" w:history="1">
        <w:r>
          <w:rPr>
            <w:rFonts w:ascii="仿宋" w:eastAsia="仿宋" w:hAnsi="仿宋" w:cs="仿宋" w:hint="eastAsia"/>
            <w:lang w:eastAsia="zh-CN"/>
          </w:rPr>
          <w:t>(一)、连续式微波杀菌和萃取设备项目背景分析</w:t>
        </w:r>
        <w:r>
          <w:tab/>
        </w:r>
        <w:r>
          <w:fldChar w:fldCharType="begin"/>
        </w:r>
        <w:r>
          <w:instrText xml:space="preserve"> PAGEREF _Toc15016 \h </w:instrText>
        </w:r>
        <w:r>
          <w:fldChar w:fldCharType="separate"/>
        </w:r>
        <w:r>
          <w:t>7</w:t>
        </w:r>
        <w:r>
          <w:fldChar w:fldCharType="end"/>
        </w:r>
      </w:hyperlink>
    </w:p>
    <w:p>
      <w:pPr>
        <w:pStyle w:val="TOC2"/>
        <w:tabs>
          <w:tab w:val="right" w:leader="dot" w:pos="8306"/>
        </w:tabs>
      </w:pPr>
      <w:hyperlink w:anchor="_Toc20351" w:history="1">
        <w:r>
          <w:rPr>
            <w:rFonts w:ascii="仿宋" w:eastAsia="仿宋" w:hAnsi="仿宋" w:cs="仿宋" w:hint="eastAsia"/>
            <w:lang w:eastAsia="zh-CN"/>
          </w:rPr>
          <w:t>(二)、连续式微波杀菌和萃取设备项目建设必要性分析</w:t>
        </w:r>
        <w:r>
          <w:tab/>
        </w:r>
        <w:r>
          <w:fldChar w:fldCharType="begin"/>
        </w:r>
        <w:r>
          <w:instrText xml:space="preserve"> PAGEREF _Toc20351 \h </w:instrText>
        </w:r>
        <w:r>
          <w:fldChar w:fldCharType="separate"/>
        </w:r>
        <w:r>
          <w:t>9</w:t>
        </w:r>
        <w:r>
          <w:fldChar w:fldCharType="end"/>
        </w:r>
      </w:hyperlink>
    </w:p>
    <w:p>
      <w:pPr>
        <w:pStyle w:val="TOC1"/>
        <w:tabs>
          <w:tab w:val="right" w:leader="dot" w:pos="8306"/>
        </w:tabs>
      </w:pPr>
      <w:hyperlink w:anchor="_Toc25900" w:history="1">
        <w:r>
          <w:rPr>
            <w:rFonts w:ascii="仿宋" w:eastAsia="仿宋" w:hAnsi="仿宋" w:cs="仿宋" w:hint="eastAsia"/>
            <w:lang w:eastAsia="zh-CN"/>
          </w:rPr>
          <w:t>三、连续式微波杀菌和萃取设备项目选址可行性分析</w:t>
        </w:r>
        <w:r>
          <w:tab/>
        </w:r>
        <w:r>
          <w:fldChar w:fldCharType="begin"/>
        </w:r>
        <w:r>
          <w:instrText xml:space="preserve"> PAGEREF _Toc25900 \h </w:instrText>
        </w:r>
        <w:r>
          <w:fldChar w:fldCharType="separate"/>
        </w:r>
        <w:r>
          <w:t>10</w:t>
        </w:r>
        <w:r>
          <w:fldChar w:fldCharType="end"/>
        </w:r>
      </w:hyperlink>
    </w:p>
    <w:p>
      <w:pPr>
        <w:pStyle w:val="TOC2"/>
        <w:tabs>
          <w:tab w:val="right" w:leader="dot" w:pos="8306"/>
        </w:tabs>
      </w:pPr>
      <w:hyperlink w:anchor="_Toc17855" w:history="1">
        <w:r>
          <w:rPr>
            <w:rFonts w:ascii="仿宋" w:eastAsia="仿宋" w:hAnsi="仿宋" w:cs="仿宋" w:hint="eastAsia"/>
            <w:lang w:eastAsia="zh-CN"/>
          </w:rPr>
          <w:t>(一)、连续式微波杀菌和萃取设备项目选址</w:t>
        </w:r>
        <w:r>
          <w:tab/>
        </w:r>
        <w:r>
          <w:fldChar w:fldCharType="begin"/>
        </w:r>
        <w:r>
          <w:instrText xml:space="preserve"> PAGEREF _Toc17855 \h </w:instrText>
        </w:r>
        <w:r>
          <w:fldChar w:fldCharType="separate"/>
        </w:r>
        <w:r>
          <w:t>10</w:t>
        </w:r>
        <w:r>
          <w:fldChar w:fldCharType="end"/>
        </w:r>
      </w:hyperlink>
    </w:p>
    <w:p>
      <w:pPr>
        <w:pStyle w:val="TOC2"/>
        <w:tabs>
          <w:tab w:val="right" w:leader="dot" w:pos="8306"/>
        </w:tabs>
      </w:pPr>
      <w:hyperlink w:anchor="_Toc9381" w:history="1">
        <w:r>
          <w:rPr>
            <w:rFonts w:ascii="仿宋" w:eastAsia="仿宋" w:hAnsi="仿宋" w:cs="仿宋" w:hint="eastAsia"/>
            <w:lang w:eastAsia="zh-CN"/>
          </w:rPr>
          <w:t>(二)、用地控制指标</w:t>
        </w:r>
        <w:r>
          <w:tab/>
        </w:r>
        <w:r>
          <w:fldChar w:fldCharType="begin"/>
        </w:r>
        <w:r>
          <w:instrText xml:space="preserve"> PAGEREF _Toc9381 \h </w:instrText>
        </w:r>
        <w:r>
          <w:fldChar w:fldCharType="separate"/>
        </w:r>
        <w:r>
          <w:t>10</w:t>
        </w:r>
        <w:r>
          <w:fldChar w:fldCharType="end"/>
        </w:r>
      </w:hyperlink>
    </w:p>
    <w:p>
      <w:pPr>
        <w:pStyle w:val="TOC2"/>
        <w:tabs>
          <w:tab w:val="right" w:leader="dot" w:pos="8306"/>
        </w:tabs>
      </w:pPr>
      <w:hyperlink w:anchor="_Toc5571" w:history="1">
        <w:r>
          <w:rPr>
            <w:rFonts w:ascii="仿宋" w:eastAsia="仿宋" w:hAnsi="仿宋" w:cs="仿宋" w:hint="eastAsia"/>
            <w:lang w:eastAsia="zh-CN"/>
          </w:rPr>
          <w:t>(三)、节约用地措施</w:t>
        </w:r>
        <w:r>
          <w:tab/>
        </w:r>
        <w:r>
          <w:fldChar w:fldCharType="begin"/>
        </w:r>
        <w:r>
          <w:instrText xml:space="preserve"> PAGEREF _Toc5571 \h </w:instrText>
        </w:r>
        <w:r>
          <w:fldChar w:fldCharType="separate"/>
        </w:r>
        <w:r>
          <w:t>13</w:t>
        </w:r>
        <w:r>
          <w:fldChar w:fldCharType="end"/>
        </w:r>
      </w:hyperlink>
    </w:p>
    <w:p>
      <w:pPr>
        <w:pStyle w:val="TOC2"/>
        <w:tabs>
          <w:tab w:val="right" w:leader="dot" w:pos="8306"/>
        </w:tabs>
      </w:pPr>
      <w:hyperlink w:anchor="_Toc10730" w:history="1">
        <w:r>
          <w:rPr>
            <w:rFonts w:ascii="仿宋" w:eastAsia="仿宋" w:hAnsi="仿宋" w:cs="仿宋" w:hint="eastAsia"/>
            <w:lang w:eastAsia="zh-CN"/>
          </w:rPr>
          <w:t>(四)、总图布置方案</w:t>
        </w:r>
        <w:r>
          <w:tab/>
        </w:r>
        <w:r>
          <w:fldChar w:fldCharType="begin"/>
        </w:r>
        <w:r>
          <w:instrText xml:space="preserve"> PAGEREF _Toc10730 \h </w:instrText>
        </w:r>
        <w:r>
          <w:fldChar w:fldCharType="separate"/>
        </w:r>
        <w:r>
          <w:t>14</w:t>
        </w:r>
        <w:r>
          <w:fldChar w:fldCharType="end"/>
        </w:r>
      </w:hyperlink>
    </w:p>
    <w:p>
      <w:pPr>
        <w:pStyle w:val="TOC2"/>
        <w:tabs>
          <w:tab w:val="right" w:leader="dot" w:pos="8306"/>
        </w:tabs>
      </w:pPr>
      <w:hyperlink w:anchor="_Toc17439" w:history="1">
        <w:r>
          <w:rPr>
            <w:rFonts w:ascii="仿宋" w:eastAsia="仿宋" w:hAnsi="仿宋" w:cs="仿宋" w:hint="eastAsia"/>
            <w:lang w:eastAsia="zh-CN"/>
          </w:rPr>
          <w:t>(五)、选址综合评价</w:t>
        </w:r>
        <w:r>
          <w:tab/>
        </w:r>
        <w:r>
          <w:fldChar w:fldCharType="begin"/>
        </w:r>
        <w:r>
          <w:instrText xml:space="preserve"> PAGEREF _Toc17439 \h </w:instrText>
        </w:r>
        <w:r>
          <w:fldChar w:fldCharType="separate"/>
        </w:r>
        <w:r>
          <w:t>15</w:t>
        </w:r>
        <w:r>
          <w:fldChar w:fldCharType="end"/>
        </w:r>
      </w:hyperlink>
    </w:p>
    <w:p>
      <w:pPr>
        <w:pStyle w:val="TOC1"/>
        <w:tabs>
          <w:tab w:val="right" w:leader="dot" w:pos="8306"/>
        </w:tabs>
      </w:pPr>
      <w:hyperlink w:anchor="_Toc2543" w:history="1">
        <w:r>
          <w:rPr>
            <w:rFonts w:ascii="仿宋" w:eastAsia="仿宋" w:hAnsi="仿宋" w:cs="仿宋" w:hint="eastAsia"/>
            <w:lang w:eastAsia="zh-CN"/>
          </w:rPr>
          <w:t>四、连续式微波杀菌和萃取设备项目可持续发展</w:t>
        </w:r>
        <w:r>
          <w:tab/>
        </w:r>
        <w:r>
          <w:fldChar w:fldCharType="begin"/>
        </w:r>
        <w:r>
          <w:instrText xml:space="preserve"> PAGEREF _Toc2543 \h </w:instrText>
        </w:r>
        <w:r>
          <w:fldChar w:fldCharType="separate"/>
        </w:r>
        <w:r>
          <w:t>16</w:t>
        </w:r>
        <w:r>
          <w:fldChar w:fldCharType="end"/>
        </w:r>
      </w:hyperlink>
    </w:p>
    <w:p>
      <w:pPr>
        <w:pStyle w:val="TOC2"/>
        <w:tabs>
          <w:tab w:val="right" w:leader="dot" w:pos="8306"/>
        </w:tabs>
      </w:pPr>
      <w:hyperlink w:anchor="_Toc29157" w:history="1">
        <w:r>
          <w:rPr>
            <w:rFonts w:ascii="仿宋" w:eastAsia="仿宋" w:hAnsi="仿宋" w:cs="仿宋" w:hint="eastAsia"/>
            <w:lang w:eastAsia="zh-CN"/>
          </w:rPr>
          <w:t>(一)、可持续战略与实践</w:t>
        </w:r>
        <w:r>
          <w:tab/>
        </w:r>
        <w:r>
          <w:fldChar w:fldCharType="begin"/>
        </w:r>
        <w:r>
          <w:instrText xml:space="preserve"> PAGEREF _Toc29157 \h </w:instrText>
        </w:r>
        <w:r>
          <w:fldChar w:fldCharType="separate"/>
        </w:r>
        <w:r>
          <w:t>16</w:t>
        </w:r>
        <w:r>
          <w:fldChar w:fldCharType="end"/>
        </w:r>
      </w:hyperlink>
    </w:p>
    <w:p>
      <w:pPr>
        <w:pStyle w:val="TOC2"/>
        <w:tabs>
          <w:tab w:val="right" w:leader="dot" w:pos="8306"/>
        </w:tabs>
      </w:pPr>
      <w:hyperlink w:anchor="_Toc27074" w:history="1">
        <w:r>
          <w:rPr>
            <w:rFonts w:ascii="仿宋" w:eastAsia="仿宋" w:hAnsi="仿宋" w:cs="仿宋" w:hint="eastAsia"/>
            <w:lang w:eastAsia="zh-CN"/>
          </w:rPr>
          <w:t>(二)、环保与社会责任</w:t>
        </w:r>
        <w:r>
          <w:tab/>
        </w:r>
        <w:r>
          <w:fldChar w:fldCharType="begin"/>
        </w:r>
        <w:r>
          <w:instrText xml:space="preserve"> PAGEREF _Toc27074 \h </w:instrText>
        </w:r>
        <w:r>
          <w:fldChar w:fldCharType="separate"/>
        </w:r>
        <w:r>
          <w:t>17</w:t>
        </w:r>
        <w:r>
          <w:fldChar w:fldCharType="end"/>
        </w:r>
      </w:hyperlink>
    </w:p>
    <w:p>
      <w:pPr>
        <w:pStyle w:val="TOC1"/>
        <w:tabs>
          <w:tab w:val="right" w:leader="dot" w:pos="8306"/>
        </w:tabs>
      </w:pPr>
      <w:hyperlink w:anchor="_Toc7970" w:history="1">
        <w:r>
          <w:rPr>
            <w:rFonts w:ascii="仿宋" w:eastAsia="仿宋" w:hAnsi="仿宋" w:cs="仿宋" w:hint="eastAsia"/>
            <w:lang w:eastAsia="zh-CN"/>
          </w:rPr>
          <w:t>五、市场分析、调研</w:t>
        </w:r>
        <w:r>
          <w:tab/>
        </w:r>
        <w:r>
          <w:fldChar w:fldCharType="begin"/>
        </w:r>
        <w:r>
          <w:instrText xml:space="preserve"> PAGEREF _Toc7970 \h </w:instrText>
        </w:r>
        <w:r>
          <w:fldChar w:fldCharType="separate"/>
        </w:r>
        <w:r>
          <w:t>18</w:t>
        </w:r>
        <w:r>
          <w:fldChar w:fldCharType="end"/>
        </w:r>
      </w:hyperlink>
    </w:p>
    <w:p>
      <w:pPr>
        <w:pStyle w:val="TOC2"/>
        <w:tabs>
          <w:tab w:val="right" w:leader="dot" w:pos="8306"/>
        </w:tabs>
      </w:pPr>
      <w:hyperlink w:anchor="_Toc25481" w:history="1">
        <w:r>
          <w:rPr>
            <w:rFonts w:ascii="仿宋" w:eastAsia="仿宋" w:hAnsi="仿宋" w:cs="仿宋" w:hint="eastAsia"/>
            <w:lang w:eastAsia="zh-CN"/>
          </w:rPr>
          <w:t>(一)、连续式微波杀菌和萃取设备行业分析</w:t>
        </w:r>
        <w:r>
          <w:tab/>
        </w:r>
        <w:r>
          <w:fldChar w:fldCharType="begin"/>
        </w:r>
        <w:r>
          <w:instrText xml:space="preserve"> PAGEREF _Toc25481 \h </w:instrText>
        </w:r>
        <w:r>
          <w:fldChar w:fldCharType="separate"/>
        </w:r>
        <w:r>
          <w:t>18</w:t>
        </w:r>
        <w:r>
          <w:fldChar w:fldCharType="end"/>
        </w:r>
      </w:hyperlink>
    </w:p>
    <w:p>
      <w:pPr>
        <w:pStyle w:val="TOC2"/>
        <w:tabs>
          <w:tab w:val="right" w:leader="dot" w:pos="8306"/>
        </w:tabs>
      </w:pPr>
      <w:hyperlink w:anchor="_Toc30317" w:history="1">
        <w:r>
          <w:rPr>
            <w:rFonts w:ascii="仿宋" w:eastAsia="仿宋" w:hAnsi="仿宋" w:cs="仿宋" w:hint="eastAsia"/>
            <w:lang w:eastAsia="zh-CN"/>
          </w:rPr>
          <w:t>(二)、连续式微波杀菌和萃取设备市场分析预测</w:t>
        </w:r>
        <w:r>
          <w:tab/>
        </w:r>
        <w:r>
          <w:fldChar w:fldCharType="begin"/>
        </w:r>
        <w:r>
          <w:instrText xml:space="preserve"> PAGEREF _Toc30317 \h </w:instrText>
        </w:r>
        <w:r>
          <w:fldChar w:fldCharType="separate"/>
        </w:r>
        <w:r>
          <w:t>19</w:t>
        </w:r>
        <w:r>
          <w:fldChar w:fldCharType="end"/>
        </w:r>
      </w:hyperlink>
    </w:p>
    <w:p>
      <w:pPr>
        <w:pStyle w:val="TOC1"/>
        <w:tabs>
          <w:tab w:val="right" w:leader="dot" w:pos="8306"/>
        </w:tabs>
      </w:pPr>
      <w:hyperlink w:anchor="_Toc13413" w:history="1">
        <w:r>
          <w:rPr>
            <w:rFonts w:ascii="仿宋" w:eastAsia="仿宋" w:hAnsi="仿宋" w:cs="仿宋" w:hint="eastAsia"/>
            <w:lang w:eastAsia="zh-CN"/>
          </w:rPr>
          <w:t>六、连续式微波杀菌和萃取设备项目绩效评估</w:t>
        </w:r>
        <w:r>
          <w:tab/>
        </w:r>
        <w:r>
          <w:fldChar w:fldCharType="begin"/>
        </w:r>
        <w:r>
          <w:instrText xml:space="preserve"> PAGEREF _Toc13413 \h </w:instrText>
        </w:r>
        <w:r>
          <w:fldChar w:fldCharType="separate"/>
        </w:r>
        <w:r>
          <w:t>20</w:t>
        </w:r>
        <w:r>
          <w:fldChar w:fldCharType="end"/>
        </w:r>
      </w:hyperlink>
    </w:p>
    <w:p>
      <w:pPr>
        <w:pStyle w:val="TOC2"/>
        <w:tabs>
          <w:tab w:val="right" w:leader="dot" w:pos="8306"/>
        </w:tabs>
      </w:pPr>
      <w:hyperlink w:anchor="_Toc4543" w:history="1">
        <w:r>
          <w:rPr>
            <w:rFonts w:ascii="仿宋" w:eastAsia="仿宋" w:hAnsi="仿宋" w:cs="仿宋" w:hint="eastAsia"/>
            <w:lang w:eastAsia="zh-CN"/>
          </w:rPr>
          <w:t>(一)、绩效评估指标</w:t>
        </w:r>
        <w:r>
          <w:tab/>
        </w:r>
        <w:r>
          <w:fldChar w:fldCharType="begin"/>
        </w:r>
        <w:r>
          <w:instrText xml:space="preserve"> PAGEREF _Toc4543 \h </w:instrText>
        </w:r>
        <w:r>
          <w:fldChar w:fldCharType="separate"/>
        </w:r>
        <w:r>
          <w:t>20</w:t>
        </w:r>
        <w:r>
          <w:fldChar w:fldCharType="end"/>
        </w:r>
      </w:hyperlink>
    </w:p>
    <w:p>
      <w:pPr>
        <w:pStyle w:val="TOC2"/>
        <w:tabs>
          <w:tab w:val="right" w:leader="dot" w:pos="8306"/>
        </w:tabs>
      </w:pPr>
      <w:hyperlink w:anchor="_Toc607" w:history="1">
        <w:r>
          <w:rPr>
            <w:rFonts w:ascii="仿宋" w:eastAsia="仿宋" w:hAnsi="仿宋" w:cs="仿宋" w:hint="eastAsia"/>
            <w:lang w:eastAsia="zh-CN"/>
          </w:rPr>
          <w:t>(二)、绩效评估方法</w:t>
        </w:r>
        <w:r>
          <w:tab/>
        </w:r>
        <w:r>
          <w:fldChar w:fldCharType="begin"/>
        </w:r>
        <w:r>
          <w:instrText xml:space="preserve"> PAGEREF _Toc607 \h </w:instrText>
        </w:r>
        <w:r>
          <w:fldChar w:fldCharType="separate"/>
        </w:r>
        <w:r>
          <w:t>21</w:t>
        </w:r>
        <w:r>
          <w:fldChar w:fldCharType="end"/>
        </w:r>
      </w:hyperlink>
    </w:p>
    <w:p>
      <w:pPr>
        <w:pStyle w:val="TOC2"/>
        <w:tabs>
          <w:tab w:val="right" w:leader="dot" w:pos="8306"/>
        </w:tabs>
      </w:pPr>
      <w:hyperlink w:anchor="_Toc27429" w:history="1">
        <w:r>
          <w:rPr>
            <w:rFonts w:ascii="仿宋" w:eastAsia="仿宋" w:hAnsi="仿宋" w:cs="仿宋" w:hint="eastAsia"/>
            <w:lang w:eastAsia="zh-CN"/>
          </w:rPr>
          <w:t>(三)、绩效评估周期</w:t>
        </w:r>
        <w:r>
          <w:tab/>
        </w:r>
        <w:r>
          <w:fldChar w:fldCharType="begin"/>
        </w:r>
        <w:r>
          <w:instrText xml:space="preserve"> PAGEREF _Toc27429 \h </w:instrText>
        </w:r>
        <w:r>
          <w:fldChar w:fldCharType="separate"/>
        </w:r>
        <w:r>
          <w:t>22</w:t>
        </w:r>
        <w:r>
          <w:fldChar w:fldCharType="end"/>
        </w:r>
      </w:hyperlink>
    </w:p>
    <w:p>
      <w:pPr>
        <w:pStyle w:val="TOC1"/>
        <w:tabs>
          <w:tab w:val="right" w:leader="dot" w:pos="8306"/>
        </w:tabs>
      </w:pPr>
      <w:hyperlink w:anchor="_Toc17101" w:history="1">
        <w:r>
          <w:rPr>
            <w:rFonts w:ascii="仿宋" w:eastAsia="仿宋" w:hAnsi="仿宋" w:cs="仿宋" w:hint="eastAsia"/>
            <w:lang w:eastAsia="zh-CN"/>
          </w:rPr>
          <w:t>七、连续式微波杀菌和萃取设备项目计划安排</w:t>
        </w:r>
        <w:r>
          <w:tab/>
        </w:r>
        <w:r>
          <w:fldChar w:fldCharType="begin"/>
        </w:r>
        <w:r>
          <w:instrText xml:space="preserve"> PAGEREF _Toc17101 \h </w:instrText>
        </w:r>
        <w:r>
          <w:fldChar w:fldCharType="separate"/>
        </w:r>
        <w:r>
          <w:t>23</w:t>
        </w:r>
        <w:r>
          <w:fldChar w:fldCharType="end"/>
        </w:r>
      </w:hyperlink>
    </w:p>
    <w:p>
      <w:pPr>
        <w:pStyle w:val="TOC2"/>
        <w:tabs>
          <w:tab w:val="right" w:leader="dot" w:pos="8306"/>
        </w:tabs>
      </w:pPr>
      <w:hyperlink w:anchor="_Toc27" w:history="1">
        <w:r>
          <w:rPr>
            <w:rFonts w:ascii="仿宋" w:eastAsia="仿宋" w:hAnsi="仿宋" w:cs="仿宋" w:hint="eastAsia"/>
            <w:lang w:eastAsia="zh-CN"/>
          </w:rPr>
          <w:t>(一)、建设周期</w:t>
        </w:r>
        <w:r>
          <w:tab/>
        </w:r>
        <w:r>
          <w:fldChar w:fldCharType="begin"/>
        </w:r>
        <w:r>
          <w:instrText xml:space="preserve"> PAGEREF _Toc27 \h </w:instrText>
        </w:r>
        <w:r>
          <w:fldChar w:fldCharType="separate"/>
        </w:r>
        <w:r>
          <w:t>23</w:t>
        </w:r>
        <w:r>
          <w:fldChar w:fldCharType="end"/>
        </w:r>
      </w:hyperlink>
    </w:p>
    <w:p>
      <w:pPr>
        <w:pStyle w:val="TOC2"/>
        <w:tabs>
          <w:tab w:val="right" w:leader="dot" w:pos="8306"/>
        </w:tabs>
      </w:pPr>
      <w:hyperlink w:anchor="_Toc19663" w:history="1">
        <w:r>
          <w:rPr>
            <w:rFonts w:ascii="仿宋" w:eastAsia="仿宋" w:hAnsi="仿宋" w:cs="仿宋" w:hint="eastAsia"/>
            <w:lang w:eastAsia="zh-CN"/>
          </w:rPr>
          <w:t>(二)、建设进度</w:t>
        </w:r>
        <w:r>
          <w:tab/>
        </w:r>
        <w:r>
          <w:fldChar w:fldCharType="begin"/>
        </w:r>
        <w:r>
          <w:instrText xml:space="preserve"> PAGEREF _Toc19663 \h </w:instrText>
        </w:r>
        <w:r>
          <w:fldChar w:fldCharType="separate"/>
        </w:r>
        <w:r>
          <w:t>24</w:t>
        </w:r>
        <w:r>
          <w:fldChar w:fldCharType="end"/>
        </w:r>
      </w:hyperlink>
    </w:p>
    <w:p>
      <w:pPr>
        <w:pStyle w:val="TOC2"/>
        <w:tabs>
          <w:tab w:val="right" w:leader="dot" w:pos="8306"/>
        </w:tabs>
      </w:pPr>
      <w:hyperlink w:anchor="_Toc9350" w:history="1">
        <w:r>
          <w:rPr>
            <w:rFonts w:ascii="仿宋" w:eastAsia="仿宋" w:hAnsi="仿宋" w:cs="仿宋" w:hint="eastAsia"/>
            <w:lang w:eastAsia="zh-CN"/>
          </w:rPr>
          <w:t>(三)、进度安排注意事项</w:t>
        </w:r>
        <w:r>
          <w:tab/>
        </w:r>
        <w:r>
          <w:fldChar w:fldCharType="begin"/>
        </w:r>
        <w:r>
          <w:instrText xml:space="preserve"> PAGEREF _Toc9350 \h </w:instrText>
        </w:r>
        <w:r>
          <w:fldChar w:fldCharType="separate"/>
        </w:r>
        <w:r>
          <w:t>25</w:t>
        </w:r>
        <w:r>
          <w:fldChar w:fldCharType="end"/>
        </w:r>
      </w:hyperlink>
    </w:p>
    <w:p>
      <w:pPr>
        <w:pStyle w:val="TOC2"/>
        <w:tabs>
          <w:tab w:val="right" w:leader="dot" w:pos="8306"/>
        </w:tabs>
      </w:pPr>
      <w:hyperlink w:anchor="_Toc16603" w:history="1">
        <w:r>
          <w:rPr>
            <w:rFonts w:ascii="仿宋" w:eastAsia="仿宋" w:hAnsi="仿宋" w:cs="仿宋" w:hint="eastAsia"/>
            <w:lang w:eastAsia="zh-CN"/>
          </w:rPr>
          <w:t>(四)、人力资源配置</w:t>
        </w:r>
        <w:r>
          <w:tab/>
        </w:r>
        <w:r>
          <w:fldChar w:fldCharType="begin"/>
        </w:r>
        <w:r>
          <w:instrText xml:space="preserve"> PAGEREF _Toc16603 \h </w:instrText>
        </w:r>
        <w:r>
          <w:fldChar w:fldCharType="separate"/>
        </w:r>
        <w:r>
          <w:t>27</w:t>
        </w:r>
        <w:r>
          <w:fldChar w:fldCharType="end"/>
        </w:r>
      </w:hyperlink>
    </w:p>
    <w:p>
      <w:pPr>
        <w:pStyle w:val="TOC1"/>
        <w:tabs>
          <w:tab w:val="right" w:leader="dot" w:pos="8306"/>
        </w:tabs>
      </w:pPr>
      <w:hyperlink w:anchor="_Toc10914" w:history="1">
        <w:r>
          <w:rPr>
            <w:rFonts w:ascii="仿宋" w:eastAsia="仿宋" w:hAnsi="仿宋" w:cs="仿宋" w:hint="eastAsia"/>
            <w:lang w:eastAsia="zh-CN"/>
          </w:rPr>
          <w:t>八、连续式微波杀菌和萃取设备项目财务管理</w:t>
        </w:r>
        <w:r>
          <w:tab/>
        </w:r>
        <w:r>
          <w:fldChar w:fldCharType="begin"/>
        </w:r>
        <w:r>
          <w:instrText xml:space="preserve"> PAGEREF _Toc10914 \h </w:instrText>
        </w:r>
        <w:r>
          <w:fldChar w:fldCharType="separate"/>
        </w:r>
        <w:r>
          <w:t>28</w:t>
        </w:r>
        <w:r>
          <w:fldChar w:fldCharType="end"/>
        </w:r>
      </w:hyperlink>
    </w:p>
    <w:p>
      <w:pPr>
        <w:pStyle w:val="TOC2"/>
        <w:tabs>
          <w:tab w:val="right" w:leader="dot" w:pos="8306"/>
        </w:tabs>
      </w:pPr>
      <w:hyperlink w:anchor="_Toc30056" w:history="1">
        <w:r>
          <w:rPr>
            <w:rFonts w:ascii="仿宋" w:eastAsia="仿宋" w:hAnsi="仿宋" w:cs="仿宋" w:hint="eastAsia"/>
            <w:lang w:eastAsia="zh-CN"/>
          </w:rPr>
          <w:t>(一)、资金需求大</w:t>
        </w:r>
        <w:r>
          <w:tab/>
        </w:r>
        <w:r>
          <w:fldChar w:fldCharType="begin"/>
        </w:r>
        <w:r>
          <w:instrText xml:space="preserve"> PAGEREF _Toc30056 \h </w:instrText>
        </w:r>
        <w:r>
          <w:fldChar w:fldCharType="separate"/>
        </w:r>
        <w:r>
          <w:t>28</w:t>
        </w:r>
        <w:r>
          <w:fldChar w:fldCharType="end"/>
        </w:r>
      </w:hyperlink>
    </w:p>
    <w:p>
      <w:pPr>
        <w:pStyle w:val="TOC2"/>
        <w:tabs>
          <w:tab w:val="right" w:leader="dot" w:pos="8306"/>
        </w:tabs>
      </w:pPr>
      <w:hyperlink w:anchor="_Toc28528" w:history="1">
        <w:r>
          <w:rPr>
            <w:rFonts w:ascii="仿宋" w:eastAsia="仿宋" w:hAnsi="仿宋" w:cs="仿宋" w:hint="eastAsia"/>
            <w:lang w:eastAsia="zh-CN"/>
          </w:rPr>
          <w:t>(二)、研发周期长</w:t>
        </w:r>
        <w:r>
          <w:tab/>
        </w:r>
        <w:r>
          <w:fldChar w:fldCharType="begin"/>
        </w:r>
        <w:r>
          <w:instrText xml:space="preserve"> PAGEREF _Toc28528 \h </w:instrText>
        </w:r>
        <w:r>
          <w:fldChar w:fldCharType="separate"/>
        </w:r>
        <w:r>
          <w:t>29</w:t>
        </w:r>
        <w:r>
          <w:fldChar w:fldCharType="end"/>
        </w:r>
      </w:hyperlink>
    </w:p>
    <w:p>
      <w:pPr>
        <w:pStyle w:val="TOC2"/>
        <w:tabs>
          <w:tab w:val="right" w:leader="dot" w:pos="8306"/>
        </w:tabs>
      </w:pPr>
      <w:hyperlink w:anchor="_Toc23102" w:history="1">
        <w:r>
          <w:rPr>
            <w:rFonts w:ascii="仿宋" w:eastAsia="仿宋" w:hAnsi="仿宋" w:cs="仿宋" w:hint="eastAsia"/>
            <w:lang w:eastAsia="zh-CN"/>
          </w:rPr>
          <w:t>(三)、市场风险大</w:t>
        </w:r>
        <w:r>
          <w:tab/>
        </w:r>
        <w:r>
          <w:fldChar w:fldCharType="begin"/>
        </w:r>
        <w:r>
          <w:instrText xml:space="preserve"> PAGEREF _Toc23102 \h </w:instrText>
        </w:r>
        <w:r>
          <w:fldChar w:fldCharType="separate"/>
        </w:r>
        <w:r>
          <w:t>30</w:t>
        </w:r>
        <w:r>
          <w:fldChar w:fldCharType="end"/>
        </w:r>
      </w:hyperlink>
    </w:p>
    <w:p>
      <w:pPr>
        <w:pStyle w:val="TOC2"/>
        <w:tabs>
          <w:tab w:val="right" w:leader="dot" w:pos="8306"/>
        </w:tabs>
      </w:pPr>
      <w:hyperlink w:anchor="_Toc5975" w:history="1">
        <w:r>
          <w:rPr>
            <w:rFonts w:ascii="仿宋" w:eastAsia="仿宋" w:hAnsi="仿宋" w:cs="仿宋" w:hint="eastAsia"/>
            <w:lang w:eastAsia="zh-CN"/>
          </w:rPr>
          <w:t>(四)、利润率高</w:t>
        </w:r>
        <w:r>
          <w:tab/>
        </w:r>
        <w:r>
          <w:fldChar w:fldCharType="begin"/>
        </w:r>
        <w:r>
          <w:instrText xml:space="preserve"> PAGEREF _Toc5975 \h </w:instrText>
        </w:r>
        <w:r>
          <w:fldChar w:fldCharType="separate"/>
        </w:r>
        <w:r>
          <w:t>33</w:t>
        </w:r>
        <w:r>
          <w:fldChar w:fldCharType="end"/>
        </w:r>
      </w:hyperlink>
    </w:p>
    <w:p>
      <w:pPr>
        <w:pStyle w:val="TOC1"/>
        <w:tabs>
          <w:tab w:val="right" w:leader="dot" w:pos="8306"/>
        </w:tabs>
      </w:pPr>
      <w:hyperlink w:anchor="_Toc3826" w:history="1">
        <w:r>
          <w:rPr>
            <w:rFonts w:ascii="仿宋" w:eastAsia="仿宋" w:hAnsi="仿宋" w:cs="仿宋" w:hint="eastAsia"/>
            <w:lang w:eastAsia="zh-CN"/>
          </w:rPr>
          <w:t>九、连续式微波杀菌和萃取设备项目人力资源培养与发展</w:t>
        </w:r>
        <w:r>
          <w:tab/>
        </w:r>
        <w:r>
          <w:fldChar w:fldCharType="begin"/>
        </w:r>
        <w:r>
          <w:instrText xml:space="preserve"> PAGEREF _Toc3826 \h </w:instrText>
        </w:r>
        <w:r>
          <w:fldChar w:fldCharType="separate"/>
        </w:r>
        <w:r>
          <w:t>36</w:t>
        </w:r>
        <w:r>
          <w:fldChar w:fldCharType="end"/>
        </w:r>
      </w:hyperlink>
    </w:p>
    <w:p>
      <w:pPr>
        <w:pStyle w:val="TOC2"/>
        <w:tabs>
          <w:tab w:val="right" w:leader="dot" w:pos="8306"/>
        </w:tabs>
      </w:pPr>
      <w:hyperlink w:anchor="_Toc25886" w:history="1">
        <w:r>
          <w:rPr>
            <w:rFonts w:ascii="仿宋" w:eastAsia="仿宋" w:hAnsi="仿宋" w:cs="仿宋" w:hint="eastAsia"/>
            <w:lang w:eastAsia="zh-CN"/>
          </w:rPr>
          <w:t>(一)、人才需求与规划</w:t>
        </w:r>
        <w:r>
          <w:tab/>
        </w:r>
        <w:r>
          <w:fldChar w:fldCharType="begin"/>
        </w:r>
        <w:r>
          <w:instrText xml:space="preserve"> PAGEREF _Toc25886 \h </w:instrText>
        </w:r>
        <w:r>
          <w:fldChar w:fldCharType="separate"/>
        </w:r>
        <w:r>
          <w:t>36</w:t>
        </w:r>
        <w:r>
          <w:fldChar w:fldCharType="end"/>
        </w:r>
      </w:hyperlink>
    </w:p>
    <w:p>
      <w:pPr>
        <w:pStyle w:val="TOC2"/>
        <w:tabs>
          <w:tab w:val="right" w:leader="dot" w:pos="8306"/>
        </w:tabs>
      </w:pPr>
      <w:hyperlink w:anchor="_Toc3734" w:history="1">
        <w:r>
          <w:rPr>
            <w:rFonts w:ascii="仿宋" w:eastAsia="仿宋" w:hAnsi="仿宋" w:cs="仿宋" w:hint="eastAsia"/>
            <w:lang w:eastAsia="zh-CN"/>
          </w:rPr>
          <w:t>(二)、培训与发展计划</w:t>
        </w:r>
        <w:r>
          <w:tab/>
        </w:r>
        <w:r>
          <w:fldChar w:fldCharType="begin"/>
        </w:r>
        <w:r>
          <w:instrText xml:space="preserve"> PAGEREF _Toc3734 \h </w:instrText>
        </w:r>
        <w:r>
          <w:fldChar w:fldCharType="separate"/>
        </w:r>
        <w:r>
          <w:t>36</w:t>
        </w:r>
        <w:r>
          <w:fldChar w:fldCharType="end"/>
        </w:r>
      </w:hyperlink>
    </w:p>
    <w:p>
      <w:pPr>
        <w:pStyle w:val="TOC1"/>
        <w:tabs>
          <w:tab w:val="right" w:leader="dot" w:pos="8306"/>
        </w:tabs>
      </w:pPr>
      <w:hyperlink w:anchor="_Toc9576" w:history="1">
        <w:r>
          <w:rPr>
            <w:rFonts w:ascii="仿宋" w:eastAsia="仿宋" w:hAnsi="仿宋" w:cs="仿宋" w:hint="eastAsia"/>
            <w:lang w:eastAsia="zh-CN"/>
          </w:rPr>
          <w:t>十、连续式微波杀菌和萃取设备项目创新与研发</w:t>
        </w:r>
        <w:r>
          <w:tab/>
        </w:r>
        <w:r>
          <w:fldChar w:fldCharType="begin"/>
        </w:r>
        <w:r>
          <w:instrText xml:space="preserve"> PAGEREF _Toc9576 \h </w:instrText>
        </w:r>
        <w:r>
          <w:fldChar w:fldCharType="separate"/>
        </w:r>
        <w:r>
          <w:t>37</w:t>
        </w:r>
        <w:r>
          <w:fldChar w:fldCharType="end"/>
        </w:r>
      </w:hyperlink>
    </w:p>
    <w:p>
      <w:pPr>
        <w:pStyle w:val="TOC2"/>
        <w:tabs>
          <w:tab w:val="right" w:leader="dot" w:pos="8306"/>
        </w:tabs>
      </w:pPr>
      <w:hyperlink w:anchor="_Toc8622" w:history="1">
        <w:r>
          <w:rPr>
            <w:rFonts w:ascii="仿宋" w:eastAsia="仿宋" w:hAnsi="仿宋" w:cs="仿宋" w:hint="eastAsia"/>
            <w:lang w:eastAsia="zh-CN"/>
          </w:rPr>
          <w:t>(一)、创新策略与方向</w:t>
        </w:r>
        <w:r>
          <w:tab/>
        </w:r>
        <w:r>
          <w:fldChar w:fldCharType="begin"/>
        </w:r>
        <w:r>
          <w:instrText xml:space="preserve"> PAGEREF _Toc8622 \h </w:instrText>
        </w:r>
        <w:r>
          <w:fldChar w:fldCharType="separate"/>
        </w:r>
        <w:r>
          <w:t>37</w:t>
        </w:r>
        <w:r>
          <w:fldChar w:fldCharType="end"/>
        </w:r>
      </w:hyperlink>
    </w:p>
    <w:p>
      <w:pPr>
        <w:pStyle w:val="TOC2"/>
        <w:tabs>
          <w:tab w:val="right" w:leader="dot" w:pos="8306"/>
        </w:tabs>
      </w:pPr>
      <w:hyperlink w:anchor="_Toc15192" w:history="1">
        <w:r>
          <w:rPr>
            <w:rFonts w:ascii="仿宋" w:eastAsia="仿宋" w:hAnsi="仿宋" w:cs="仿宋" w:hint="eastAsia"/>
            <w:lang w:eastAsia="zh-CN"/>
          </w:rPr>
          <w:t>(二)、研发规划与投入</w:t>
        </w:r>
        <w:r>
          <w:tab/>
        </w:r>
        <w:r>
          <w:fldChar w:fldCharType="begin"/>
        </w:r>
        <w:r>
          <w:instrText xml:space="preserve"> PAGEREF _Toc15192 \h </w:instrText>
        </w:r>
        <w:r>
          <w:fldChar w:fldCharType="separate"/>
        </w:r>
        <w:r>
          <w:t>38</w:t>
        </w:r>
        <w:r>
          <w:fldChar w:fldCharType="end"/>
        </w:r>
      </w:hyperlink>
    </w:p>
    <w:p>
      <w:pPr>
        <w:pStyle w:val="TOC1"/>
        <w:tabs>
          <w:tab w:val="right" w:leader="dot" w:pos="8306"/>
        </w:tabs>
      </w:pPr>
      <w:hyperlink w:anchor="_Toc4313" w:history="1">
        <w:r>
          <w:rPr>
            <w:rFonts w:ascii="仿宋" w:eastAsia="仿宋" w:hAnsi="仿宋" w:cs="仿宋" w:hint="eastAsia"/>
            <w:lang w:eastAsia="zh-CN"/>
          </w:rPr>
          <w:t>十一、连续式微波杀菌和萃取设备项目人力资源管理</w:t>
        </w:r>
        <w:r>
          <w:tab/>
        </w:r>
        <w:r>
          <w:fldChar w:fldCharType="begin"/>
        </w:r>
        <w:r>
          <w:instrText xml:space="preserve"> PAGEREF _Toc4313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518" w:history="1">
        <w:r>
          <w:rPr>
            <w:rFonts w:ascii="仿宋" w:eastAsia="仿宋" w:hAnsi="仿宋" w:cs="仿宋" w:hint="eastAsia"/>
            <w:lang w:eastAsia="zh-CN"/>
          </w:rPr>
          <w:t>(一)、建立健全的预算管理制度</w:t>
        </w:r>
        <w:r>
          <w:tab/>
        </w:r>
        <w:r>
          <w:fldChar w:fldCharType="begin"/>
        </w:r>
        <w:r>
          <w:instrText xml:space="preserve"> PAGEREF _Toc32518 \h </w:instrText>
        </w:r>
        <w:r>
          <w:fldChar w:fldCharType="separate"/>
        </w:r>
        <w:r>
          <w:t>40</w:t>
        </w:r>
        <w:r>
          <w:fldChar w:fldCharType="end"/>
        </w:r>
      </w:hyperlink>
    </w:p>
    <w:p>
      <w:pPr>
        <w:pStyle w:val="TOC2"/>
        <w:tabs>
          <w:tab w:val="right" w:leader="dot" w:pos="8306"/>
        </w:tabs>
      </w:pPr>
      <w:hyperlink w:anchor="_Toc9695" w:history="1">
        <w:r>
          <w:rPr>
            <w:rFonts w:ascii="仿宋" w:eastAsia="仿宋" w:hAnsi="仿宋" w:cs="仿宋" w:hint="eastAsia"/>
            <w:lang w:eastAsia="zh-CN"/>
          </w:rPr>
          <w:t>(二)、加强资金流动监控</w:t>
        </w:r>
        <w:r>
          <w:tab/>
        </w:r>
        <w:r>
          <w:fldChar w:fldCharType="begin"/>
        </w:r>
        <w:r>
          <w:instrText xml:space="preserve"> PAGEREF _Toc9695 \h </w:instrText>
        </w:r>
        <w:r>
          <w:fldChar w:fldCharType="separate"/>
        </w:r>
        <w:r>
          <w:t>42</w:t>
        </w:r>
        <w:r>
          <w:fldChar w:fldCharType="end"/>
        </w:r>
      </w:hyperlink>
    </w:p>
    <w:p>
      <w:pPr>
        <w:pStyle w:val="TOC2"/>
        <w:tabs>
          <w:tab w:val="right" w:leader="dot" w:pos="8306"/>
        </w:tabs>
      </w:pPr>
      <w:hyperlink w:anchor="_Toc25834" w:history="1">
        <w:r>
          <w:rPr>
            <w:rFonts w:ascii="仿宋" w:eastAsia="仿宋" w:hAnsi="仿宋" w:cs="仿宋" w:hint="eastAsia"/>
            <w:lang w:eastAsia="zh-CN"/>
          </w:rPr>
          <w:t>(三)、制定完善的风险控制机制</w:t>
        </w:r>
        <w:r>
          <w:tab/>
        </w:r>
        <w:r>
          <w:fldChar w:fldCharType="begin"/>
        </w:r>
        <w:r>
          <w:instrText xml:space="preserve"> PAGEREF _Toc25834 \h </w:instrText>
        </w:r>
        <w:r>
          <w:fldChar w:fldCharType="separate"/>
        </w:r>
        <w:r>
          <w:t>43</w:t>
        </w:r>
        <w:r>
          <w:fldChar w:fldCharType="end"/>
        </w:r>
      </w:hyperlink>
    </w:p>
    <w:p>
      <w:pPr>
        <w:pStyle w:val="TOC2"/>
        <w:tabs>
          <w:tab w:val="right" w:leader="dot" w:pos="8306"/>
        </w:tabs>
      </w:pPr>
      <w:hyperlink w:anchor="_Toc13814" w:history="1">
        <w:r>
          <w:rPr>
            <w:rFonts w:ascii="仿宋" w:eastAsia="仿宋" w:hAnsi="仿宋" w:cs="仿宋" w:hint="eastAsia"/>
            <w:lang w:eastAsia="zh-CN"/>
          </w:rPr>
          <w:t>(四)、优化成本管理</w:t>
        </w:r>
        <w:r>
          <w:tab/>
        </w:r>
        <w:r>
          <w:fldChar w:fldCharType="begin"/>
        </w:r>
        <w:r>
          <w:instrText xml:space="preserve"> PAGEREF _Toc13814 \h </w:instrText>
        </w:r>
        <w:r>
          <w:fldChar w:fldCharType="separate"/>
        </w:r>
        <w:r>
          <w:t>45</w:t>
        </w:r>
        <w:r>
          <w:fldChar w:fldCharType="end"/>
        </w:r>
      </w:hyperlink>
    </w:p>
    <w:p>
      <w:pPr>
        <w:pStyle w:val="TOC1"/>
        <w:tabs>
          <w:tab w:val="right" w:leader="dot" w:pos="8306"/>
        </w:tabs>
      </w:pPr>
      <w:hyperlink w:anchor="_Toc23923" w:history="1">
        <w:r>
          <w:rPr>
            <w:rFonts w:ascii="仿宋" w:eastAsia="仿宋" w:hAnsi="仿宋" w:cs="仿宋" w:hint="eastAsia"/>
            <w:lang w:eastAsia="zh-CN"/>
          </w:rPr>
          <w:t>十二、连续式微波杀菌和萃取设备项目技术管理</w:t>
        </w:r>
        <w:r>
          <w:tab/>
        </w:r>
        <w:r>
          <w:fldChar w:fldCharType="begin"/>
        </w:r>
        <w:r>
          <w:instrText xml:space="preserve"> PAGEREF _Toc23923 \h </w:instrText>
        </w:r>
        <w:r>
          <w:fldChar w:fldCharType="separate"/>
        </w:r>
        <w:r>
          <w:t>46</w:t>
        </w:r>
        <w:r>
          <w:fldChar w:fldCharType="end"/>
        </w:r>
      </w:hyperlink>
    </w:p>
    <w:p>
      <w:pPr>
        <w:pStyle w:val="TOC2"/>
        <w:tabs>
          <w:tab w:val="right" w:leader="dot" w:pos="8306"/>
        </w:tabs>
      </w:pPr>
      <w:hyperlink w:anchor="_Toc1928" w:history="1">
        <w:r>
          <w:rPr>
            <w:rFonts w:ascii="仿宋" w:eastAsia="仿宋" w:hAnsi="仿宋" w:cs="仿宋" w:hint="eastAsia"/>
            <w:lang w:eastAsia="zh-CN"/>
          </w:rPr>
          <w:t>(一)、技术方案选用方向</w:t>
        </w:r>
        <w:r>
          <w:tab/>
        </w:r>
        <w:r>
          <w:fldChar w:fldCharType="begin"/>
        </w:r>
        <w:r>
          <w:instrText xml:space="preserve"> PAGEREF _Toc1928 \h </w:instrText>
        </w:r>
        <w:r>
          <w:fldChar w:fldCharType="separate"/>
        </w:r>
        <w:r>
          <w:t>46</w:t>
        </w:r>
        <w:r>
          <w:fldChar w:fldCharType="end"/>
        </w:r>
      </w:hyperlink>
    </w:p>
    <w:p>
      <w:pPr>
        <w:pStyle w:val="TOC2"/>
        <w:tabs>
          <w:tab w:val="right" w:leader="dot" w:pos="8306"/>
        </w:tabs>
      </w:pPr>
      <w:hyperlink w:anchor="_Toc5718" w:history="1">
        <w:r>
          <w:rPr>
            <w:rFonts w:ascii="仿宋" w:eastAsia="仿宋" w:hAnsi="仿宋" w:cs="仿宋" w:hint="eastAsia"/>
            <w:lang w:eastAsia="zh-CN"/>
          </w:rPr>
          <w:t>(二)、工艺技术方案选用原则</w:t>
        </w:r>
        <w:r>
          <w:tab/>
        </w:r>
        <w:r>
          <w:fldChar w:fldCharType="begin"/>
        </w:r>
        <w:r>
          <w:instrText xml:space="preserve"> PAGEREF _Toc5718 \h </w:instrText>
        </w:r>
        <w:r>
          <w:fldChar w:fldCharType="separate"/>
        </w:r>
        <w:r>
          <w:t>48</w:t>
        </w:r>
        <w:r>
          <w:fldChar w:fldCharType="end"/>
        </w:r>
      </w:hyperlink>
    </w:p>
    <w:p>
      <w:pPr>
        <w:pStyle w:val="TOC2"/>
        <w:tabs>
          <w:tab w:val="right" w:leader="dot" w:pos="8306"/>
        </w:tabs>
      </w:pPr>
      <w:hyperlink w:anchor="_Toc14009" w:history="1">
        <w:r>
          <w:rPr>
            <w:rFonts w:ascii="仿宋" w:eastAsia="仿宋" w:hAnsi="仿宋" w:cs="仿宋" w:hint="eastAsia"/>
            <w:lang w:eastAsia="zh-CN"/>
          </w:rPr>
          <w:t>(三)、工艺技术方案要求</w:t>
        </w:r>
        <w:r>
          <w:tab/>
        </w:r>
        <w:r>
          <w:fldChar w:fldCharType="begin"/>
        </w:r>
        <w:r>
          <w:instrText xml:space="preserve"> PAGEREF _Toc14009 \h </w:instrText>
        </w:r>
        <w:r>
          <w:fldChar w:fldCharType="separate"/>
        </w:r>
        <w:r>
          <w:t>50</w:t>
        </w:r>
        <w:r>
          <w:fldChar w:fldCharType="end"/>
        </w:r>
      </w:hyperlink>
    </w:p>
    <w:p>
      <w:pPr>
        <w:pStyle w:val="TOC1"/>
        <w:tabs>
          <w:tab w:val="right" w:leader="dot" w:pos="8306"/>
        </w:tabs>
      </w:pPr>
      <w:hyperlink w:anchor="_Toc21341" w:history="1">
        <w:r>
          <w:rPr>
            <w:rFonts w:ascii="仿宋" w:eastAsia="仿宋" w:hAnsi="仿宋" w:cs="仿宋" w:hint="eastAsia"/>
            <w:lang w:eastAsia="zh-CN"/>
          </w:rPr>
          <w:t>十三、营销与推广策略</w:t>
        </w:r>
        <w:r>
          <w:tab/>
        </w:r>
        <w:r>
          <w:fldChar w:fldCharType="begin"/>
        </w:r>
        <w:r>
          <w:instrText xml:space="preserve"> PAGEREF _Toc21341 \h </w:instrText>
        </w:r>
        <w:r>
          <w:fldChar w:fldCharType="separate"/>
        </w:r>
        <w:r>
          <w:t>53</w:t>
        </w:r>
        <w:r>
          <w:fldChar w:fldCharType="end"/>
        </w:r>
      </w:hyperlink>
    </w:p>
    <w:p>
      <w:pPr>
        <w:pStyle w:val="TOC2"/>
        <w:tabs>
          <w:tab w:val="right" w:leader="dot" w:pos="8306"/>
        </w:tabs>
      </w:pPr>
      <w:hyperlink w:anchor="_Toc6008" w:history="1">
        <w:r>
          <w:rPr>
            <w:rFonts w:ascii="仿宋" w:eastAsia="仿宋" w:hAnsi="仿宋" w:cs="仿宋" w:hint="eastAsia"/>
            <w:lang w:eastAsia="zh-CN"/>
          </w:rPr>
          <w:t>(一)、产品/服务定位与特点</w:t>
        </w:r>
        <w:r>
          <w:tab/>
        </w:r>
        <w:r>
          <w:fldChar w:fldCharType="begin"/>
        </w:r>
        <w:r>
          <w:instrText xml:space="preserve"> PAGEREF _Toc6008 \h </w:instrText>
        </w:r>
        <w:r>
          <w:fldChar w:fldCharType="separate"/>
        </w:r>
        <w:r>
          <w:t>53</w:t>
        </w:r>
        <w:r>
          <w:fldChar w:fldCharType="end"/>
        </w:r>
      </w:hyperlink>
    </w:p>
    <w:p>
      <w:pPr>
        <w:pStyle w:val="TOC2"/>
        <w:tabs>
          <w:tab w:val="right" w:leader="dot" w:pos="8306"/>
        </w:tabs>
      </w:pPr>
      <w:hyperlink w:anchor="_Toc710" w:history="1">
        <w:r>
          <w:rPr>
            <w:rFonts w:ascii="仿宋" w:eastAsia="仿宋" w:hAnsi="仿宋" w:cs="仿宋" w:hint="eastAsia"/>
            <w:lang w:eastAsia="zh-CN"/>
          </w:rPr>
          <w:t>(二)、市场定位与竞争分析</w:t>
        </w:r>
        <w:r>
          <w:tab/>
        </w:r>
        <w:r>
          <w:fldChar w:fldCharType="begin"/>
        </w:r>
        <w:r>
          <w:instrText xml:space="preserve"> PAGEREF _Toc710 \h </w:instrText>
        </w:r>
        <w:r>
          <w:fldChar w:fldCharType="separate"/>
        </w:r>
        <w:r>
          <w:t>54</w:t>
        </w:r>
        <w:r>
          <w:fldChar w:fldCharType="end"/>
        </w:r>
      </w:hyperlink>
    </w:p>
    <w:p>
      <w:pPr>
        <w:pStyle w:val="TOC2"/>
        <w:tabs>
          <w:tab w:val="right" w:leader="dot" w:pos="8306"/>
        </w:tabs>
      </w:pPr>
      <w:hyperlink w:anchor="_Toc18671" w:history="1">
        <w:r>
          <w:rPr>
            <w:rFonts w:ascii="仿宋" w:eastAsia="仿宋" w:hAnsi="仿宋" w:cs="仿宋" w:hint="eastAsia"/>
            <w:lang w:eastAsia="zh-CN"/>
          </w:rPr>
          <w:t>(三)、营销渠道与策略</w:t>
        </w:r>
        <w:r>
          <w:tab/>
        </w:r>
        <w:r>
          <w:fldChar w:fldCharType="begin"/>
        </w:r>
        <w:r>
          <w:instrText xml:space="preserve"> PAGEREF _Toc18671 \h </w:instrText>
        </w:r>
        <w:r>
          <w:fldChar w:fldCharType="separate"/>
        </w:r>
        <w:r>
          <w:t>55</w:t>
        </w:r>
        <w:r>
          <w:fldChar w:fldCharType="end"/>
        </w:r>
      </w:hyperlink>
    </w:p>
    <w:p>
      <w:pPr>
        <w:pStyle w:val="TOC2"/>
        <w:tabs>
          <w:tab w:val="right" w:leader="dot" w:pos="8306"/>
        </w:tabs>
      </w:pPr>
      <w:hyperlink w:anchor="_Toc4458" w:history="1">
        <w:r>
          <w:rPr>
            <w:rFonts w:ascii="仿宋" w:eastAsia="仿宋" w:hAnsi="仿宋" w:cs="仿宋" w:hint="eastAsia"/>
            <w:lang w:eastAsia="zh-CN"/>
          </w:rPr>
          <w:t>(四)、推广与宣传活动</w:t>
        </w:r>
        <w:r>
          <w:tab/>
        </w:r>
        <w:r>
          <w:fldChar w:fldCharType="begin"/>
        </w:r>
        <w:r>
          <w:instrText xml:space="preserve"> PAGEREF _Toc4458 \h </w:instrText>
        </w:r>
        <w:r>
          <w:fldChar w:fldCharType="separate"/>
        </w:r>
        <w:r>
          <w:t>57</w:t>
        </w:r>
        <w:r>
          <w:fldChar w:fldCharType="end"/>
        </w:r>
      </w:hyperlink>
    </w:p>
    <w:p>
      <w:pPr>
        <w:pStyle w:val="TOC1"/>
        <w:tabs>
          <w:tab w:val="right" w:leader="dot" w:pos="8306"/>
        </w:tabs>
      </w:pPr>
      <w:hyperlink w:anchor="_Toc3460" w:history="1">
        <w:r>
          <w:rPr>
            <w:rFonts w:ascii="仿宋" w:eastAsia="仿宋" w:hAnsi="仿宋" w:cs="仿宋" w:hint="eastAsia"/>
            <w:lang w:eastAsia="zh-CN"/>
          </w:rPr>
          <w:t>十四、连续式微波杀菌和萃取设备项目变更管理</w:t>
        </w:r>
        <w:r>
          <w:tab/>
        </w:r>
        <w:r>
          <w:fldChar w:fldCharType="begin"/>
        </w:r>
        <w:r>
          <w:instrText xml:space="preserve"> PAGEREF _Toc3460 \h </w:instrText>
        </w:r>
        <w:r>
          <w:fldChar w:fldCharType="separate"/>
        </w:r>
        <w:r>
          <w:t>62</w:t>
        </w:r>
        <w:r>
          <w:fldChar w:fldCharType="end"/>
        </w:r>
      </w:hyperlink>
    </w:p>
    <w:p>
      <w:pPr>
        <w:pStyle w:val="TOC2"/>
        <w:tabs>
          <w:tab w:val="right" w:leader="dot" w:pos="8306"/>
        </w:tabs>
      </w:pPr>
      <w:hyperlink w:anchor="_Toc25924" w:history="1">
        <w:r>
          <w:rPr>
            <w:rFonts w:ascii="仿宋" w:eastAsia="仿宋" w:hAnsi="仿宋" w:cs="仿宋" w:hint="eastAsia"/>
            <w:lang w:eastAsia="zh-CN"/>
          </w:rPr>
          <w:t>(一)、变更申请与评估</w:t>
        </w:r>
        <w:r>
          <w:tab/>
        </w:r>
        <w:r>
          <w:fldChar w:fldCharType="begin"/>
        </w:r>
        <w:r>
          <w:instrText xml:space="preserve"> PAGEREF _Toc25924 \h </w:instrText>
        </w:r>
        <w:r>
          <w:fldChar w:fldCharType="separate"/>
        </w:r>
        <w:r>
          <w:t>62</w:t>
        </w:r>
        <w:r>
          <w:fldChar w:fldCharType="end"/>
        </w:r>
      </w:hyperlink>
    </w:p>
    <w:p>
      <w:pPr>
        <w:pStyle w:val="TOC2"/>
        <w:tabs>
          <w:tab w:val="right" w:leader="dot" w:pos="8306"/>
        </w:tabs>
      </w:pPr>
      <w:hyperlink w:anchor="_Toc21450" w:history="1">
        <w:r>
          <w:rPr>
            <w:rFonts w:ascii="仿宋" w:eastAsia="仿宋" w:hAnsi="仿宋" w:cs="仿宋" w:hint="eastAsia"/>
            <w:lang w:eastAsia="zh-CN"/>
          </w:rPr>
          <w:t>(二)、变更实施与控制</w:t>
        </w:r>
        <w:r>
          <w:tab/>
        </w:r>
        <w:r>
          <w:fldChar w:fldCharType="begin"/>
        </w:r>
        <w:r>
          <w:instrText xml:space="preserve"> PAGEREF _Toc21450 \h </w:instrText>
        </w:r>
        <w:r>
          <w:fldChar w:fldCharType="separate"/>
        </w:r>
        <w:r>
          <w:t>62</w:t>
        </w:r>
        <w:r>
          <w:fldChar w:fldCharType="end"/>
        </w:r>
      </w:hyperlink>
    </w:p>
    <w:p>
      <w:pPr>
        <w:pStyle w:val="TOC1"/>
        <w:tabs>
          <w:tab w:val="right" w:leader="dot" w:pos="8306"/>
        </w:tabs>
      </w:pPr>
      <w:hyperlink w:anchor="_Toc22804" w:history="1">
        <w:r>
          <w:rPr>
            <w:rFonts w:ascii="仿宋" w:eastAsia="仿宋" w:hAnsi="仿宋" w:cs="仿宋" w:hint="eastAsia"/>
            <w:lang w:eastAsia="zh-CN"/>
          </w:rPr>
          <w:t>十五、利益相关者分析与沟通计划</w:t>
        </w:r>
        <w:r>
          <w:tab/>
        </w:r>
        <w:r>
          <w:fldChar w:fldCharType="begin"/>
        </w:r>
        <w:r>
          <w:instrText xml:space="preserve"> PAGEREF _Toc22804 \h </w:instrText>
        </w:r>
        <w:r>
          <w:fldChar w:fldCharType="separate"/>
        </w:r>
        <w:r>
          <w:t>63</w:t>
        </w:r>
        <w:r>
          <w:fldChar w:fldCharType="end"/>
        </w:r>
      </w:hyperlink>
    </w:p>
    <w:p>
      <w:pPr>
        <w:pStyle w:val="TOC2"/>
        <w:tabs>
          <w:tab w:val="right" w:leader="dot" w:pos="8306"/>
        </w:tabs>
      </w:pPr>
      <w:hyperlink w:anchor="_Toc20" w:history="1">
        <w:r>
          <w:rPr>
            <w:rFonts w:ascii="仿宋" w:eastAsia="仿宋" w:hAnsi="仿宋" w:cs="仿宋" w:hint="eastAsia"/>
            <w:lang w:eastAsia="zh-CN"/>
          </w:rPr>
          <w:t>(一)、利益相关者分析</w:t>
        </w:r>
        <w:r>
          <w:tab/>
        </w:r>
        <w:r>
          <w:fldChar w:fldCharType="begin"/>
        </w:r>
        <w:r>
          <w:instrText xml:space="preserve"> PAGEREF _Toc20 \h </w:instrText>
        </w:r>
        <w:r>
          <w:fldChar w:fldCharType="separate"/>
        </w:r>
        <w:r>
          <w:t>63</w:t>
        </w:r>
        <w:r>
          <w:fldChar w:fldCharType="end"/>
        </w:r>
      </w:hyperlink>
    </w:p>
    <w:p>
      <w:pPr>
        <w:pStyle w:val="TOC2"/>
        <w:tabs>
          <w:tab w:val="right" w:leader="dot" w:pos="8306"/>
        </w:tabs>
      </w:pPr>
      <w:hyperlink w:anchor="_Toc10797" w:history="1">
        <w:r>
          <w:rPr>
            <w:rFonts w:ascii="仿宋" w:eastAsia="仿宋" w:hAnsi="仿宋" w:cs="仿宋" w:hint="eastAsia"/>
            <w:lang w:eastAsia="zh-CN"/>
          </w:rPr>
          <w:t>(二)、沟通计划</w:t>
        </w:r>
        <w:r>
          <w:tab/>
        </w:r>
        <w:r>
          <w:fldChar w:fldCharType="begin"/>
        </w:r>
        <w:r>
          <w:instrText xml:space="preserve"> PAGEREF _Toc10797 \h </w:instrText>
        </w:r>
        <w:r>
          <w:fldChar w:fldCharType="separate"/>
        </w:r>
        <w:r>
          <w:t>64</w:t>
        </w:r>
        <w:r>
          <w:fldChar w:fldCharType="end"/>
        </w:r>
      </w:hyperlink>
    </w:p>
    <w:p>
      <w:pPr>
        <w:pStyle w:val="TOC1"/>
        <w:tabs>
          <w:tab w:val="right" w:leader="dot" w:pos="8306"/>
        </w:tabs>
      </w:pPr>
      <w:hyperlink w:anchor="_Toc17287" w:history="1">
        <w:r>
          <w:rPr>
            <w:rFonts w:ascii="仿宋" w:eastAsia="仿宋" w:hAnsi="仿宋" w:cs="仿宋" w:hint="eastAsia"/>
            <w:lang w:eastAsia="zh-CN"/>
          </w:rPr>
          <w:t>十六、连续式微波杀菌和萃取设备项目治理与监督</w:t>
        </w:r>
        <w:r>
          <w:tab/>
        </w:r>
        <w:r>
          <w:fldChar w:fldCharType="begin"/>
        </w:r>
        <w:r>
          <w:instrText xml:space="preserve"> PAGEREF _Toc17287 \h </w:instrText>
        </w:r>
        <w:r>
          <w:fldChar w:fldCharType="separate"/>
        </w:r>
        <w:r>
          <w:t>65</w:t>
        </w:r>
        <w:r>
          <w:fldChar w:fldCharType="end"/>
        </w:r>
      </w:hyperlink>
    </w:p>
    <w:p>
      <w:pPr>
        <w:pStyle w:val="TOC2"/>
        <w:tabs>
          <w:tab w:val="right" w:leader="dot" w:pos="8306"/>
        </w:tabs>
      </w:pPr>
      <w:hyperlink w:anchor="_Toc4535" w:history="1">
        <w:r>
          <w:rPr>
            <w:rFonts w:ascii="仿宋" w:eastAsia="仿宋" w:hAnsi="仿宋" w:cs="仿宋" w:hint="eastAsia"/>
            <w:lang w:eastAsia="zh-CN"/>
          </w:rPr>
          <w:t>(一)、连续式微波杀菌和萃取设备项目治理结构</w:t>
        </w:r>
        <w:r>
          <w:tab/>
        </w:r>
        <w:r>
          <w:fldChar w:fldCharType="begin"/>
        </w:r>
        <w:r>
          <w:instrText xml:space="preserve"> PAGEREF _Toc4535 \h </w:instrText>
        </w:r>
        <w:r>
          <w:fldChar w:fldCharType="separate"/>
        </w:r>
        <w:r>
          <w:t>65</w:t>
        </w:r>
        <w:r>
          <w:fldChar w:fldCharType="end"/>
        </w:r>
      </w:hyperlink>
    </w:p>
    <w:p>
      <w:pPr>
        <w:pStyle w:val="TOC2"/>
        <w:tabs>
          <w:tab w:val="right" w:leader="dot" w:pos="8306"/>
        </w:tabs>
      </w:pPr>
      <w:hyperlink w:anchor="_Toc29921" w:history="1">
        <w:r>
          <w:rPr>
            <w:rFonts w:ascii="仿宋" w:eastAsia="仿宋" w:hAnsi="仿宋" w:cs="仿宋" w:hint="eastAsia"/>
            <w:lang w:eastAsia="zh-CN"/>
          </w:rPr>
          <w:t>(二)、监督与审计</w:t>
        </w:r>
        <w:r>
          <w:tab/>
        </w:r>
        <w:r>
          <w:fldChar w:fldCharType="begin"/>
        </w:r>
        <w:r>
          <w:instrText xml:space="preserve"> PAGEREF _Toc29921 \h </w:instrText>
        </w:r>
        <w:r>
          <w:fldChar w:fldCharType="separate"/>
        </w:r>
        <w:r>
          <w:t>67</w:t>
        </w:r>
        <w:r>
          <w:fldChar w:fldCharType="end"/>
        </w:r>
      </w:hyperlink>
    </w:p>
    <w:p>
      <w:pPr>
        <w:pStyle w:val="TOC1"/>
        <w:tabs>
          <w:tab w:val="right" w:leader="dot" w:pos="8306"/>
        </w:tabs>
      </w:pPr>
      <w:hyperlink w:anchor="_Toc19683" w:history="1">
        <w:r>
          <w:rPr>
            <w:rFonts w:ascii="仿宋" w:eastAsia="仿宋" w:hAnsi="仿宋" w:cs="仿宋" w:hint="eastAsia"/>
            <w:lang w:eastAsia="zh-CN"/>
          </w:rPr>
          <w:t>十七、连续式微波杀菌和萃取设备项目实施时间节点</w:t>
        </w:r>
        <w:r>
          <w:tab/>
        </w:r>
        <w:r>
          <w:fldChar w:fldCharType="begin"/>
        </w:r>
        <w:r>
          <w:instrText xml:space="preserve"> PAGEREF _Toc19683 \h </w:instrText>
        </w:r>
        <w:r>
          <w:fldChar w:fldCharType="separate"/>
        </w:r>
        <w:r>
          <w:t>69</w:t>
        </w:r>
        <w:r>
          <w:fldChar w:fldCharType="end"/>
        </w:r>
      </w:hyperlink>
    </w:p>
    <w:p>
      <w:pPr>
        <w:pStyle w:val="TOC2"/>
        <w:tabs>
          <w:tab w:val="right" w:leader="dot" w:pos="8306"/>
        </w:tabs>
      </w:pPr>
      <w:hyperlink w:anchor="_Toc16461" w:history="1">
        <w:r>
          <w:rPr>
            <w:rFonts w:ascii="仿宋" w:eastAsia="仿宋" w:hAnsi="仿宋" w:cs="仿宋" w:hint="eastAsia"/>
            <w:lang w:eastAsia="zh-CN"/>
          </w:rPr>
          <w:t>(一)、连续式微波杀菌和萃取设备项目启动阶段时间节点</w:t>
        </w:r>
        <w:r>
          <w:tab/>
        </w:r>
        <w:r>
          <w:fldChar w:fldCharType="begin"/>
        </w:r>
        <w:r>
          <w:instrText xml:space="preserve"> PAGEREF _Toc16461 \h </w:instrText>
        </w:r>
        <w:r>
          <w:fldChar w:fldCharType="separate"/>
        </w:r>
        <w:r>
          <w:t>69</w:t>
        </w:r>
        <w:r>
          <w:fldChar w:fldCharType="end"/>
        </w:r>
      </w:hyperlink>
    </w:p>
    <w:p>
      <w:pPr>
        <w:pStyle w:val="TOC2"/>
        <w:tabs>
          <w:tab w:val="right" w:leader="dot" w:pos="8306"/>
        </w:tabs>
      </w:pPr>
      <w:hyperlink w:anchor="_Toc13288" w:history="1">
        <w:r>
          <w:rPr>
            <w:rFonts w:ascii="仿宋" w:eastAsia="仿宋" w:hAnsi="仿宋" w:cs="仿宋" w:hint="eastAsia"/>
            <w:lang w:eastAsia="zh-CN"/>
          </w:rPr>
          <w:t>(二)、连续式微波杀菌和萃取设备项目执行阶段时间节点</w:t>
        </w:r>
        <w:r>
          <w:tab/>
        </w:r>
        <w:r>
          <w:fldChar w:fldCharType="begin"/>
        </w:r>
        <w:r>
          <w:instrText xml:space="preserve"> PAGEREF _Toc13288 \h </w:instrText>
        </w:r>
        <w:r>
          <w:fldChar w:fldCharType="separate"/>
        </w:r>
        <w:r>
          <w:t>70</w:t>
        </w:r>
        <w:r>
          <w:fldChar w:fldCharType="end"/>
        </w:r>
      </w:hyperlink>
    </w:p>
    <w:p>
      <w:pPr>
        <w:pStyle w:val="TOC2"/>
        <w:tabs>
          <w:tab w:val="right" w:leader="dot" w:pos="8306"/>
        </w:tabs>
      </w:pPr>
      <w:hyperlink w:anchor="_Toc28412" w:history="1">
        <w:r>
          <w:rPr>
            <w:rFonts w:ascii="仿宋" w:eastAsia="仿宋" w:hAnsi="仿宋" w:cs="仿宋" w:hint="eastAsia"/>
            <w:lang w:eastAsia="zh-CN"/>
          </w:rPr>
          <w:t>(三)、连续式微波杀菌和萃取设备项目完成阶段时间节点</w:t>
        </w:r>
        <w:r>
          <w:tab/>
        </w:r>
        <w:r>
          <w:fldChar w:fldCharType="begin"/>
        </w:r>
        <w:r>
          <w:instrText xml:space="preserve"> PAGEREF _Toc28412 \h </w:instrText>
        </w:r>
        <w:r>
          <w:fldChar w:fldCharType="separate"/>
        </w:r>
        <w:r>
          <w:t>71</w:t>
        </w:r>
        <w:r>
          <w:fldChar w:fldCharType="end"/>
        </w:r>
      </w:hyperlink>
    </w:p>
    <w:p>
      <w:pPr>
        <w:pStyle w:val="TOC1"/>
        <w:tabs>
          <w:tab w:val="right" w:leader="dot" w:pos="8306"/>
        </w:tabs>
      </w:pPr>
      <w:hyperlink w:anchor="_Toc15811" w:history="1">
        <w:r>
          <w:rPr>
            <w:rFonts w:ascii="仿宋" w:eastAsia="仿宋" w:hAnsi="仿宋" w:cs="仿宋" w:hint="eastAsia"/>
            <w:lang w:eastAsia="zh-CN"/>
          </w:rPr>
          <w:t>十八、供应链管理</w:t>
        </w:r>
        <w:r>
          <w:tab/>
        </w:r>
        <w:r>
          <w:fldChar w:fldCharType="begin"/>
        </w:r>
        <w:r>
          <w:instrText xml:space="preserve"> PAGEREF _Toc15811 \h </w:instrText>
        </w:r>
        <w:r>
          <w:fldChar w:fldCharType="separate"/>
        </w:r>
        <w:r>
          <w:t>72</w:t>
        </w:r>
        <w:r>
          <w:fldChar w:fldCharType="end"/>
        </w:r>
      </w:hyperlink>
    </w:p>
    <w:p>
      <w:pPr>
        <w:pStyle w:val="TOC2"/>
        <w:tabs>
          <w:tab w:val="right" w:leader="dot" w:pos="8306"/>
        </w:tabs>
      </w:pPr>
      <w:hyperlink w:anchor="_Toc19545" w:history="1">
        <w:r>
          <w:rPr>
            <w:rFonts w:ascii="仿宋" w:eastAsia="仿宋" w:hAnsi="仿宋" w:cs="仿宋" w:hint="eastAsia"/>
            <w:lang w:eastAsia="zh-CN"/>
          </w:rPr>
          <w:t>(一)、供应链战略规划</w:t>
        </w:r>
        <w:r>
          <w:tab/>
        </w:r>
        <w:r>
          <w:fldChar w:fldCharType="begin"/>
        </w:r>
        <w:r>
          <w:instrText xml:space="preserve"> PAGEREF _Toc19545 \h </w:instrText>
        </w:r>
        <w:r>
          <w:fldChar w:fldCharType="separate"/>
        </w:r>
        <w:r>
          <w:t>72</w:t>
        </w:r>
        <w:r>
          <w:fldChar w:fldCharType="end"/>
        </w:r>
      </w:hyperlink>
    </w:p>
    <w:p>
      <w:pPr>
        <w:pStyle w:val="TOC2"/>
        <w:tabs>
          <w:tab w:val="right" w:leader="dot" w:pos="8306"/>
        </w:tabs>
      </w:pPr>
      <w:hyperlink w:anchor="_Toc32521" w:history="1">
        <w:r>
          <w:rPr>
            <w:rFonts w:ascii="仿宋" w:eastAsia="仿宋" w:hAnsi="仿宋" w:cs="仿宋" w:hint="eastAsia"/>
            <w:lang w:eastAsia="zh-CN"/>
          </w:rPr>
          <w:t>(二)、供应商选择与合作</w:t>
        </w:r>
        <w:r>
          <w:tab/>
        </w:r>
        <w:r>
          <w:fldChar w:fldCharType="begin"/>
        </w:r>
        <w:r>
          <w:instrText xml:space="preserve"> PAGEREF _Toc32521 \h </w:instrText>
        </w:r>
        <w:r>
          <w:fldChar w:fldCharType="separate"/>
        </w:r>
        <w:r>
          <w:t>74</w:t>
        </w:r>
        <w:r>
          <w:fldChar w:fldCharType="end"/>
        </w:r>
      </w:hyperlink>
    </w:p>
    <w:p>
      <w:pPr>
        <w:pStyle w:val="TOC2"/>
        <w:tabs>
          <w:tab w:val="right" w:leader="dot" w:pos="8306"/>
        </w:tabs>
      </w:pPr>
      <w:hyperlink w:anchor="_Toc7699" w:history="1">
        <w:r>
          <w:rPr>
            <w:rFonts w:ascii="仿宋" w:eastAsia="仿宋" w:hAnsi="仿宋" w:cs="仿宋" w:hint="eastAsia"/>
            <w:lang w:eastAsia="zh-CN"/>
          </w:rPr>
          <w:t>(三)、物流与库存管理</w:t>
        </w:r>
        <w:r>
          <w:tab/>
        </w:r>
        <w:r>
          <w:fldChar w:fldCharType="begin"/>
        </w:r>
        <w:r>
          <w:instrText xml:space="preserve"> PAGEREF _Toc7699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50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0825"/>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7053"/>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连续式微波杀菌和萃取设备项目的技术管理特点体现在其创新导向。通过引入最先进的技术趋势和解决方案，连续式微波杀菌和萃取设备项目致力于提升科技含量、提高质量和效率水平。这意味着我们将采用最新的工具和方法，确保连续式微波杀菌和萃取设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连续式微波杀菌和萃取设备项目技术管理的显著特征。通过整合不同领域的技术资源，我们实现了跨学科的协同工作。这有助于优化技术架构，提高整体效能。此外，整合性策略还促进了不同技术团队之间的紧密沟通和高效合作，确保连续式微波杀菌和萃取设备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连续式微波杀菌和萃取设备项目所采用的技术。通过不断优化技术方案，连续式微波杀菌和萃取设备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连续式微波杀菌和萃取设备项目团队将在连续式微波杀菌和萃取设备项目初期识别可能的技术风险，并采取相应的预防和应对措施。通过建立健全的风险评估机制，连续式微波杀菌和萃取设备项目能够在实施过程中及时发现并解决潜在的技术问题，保障连续式微波杀菌和萃取设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连续式微波杀菌和萃取设备项目中，技术将成为连续式微波杀菌和萃取设备项目成功的有力支持。这一深度剖析揭示了技术管理在连续式微波杀菌和萃取设备项目实施中的关键作用，为连续式微波杀菌和萃取设备项目的技术基础奠定了坚实的基础。</w:t>
      </w:r>
    </w:p>
    <w:p>
      <w:pPr>
        <w:pStyle w:val="Heading2"/>
        <w:ind w:firstLine="560" w:firstLineChars="200"/>
        <w:rPr>
          <w:rFonts w:ascii="仿宋" w:eastAsia="仿宋" w:hAnsi="仿宋" w:cs="仿宋" w:hint="eastAsia"/>
          <w:sz w:val="28"/>
          <w:lang w:eastAsia="zh-CN"/>
        </w:rPr>
      </w:pPr>
      <w:bookmarkStart w:id="4" w:name="_Toc27288"/>
      <w:r>
        <w:rPr>
          <w:rFonts w:ascii="仿宋" w:eastAsia="仿宋" w:hAnsi="仿宋" w:cs="仿宋" w:hint="eastAsia"/>
          <w:sz w:val="28"/>
          <w:lang w:eastAsia="zh-CN"/>
        </w:rPr>
        <w:t>(二)、连续式微波杀菌和萃取设备项目工艺技术设计方案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连续式微波杀菌和萃取设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连续式微波杀菌和萃取设备项目将严格按照相关行业规范要求进行组织。通过有效控制产品质量，连续式微波杀菌和萃取设备项目将致力于为顾客提供优质的连续式微波杀菌和萃取设备项目产品和良好的服务。这体现了连续式微波杀菌和萃取设备项目对于生产活动合规性和质量标准的高度重视，为连续式微波杀菌和萃取设备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连续式微波杀菌和萃取设备项目注重生态效益和清洁生产原则。连续式微波杀菌和萃取设备项目建设将紧密结合地方特色经济发展，与社会经济发展规划和区域环境保护规划方案相协调一致。通过与当地区域自然生态系统的结合，连续式微波杀菌和萃取设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连续式微波杀菌和萃取设备项目产品具有多样化的客户需求和个性化的特点。因此，连续式微波杀菌和萃取设备项目产品规格品种多样，且单批生产数量较小。为满足这一特点，连续式微波杀菌和萃取设备项目承办单位将建设先进的柔性制造生产线。通过广泛应用柔性制造技术，连续式微波杀菌和萃取设备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总体而言，连续式微波杀菌和萃取设备项目采用的技术具有较高的技术含量和自动化水平，处于国内先进水平。这一技术选用不仅体现了对生产效率、质量和环境友好性的高标准要求，同时为连续式微波杀菌和萃取设备项目的可持续发展奠定了坚实的基础。</w:t>
      </w:r>
    </w:p>
    <w:p>
      <w:pPr>
        <w:pStyle w:val="Heading2"/>
        <w:ind w:firstLine="560" w:firstLineChars="200"/>
        <w:rPr>
          <w:rFonts w:ascii="仿宋" w:eastAsia="仿宋" w:hAnsi="仿宋" w:cs="仿宋" w:hint="eastAsia"/>
          <w:sz w:val="28"/>
          <w:lang w:eastAsia="zh-CN"/>
        </w:rPr>
      </w:pPr>
      <w:bookmarkStart w:id="5" w:name="_Toc27315"/>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为确保连续式微波杀菌和萃取设备项目的高效生产和技术实施，我们制定了一套精心设计的设备选型方案，以满足连续式微波杀菌和萃取设备项目生产、质量和环保的要求。该方案的主要特点如下：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连续式微波杀菌和萃取设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连续式微波杀菌和萃取设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4936"/>
      <w:r>
        <w:rPr>
          <w:rFonts w:ascii="仿宋" w:eastAsia="仿宋" w:hAnsi="仿宋" w:cs="仿宋" w:hint="eastAsia"/>
          <w:sz w:val="28"/>
          <w:lang w:eastAsia="zh-CN"/>
        </w:rPr>
        <w:t>二、连续式微波杀菌和萃取设备项目建设背景及必要性分析</w:t>
      </w:r>
      <w:bookmarkEnd w:id="6"/>
    </w:p>
    <w:p>
      <w:pPr>
        <w:pStyle w:val="Heading2"/>
        <w:rPr>
          <w:rFonts w:ascii="仿宋" w:eastAsia="仿宋" w:hAnsi="仿宋" w:cs="仿宋" w:hint="eastAsia"/>
          <w:lang w:eastAsia="zh-CN"/>
        </w:rPr>
      </w:pPr>
      <w:bookmarkStart w:id="7" w:name="_Toc15016"/>
      <w:r>
        <w:rPr>
          <w:rFonts w:ascii="仿宋" w:eastAsia="仿宋" w:hAnsi="仿宋" w:cs="仿宋" w:hint="eastAsia"/>
          <w:lang w:eastAsia="zh-CN"/>
        </w:rPr>
        <w:t>(一)、连续式微波杀菌和萃取设备项目背景分析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连续式微波杀菌和萃取设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连续式微波杀菌和萃取设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连续式微波杀菌和萃取设备项目在这个潮流中的定位。同时，我们将关注行业内涌现的新兴机遇，以便连续式微波杀菌和萃取设备项目更好地融入行业发展的潮流中。</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连续式微波杀菌和萃取设备项目提供了强大的发展动力。我们将聚焦于行业内最新的技术发展趋势，包括但不限于人工智能、大数据分析、物联网等领域。通过深度的技术研究，我们将确保连续式微波杀菌和萃取设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连续式微波杀菌和萃取设备项目发展的源泉。我们将投入更多的精力对市场需求进行深入剖析，超越表面的需求，深入挖掘潜在的市场痛点和机遇。通过对市场需求的细致了解，连续式微波杀菌和萃取设备项目将更有针对性地设计解决方案，满足市场的多样化需求，从而更好地促进连续式微波杀菌和萃取设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连续式微波杀菌和萃取设备项目战略至关重要。我们将对竞争态势进行更为深入的分析，包括但不限于市场份额、产品特点、客户满意度等多个维度。通过深度的竞争分析，连续式微波杀菌和萃取设备项目将能够更准确地把握市场脉搏，制定具有竞争力的连续式微波杀菌和萃取设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连续式微波杀菌和萃取设备项目的发展具有直接的影响。我们将进行更为全面的法规和政策分析，了解行业发展中的潜在法律风险和合规挑战。通过充分了解和遵守相关法规，连续式微波杀菌和萃取设备项目将确保在法律框架内合法合规运营，为连续式微波杀菌和萃取设备项目的稳健发展提供有力支持。</w:t>
      </w:r>
    </w:p>
    <w:p>
      <w:pPr>
        <w:pStyle w:val="Heading2"/>
        <w:ind w:firstLine="560" w:firstLineChars="200"/>
        <w:rPr>
          <w:rFonts w:ascii="仿宋" w:eastAsia="仿宋" w:hAnsi="仿宋" w:cs="仿宋" w:hint="eastAsia"/>
          <w:sz w:val="28"/>
          <w:lang w:eastAsia="zh-CN"/>
        </w:rPr>
      </w:pPr>
      <w:bookmarkStart w:id="8" w:name="_Toc20351"/>
      <w:r>
        <w:rPr>
          <w:rFonts w:ascii="仿宋" w:eastAsia="仿宋" w:hAnsi="仿宋" w:cs="仿宋" w:hint="eastAsia"/>
          <w:sz w:val="28"/>
          <w:lang w:eastAsia="zh-CN"/>
        </w:rPr>
        <w:t>(二)、连续式微波杀菌和萃取设备项目建设必要性分析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连续式微波杀菌和萃取设备项目建设的迫切性源于对行业发展趋势的深刻洞察。我们正处于一个行业变革的时代，科技创新、数字化转型成为企业发展的关键动力。连续式微波杀菌和萃取设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连续式微波杀菌和萃取设备项目建设不仅仅是为了跟上潮流，更是为了通过技术创新推动企业的持续发展。通过引入先进的技术和解决方案，连续式微波杀菌和萃取设备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连续式微波杀菌和萃取设备项目的建设成为必然选择，通过提高产品质量、拓展服务领域，从而在竞争中获得更多的机会。连续式微波杀菌和萃取设备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连续式微波杀菌和萃取设备项目建设的必要性体现在对客户需求更精准的满足。通过连续式微波杀菌和萃取设备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连续式微波杀菌和萃取设备项目建设的背后是对企业持续创新的追求。只有通过不断创新，企业才能在竞争中立于不败之地。连续式微波杀菌和萃取设备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25900"/>
      <w:r>
        <w:rPr>
          <w:rFonts w:ascii="仿宋" w:eastAsia="仿宋" w:hAnsi="仿宋" w:cs="仿宋" w:hint="eastAsia"/>
          <w:sz w:val="28"/>
          <w:lang w:eastAsia="zh-CN"/>
        </w:rPr>
        <w:t>三、连续式微波杀菌和萃取设备项目选址可行性分析</w:t>
      </w:r>
      <w:bookmarkEnd w:id="9"/>
    </w:p>
    <w:p>
      <w:pPr>
        <w:pStyle w:val="Heading2"/>
        <w:rPr>
          <w:rFonts w:ascii="仿宋" w:eastAsia="仿宋" w:hAnsi="仿宋" w:cs="仿宋" w:hint="eastAsia"/>
          <w:lang w:eastAsia="zh-CN"/>
        </w:rPr>
      </w:pPr>
      <w:bookmarkStart w:id="10" w:name="_Toc17855"/>
      <w:r>
        <w:rPr>
          <w:rFonts w:ascii="仿宋" w:eastAsia="仿宋" w:hAnsi="仿宋" w:cs="仿宋" w:hint="eastAsia"/>
          <w:lang w:eastAsia="zh-CN"/>
        </w:rPr>
        <w:t>(一)、连续式微波杀菌和萃取设备项目选址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该连续式微波杀菌和萃取设备项目选址位于XX省XX市XX区XXX街道</w:t>
      </w:r>
    </w:p>
    <w:p>
      <w:pPr>
        <w:pStyle w:val="Heading2"/>
        <w:ind w:firstLine="560" w:firstLineChars="200"/>
        <w:rPr>
          <w:rFonts w:ascii="仿宋" w:eastAsia="仿宋" w:hAnsi="仿宋" w:cs="仿宋" w:hint="eastAsia"/>
          <w:sz w:val="28"/>
          <w:lang w:eastAsia="zh-CN"/>
        </w:rPr>
      </w:pPr>
      <w:bookmarkStart w:id="11" w:name="_Toc9381"/>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连续式微波杀菌和萃取设备项目的征地面积将根据连续式微波杀菌和萃取设备项目的实际规模和需求进行精确规划。具体面积XXX平方米，旨在确保连续式微波杀菌和萃取设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净用地面积是在征地面积基础上去除不可利用面积后的实际可开发用地。具体面积XXX平方米，考虑到环保、交通、安全等多方面因素，以确保连续式微波杀菌和萃取设备项目在整体利用效率上达到最优。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连续式微波杀菌和萃取设备项目计划建设的建筑总规模具体面积XXX平方米。这一规模的确定综合考虑了连续式微波杀菌和萃取设备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绿地率是连续式微波杀菌和萃取设备项目用地中被规划为绿地的比例。具体面积XXX平方米，旨在通过合理规划绿地，改善连续式微波杀菌和萃取设备项目周边环境，提升居民生活质量，并符合城市整体绿化规划。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容积率是用地上可以建设的建筑总体积与用地面积之比。具体面积XXX，通过合理的容积率规划，确保连续式微波杀菌和萃取设备项目建筑规模与周边环境和谐共生。</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6. 城市规划一致性： 确保连续式微波杀菌和萃取设备项目选址与当地城市规划相一致，具体面积XXX平方米。通过与城市规划部门深入沟通，确保连续式微波杀菌和萃取设备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连续式微波杀菌和萃取设备项目选址符合当地产业政策，具体面积XXX平方米。这包括连续式微波杀菌和萃取设备项目对当地经济的促进作用，以及对相关产业的带动效应，确保连续式微波杀菌和萃取设备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连续式微波杀菌和萃取设备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确保连续式微波杀菌和萃取设备项目选址具备必要的公共设施配套，具体面积XXX平方米。这包括交通便利性、教育、医疗等基础设施，以提高居民生活品质，使得连续式微波杀菌和萃取设备项目选址更具吸引力。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考虑用地总体要求对当地社会稳定性的影响，具体面积XXX平方米。通过深入了解当地社区反馈，确保连续式微波杀菌和萃取设备项目的选址和建设过程对当地社会和谐稳定产生积极作用。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连续式微波杀菌和萃取设备项目选址不仅符合法规和规划，还在实际操作中具有可行性。这一全面规划将为连续式微波杀菌和萃取设备项目的成功实施提供坚实的基础，确保连续式微波杀菌和萃取设备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5571"/>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连续式微波杀菌和萃取设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连续式微波杀菌和萃取设备项目的设备规划和空间设计中，我们将采取灵活设备布局的措施。设备布局将根据实际需求进行灵活设计，避免不必要的浪费。通过合理规划设备摆放位置，我们将提高设备的利用率，减少设备间距，以确保连续式微波杀菌和萃取设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连续式微波杀菌和萃取设备项目内部引入共享设施的概念，例如共享会议室、办公区等。通过这种方式，我们可以减少对资源的重复建设，提高资源共享效率，从而减小连续式微波杀菌和萃取设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10730"/>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连续式微波杀菌和萃取设备项目的总图布置中，我们将不同功能区域进行明确的规划，以最大程度满足连续式微波杀菌和萃取设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17439"/>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连续式微波杀菌和萃取设备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连续式微波杀菌和萃取设备项目对环境的影响是综合评价的重要因素之一。我们将详细考虑选址周边的自然环境、生态保护区、水源地等情况，确保连续式微波杀菌和萃取设备项目的建设和运营对环境影响最小化，并符合当地的环保法规标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连续式微波杀菌和萃取设备项目所在地的相关政策，确保连续式微波杀菌和萃取设备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考虑到社会稳定性对企业运营的重要性，我们将评估选址地区的社会安全情况、劳工关系、社区反馈等方面，以确保连续式微波杀菌和萃取设备项目的建设和运营不会受到社会稳定性的负面影响。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最后，我们将综合考虑用地成本，包括土地购置费用、土地开发成本等。通过对用地成本的详细评估，我们能够做出更为精确的经济效益分析，为连续式微波杀菌和萃取设备项目的投资决策提供有力支持。</w:t>
      </w:r>
    </w:p>
    <w:p>
      <w:pPr>
        <w:pStyle w:val="Heading1"/>
        <w:ind w:firstLine="560" w:firstLineChars="200"/>
        <w:rPr>
          <w:rFonts w:ascii="仿宋" w:eastAsia="仿宋" w:hAnsi="仿宋" w:cs="仿宋" w:hint="eastAsia"/>
          <w:sz w:val="28"/>
          <w:lang w:eastAsia="zh-CN"/>
        </w:rPr>
      </w:pPr>
      <w:bookmarkStart w:id="15" w:name="_Toc2543"/>
      <w:r>
        <w:rPr>
          <w:rFonts w:ascii="仿宋" w:eastAsia="仿宋" w:hAnsi="仿宋" w:cs="仿宋" w:hint="eastAsia"/>
          <w:sz w:val="28"/>
          <w:lang w:eastAsia="zh-CN"/>
        </w:rPr>
        <w:t>四、连续式微波杀菌和萃取设备项目可持续发展</w:t>
      </w:r>
      <w:bookmarkEnd w:id="15"/>
    </w:p>
    <w:p>
      <w:pPr>
        <w:pStyle w:val="Heading2"/>
        <w:rPr>
          <w:rFonts w:ascii="仿宋" w:eastAsia="仿宋" w:hAnsi="仿宋" w:cs="仿宋" w:hint="eastAsia"/>
          <w:lang w:eastAsia="zh-CN"/>
        </w:rPr>
      </w:pPr>
      <w:bookmarkStart w:id="16" w:name="_Toc29157"/>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连续式微波杀菌和萃取设备项目中，连续式微波杀菌和萃取设备项目团队着眼于未来，明确了可持续发展的战略方向。制定的具体可持续发展目标包括降低资源使用、采用环保技术、最大化社会效益等。这一步骤不仅有助于连续式微波杀菌和萃取设备项目在环保和社会责任方面达到最高标准，也为未来提供了明确的指引，确保连续式微波杀菌和萃取设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可持续实践的融入连续式微波杀菌和萃取设备项目管理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https://d.book118.com/147043125160006032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连续式微波杀菌和萃取设备项目计划设计方案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连续式微波杀菌和萃取设备项目计划设计方案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连续式微波杀菌和萃取设备项目计划设计方案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连续式微波杀菌和萃取设备项目计划设计方案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连续式微波杀菌和萃取设备项目计划设计方案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连续式微波杀菌和萃取设备项目计划设计方案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连续式微波杀菌和萃取设备项目计划设计方案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连续式微波杀菌和萃取设备项目计划设计方案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连续式微波杀菌和萃取设备项目计划设计方案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连续式微波杀菌和萃取设备项目计划设计方案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连续式微波杀菌和萃取设备项目计划设计方案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连续式微波杀菌和萃取设备项目计划设计方案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连续式微波杀菌和萃取设备项目计划设计方案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连续式微波杀菌和萃取设备项目计划设计方案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连续式微波杀菌和萃取设备项目计划设计方案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连续式微波杀菌和萃取设备项目计划设计方案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连续式微波杀菌和萃取设备项目计划设计方案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340626F"/>
    <w:rsid w:val="4340626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47043125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2024-01-17T11:48:00Z</dcterms:created>
  <dcterms:modified xsi:type="dcterms:W3CDTF">2024-01-17T11:48:41Z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149D3A2387D74FB1AD32A84E33F79AD8_11</vt:lpwstr>
  </property>
  <property fmtid="{D5CDD505-2E9C-101B-9397-08002B2CF9AE}" pid="3" name="KSOProductBuildVer">
    <vt:lpwstr>2052-12.1.0.16120</vt:lpwstr>
  </property>
</Properties>
</file>