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451315" w:rsidP="00451315" w14:paraId="34AE545A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451315">
        <w:rPr>
          <w:rFonts w:ascii="华文中宋" w:eastAsia="华文中宋" w:hAnsi="华文中宋"/>
          <w:b/>
          <w:sz w:val="30"/>
        </w:rPr>
        <w:t>2024</w:t>
      </w:r>
      <w:r w:rsidRPr="00451315">
        <w:rPr>
          <w:rFonts w:ascii="华文中宋" w:eastAsia="华文中宋" w:hAnsi="华文中宋"/>
          <w:b/>
          <w:sz w:val="30"/>
        </w:rPr>
        <w:t>年湖北化肥人员招聘考试题库及答案解析</w:t>
      </w:r>
    </w:p>
    <w:p w:rsidR="00A77B3E" w14:paraId="1EE6CE8C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178EA023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55A218E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现行内资企业和外资企业所得税税率为</w:t>
      </w:r>
      <w:r w:rsidRPr="00E0697D">
        <w:rPr>
          <w:rFonts w:ascii="Times New Roman" w:eastAsia="微软雅黑" w:hAnsi="微软雅黑" w:cs="宋体" w:hint="eastAsia"/>
          <w:szCs w:val="18"/>
        </w:rPr>
        <w:t>33%</w:t>
      </w:r>
      <w:r w:rsidRPr="00E0697D">
        <w:rPr>
          <w:rFonts w:ascii="Times New Roman" w:eastAsia="微软雅黑" w:hAnsi="微软雅黑" w:cs="宋体" w:hint="eastAsia"/>
          <w:szCs w:val="18"/>
        </w:rPr>
        <w:t>。对一些外资企业实行</w:t>
      </w:r>
      <w:r w:rsidRPr="00E0697D">
        <w:rPr>
          <w:rFonts w:ascii="Times New Roman" w:eastAsia="微软雅黑" w:hAnsi="微软雅黑" w:cs="宋体" w:hint="eastAsia"/>
          <w:szCs w:val="18"/>
        </w:rPr>
        <w:t>24%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15%</w:t>
      </w:r>
      <w:r w:rsidRPr="00E0697D">
        <w:rPr>
          <w:rFonts w:ascii="Times New Roman" w:eastAsia="微软雅黑" w:hAnsi="微软雅黑" w:cs="宋体" w:hint="eastAsia"/>
          <w:szCs w:val="18"/>
        </w:rPr>
        <w:t>的优惠税率，对内资微利企业实行</w:t>
      </w:r>
      <w:r w:rsidRPr="00E0697D">
        <w:rPr>
          <w:rFonts w:ascii="Times New Roman" w:eastAsia="微软雅黑" w:hAnsi="微软雅黑" w:cs="宋体" w:hint="eastAsia"/>
          <w:szCs w:val="18"/>
        </w:rPr>
        <w:t>27%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18%</w:t>
      </w:r>
      <w:r w:rsidRPr="00E0697D">
        <w:rPr>
          <w:rFonts w:ascii="Times New Roman" w:eastAsia="微软雅黑" w:hAnsi="微软雅黑" w:cs="宋体" w:hint="eastAsia"/>
          <w:szCs w:val="18"/>
        </w:rPr>
        <w:t>的税率等。将《企业所得税法</w:t>
      </w:r>
      <w:r w:rsidRPr="00E0697D">
        <w:rPr>
          <w:rFonts w:ascii="Times New Roman" w:eastAsia="微软雅黑" w:hAnsi="微软雅黑" w:cs="宋体" w:hint="eastAsia"/>
          <w:szCs w:val="18"/>
        </w:rPr>
        <w:t>(</w:t>
      </w:r>
      <w:r w:rsidRPr="00E0697D">
        <w:rPr>
          <w:rFonts w:ascii="Times New Roman" w:eastAsia="微软雅黑" w:hAnsi="微软雅黑" w:cs="宋体" w:hint="eastAsia"/>
          <w:szCs w:val="18"/>
        </w:rPr>
        <w:t>草案</w:t>
      </w:r>
      <w:r w:rsidRPr="00E0697D">
        <w:rPr>
          <w:rFonts w:ascii="Times New Roman" w:eastAsia="微软雅黑" w:hAnsi="微软雅黑" w:cs="宋体" w:hint="eastAsia"/>
          <w:szCs w:val="18"/>
        </w:rPr>
        <w:t>)</w:t>
      </w:r>
      <w:r w:rsidRPr="00E0697D">
        <w:rPr>
          <w:rFonts w:ascii="Times New Roman" w:eastAsia="微软雅黑" w:hAnsi="微软雅黑" w:cs="宋体" w:hint="eastAsia"/>
          <w:szCs w:val="18"/>
        </w:rPr>
        <w:t>》的税率确定为</w:t>
      </w:r>
      <w:r w:rsidRPr="00E0697D">
        <w:rPr>
          <w:rFonts w:ascii="Times New Roman" w:eastAsia="微软雅黑" w:hAnsi="微软雅黑" w:cs="宋体" w:hint="eastAsia"/>
          <w:szCs w:val="18"/>
        </w:rPr>
        <w:t>25%</w:t>
      </w:r>
      <w:r w:rsidRPr="00E0697D">
        <w:rPr>
          <w:rFonts w:ascii="Times New Roman" w:eastAsia="微软雅黑" w:hAnsi="微软雅黑" w:cs="宋体" w:hint="eastAsia"/>
          <w:szCs w:val="18"/>
        </w:rPr>
        <w:t>，是考虑对内资企业要减轻税负，同时要将财政减收控制在可以承受的范围内，还要考虑国际上尤其是周边国家</w:t>
      </w:r>
      <w:r w:rsidRPr="00E0697D">
        <w:rPr>
          <w:rFonts w:ascii="Times New Roman" w:eastAsia="微软雅黑" w:hAnsi="微软雅黑" w:cs="宋体" w:hint="eastAsia"/>
          <w:szCs w:val="18"/>
        </w:rPr>
        <w:t>(</w:t>
      </w:r>
      <w:r w:rsidRPr="00E0697D">
        <w:rPr>
          <w:rFonts w:ascii="Times New Roman" w:eastAsia="微软雅黑" w:hAnsi="微软雅黑" w:cs="宋体" w:hint="eastAsia"/>
          <w:szCs w:val="18"/>
        </w:rPr>
        <w:t>地区</w:t>
      </w:r>
      <w:r w:rsidRPr="00E0697D">
        <w:rPr>
          <w:rFonts w:ascii="Times New Roman" w:eastAsia="微软雅黑" w:hAnsi="微软雅黑" w:cs="宋体" w:hint="eastAsia"/>
          <w:szCs w:val="18"/>
        </w:rPr>
        <w:t>)</w:t>
      </w:r>
      <w:r w:rsidRPr="00E0697D">
        <w:rPr>
          <w:rFonts w:ascii="Times New Roman" w:eastAsia="微软雅黑" w:hAnsi="微软雅黑" w:cs="宋体" w:hint="eastAsia"/>
          <w:szCs w:val="18"/>
        </w:rPr>
        <w:t>的税率水平。全世界</w:t>
      </w:r>
      <w:r w:rsidRPr="00E0697D">
        <w:rPr>
          <w:rFonts w:ascii="Times New Roman" w:eastAsia="微软雅黑" w:hAnsi="微软雅黑" w:cs="宋体" w:hint="eastAsia"/>
          <w:szCs w:val="18"/>
        </w:rPr>
        <w:t>159</w:t>
      </w:r>
      <w:r w:rsidRPr="00E0697D">
        <w:rPr>
          <w:rFonts w:ascii="Times New Roman" w:eastAsia="微软雅黑" w:hAnsi="微软雅黑" w:cs="宋体" w:hint="eastAsia"/>
          <w:szCs w:val="18"/>
        </w:rPr>
        <w:t>个实行企业所得税的国家</w:t>
      </w:r>
      <w:r w:rsidRPr="00E0697D">
        <w:rPr>
          <w:rFonts w:ascii="Times New Roman" w:eastAsia="微软雅黑" w:hAnsi="微软雅黑" w:cs="宋体" w:hint="eastAsia"/>
          <w:szCs w:val="18"/>
        </w:rPr>
        <w:t>(</w:t>
      </w:r>
      <w:r w:rsidRPr="00E0697D">
        <w:rPr>
          <w:rFonts w:ascii="Times New Roman" w:eastAsia="微软雅黑" w:hAnsi="微软雅黑" w:cs="宋体" w:hint="eastAsia"/>
          <w:szCs w:val="18"/>
        </w:rPr>
        <w:t>地区</w:t>
      </w:r>
      <w:r w:rsidRPr="00E0697D">
        <w:rPr>
          <w:rFonts w:ascii="Times New Roman" w:eastAsia="微软雅黑" w:hAnsi="微软雅黑" w:cs="宋体" w:hint="eastAsia"/>
          <w:szCs w:val="18"/>
        </w:rPr>
        <w:t>)</w:t>
      </w:r>
      <w:r w:rsidRPr="00E0697D">
        <w:rPr>
          <w:rFonts w:ascii="Times New Roman" w:eastAsia="微软雅黑" w:hAnsi="微软雅黑" w:cs="宋体" w:hint="eastAsia"/>
          <w:szCs w:val="18"/>
        </w:rPr>
        <w:t>平均税率为</w:t>
      </w:r>
      <w:r w:rsidRPr="00E0697D">
        <w:rPr>
          <w:rFonts w:ascii="Times New Roman" w:eastAsia="微软雅黑" w:hAnsi="微软雅黑" w:cs="宋体" w:hint="eastAsia"/>
          <w:szCs w:val="18"/>
        </w:rPr>
        <w:t>28.6%</w:t>
      </w:r>
      <w:r w:rsidRPr="00E0697D">
        <w:rPr>
          <w:rFonts w:ascii="Times New Roman" w:eastAsia="微软雅黑" w:hAnsi="微软雅黑" w:cs="宋体" w:hint="eastAsia"/>
          <w:szCs w:val="18"/>
        </w:rPr>
        <w:t>，我国周边</w:t>
      </w:r>
      <w:r w:rsidRPr="00E0697D">
        <w:rPr>
          <w:rFonts w:ascii="Times New Roman" w:eastAsia="微软雅黑" w:hAnsi="微软雅黑" w:cs="宋体" w:hint="eastAsia"/>
          <w:szCs w:val="18"/>
        </w:rPr>
        <w:t>18</w:t>
      </w:r>
      <w:r w:rsidRPr="00E0697D">
        <w:rPr>
          <w:rFonts w:ascii="Times New Roman" w:eastAsia="微软雅黑" w:hAnsi="微软雅黑" w:cs="宋体" w:hint="eastAsia"/>
          <w:szCs w:val="18"/>
        </w:rPr>
        <w:t>个国家</w:t>
      </w:r>
      <w:r w:rsidRPr="00E0697D">
        <w:rPr>
          <w:rFonts w:ascii="Times New Roman" w:eastAsia="微软雅黑" w:hAnsi="微软雅黑" w:cs="宋体" w:hint="eastAsia"/>
          <w:szCs w:val="18"/>
        </w:rPr>
        <w:t>(</w:t>
      </w:r>
      <w:r w:rsidRPr="00E0697D">
        <w:rPr>
          <w:rFonts w:ascii="Times New Roman" w:eastAsia="微软雅黑" w:hAnsi="微软雅黑" w:cs="宋体" w:hint="eastAsia"/>
          <w:szCs w:val="18"/>
        </w:rPr>
        <w:t>地区</w:t>
      </w:r>
      <w:r w:rsidRPr="00E0697D">
        <w:rPr>
          <w:rFonts w:ascii="Times New Roman" w:eastAsia="微软雅黑" w:hAnsi="微软雅黑" w:cs="宋体" w:hint="eastAsia"/>
          <w:szCs w:val="18"/>
        </w:rPr>
        <w:t>)</w:t>
      </w:r>
      <w:r w:rsidRPr="00E0697D">
        <w:rPr>
          <w:rFonts w:ascii="Times New Roman" w:eastAsia="微软雅黑" w:hAnsi="微软雅黑" w:cs="宋体" w:hint="eastAsia"/>
          <w:szCs w:val="18"/>
        </w:rPr>
        <w:t>的平均税率为</w:t>
      </w:r>
      <w:r w:rsidRPr="00E0697D">
        <w:rPr>
          <w:rFonts w:ascii="Times New Roman" w:eastAsia="微软雅黑" w:hAnsi="微软雅黑" w:cs="宋体" w:hint="eastAsia"/>
          <w:szCs w:val="18"/>
        </w:rPr>
        <w:t>26.7%</w:t>
      </w:r>
      <w:r w:rsidRPr="00E0697D">
        <w:rPr>
          <w:rFonts w:ascii="Times New Roman" w:eastAsia="微软雅黑" w:hAnsi="微软雅黑" w:cs="宋体" w:hint="eastAsia"/>
          <w:szCs w:val="18"/>
        </w:rPr>
        <w:t>。新税率在国际上是适中偏低的水平，有利于提高企业竞争力和吸引外商投资。</w:t>
      </w:r>
    </w:p>
    <w:p w:rsidR="00E0697D" w14:paraId="46A367D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这段文字主要讲述的是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5D33C8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、税率新举措：从内外有别到一视同仁</w:t>
      </w:r>
    </w:p>
    <w:p w:rsidR="00E0697D" w14:paraId="13C510C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、企业新起点：同台竞争，公平竞争</w:t>
      </w:r>
    </w:p>
    <w:p w:rsidR="00E0697D" w14:paraId="0A2296E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25%</w:t>
      </w:r>
      <w:r w:rsidRPr="00E0697D">
        <w:rPr>
          <w:rFonts w:ascii="Times New Roman" w:eastAsia="微软雅黑" w:hAnsi="微软雅黑" w:cs="宋体" w:hint="eastAsia"/>
          <w:szCs w:val="18"/>
        </w:rPr>
        <w:t>的税率，在国际上是适中偏低的水平</w:t>
      </w:r>
    </w:p>
    <w:p w:rsidR="00E0697D" w14:paraId="6C044DF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、调整税率有利于提高企业竞争力</w:t>
      </w:r>
    </w:p>
    <w:p w:rsidR="00E0697D" w14:paraId="7C2F2CE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38DB959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两项是片段直接表述出来的一个或部分内容，概况不够全面。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项应是“新税率有利于提高企业竞争力”而不是“调整税率”，因此排除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三项。故选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5B0636F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民以食为天，人多地少是不少国家面临的共同问题。在全球化时代，国际粮价的波动往往对国内粮食生产影响巨大。据介绍，日本已在海外开发农田</w:t>
      </w:r>
      <w:r w:rsidRPr="00E0697D">
        <w:rPr>
          <w:rFonts w:ascii="Times New Roman" w:eastAsia="微软雅黑" w:hAnsi="微软雅黑" w:cs="宋体" w:hint="eastAsia"/>
          <w:szCs w:val="18"/>
        </w:rPr>
        <w:t>1200</w:t>
      </w:r>
      <w:r w:rsidRPr="00E0697D">
        <w:rPr>
          <w:rFonts w:ascii="Times New Roman" w:eastAsia="微软雅黑" w:hAnsi="微软雅黑" w:cs="宋体" w:hint="eastAsia"/>
          <w:szCs w:val="18"/>
        </w:rPr>
        <w:t>万公顷，相当于其国内耕地面积的</w:t>
      </w:r>
      <w:r w:rsidRPr="00E0697D">
        <w:rPr>
          <w:rFonts w:ascii="Times New Roman" w:eastAsia="微软雅黑" w:hAnsi="微软雅黑" w:cs="宋体" w:hint="eastAsia"/>
          <w:szCs w:val="18"/>
        </w:rPr>
        <w:t>3</w:t>
      </w:r>
      <w:r w:rsidRPr="00E0697D">
        <w:rPr>
          <w:rFonts w:ascii="Times New Roman" w:eastAsia="微软雅黑" w:hAnsi="微软雅黑" w:cs="宋体" w:hint="eastAsia"/>
          <w:szCs w:val="18"/>
        </w:rPr>
        <w:t>倍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韩国在海外购买和租赁农田</w:t>
      </w:r>
      <w:r w:rsidRPr="00E0697D">
        <w:rPr>
          <w:rFonts w:ascii="Times New Roman" w:eastAsia="微软雅黑" w:hAnsi="微软雅黑" w:cs="宋体" w:hint="eastAsia"/>
          <w:szCs w:val="18"/>
        </w:rPr>
        <w:t>243</w:t>
      </w:r>
      <w:r w:rsidRPr="00E0697D">
        <w:rPr>
          <w:rFonts w:ascii="Times New Roman" w:eastAsia="微软雅黑" w:hAnsi="微软雅黑" w:cs="宋体" w:hint="eastAsia"/>
          <w:szCs w:val="18"/>
        </w:rPr>
        <w:t>万公顷，相当于其国内耕地面积的</w:t>
      </w:r>
      <w:r w:rsidRPr="00E0697D">
        <w:rPr>
          <w:rFonts w:ascii="Times New Roman" w:eastAsia="微软雅黑" w:hAnsi="微软雅黑" w:cs="宋体" w:hint="eastAsia"/>
          <w:szCs w:val="18"/>
        </w:rPr>
        <w:t>1.3</w:t>
      </w:r>
      <w:r w:rsidRPr="00E0697D">
        <w:rPr>
          <w:rFonts w:ascii="Times New Roman" w:eastAsia="微软雅黑" w:hAnsi="微软雅黑" w:cs="宋体" w:hint="eastAsia"/>
          <w:szCs w:val="18"/>
        </w:rPr>
        <w:t>倍，日韩农业“走出去”，借助多元化的规模经营，获得了强大的国际竞争力，对保证其粮食安全起到了积极作用。</w:t>
      </w:r>
    </w:p>
    <w:p w:rsidR="00E0697D" w14:paraId="18787B2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这段文字讨论的重点是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6119489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、日本韩国本世纪的耕地面积规模</w:t>
      </w:r>
    </w:p>
    <w:p w:rsidR="00E0697D" w14:paraId="2202459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、日韩“走出去”的海外屯田战略</w:t>
      </w:r>
    </w:p>
    <w:p w:rsidR="00E0697D" w14:paraId="4C33591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、人多地少粮价波动是世界性问题</w:t>
      </w:r>
    </w:p>
    <w:p w:rsidR="00E0697D" w14:paraId="68ED8E8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、国际粮价与国内粮食生产的联动</w:t>
      </w:r>
    </w:p>
    <w:p w:rsidR="00E0697D" w14:paraId="7C820D0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243B085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文段首先提出问题：人多地少、国际粮价波动，接着通过提出日本、韩国海外屯田缓解粮食安全问题的行为解决问题，故重点在后文屯田行为，即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项没有提到解决对策即海外屯田，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两项为提出问题部分，非重点信息，排除。故选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7BC6F1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我国关于云的正式文字记载最早可追溯到甲骨文。战国时期的《吕氏春秋·应同》将云分为四类：山云、水云、旱云、雨云。秦汉时期民间还记录了各种不同的云图。至于更为细致的划分和命名，古人依照的也是云彩外观、位置、颜色及其动态特征。例如《史记》中记载的“庆云”是指彩色、象征祥瑞的云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《升庵全集》中的“犁头云”指的是台风前移动迅速的云片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《西京杂记》中“矞云”是指绚丽的高积云。我国</w:t>
      </w:r>
    </w:p>
    <w:p w:rsidR="00E069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自古是农业大国，看云识天气有着重要意义，古代的这些云彩命名更多是为农事生产生活服务的。</w:t>
      </w:r>
    </w:p>
    <w:p w:rsidR="00E0697D" w14:paraId="62FE8BA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这段文字主要介绍的是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5A3FD49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、古代中国对云的命名</w:t>
      </w:r>
    </w:p>
    <w:p w:rsidR="00E0697D" w14:paraId="5DCB7FA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、古代中国记载云的文献史</w:t>
      </w:r>
    </w:p>
    <w:p w:rsidR="00E0697D" w14:paraId="62EDA2A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、看云识天气对古代农业生产的意义</w:t>
      </w:r>
    </w:p>
    <w:p w:rsidR="00E0697D" w14:paraId="5185D13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、古人对云这种天气现象的认识过程</w:t>
      </w:r>
    </w:p>
    <w:p w:rsidR="00E0697D" w14:paraId="15B7D7B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</w:p>
    <w:p w:rsidR="00E0697D" w14:paraId="48DB4BD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步，分析文段。文段前半部分按照时间脉络介绍了有关云的记载。首先提到我国关于云的正式文字记载最早可追溯到甲骨文，接着介绍战国时期、秦汉时期对云的分类和命名。尾句侧重强调“古代的这些云彩命名更多是为农事生产生活服务的”。文段是“分—分”结构，论述话题是“古代对于云彩的命名”。故选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1FF85D9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广大海外华文文学作家</w:t>
      </w:r>
      <w:r w:rsidRPr="00E0697D">
        <w:rPr>
          <w:rFonts w:ascii="Times New Roman" w:eastAsia="微软雅黑" w:hAnsi="微软雅黑" w:cs="宋体" w:hint="eastAsia"/>
          <w:szCs w:val="18"/>
        </w:rPr>
        <w:t>__________</w:t>
      </w:r>
      <w:r w:rsidRPr="00E0697D">
        <w:rPr>
          <w:rFonts w:ascii="Times New Roman" w:eastAsia="微软雅黑" w:hAnsi="微软雅黑" w:cs="宋体" w:hint="eastAsia"/>
          <w:szCs w:val="18"/>
        </w:rPr>
        <w:t>异域。</w:t>
      </w:r>
      <w:r w:rsidRPr="00E0697D">
        <w:rPr>
          <w:rFonts w:ascii="Times New Roman" w:eastAsia="微软雅黑" w:hAnsi="微软雅黑" w:cs="宋体" w:hint="eastAsia"/>
          <w:szCs w:val="18"/>
        </w:rPr>
        <w:t>__________</w:t>
      </w:r>
      <w:r w:rsidRPr="00E0697D">
        <w:rPr>
          <w:rFonts w:ascii="Times New Roman" w:eastAsia="微软雅黑" w:hAnsi="微软雅黑" w:cs="宋体" w:hint="eastAsia"/>
          <w:szCs w:val="18"/>
        </w:rPr>
        <w:t>中华故土，创作出大量脍炙人口的名篇佳作，在慰藉游子乡愁、温润侨胞心灵的同时，</w:t>
      </w:r>
      <w:r w:rsidRPr="00E0697D">
        <w:rPr>
          <w:rFonts w:ascii="Times New Roman" w:eastAsia="微软雅黑" w:hAnsi="微软雅黑" w:cs="宋体" w:hint="eastAsia"/>
          <w:szCs w:val="18"/>
        </w:rPr>
        <w:t>__________</w:t>
      </w:r>
      <w:r w:rsidRPr="00E0697D">
        <w:rPr>
          <w:rFonts w:ascii="Times New Roman" w:eastAsia="微软雅黑" w:hAnsi="微软雅黑" w:cs="宋体" w:hint="eastAsia"/>
          <w:szCs w:val="18"/>
        </w:rPr>
        <w:t>着中华民族的精魂，</w:t>
      </w:r>
      <w:r w:rsidRPr="00E0697D">
        <w:rPr>
          <w:rFonts w:ascii="Times New Roman" w:eastAsia="微软雅黑" w:hAnsi="微软雅黑" w:cs="宋体" w:hint="eastAsia"/>
          <w:szCs w:val="18"/>
        </w:rPr>
        <w:t>__________</w:t>
      </w:r>
      <w:r w:rsidRPr="00E0697D">
        <w:rPr>
          <w:rFonts w:ascii="Times New Roman" w:eastAsia="微软雅黑" w:hAnsi="微软雅黑" w:cs="宋体" w:hint="eastAsia"/>
          <w:szCs w:val="18"/>
        </w:rPr>
        <w:t>着中华文化的基因，丰富着世界多元文化的色彩，也培育着中国人民与世界人民的友谊之花。</w:t>
      </w:r>
    </w:p>
    <w:p w:rsidR="00E0697D" w14:paraId="162AC9A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286480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、根植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守望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传承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赓续</w:t>
      </w:r>
    </w:p>
    <w:p w:rsidR="00E0697D" w14:paraId="74854DB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、根植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守护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继承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延续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https://d.book118.com/147044123163006030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315" w:rsidP="00496691" w14:paraId="746E5F9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1315" w14:paraId="69F9DAE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315" w:rsidP="00496691" w14:paraId="4956F688" w14:textId="5464F3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51315" w14:paraId="5E29845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315" w14:paraId="1D259FD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315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131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315" w:rsidP="00496691" w14:textId="5464F3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5131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315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315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1315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315" w:rsidP="00496691" w14:textId="5464F37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51315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31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315" w14:paraId="36936F2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315" w14:paraId="3A6EF59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315" w14:paraId="66D7C842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315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315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315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315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315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131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451315"/>
    <w:rsid w:val="00496691"/>
    <w:rsid w:val="007675BD"/>
    <w:rsid w:val="009C641C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CE6325"/>
  <w15:docId w15:val="{1D5FEEDF-F758-4917-8AF2-3C13CC64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4513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451315"/>
    <w:rPr>
      <w:sz w:val="18"/>
      <w:szCs w:val="18"/>
    </w:rPr>
  </w:style>
  <w:style w:type="paragraph" w:styleId="Footer">
    <w:name w:val="footer"/>
    <w:basedOn w:val="Normal"/>
    <w:link w:val="a0"/>
    <w:rsid w:val="0045131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451315"/>
    <w:rPr>
      <w:sz w:val="18"/>
      <w:szCs w:val="18"/>
    </w:rPr>
  </w:style>
  <w:style w:type="character" w:styleId="PageNumber">
    <w:name w:val="page number"/>
    <w:basedOn w:val="DefaultParagraphFont"/>
    <w:rsid w:val="00451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147044123163006030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4425</Words>
  <Characters>25227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2024-01-12T14:36:00Z</dcterms:created>
  <dcterms:modified xsi:type="dcterms:W3CDTF">2024-01-12T14:36:00Z</dcterms:modified>
</cp:coreProperties>
</file>