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钟表与计时仪器项目规划设计方案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36" w:history="1">
        <w:r>
          <w:rPr>
            <w:rFonts w:ascii="仿宋" w:eastAsia="仿宋" w:hAnsi="仿宋" w:cs="仿宋" w:hint="eastAsia"/>
            <w:lang w:eastAsia="zh-CN"/>
          </w:rPr>
          <w:t>前言</w:t>
        </w:r>
        <w:r>
          <w:tab/>
        </w:r>
        <w:r>
          <w:fldChar w:fldCharType="begin"/>
        </w:r>
        <w:r>
          <w:instrText xml:space="preserve"> PAGEREF _Toc22036 \h </w:instrText>
        </w:r>
        <w:r>
          <w:fldChar w:fldCharType="separate"/>
        </w:r>
        <w:r>
          <w:t>3</w:t>
        </w:r>
        <w:r>
          <w:fldChar w:fldCharType="end"/>
        </w:r>
      </w:hyperlink>
    </w:p>
    <w:p>
      <w:pPr>
        <w:pStyle w:val="TOC1"/>
        <w:tabs>
          <w:tab w:val="right" w:leader="dot" w:pos="8306"/>
        </w:tabs>
      </w:pPr>
      <w:hyperlink w:anchor="_Toc24251" w:history="1">
        <w:r>
          <w:rPr>
            <w:rFonts w:ascii="仿宋" w:eastAsia="仿宋" w:hAnsi="仿宋" w:cs="仿宋" w:hint="eastAsia"/>
            <w:lang w:eastAsia="zh-CN"/>
          </w:rPr>
          <w:t>一、钟表与计时仪器项目文档管理</w:t>
        </w:r>
        <w:r>
          <w:tab/>
        </w:r>
        <w:r>
          <w:fldChar w:fldCharType="begin"/>
        </w:r>
        <w:r>
          <w:instrText xml:space="preserve"> PAGEREF _Toc24251 \h </w:instrText>
        </w:r>
        <w:r>
          <w:fldChar w:fldCharType="separate"/>
        </w:r>
        <w:r>
          <w:t>3</w:t>
        </w:r>
        <w:r>
          <w:fldChar w:fldCharType="end"/>
        </w:r>
      </w:hyperlink>
    </w:p>
    <w:p>
      <w:pPr>
        <w:pStyle w:val="TOC2"/>
        <w:tabs>
          <w:tab w:val="right" w:leader="dot" w:pos="8306"/>
        </w:tabs>
      </w:pPr>
      <w:hyperlink w:anchor="_Toc1552" w:history="1">
        <w:r>
          <w:rPr>
            <w:rFonts w:ascii="仿宋" w:eastAsia="仿宋" w:hAnsi="仿宋" w:cs="仿宋" w:hint="eastAsia"/>
            <w:lang w:eastAsia="zh-CN"/>
          </w:rPr>
          <w:t>(一)、文档编制与审查</w:t>
        </w:r>
        <w:r>
          <w:tab/>
        </w:r>
        <w:r>
          <w:fldChar w:fldCharType="begin"/>
        </w:r>
        <w:r>
          <w:instrText xml:space="preserve"> PAGEREF _Toc1552 \h </w:instrText>
        </w:r>
        <w:r>
          <w:fldChar w:fldCharType="separate"/>
        </w:r>
        <w:r>
          <w:t>3</w:t>
        </w:r>
        <w:r>
          <w:fldChar w:fldCharType="end"/>
        </w:r>
      </w:hyperlink>
    </w:p>
    <w:p>
      <w:pPr>
        <w:pStyle w:val="TOC2"/>
        <w:tabs>
          <w:tab w:val="right" w:leader="dot" w:pos="8306"/>
        </w:tabs>
      </w:pPr>
      <w:hyperlink w:anchor="_Toc7654" w:history="1">
        <w:r>
          <w:rPr>
            <w:rFonts w:ascii="仿宋" w:eastAsia="仿宋" w:hAnsi="仿宋" w:cs="仿宋" w:hint="eastAsia"/>
            <w:lang w:eastAsia="zh-CN"/>
          </w:rPr>
          <w:t>(二)、文档发布与分发</w:t>
        </w:r>
        <w:r>
          <w:tab/>
        </w:r>
        <w:r>
          <w:fldChar w:fldCharType="begin"/>
        </w:r>
        <w:r>
          <w:instrText xml:space="preserve"> PAGEREF _Toc7654 \h </w:instrText>
        </w:r>
        <w:r>
          <w:fldChar w:fldCharType="separate"/>
        </w:r>
        <w:r>
          <w:t>4</w:t>
        </w:r>
        <w:r>
          <w:fldChar w:fldCharType="end"/>
        </w:r>
      </w:hyperlink>
    </w:p>
    <w:p>
      <w:pPr>
        <w:pStyle w:val="TOC2"/>
        <w:tabs>
          <w:tab w:val="right" w:leader="dot" w:pos="8306"/>
        </w:tabs>
      </w:pPr>
      <w:hyperlink w:anchor="_Toc30673" w:history="1">
        <w:r>
          <w:rPr>
            <w:rFonts w:ascii="仿宋" w:eastAsia="仿宋" w:hAnsi="仿宋" w:cs="仿宋" w:hint="eastAsia"/>
            <w:lang w:eastAsia="zh-CN"/>
          </w:rPr>
          <w:t>(三)、文档存档与归档</w:t>
        </w:r>
        <w:r>
          <w:tab/>
        </w:r>
        <w:r>
          <w:fldChar w:fldCharType="begin"/>
        </w:r>
        <w:r>
          <w:instrText xml:space="preserve"> PAGEREF _Toc30673 \h </w:instrText>
        </w:r>
        <w:r>
          <w:fldChar w:fldCharType="separate"/>
        </w:r>
        <w:r>
          <w:t>5</w:t>
        </w:r>
        <w:r>
          <w:fldChar w:fldCharType="end"/>
        </w:r>
      </w:hyperlink>
    </w:p>
    <w:p>
      <w:pPr>
        <w:pStyle w:val="TOC1"/>
        <w:tabs>
          <w:tab w:val="right" w:leader="dot" w:pos="8306"/>
        </w:tabs>
      </w:pPr>
      <w:hyperlink w:anchor="_Toc25848" w:history="1">
        <w:r>
          <w:rPr>
            <w:rFonts w:ascii="仿宋" w:eastAsia="仿宋" w:hAnsi="仿宋" w:cs="仿宋" w:hint="eastAsia"/>
            <w:lang w:eastAsia="zh-CN"/>
          </w:rPr>
          <w:t>二、钟表与计时仪器项目概论</w:t>
        </w:r>
        <w:r>
          <w:tab/>
        </w:r>
        <w:r>
          <w:fldChar w:fldCharType="begin"/>
        </w:r>
        <w:r>
          <w:instrText xml:space="preserve"> PAGEREF _Toc25848 \h </w:instrText>
        </w:r>
        <w:r>
          <w:fldChar w:fldCharType="separate"/>
        </w:r>
        <w:r>
          <w:t>6</w:t>
        </w:r>
        <w:r>
          <w:fldChar w:fldCharType="end"/>
        </w:r>
      </w:hyperlink>
    </w:p>
    <w:p>
      <w:pPr>
        <w:pStyle w:val="TOC2"/>
        <w:tabs>
          <w:tab w:val="right" w:leader="dot" w:pos="8306"/>
        </w:tabs>
      </w:pPr>
      <w:hyperlink w:anchor="_Toc20290" w:history="1">
        <w:r>
          <w:rPr>
            <w:rFonts w:ascii="仿宋" w:eastAsia="仿宋" w:hAnsi="仿宋" w:cs="仿宋" w:hint="eastAsia"/>
            <w:lang w:eastAsia="zh-CN"/>
          </w:rPr>
          <w:t>(一)、钟表与计时仪器项目概况</w:t>
        </w:r>
        <w:r>
          <w:tab/>
        </w:r>
        <w:r>
          <w:fldChar w:fldCharType="begin"/>
        </w:r>
        <w:r>
          <w:instrText xml:space="preserve"> PAGEREF _Toc20290 \h </w:instrText>
        </w:r>
        <w:r>
          <w:fldChar w:fldCharType="separate"/>
        </w:r>
        <w:r>
          <w:t>6</w:t>
        </w:r>
        <w:r>
          <w:fldChar w:fldCharType="end"/>
        </w:r>
      </w:hyperlink>
    </w:p>
    <w:p>
      <w:pPr>
        <w:pStyle w:val="TOC2"/>
        <w:tabs>
          <w:tab w:val="right" w:leader="dot" w:pos="8306"/>
        </w:tabs>
      </w:pPr>
      <w:hyperlink w:anchor="_Toc21463" w:history="1">
        <w:r>
          <w:rPr>
            <w:rFonts w:ascii="仿宋" w:eastAsia="仿宋" w:hAnsi="仿宋" w:cs="仿宋" w:hint="eastAsia"/>
            <w:lang w:eastAsia="zh-CN"/>
          </w:rPr>
          <w:t>(二)、钟表与计时仪器项目目标</w:t>
        </w:r>
        <w:r>
          <w:tab/>
        </w:r>
        <w:r>
          <w:fldChar w:fldCharType="begin"/>
        </w:r>
        <w:r>
          <w:instrText xml:space="preserve"> PAGEREF _Toc21463 \h </w:instrText>
        </w:r>
        <w:r>
          <w:fldChar w:fldCharType="separate"/>
        </w:r>
        <w:r>
          <w:t>9</w:t>
        </w:r>
        <w:r>
          <w:fldChar w:fldCharType="end"/>
        </w:r>
      </w:hyperlink>
    </w:p>
    <w:p>
      <w:pPr>
        <w:pStyle w:val="TOC2"/>
        <w:tabs>
          <w:tab w:val="right" w:leader="dot" w:pos="8306"/>
        </w:tabs>
      </w:pPr>
      <w:hyperlink w:anchor="_Toc12713" w:history="1">
        <w:r>
          <w:rPr>
            <w:rFonts w:ascii="仿宋" w:eastAsia="仿宋" w:hAnsi="仿宋" w:cs="仿宋" w:hint="eastAsia"/>
            <w:lang w:eastAsia="zh-CN"/>
          </w:rPr>
          <w:t>(三)、钟表与计时仪器项目提出的理由</w:t>
        </w:r>
        <w:r>
          <w:tab/>
        </w:r>
        <w:r>
          <w:fldChar w:fldCharType="begin"/>
        </w:r>
        <w:r>
          <w:instrText xml:space="preserve"> PAGEREF _Toc12713 \h </w:instrText>
        </w:r>
        <w:r>
          <w:fldChar w:fldCharType="separate"/>
        </w:r>
        <w:r>
          <w:t>10</w:t>
        </w:r>
        <w:r>
          <w:fldChar w:fldCharType="end"/>
        </w:r>
      </w:hyperlink>
    </w:p>
    <w:p>
      <w:pPr>
        <w:pStyle w:val="TOC2"/>
        <w:tabs>
          <w:tab w:val="right" w:leader="dot" w:pos="8306"/>
        </w:tabs>
      </w:pPr>
      <w:hyperlink w:anchor="_Toc29614" w:history="1">
        <w:r>
          <w:rPr>
            <w:rFonts w:ascii="仿宋" w:eastAsia="仿宋" w:hAnsi="仿宋" w:cs="仿宋" w:hint="eastAsia"/>
            <w:lang w:eastAsia="zh-CN"/>
          </w:rPr>
          <w:t>(四)、钟表与计时仪器项目意义</w:t>
        </w:r>
        <w:r>
          <w:tab/>
        </w:r>
        <w:r>
          <w:fldChar w:fldCharType="begin"/>
        </w:r>
        <w:r>
          <w:instrText xml:space="preserve"> PAGEREF _Toc29614 \h </w:instrText>
        </w:r>
        <w:r>
          <w:fldChar w:fldCharType="separate"/>
        </w:r>
        <w:r>
          <w:t>11</w:t>
        </w:r>
        <w:r>
          <w:fldChar w:fldCharType="end"/>
        </w:r>
      </w:hyperlink>
    </w:p>
    <w:p>
      <w:pPr>
        <w:pStyle w:val="TOC2"/>
        <w:tabs>
          <w:tab w:val="right" w:leader="dot" w:pos="8306"/>
        </w:tabs>
      </w:pPr>
      <w:hyperlink w:anchor="_Toc160" w:history="1">
        <w:r>
          <w:rPr>
            <w:rFonts w:ascii="仿宋" w:eastAsia="仿宋" w:hAnsi="仿宋" w:cs="仿宋" w:hint="eastAsia"/>
            <w:lang w:eastAsia="zh-CN"/>
          </w:rPr>
          <w:t>(五)、钟表与计时仪器项目背景</w:t>
        </w:r>
        <w:r>
          <w:tab/>
        </w:r>
        <w:r>
          <w:fldChar w:fldCharType="begin"/>
        </w:r>
        <w:r>
          <w:instrText xml:space="preserve"> PAGEREF _Toc160 \h </w:instrText>
        </w:r>
        <w:r>
          <w:fldChar w:fldCharType="separate"/>
        </w:r>
        <w:r>
          <w:t>12</w:t>
        </w:r>
        <w:r>
          <w:fldChar w:fldCharType="end"/>
        </w:r>
      </w:hyperlink>
    </w:p>
    <w:p>
      <w:pPr>
        <w:pStyle w:val="TOC1"/>
        <w:tabs>
          <w:tab w:val="right" w:leader="dot" w:pos="8306"/>
        </w:tabs>
      </w:pPr>
      <w:hyperlink w:anchor="_Toc28792" w:history="1">
        <w:r>
          <w:rPr>
            <w:rFonts w:ascii="仿宋" w:eastAsia="仿宋" w:hAnsi="仿宋" w:cs="仿宋" w:hint="eastAsia"/>
            <w:lang w:eastAsia="zh-CN"/>
          </w:rPr>
          <w:t>三、钟表与计时仪器项目土建工程</w:t>
        </w:r>
        <w:r>
          <w:tab/>
        </w:r>
        <w:r>
          <w:fldChar w:fldCharType="begin"/>
        </w:r>
        <w:r>
          <w:instrText xml:space="preserve"> PAGEREF _Toc28792 \h </w:instrText>
        </w:r>
        <w:r>
          <w:fldChar w:fldCharType="separate"/>
        </w:r>
        <w:r>
          <w:t>13</w:t>
        </w:r>
        <w:r>
          <w:fldChar w:fldCharType="end"/>
        </w:r>
      </w:hyperlink>
    </w:p>
    <w:p>
      <w:pPr>
        <w:pStyle w:val="TOC2"/>
        <w:tabs>
          <w:tab w:val="right" w:leader="dot" w:pos="8306"/>
        </w:tabs>
      </w:pPr>
      <w:hyperlink w:anchor="_Toc28114" w:history="1">
        <w:r>
          <w:rPr>
            <w:rFonts w:ascii="仿宋" w:eastAsia="仿宋" w:hAnsi="仿宋" w:cs="仿宋" w:hint="eastAsia"/>
            <w:lang w:eastAsia="zh-CN"/>
          </w:rPr>
          <w:t>(一)、建筑工程设计原则</w:t>
        </w:r>
        <w:r>
          <w:tab/>
        </w:r>
        <w:r>
          <w:fldChar w:fldCharType="begin"/>
        </w:r>
        <w:r>
          <w:instrText xml:space="preserve"> PAGEREF _Toc28114 \h </w:instrText>
        </w:r>
        <w:r>
          <w:fldChar w:fldCharType="separate"/>
        </w:r>
        <w:r>
          <w:t>13</w:t>
        </w:r>
        <w:r>
          <w:fldChar w:fldCharType="end"/>
        </w:r>
      </w:hyperlink>
    </w:p>
    <w:p>
      <w:pPr>
        <w:pStyle w:val="TOC2"/>
        <w:tabs>
          <w:tab w:val="right" w:leader="dot" w:pos="8306"/>
        </w:tabs>
      </w:pPr>
      <w:hyperlink w:anchor="_Toc7247" w:history="1">
        <w:r>
          <w:rPr>
            <w:rFonts w:ascii="仿宋" w:eastAsia="仿宋" w:hAnsi="仿宋" w:cs="仿宋" w:hint="eastAsia"/>
            <w:lang w:eastAsia="zh-CN"/>
          </w:rPr>
          <w:t>(二)、土建工程设计年限及安全等级</w:t>
        </w:r>
        <w:r>
          <w:tab/>
        </w:r>
        <w:r>
          <w:fldChar w:fldCharType="begin"/>
        </w:r>
        <w:r>
          <w:instrText xml:space="preserve"> PAGEREF _Toc7247 \h </w:instrText>
        </w:r>
        <w:r>
          <w:fldChar w:fldCharType="separate"/>
        </w:r>
        <w:r>
          <w:t>14</w:t>
        </w:r>
        <w:r>
          <w:fldChar w:fldCharType="end"/>
        </w:r>
      </w:hyperlink>
    </w:p>
    <w:p>
      <w:pPr>
        <w:pStyle w:val="TOC2"/>
        <w:tabs>
          <w:tab w:val="right" w:leader="dot" w:pos="8306"/>
        </w:tabs>
      </w:pPr>
      <w:hyperlink w:anchor="_Toc13734" w:history="1">
        <w:r>
          <w:rPr>
            <w:rFonts w:ascii="仿宋" w:eastAsia="仿宋" w:hAnsi="仿宋" w:cs="仿宋" w:hint="eastAsia"/>
            <w:lang w:eastAsia="zh-CN"/>
          </w:rPr>
          <w:t>(三)、建筑工程设计总体要求</w:t>
        </w:r>
        <w:r>
          <w:tab/>
        </w:r>
        <w:r>
          <w:fldChar w:fldCharType="begin"/>
        </w:r>
        <w:r>
          <w:instrText xml:space="preserve"> PAGEREF _Toc13734 \h </w:instrText>
        </w:r>
        <w:r>
          <w:fldChar w:fldCharType="separate"/>
        </w:r>
        <w:r>
          <w:t>16</w:t>
        </w:r>
        <w:r>
          <w:fldChar w:fldCharType="end"/>
        </w:r>
      </w:hyperlink>
    </w:p>
    <w:p>
      <w:pPr>
        <w:pStyle w:val="TOC2"/>
        <w:tabs>
          <w:tab w:val="right" w:leader="dot" w:pos="8306"/>
        </w:tabs>
      </w:pPr>
      <w:hyperlink w:anchor="_Toc29161" w:history="1">
        <w:r>
          <w:rPr>
            <w:rFonts w:ascii="仿宋" w:eastAsia="仿宋" w:hAnsi="仿宋" w:cs="仿宋" w:hint="eastAsia"/>
            <w:lang w:eastAsia="zh-CN"/>
          </w:rPr>
          <w:t>(四)、土建工程建设指标</w:t>
        </w:r>
        <w:r>
          <w:tab/>
        </w:r>
        <w:r>
          <w:fldChar w:fldCharType="begin"/>
        </w:r>
        <w:r>
          <w:instrText xml:space="preserve"> PAGEREF _Toc29161 \h </w:instrText>
        </w:r>
        <w:r>
          <w:fldChar w:fldCharType="separate"/>
        </w:r>
        <w:r>
          <w:t>16</w:t>
        </w:r>
        <w:r>
          <w:fldChar w:fldCharType="end"/>
        </w:r>
      </w:hyperlink>
    </w:p>
    <w:p>
      <w:pPr>
        <w:pStyle w:val="TOC1"/>
        <w:tabs>
          <w:tab w:val="right" w:leader="dot" w:pos="8306"/>
        </w:tabs>
      </w:pPr>
      <w:hyperlink w:anchor="_Toc62" w:history="1">
        <w:r>
          <w:rPr>
            <w:rFonts w:ascii="仿宋" w:eastAsia="仿宋" w:hAnsi="仿宋" w:cs="仿宋" w:hint="eastAsia"/>
            <w:lang w:eastAsia="zh-CN"/>
          </w:rPr>
          <w:t>四、钟表与计时仪器项目可持续发展</w:t>
        </w:r>
        <w:r>
          <w:tab/>
        </w:r>
        <w:r>
          <w:fldChar w:fldCharType="begin"/>
        </w:r>
        <w:r>
          <w:instrText xml:space="preserve"> PAGEREF _Toc62 \h </w:instrText>
        </w:r>
        <w:r>
          <w:fldChar w:fldCharType="separate"/>
        </w:r>
        <w:r>
          <w:t>17</w:t>
        </w:r>
        <w:r>
          <w:fldChar w:fldCharType="end"/>
        </w:r>
      </w:hyperlink>
    </w:p>
    <w:p>
      <w:pPr>
        <w:pStyle w:val="TOC2"/>
        <w:tabs>
          <w:tab w:val="right" w:leader="dot" w:pos="8306"/>
        </w:tabs>
      </w:pPr>
      <w:hyperlink w:anchor="_Toc14358" w:history="1">
        <w:r>
          <w:rPr>
            <w:rFonts w:ascii="仿宋" w:eastAsia="仿宋" w:hAnsi="仿宋" w:cs="仿宋" w:hint="eastAsia"/>
            <w:lang w:eastAsia="zh-CN"/>
          </w:rPr>
          <w:t>(一)、可持续战略与实践</w:t>
        </w:r>
        <w:r>
          <w:tab/>
        </w:r>
        <w:r>
          <w:fldChar w:fldCharType="begin"/>
        </w:r>
        <w:r>
          <w:instrText xml:space="preserve"> PAGEREF _Toc14358 \h </w:instrText>
        </w:r>
        <w:r>
          <w:fldChar w:fldCharType="separate"/>
        </w:r>
        <w:r>
          <w:t>17</w:t>
        </w:r>
        <w:r>
          <w:fldChar w:fldCharType="end"/>
        </w:r>
      </w:hyperlink>
    </w:p>
    <w:p>
      <w:pPr>
        <w:pStyle w:val="TOC2"/>
        <w:tabs>
          <w:tab w:val="right" w:leader="dot" w:pos="8306"/>
        </w:tabs>
      </w:pPr>
      <w:hyperlink w:anchor="_Toc9077" w:history="1">
        <w:r>
          <w:rPr>
            <w:rFonts w:ascii="仿宋" w:eastAsia="仿宋" w:hAnsi="仿宋" w:cs="仿宋" w:hint="eastAsia"/>
            <w:lang w:eastAsia="zh-CN"/>
          </w:rPr>
          <w:t>(二)、环保与社会责任</w:t>
        </w:r>
        <w:r>
          <w:tab/>
        </w:r>
        <w:r>
          <w:fldChar w:fldCharType="begin"/>
        </w:r>
        <w:r>
          <w:instrText xml:space="preserve"> PAGEREF _Toc9077 \h </w:instrText>
        </w:r>
        <w:r>
          <w:fldChar w:fldCharType="separate"/>
        </w:r>
        <w:r>
          <w:t>17</w:t>
        </w:r>
        <w:r>
          <w:fldChar w:fldCharType="end"/>
        </w:r>
      </w:hyperlink>
    </w:p>
    <w:p>
      <w:pPr>
        <w:pStyle w:val="TOC1"/>
        <w:tabs>
          <w:tab w:val="right" w:leader="dot" w:pos="8306"/>
        </w:tabs>
      </w:pPr>
      <w:hyperlink w:anchor="_Toc13906" w:history="1">
        <w:r>
          <w:rPr>
            <w:rFonts w:ascii="仿宋" w:eastAsia="仿宋" w:hAnsi="仿宋" w:cs="仿宋" w:hint="eastAsia"/>
            <w:lang w:eastAsia="zh-CN"/>
          </w:rPr>
          <w:t>五、钟表与计时仪器项目危机管理</w:t>
        </w:r>
        <w:r>
          <w:tab/>
        </w:r>
        <w:r>
          <w:fldChar w:fldCharType="begin"/>
        </w:r>
        <w:r>
          <w:instrText xml:space="preserve"> PAGEREF _Toc13906 \h </w:instrText>
        </w:r>
        <w:r>
          <w:fldChar w:fldCharType="separate"/>
        </w:r>
        <w:r>
          <w:t>18</w:t>
        </w:r>
        <w:r>
          <w:fldChar w:fldCharType="end"/>
        </w:r>
      </w:hyperlink>
    </w:p>
    <w:p>
      <w:pPr>
        <w:pStyle w:val="TOC2"/>
        <w:tabs>
          <w:tab w:val="right" w:leader="dot" w:pos="8306"/>
        </w:tabs>
      </w:pPr>
      <w:hyperlink w:anchor="_Toc5567" w:history="1">
        <w:r>
          <w:rPr>
            <w:rFonts w:ascii="仿宋" w:eastAsia="仿宋" w:hAnsi="仿宋" w:cs="仿宋" w:hint="eastAsia"/>
            <w:lang w:eastAsia="zh-CN"/>
          </w:rPr>
          <w:t>(一)、危机预警与识别</w:t>
        </w:r>
        <w:r>
          <w:tab/>
        </w:r>
        <w:r>
          <w:fldChar w:fldCharType="begin"/>
        </w:r>
        <w:r>
          <w:instrText xml:space="preserve"> PAGEREF _Toc5567 \h </w:instrText>
        </w:r>
        <w:r>
          <w:fldChar w:fldCharType="separate"/>
        </w:r>
        <w:r>
          <w:t>18</w:t>
        </w:r>
        <w:r>
          <w:fldChar w:fldCharType="end"/>
        </w:r>
      </w:hyperlink>
    </w:p>
    <w:p>
      <w:pPr>
        <w:pStyle w:val="TOC2"/>
        <w:tabs>
          <w:tab w:val="right" w:leader="dot" w:pos="8306"/>
        </w:tabs>
      </w:pPr>
      <w:hyperlink w:anchor="_Toc10904" w:history="1">
        <w:r>
          <w:rPr>
            <w:rFonts w:ascii="仿宋" w:eastAsia="仿宋" w:hAnsi="仿宋" w:cs="仿宋" w:hint="eastAsia"/>
            <w:lang w:eastAsia="zh-CN"/>
          </w:rPr>
          <w:t>(二)、危机应对与恢复</w:t>
        </w:r>
        <w:r>
          <w:tab/>
        </w:r>
        <w:r>
          <w:fldChar w:fldCharType="begin"/>
        </w:r>
        <w:r>
          <w:instrText xml:space="preserve"> PAGEREF _Toc10904 \h </w:instrText>
        </w:r>
        <w:r>
          <w:fldChar w:fldCharType="separate"/>
        </w:r>
        <w:r>
          <w:t>19</w:t>
        </w:r>
        <w:r>
          <w:fldChar w:fldCharType="end"/>
        </w:r>
      </w:hyperlink>
    </w:p>
    <w:p>
      <w:pPr>
        <w:pStyle w:val="TOC1"/>
        <w:tabs>
          <w:tab w:val="right" w:leader="dot" w:pos="8306"/>
        </w:tabs>
      </w:pPr>
      <w:hyperlink w:anchor="_Toc8474" w:history="1">
        <w:r>
          <w:rPr>
            <w:rFonts w:ascii="仿宋" w:eastAsia="仿宋" w:hAnsi="仿宋" w:cs="仿宋" w:hint="eastAsia"/>
            <w:lang w:eastAsia="zh-CN"/>
          </w:rPr>
          <w:t>六、市场分析、调研</w:t>
        </w:r>
        <w:r>
          <w:tab/>
        </w:r>
        <w:r>
          <w:fldChar w:fldCharType="begin"/>
        </w:r>
        <w:r>
          <w:instrText xml:space="preserve"> PAGEREF _Toc8474 \h </w:instrText>
        </w:r>
        <w:r>
          <w:fldChar w:fldCharType="separate"/>
        </w:r>
        <w:r>
          <w:t>21</w:t>
        </w:r>
        <w:r>
          <w:fldChar w:fldCharType="end"/>
        </w:r>
      </w:hyperlink>
    </w:p>
    <w:p>
      <w:pPr>
        <w:pStyle w:val="TOC2"/>
        <w:tabs>
          <w:tab w:val="right" w:leader="dot" w:pos="8306"/>
        </w:tabs>
      </w:pPr>
      <w:hyperlink w:anchor="_Toc29468" w:history="1">
        <w:r>
          <w:rPr>
            <w:rFonts w:ascii="仿宋" w:eastAsia="仿宋" w:hAnsi="仿宋" w:cs="仿宋" w:hint="eastAsia"/>
            <w:lang w:eastAsia="zh-CN"/>
          </w:rPr>
          <w:t>(一)、钟表与计时仪器行业分析</w:t>
        </w:r>
        <w:r>
          <w:tab/>
        </w:r>
        <w:r>
          <w:fldChar w:fldCharType="begin"/>
        </w:r>
        <w:r>
          <w:instrText xml:space="preserve"> PAGEREF _Toc29468 \h </w:instrText>
        </w:r>
        <w:r>
          <w:fldChar w:fldCharType="separate"/>
        </w:r>
        <w:r>
          <w:t>21</w:t>
        </w:r>
        <w:r>
          <w:fldChar w:fldCharType="end"/>
        </w:r>
      </w:hyperlink>
    </w:p>
    <w:p>
      <w:pPr>
        <w:pStyle w:val="TOC2"/>
        <w:tabs>
          <w:tab w:val="right" w:leader="dot" w:pos="8306"/>
        </w:tabs>
      </w:pPr>
      <w:hyperlink w:anchor="_Toc7791" w:history="1">
        <w:r>
          <w:rPr>
            <w:rFonts w:ascii="仿宋" w:eastAsia="仿宋" w:hAnsi="仿宋" w:cs="仿宋" w:hint="eastAsia"/>
            <w:lang w:eastAsia="zh-CN"/>
          </w:rPr>
          <w:t>(二)、钟表与计时仪器市场分析预测</w:t>
        </w:r>
        <w:r>
          <w:tab/>
        </w:r>
        <w:r>
          <w:fldChar w:fldCharType="begin"/>
        </w:r>
        <w:r>
          <w:instrText xml:space="preserve"> PAGEREF _Toc7791 \h </w:instrText>
        </w:r>
        <w:r>
          <w:fldChar w:fldCharType="separate"/>
        </w:r>
        <w:r>
          <w:t>22</w:t>
        </w:r>
        <w:r>
          <w:fldChar w:fldCharType="end"/>
        </w:r>
      </w:hyperlink>
    </w:p>
    <w:p>
      <w:pPr>
        <w:pStyle w:val="TOC1"/>
        <w:tabs>
          <w:tab w:val="right" w:leader="dot" w:pos="8306"/>
        </w:tabs>
      </w:pPr>
      <w:hyperlink w:anchor="_Toc12957" w:history="1">
        <w:r>
          <w:rPr>
            <w:rFonts w:ascii="仿宋" w:eastAsia="仿宋" w:hAnsi="仿宋" w:cs="仿宋" w:hint="eastAsia"/>
            <w:lang w:eastAsia="zh-CN"/>
          </w:rPr>
          <w:t>七、钟表与计时仪器项目环境影响分析</w:t>
        </w:r>
        <w:r>
          <w:tab/>
        </w:r>
        <w:r>
          <w:fldChar w:fldCharType="begin"/>
        </w:r>
        <w:r>
          <w:instrText xml:space="preserve"> PAGEREF _Toc12957 \h </w:instrText>
        </w:r>
        <w:r>
          <w:fldChar w:fldCharType="separate"/>
        </w:r>
        <w:r>
          <w:t>23</w:t>
        </w:r>
        <w:r>
          <w:fldChar w:fldCharType="end"/>
        </w:r>
      </w:hyperlink>
    </w:p>
    <w:p>
      <w:pPr>
        <w:pStyle w:val="TOC2"/>
        <w:tabs>
          <w:tab w:val="right" w:leader="dot" w:pos="8306"/>
        </w:tabs>
      </w:pPr>
      <w:hyperlink w:anchor="_Toc1299" w:history="1">
        <w:r>
          <w:rPr>
            <w:rFonts w:ascii="仿宋" w:eastAsia="仿宋" w:hAnsi="仿宋" w:cs="仿宋" w:hint="eastAsia"/>
            <w:lang w:eastAsia="zh-CN"/>
          </w:rPr>
          <w:t>(一)、建设区域环境质量现状</w:t>
        </w:r>
        <w:r>
          <w:tab/>
        </w:r>
        <w:r>
          <w:fldChar w:fldCharType="begin"/>
        </w:r>
        <w:r>
          <w:instrText xml:space="preserve"> PAGEREF _Toc1299 \h </w:instrText>
        </w:r>
        <w:r>
          <w:fldChar w:fldCharType="separate"/>
        </w:r>
        <w:r>
          <w:t>23</w:t>
        </w:r>
        <w:r>
          <w:fldChar w:fldCharType="end"/>
        </w:r>
      </w:hyperlink>
    </w:p>
    <w:p>
      <w:pPr>
        <w:pStyle w:val="TOC2"/>
        <w:tabs>
          <w:tab w:val="right" w:leader="dot" w:pos="8306"/>
        </w:tabs>
      </w:pPr>
      <w:hyperlink w:anchor="_Toc11362" w:history="1">
        <w:r>
          <w:rPr>
            <w:rFonts w:ascii="仿宋" w:eastAsia="仿宋" w:hAnsi="仿宋" w:cs="仿宋" w:hint="eastAsia"/>
            <w:lang w:eastAsia="zh-CN"/>
          </w:rPr>
          <w:t>(二)、建设期环境保护</w:t>
        </w:r>
        <w:r>
          <w:tab/>
        </w:r>
        <w:r>
          <w:fldChar w:fldCharType="begin"/>
        </w:r>
        <w:r>
          <w:instrText xml:space="preserve"> PAGEREF _Toc11362 \h </w:instrText>
        </w:r>
        <w:r>
          <w:fldChar w:fldCharType="separate"/>
        </w:r>
        <w:r>
          <w:t>24</w:t>
        </w:r>
        <w:r>
          <w:fldChar w:fldCharType="end"/>
        </w:r>
      </w:hyperlink>
    </w:p>
    <w:p>
      <w:pPr>
        <w:pStyle w:val="TOC2"/>
        <w:tabs>
          <w:tab w:val="right" w:leader="dot" w:pos="8306"/>
        </w:tabs>
      </w:pPr>
      <w:hyperlink w:anchor="_Toc14159" w:history="1">
        <w:r>
          <w:rPr>
            <w:rFonts w:ascii="仿宋" w:eastAsia="仿宋" w:hAnsi="仿宋" w:cs="仿宋" w:hint="eastAsia"/>
            <w:lang w:eastAsia="zh-CN"/>
          </w:rPr>
          <w:t>(三)、运营期环境保护</w:t>
        </w:r>
        <w:r>
          <w:tab/>
        </w:r>
        <w:r>
          <w:fldChar w:fldCharType="begin"/>
        </w:r>
        <w:r>
          <w:instrText xml:space="preserve"> PAGEREF _Toc14159 \h </w:instrText>
        </w:r>
        <w:r>
          <w:fldChar w:fldCharType="separate"/>
        </w:r>
        <w:r>
          <w:t>25</w:t>
        </w:r>
        <w:r>
          <w:fldChar w:fldCharType="end"/>
        </w:r>
      </w:hyperlink>
    </w:p>
    <w:p>
      <w:pPr>
        <w:pStyle w:val="TOC2"/>
        <w:tabs>
          <w:tab w:val="right" w:leader="dot" w:pos="8306"/>
        </w:tabs>
      </w:pPr>
      <w:hyperlink w:anchor="_Toc15661" w:history="1">
        <w:r>
          <w:rPr>
            <w:rFonts w:ascii="仿宋" w:eastAsia="仿宋" w:hAnsi="仿宋" w:cs="仿宋" w:hint="eastAsia"/>
            <w:lang w:eastAsia="zh-CN"/>
          </w:rPr>
          <w:t>(四)、钟表与计时仪器项目建设对区域经济的影响</w:t>
        </w:r>
        <w:r>
          <w:tab/>
        </w:r>
        <w:r>
          <w:fldChar w:fldCharType="begin"/>
        </w:r>
        <w:r>
          <w:instrText xml:space="preserve"> PAGEREF _Toc15661 \h </w:instrText>
        </w:r>
        <w:r>
          <w:fldChar w:fldCharType="separate"/>
        </w:r>
        <w:r>
          <w:t>27</w:t>
        </w:r>
        <w:r>
          <w:fldChar w:fldCharType="end"/>
        </w:r>
      </w:hyperlink>
    </w:p>
    <w:p>
      <w:pPr>
        <w:pStyle w:val="TOC2"/>
        <w:tabs>
          <w:tab w:val="right" w:leader="dot" w:pos="8306"/>
        </w:tabs>
      </w:pPr>
      <w:hyperlink w:anchor="_Toc31759" w:history="1">
        <w:r>
          <w:rPr>
            <w:rFonts w:ascii="仿宋" w:eastAsia="仿宋" w:hAnsi="仿宋" w:cs="仿宋" w:hint="eastAsia"/>
            <w:lang w:eastAsia="zh-CN"/>
          </w:rPr>
          <w:t>(五)、废弃物处理</w:t>
        </w:r>
        <w:r>
          <w:tab/>
        </w:r>
        <w:r>
          <w:fldChar w:fldCharType="begin"/>
        </w:r>
        <w:r>
          <w:instrText xml:space="preserve"> PAGEREF _Toc31759 \h </w:instrText>
        </w:r>
        <w:r>
          <w:fldChar w:fldCharType="separate"/>
        </w:r>
        <w:r>
          <w:t>29</w:t>
        </w:r>
        <w:r>
          <w:fldChar w:fldCharType="end"/>
        </w:r>
      </w:hyperlink>
    </w:p>
    <w:p>
      <w:pPr>
        <w:pStyle w:val="TOC2"/>
        <w:tabs>
          <w:tab w:val="right" w:leader="dot" w:pos="8306"/>
        </w:tabs>
      </w:pPr>
      <w:hyperlink w:anchor="_Toc16546" w:history="1">
        <w:r>
          <w:rPr>
            <w:rFonts w:ascii="仿宋" w:eastAsia="仿宋" w:hAnsi="仿宋" w:cs="仿宋" w:hint="eastAsia"/>
            <w:lang w:eastAsia="zh-CN"/>
          </w:rPr>
          <w:t>(六)、特殊环境影响分析</w:t>
        </w:r>
        <w:r>
          <w:tab/>
        </w:r>
        <w:r>
          <w:fldChar w:fldCharType="begin"/>
        </w:r>
        <w:r>
          <w:instrText xml:space="preserve"> PAGEREF _Toc16546 \h </w:instrText>
        </w:r>
        <w:r>
          <w:fldChar w:fldCharType="separate"/>
        </w:r>
        <w:r>
          <w:t>30</w:t>
        </w:r>
        <w:r>
          <w:fldChar w:fldCharType="end"/>
        </w:r>
      </w:hyperlink>
    </w:p>
    <w:p>
      <w:pPr>
        <w:pStyle w:val="TOC2"/>
        <w:tabs>
          <w:tab w:val="right" w:leader="dot" w:pos="8306"/>
        </w:tabs>
      </w:pPr>
      <w:hyperlink w:anchor="_Toc22318" w:history="1">
        <w:r>
          <w:rPr>
            <w:rFonts w:ascii="仿宋" w:eastAsia="仿宋" w:hAnsi="仿宋" w:cs="仿宋" w:hint="eastAsia"/>
            <w:lang w:eastAsia="zh-CN"/>
          </w:rPr>
          <w:t>(七)、清洁生产</w:t>
        </w:r>
        <w:r>
          <w:tab/>
        </w:r>
        <w:r>
          <w:fldChar w:fldCharType="begin"/>
        </w:r>
        <w:r>
          <w:instrText xml:space="preserve"> PAGEREF _Toc22318 \h </w:instrText>
        </w:r>
        <w:r>
          <w:fldChar w:fldCharType="separate"/>
        </w:r>
        <w:r>
          <w:t>31</w:t>
        </w:r>
        <w:r>
          <w:fldChar w:fldCharType="end"/>
        </w:r>
      </w:hyperlink>
    </w:p>
    <w:p>
      <w:pPr>
        <w:pStyle w:val="TOC2"/>
        <w:tabs>
          <w:tab w:val="right" w:leader="dot" w:pos="8306"/>
        </w:tabs>
      </w:pPr>
      <w:hyperlink w:anchor="_Toc28398" w:history="1">
        <w:r>
          <w:rPr>
            <w:rFonts w:ascii="仿宋" w:eastAsia="仿宋" w:hAnsi="仿宋" w:cs="仿宋" w:hint="eastAsia"/>
            <w:lang w:eastAsia="zh-CN"/>
          </w:rPr>
          <w:t>(八)、环境保护综合评价</w:t>
        </w:r>
        <w:r>
          <w:tab/>
        </w:r>
        <w:r>
          <w:fldChar w:fldCharType="begin"/>
        </w:r>
        <w:r>
          <w:instrText xml:space="preserve"> PAGEREF _Toc28398 \h </w:instrText>
        </w:r>
        <w:r>
          <w:fldChar w:fldCharType="separate"/>
        </w:r>
        <w:r>
          <w:t>32</w:t>
        </w:r>
        <w:r>
          <w:fldChar w:fldCharType="end"/>
        </w:r>
      </w:hyperlink>
    </w:p>
    <w:p>
      <w:pPr>
        <w:pStyle w:val="TOC1"/>
        <w:tabs>
          <w:tab w:val="right" w:leader="dot" w:pos="8306"/>
        </w:tabs>
      </w:pPr>
      <w:hyperlink w:anchor="_Toc15606" w:history="1">
        <w:r>
          <w:rPr>
            <w:rFonts w:ascii="仿宋" w:eastAsia="仿宋" w:hAnsi="仿宋" w:cs="仿宋" w:hint="eastAsia"/>
            <w:lang w:eastAsia="zh-CN"/>
          </w:rPr>
          <w:t>八、钟表与计时仪器项目人力资源培养与发展</w:t>
        </w:r>
        <w:r>
          <w:tab/>
        </w:r>
        <w:r>
          <w:fldChar w:fldCharType="begin"/>
        </w:r>
        <w:r>
          <w:instrText xml:space="preserve"> PAGEREF _Toc15606 \h </w:instrText>
        </w:r>
        <w:r>
          <w:fldChar w:fldCharType="separate"/>
        </w:r>
        <w:r>
          <w:t>34</w:t>
        </w:r>
        <w:r>
          <w:fldChar w:fldCharType="end"/>
        </w:r>
      </w:hyperlink>
    </w:p>
    <w:p>
      <w:pPr>
        <w:pStyle w:val="TOC2"/>
        <w:tabs>
          <w:tab w:val="right" w:leader="dot" w:pos="8306"/>
        </w:tabs>
      </w:pPr>
      <w:hyperlink w:anchor="_Toc23737" w:history="1">
        <w:r>
          <w:rPr>
            <w:rFonts w:ascii="仿宋" w:eastAsia="仿宋" w:hAnsi="仿宋" w:cs="仿宋" w:hint="eastAsia"/>
            <w:lang w:eastAsia="zh-CN"/>
          </w:rPr>
          <w:t>(一)、人才需求与规划</w:t>
        </w:r>
        <w:r>
          <w:tab/>
        </w:r>
        <w:r>
          <w:fldChar w:fldCharType="begin"/>
        </w:r>
        <w:r>
          <w:instrText xml:space="preserve"> PAGEREF _Toc23737 \h </w:instrText>
        </w:r>
        <w:r>
          <w:fldChar w:fldCharType="separate"/>
        </w:r>
        <w:r>
          <w:t>34</w:t>
        </w:r>
        <w:r>
          <w:fldChar w:fldCharType="end"/>
        </w:r>
      </w:hyperlink>
    </w:p>
    <w:p>
      <w:pPr>
        <w:pStyle w:val="TOC2"/>
        <w:tabs>
          <w:tab w:val="right" w:leader="dot" w:pos="8306"/>
        </w:tabs>
      </w:pPr>
      <w:hyperlink w:anchor="_Toc17101" w:history="1">
        <w:r>
          <w:rPr>
            <w:rFonts w:ascii="仿宋" w:eastAsia="仿宋" w:hAnsi="仿宋" w:cs="仿宋" w:hint="eastAsia"/>
            <w:lang w:eastAsia="zh-CN"/>
          </w:rPr>
          <w:t>(二)、培训与发展计划</w:t>
        </w:r>
        <w:r>
          <w:tab/>
        </w:r>
        <w:r>
          <w:fldChar w:fldCharType="begin"/>
        </w:r>
        <w:r>
          <w:instrText xml:space="preserve"> PAGEREF _Toc17101 \h </w:instrText>
        </w:r>
        <w:r>
          <w:fldChar w:fldCharType="separate"/>
        </w:r>
        <w:r>
          <w:t>34</w:t>
        </w:r>
        <w:r>
          <w:fldChar w:fldCharType="end"/>
        </w:r>
      </w:hyperlink>
    </w:p>
    <w:p>
      <w:pPr>
        <w:pStyle w:val="TOC1"/>
        <w:tabs>
          <w:tab w:val="right" w:leader="dot" w:pos="8306"/>
        </w:tabs>
      </w:pPr>
      <w:hyperlink w:anchor="_Toc22445" w:history="1">
        <w:r>
          <w:rPr>
            <w:rFonts w:ascii="仿宋" w:eastAsia="仿宋" w:hAnsi="仿宋" w:cs="仿宋" w:hint="eastAsia"/>
            <w:lang w:eastAsia="zh-CN"/>
          </w:rPr>
          <w:t>九、钟表与计时仪器项目技术管理</w:t>
        </w:r>
        <w:r>
          <w:tab/>
        </w:r>
        <w:r>
          <w:fldChar w:fldCharType="begin"/>
        </w:r>
        <w:r>
          <w:instrText xml:space="preserve"> PAGEREF _Toc22445 \h </w:instrText>
        </w:r>
        <w:r>
          <w:fldChar w:fldCharType="separate"/>
        </w:r>
        <w:r>
          <w:t>35</w:t>
        </w:r>
        <w:r>
          <w:fldChar w:fldCharType="end"/>
        </w:r>
      </w:hyperlink>
    </w:p>
    <w:p>
      <w:pPr>
        <w:pStyle w:val="TOC2"/>
        <w:tabs>
          <w:tab w:val="right" w:leader="dot" w:pos="8306"/>
        </w:tabs>
      </w:pPr>
      <w:hyperlink w:anchor="_Toc15913" w:history="1">
        <w:r>
          <w:rPr>
            <w:rFonts w:ascii="仿宋" w:eastAsia="仿宋" w:hAnsi="仿宋" w:cs="仿宋" w:hint="eastAsia"/>
            <w:lang w:eastAsia="zh-CN"/>
          </w:rPr>
          <w:t>(一)、技术方案选用方向</w:t>
        </w:r>
        <w:r>
          <w:tab/>
        </w:r>
        <w:r>
          <w:fldChar w:fldCharType="begin"/>
        </w:r>
        <w:r>
          <w:instrText xml:space="preserve"> PAGEREF _Toc15913 \h </w:instrText>
        </w:r>
        <w:r>
          <w:fldChar w:fldCharType="separate"/>
        </w:r>
        <w:r>
          <w:t>35</w:t>
        </w:r>
        <w:r>
          <w:fldChar w:fldCharType="end"/>
        </w:r>
      </w:hyperlink>
    </w:p>
    <w:p>
      <w:pPr>
        <w:pStyle w:val="TOC2"/>
        <w:tabs>
          <w:tab w:val="right" w:leader="dot" w:pos="8306"/>
        </w:tabs>
      </w:pPr>
      <w:hyperlink w:anchor="_Toc27662" w:history="1">
        <w:r>
          <w:rPr>
            <w:rFonts w:ascii="仿宋" w:eastAsia="仿宋" w:hAnsi="仿宋" w:cs="仿宋" w:hint="eastAsia"/>
            <w:lang w:eastAsia="zh-CN"/>
          </w:rPr>
          <w:t>(二)、工艺技术方案选用原则</w:t>
        </w:r>
        <w:r>
          <w:tab/>
        </w:r>
        <w:r>
          <w:fldChar w:fldCharType="begin"/>
        </w:r>
        <w:r>
          <w:instrText xml:space="preserve"> PAGEREF _Toc27662 \h </w:instrText>
        </w:r>
        <w:r>
          <w:fldChar w:fldCharType="separate"/>
        </w:r>
        <w:r>
          <w:t>37</w:t>
        </w:r>
        <w:r>
          <w:fldChar w:fldCharType="end"/>
        </w:r>
      </w:hyperlink>
    </w:p>
    <w:p>
      <w:pPr>
        <w:pStyle w:val="TOC2"/>
        <w:tabs>
          <w:tab w:val="right" w:leader="dot" w:pos="8306"/>
        </w:tabs>
      </w:pPr>
      <w:hyperlink w:anchor="_Toc3136" w:history="1">
        <w:r>
          <w:rPr>
            <w:rFonts w:ascii="仿宋" w:eastAsia="仿宋" w:hAnsi="仿宋" w:cs="仿宋" w:hint="eastAsia"/>
            <w:lang w:eastAsia="zh-CN"/>
          </w:rPr>
          <w:t>(三)、工艺技术方案要求</w:t>
        </w:r>
        <w:r>
          <w:tab/>
        </w:r>
        <w:r>
          <w:fldChar w:fldCharType="begin"/>
        </w:r>
        <w:r>
          <w:instrText xml:space="preserve"> PAGEREF _Toc3136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2" w:history="1">
        <w:r>
          <w:rPr>
            <w:rFonts w:ascii="仿宋" w:eastAsia="仿宋" w:hAnsi="仿宋" w:cs="仿宋" w:hint="eastAsia"/>
            <w:lang w:eastAsia="zh-CN"/>
          </w:rPr>
          <w:t>十、钟表与计时仪器项目计划安排</w:t>
        </w:r>
        <w:r>
          <w:tab/>
        </w:r>
        <w:r>
          <w:fldChar w:fldCharType="begin"/>
        </w:r>
        <w:r>
          <w:instrText xml:space="preserve"> PAGEREF _Toc1082 \h </w:instrText>
        </w:r>
        <w:r>
          <w:fldChar w:fldCharType="separate"/>
        </w:r>
        <w:r>
          <w:t>41</w:t>
        </w:r>
        <w:r>
          <w:fldChar w:fldCharType="end"/>
        </w:r>
      </w:hyperlink>
    </w:p>
    <w:p>
      <w:pPr>
        <w:pStyle w:val="TOC2"/>
        <w:tabs>
          <w:tab w:val="right" w:leader="dot" w:pos="8306"/>
        </w:tabs>
      </w:pPr>
      <w:hyperlink w:anchor="_Toc20491" w:history="1">
        <w:r>
          <w:rPr>
            <w:rFonts w:ascii="仿宋" w:eastAsia="仿宋" w:hAnsi="仿宋" w:cs="仿宋" w:hint="eastAsia"/>
            <w:lang w:eastAsia="zh-CN"/>
          </w:rPr>
          <w:t>(一)、建设周期</w:t>
        </w:r>
        <w:r>
          <w:tab/>
        </w:r>
        <w:r>
          <w:fldChar w:fldCharType="begin"/>
        </w:r>
        <w:r>
          <w:instrText xml:space="preserve"> PAGEREF _Toc20491 \h </w:instrText>
        </w:r>
        <w:r>
          <w:fldChar w:fldCharType="separate"/>
        </w:r>
        <w:r>
          <w:t>41</w:t>
        </w:r>
        <w:r>
          <w:fldChar w:fldCharType="end"/>
        </w:r>
      </w:hyperlink>
    </w:p>
    <w:p>
      <w:pPr>
        <w:pStyle w:val="TOC2"/>
        <w:tabs>
          <w:tab w:val="right" w:leader="dot" w:pos="8306"/>
        </w:tabs>
      </w:pPr>
      <w:hyperlink w:anchor="_Toc22797" w:history="1">
        <w:r>
          <w:rPr>
            <w:rFonts w:ascii="仿宋" w:eastAsia="仿宋" w:hAnsi="仿宋" w:cs="仿宋" w:hint="eastAsia"/>
            <w:lang w:eastAsia="zh-CN"/>
          </w:rPr>
          <w:t>(二)、建设进度</w:t>
        </w:r>
        <w:r>
          <w:tab/>
        </w:r>
        <w:r>
          <w:fldChar w:fldCharType="begin"/>
        </w:r>
        <w:r>
          <w:instrText xml:space="preserve"> PAGEREF _Toc22797 \h </w:instrText>
        </w:r>
        <w:r>
          <w:fldChar w:fldCharType="separate"/>
        </w:r>
        <w:r>
          <w:t>42</w:t>
        </w:r>
        <w:r>
          <w:fldChar w:fldCharType="end"/>
        </w:r>
      </w:hyperlink>
    </w:p>
    <w:p>
      <w:pPr>
        <w:pStyle w:val="TOC2"/>
        <w:tabs>
          <w:tab w:val="right" w:leader="dot" w:pos="8306"/>
        </w:tabs>
      </w:pPr>
      <w:hyperlink w:anchor="_Toc8599" w:history="1">
        <w:r>
          <w:rPr>
            <w:rFonts w:ascii="仿宋" w:eastAsia="仿宋" w:hAnsi="仿宋" w:cs="仿宋" w:hint="eastAsia"/>
            <w:lang w:eastAsia="zh-CN"/>
          </w:rPr>
          <w:t>(三)、进度安排注意事项</w:t>
        </w:r>
        <w:r>
          <w:tab/>
        </w:r>
        <w:r>
          <w:fldChar w:fldCharType="begin"/>
        </w:r>
        <w:r>
          <w:instrText xml:space="preserve"> PAGEREF _Toc8599 \h </w:instrText>
        </w:r>
        <w:r>
          <w:fldChar w:fldCharType="separate"/>
        </w:r>
        <w:r>
          <w:t>43</w:t>
        </w:r>
        <w:r>
          <w:fldChar w:fldCharType="end"/>
        </w:r>
      </w:hyperlink>
    </w:p>
    <w:p>
      <w:pPr>
        <w:pStyle w:val="TOC2"/>
        <w:tabs>
          <w:tab w:val="right" w:leader="dot" w:pos="8306"/>
        </w:tabs>
      </w:pPr>
      <w:hyperlink w:anchor="_Toc25209" w:history="1">
        <w:r>
          <w:rPr>
            <w:rFonts w:ascii="仿宋" w:eastAsia="仿宋" w:hAnsi="仿宋" w:cs="仿宋" w:hint="eastAsia"/>
            <w:lang w:eastAsia="zh-CN"/>
          </w:rPr>
          <w:t>(四)、人力资源配置</w:t>
        </w:r>
        <w:r>
          <w:tab/>
        </w:r>
        <w:r>
          <w:fldChar w:fldCharType="begin"/>
        </w:r>
        <w:r>
          <w:instrText xml:space="preserve"> PAGEREF _Toc25209 \h </w:instrText>
        </w:r>
        <w:r>
          <w:fldChar w:fldCharType="separate"/>
        </w:r>
        <w:r>
          <w:t>44</w:t>
        </w:r>
        <w:r>
          <w:fldChar w:fldCharType="end"/>
        </w:r>
      </w:hyperlink>
    </w:p>
    <w:p>
      <w:pPr>
        <w:pStyle w:val="TOC1"/>
        <w:tabs>
          <w:tab w:val="right" w:leader="dot" w:pos="8306"/>
        </w:tabs>
      </w:pPr>
      <w:hyperlink w:anchor="_Toc16576" w:history="1">
        <w:r>
          <w:rPr>
            <w:rFonts w:ascii="仿宋" w:eastAsia="仿宋" w:hAnsi="仿宋" w:cs="仿宋" w:hint="eastAsia"/>
            <w:lang w:eastAsia="zh-CN"/>
          </w:rPr>
          <w:t>十一、钟表与计时仪器项目创新与研发</w:t>
        </w:r>
        <w:r>
          <w:tab/>
        </w:r>
        <w:r>
          <w:fldChar w:fldCharType="begin"/>
        </w:r>
        <w:r>
          <w:instrText xml:space="preserve"> PAGEREF _Toc16576 \h </w:instrText>
        </w:r>
        <w:r>
          <w:fldChar w:fldCharType="separate"/>
        </w:r>
        <w:r>
          <w:t>45</w:t>
        </w:r>
        <w:r>
          <w:fldChar w:fldCharType="end"/>
        </w:r>
      </w:hyperlink>
    </w:p>
    <w:p>
      <w:pPr>
        <w:pStyle w:val="TOC2"/>
        <w:tabs>
          <w:tab w:val="right" w:leader="dot" w:pos="8306"/>
        </w:tabs>
      </w:pPr>
      <w:hyperlink w:anchor="_Toc12759" w:history="1">
        <w:r>
          <w:rPr>
            <w:rFonts w:ascii="仿宋" w:eastAsia="仿宋" w:hAnsi="仿宋" w:cs="仿宋" w:hint="eastAsia"/>
            <w:lang w:eastAsia="zh-CN"/>
          </w:rPr>
          <w:t>(一)、创新策略与方向</w:t>
        </w:r>
        <w:r>
          <w:tab/>
        </w:r>
        <w:r>
          <w:fldChar w:fldCharType="begin"/>
        </w:r>
        <w:r>
          <w:instrText xml:space="preserve"> PAGEREF _Toc12759 \h </w:instrText>
        </w:r>
        <w:r>
          <w:fldChar w:fldCharType="separate"/>
        </w:r>
        <w:r>
          <w:t>45</w:t>
        </w:r>
        <w:r>
          <w:fldChar w:fldCharType="end"/>
        </w:r>
      </w:hyperlink>
    </w:p>
    <w:p>
      <w:pPr>
        <w:pStyle w:val="TOC2"/>
        <w:tabs>
          <w:tab w:val="right" w:leader="dot" w:pos="8306"/>
        </w:tabs>
      </w:pPr>
      <w:hyperlink w:anchor="_Toc11966" w:history="1">
        <w:r>
          <w:rPr>
            <w:rFonts w:ascii="仿宋" w:eastAsia="仿宋" w:hAnsi="仿宋" w:cs="仿宋" w:hint="eastAsia"/>
            <w:lang w:eastAsia="zh-CN"/>
          </w:rPr>
          <w:t>(二)、研发规划与投入</w:t>
        </w:r>
        <w:r>
          <w:tab/>
        </w:r>
        <w:r>
          <w:fldChar w:fldCharType="begin"/>
        </w:r>
        <w:r>
          <w:instrText xml:space="preserve"> PAGEREF _Toc11966 \h </w:instrText>
        </w:r>
        <w:r>
          <w:fldChar w:fldCharType="separate"/>
        </w:r>
        <w:r>
          <w:t>47</w:t>
        </w:r>
        <w:r>
          <w:fldChar w:fldCharType="end"/>
        </w:r>
      </w:hyperlink>
    </w:p>
    <w:p>
      <w:pPr>
        <w:pStyle w:val="TOC1"/>
        <w:tabs>
          <w:tab w:val="right" w:leader="dot" w:pos="8306"/>
        </w:tabs>
      </w:pPr>
      <w:hyperlink w:anchor="_Toc11190" w:history="1">
        <w:r>
          <w:rPr>
            <w:rFonts w:ascii="仿宋" w:eastAsia="仿宋" w:hAnsi="仿宋" w:cs="仿宋" w:hint="eastAsia"/>
            <w:lang w:eastAsia="zh-CN"/>
          </w:rPr>
          <w:t>十二、生产安全保护</w:t>
        </w:r>
        <w:r>
          <w:tab/>
        </w:r>
        <w:r>
          <w:fldChar w:fldCharType="begin"/>
        </w:r>
        <w:r>
          <w:instrText xml:space="preserve"> PAGEREF _Toc11190 \h </w:instrText>
        </w:r>
        <w:r>
          <w:fldChar w:fldCharType="separate"/>
        </w:r>
        <w:r>
          <w:t>48</w:t>
        </w:r>
        <w:r>
          <w:fldChar w:fldCharType="end"/>
        </w:r>
      </w:hyperlink>
    </w:p>
    <w:p>
      <w:pPr>
        <w:pStyle w:val="TOC2"/>
        <w:tabs>
          <w:tab w:val="right" w:leader="dot" w:pos="8306"/>
        </w:tabs>
      </w:pPr>
      <w:hyperlink w:anchor="_Toc27957" w:history="1">
        <w:r>
          <w:rPr>
            <w:rFonts w:ascii="仿宋" w:eastAsia="仿宋" w:hAnsi="仿宋" w:cs="仿宋" w:hint="eastAsia"/>
            <w:lang w:eastAsia="zh-CN"/>
          </w:rPr>
          <w:t>(一)、消防安全</w:t>
        </w:r>
        <w:r>
          <w:tab/>
        </w:r>
        <w:r>
          <w:fldChar w:fldCharType="begin"/>
        </w:r>
        <w:r>
          <w:instrText xml:space="preserve"> PAGEREF _Toc27957 \h </w:instrText>
        </w:r>
        <w:r>
          <w:fldChar w:fldCharType="separate"/>
        </w:r>
        <w:r>
          <w:t>48</w:t>
        </w:r>
        <w:r>
          <w:fldChar w:fldCharType="end"/>
        </w:r>
      </w:hyperlink>
    </w:p>
    <w:p>
      <w:pPr>
        <w:pStyle w:val="TOC2"/>
        <w:tabs>
          <w:tab w:val="right" w:leader="dot" w:pos="8306"/>
        </w:tabs>
      </w:pPr>
      <w:hyperlink w:anchor="_Toc1335" w:history="1">
        <w:r>
          <w:rPr>
            <w:rFonts w:ascii="仿宋" w:eastAsia="仿宋" w:hAnsi="仿宋" w:cs="仿宋" w:hint="eastAsia"/>
            <w:lang w:eastAsia="zh-CN"/>
          </w:rPr>
          <w:t>(二)、防火防爆总图布置措施</w:t>
        </w:r>
        <w:r>
          <w:tab/>
        </w:r>
        <w:r>
          <w:fldChar w:fldCharType="begin"/>
        </w:r>
        <w:r>
          <w:instrText xml:space="preserve"> PAGEREF _Toc1335 \h </w:instrText>
        </w:r>
        <w:r>
          <w:fldChar w:fldCharType="separate"/>
        </w:r>
        <w:r>
          <w:t>50</w:t>
        </w:r>
        <w:r>
          <w:fldChar w:fldCharType="end"/>
        </w:r>
      </w:hyperlink>
    </w:p>
    <w:p>
      <w:pPr>
        <w:pStyle w:val="TOC2"/>
        <w:tabs>
          <w:tab w:val="right" w:leader="dot" w:pos="8306"/>
        </w:tabs>
      </w:pPr>
      <w:hyperlink w:anchor="_Toc22178" w:history="1">
        <w:r>
          <w:rPr>
            <w:rFonts w:ascii="仿宋" w:eastAsia="仿宋" w:hAnsi="仿宋" w:cs="仿宋" w:hint="eastAsia"/>
            <w:lang w:eastAsia="zh-CN"/>
          </w:rPr>
          <w:t>(三)、自然灾害防范措施</w:t>
        </w:r>
        <w:r>
          <w:tab/>
        </w:r>
        <w:r>
          <w:fldChar w:fldCharType="begin"/>
        </w:r>
        <w:r>
          <w:instrText xml:space="preserve"> PAGEREF _Toc22178 \h </w:instrText>
        </w:r>
        <w:r>
          <w:fldChar w:fldCharType="separate"/>
        </w:r>
        <w:r>
          <w:t>51</w:t>
        </w:r>
        <w:r>
          <w:fldChar w:fldCharType="end"/>
        </w:r>
      </w:hyperlink>
    </w:p>
    <w:p>
      <w:pPr>
        <w:pStyle w:val="TOC2"/>
        <w:tabs>
          <w:tab w:val="right" w:leader="dot" w:pos="8306"/>
        </w:tabs>
      </w:pPr>
      <w:hyperlink w:anchor="_Toc18745" w:history="1">
        <w:r>
          <w:rPr>
            <w:rFonts w:ascii="仿宋" w:eastAsia="仿宋" w:hAnsi="仿宋" w:cs="仿宋" w:hint="eastAsia"/>
            <w:lang w:eastAsia="zh-CN"/>
          </w:rPr>
          <w:t>(四)、安全色及安全标志使用要求</w:t>
        </w:r>
        <w:r>
          <w:tab/>
        </w:r>
        <w:r>
          <w:fldChar w:fldCharType="begin"/>
        </w:r>
        <w:r>
          <w:instrText xml:space="preserve"> PAGEREF _Toc18745 \h </w:instrText>
        </w:r>
        <w:r>
          <w:fldChar w:fldCharType="separate"/>
        </w:r>
        <w:r>
          <w:t>52</w:t>
        </w:r>
        <w:r>
          <w:fldChar w:fldCharType="end"/>
        </w:r>
      </w:hyperlink>
    </w:p>
    <w:p>
      <w:pPr>
        <w:pStyle w:val="TOC2"/>
        <w:tabs>
          <w:tab w:val="right" w:leader="dot" w:pos="8306"/>
        </w:tabs>
      </w:pPr>
      <w:hyperlink w:anchor="_Toc25440" w:history="1">
        <w:r>
          <w:rPr>
            <w:rFonts w:ascii="仿宋" w:eastAsia="仿宋" w:hAnsi="仿宋" w:cs="仿宋" w:hint="eastAsia"/>
            <w:lang w:eastAsia="zh-CN"/>
          </w:rPr>
          <w:t>(五)、防尘防毒措施</w:t>
        </w:r>
        <w:r>
          <w:tab/>
        </w:r>
        <w:r>
          <w:fldChar w:fldCharType="begin"/>
        </w:r>
        <w:r>
          <w:instrText xml:space="preserve"> PAGEREF _Toc25440 \h </w:instrText>
        </w:r>
        <w:r>
          <w:fldChar w:fldCharType="separate"/>
        </w:r>
        <w:r>
          <w:t>53</w:t>
        </w:r>
        <w:r>
          <w:fldChar w:fldCharType="end"/>
        </w:r>
      </w:hyperlink>
    </w:p>
    <w:p>
      <w:pPr>
        <w:pStyle w:val="TOC2"/>
        <w:tabs>
          <w:tab w:val="right" w:leader="dot" w:pos="8306"/>
        </w:tabs>
      </w:pPr>
      <w:hyperlink w:anchor="_Toc3033" w:history="1">
        <w:r>
          <w:rPr>
            <w:rFonts w:ascii="仿宋" w:eastAsia="仿宋" w:hAnsi="仿宋" w:cs="仿宋" w:hint="eastAsia"/>
            <w:lang w:eastAsia="zh-CN"/>
          </w:rPr>
          <w:t>(六)、防静电、触电防护及防雷措施</w:t>
        </w:r>
        <w:r>
          <w:tab/>
        </w:r>
        <w:r>
          <w:fldChar w:fldCharType="begin"/>
        </w:r>
        <w:r>
          <w:instrText xml:space="preserve"> PAGEREF _Toc3033 \h </w:instrText>
        </w:r>
        <w:r>
          <w:fldChar w:fldCharType="separate"/>
        </w:r>
        <w:r>
          <w:t>54</w:t>
        </w:r>
        <w:r>
          <w:fldChar w:fldCharType="end"/>
        </w:r>
      </w:hyperlink>
    </w:p>
    <w:p>
      <w:pPr>
        <w:pStyle w:val="TOC2"/>
        <w:tabs>
          <w:tab w:val="right" w:leader="dot" w:pos="8306"/>
        </w:tabs>
      </w:pPr>
      <w:hyperlink w:anchor="_Toc1941" w:history="1">
        <w:r>
          <w:rPr>
            <w:rFonts w:ascii="仿宋" w:eastAsia="仿宋" w:hAnsi="仿宋" w:cs="仿宋" w:hint="eastAsia"/>
            <w:lang w:eastAsia="zh-CN"/>
          </w:rPr>
          <w:t>(七)、机械设备安全保障措施</w:t>
        </w:r>
        <w:r>
          <w:tab/>
        </w:r>
        <w:r>
          <w:fldChar w:fldCharType="begin"/>
        </w:r>
        <w:r>
          <w:instrText xml:space="preserve"> PAGEREF _Toc1941 \h </w:instrText>
        </w:r>
        <w:r>
          <w:fldChar w:fldCharType="separate"/>
        </w:r>
        <w:r>
          <w:t>55</w:t>
        </w:r>
        <w:r>
          <w:fldChar w:fldCharType="end"/>
        </w:r>
      </w:hyperlink>
    </w:p>
    <w:p>
      <w:pPr>
        <w:pStyle w:val="TOC1"/>
        <w:tabs>
          <w:tab w:val="right" w:leader="dot" w:pos="8306"/>
        </w:tabs>
      </w:pPr>
      <w:hyperlink w:anchor="_Toc26394" w:history="1">
        <w:r>
          <w:rPr>
            <w:rFonts w:ascii="仿宋" w:eastAsia="仿宋" w:hAnsi="仿宋" w:cs="仿宋" w:hint="eastAsia"/>
            <w:lang w:eastAsia="zh-CN"/>
          </w:rPr>
          <w:t>十三、利益相关者分析与沟通计划</w:t>
        </w:r>
        <w:r>
          <w:tab/>
        </w:r>
        <w:r>
          <w:fldChar w:fldCharType="begin"/>
        </w:r>
        <w:r>
          <w:instrText xml:space="preserve"> PAGEREF _Toc26394 \h </w:instrText>
        </w:r>
        <w:r>
          <w:fldChar w:fldCharType="separate"/>
        </w:r>
        <w:r>
          <w:t>57</w:t>
        </w:r>
        <w:r>
          <w:fldChar w:fldCharType="end"/>
        </w:r>
      </w:hyperlink>
    </w:p>
    <w:p>
      <w:pPr>
        <w:pStyle w:val="TOC2"/>
        <w:tabs>
          <w:tab w:val="right" w:leader="dot" w:pos="8306"/>
        </w:tabs>
      </w:pPr>
      <w:hyperlink w:anchor="_Toc31177" w:history="1">
        <w:r>
          <w:rPr>
            <w:rFonts w:ascii="仿宋" w:eastAsia="仿宋" w:hAnsi="仿宋" w:cs="仿宋" w:hint="eastAsia"/>
            <w:lang w:eastAsia="zh-CN"/>
          </w:rPr>
          <w:t>(一)、利益相关者分析</w:t>
        </w:r>
        <w:r>
          <w:tab/>
        </w:r>
        <w:r>
          <w:fldChar w:fldCharType="begin"/>
        </w:r>
        <w:r>
          <w:instrText xml:space="preserve"> PAGEREF _Toc31177 \h </w:instrText>
        </w:r>
        <w:r>
          <w:fldChar w:fldCharType="separate"/>
        </w:r>
        <w:r>
          <w:t>57</w:t>
        </w:r>
        <w:r>
          <w:fldChar w:fldCharType="end"/>
        </w:r>
      </w:hyperlink>
    </w:p>
    <w:p>
      <w:pPr>
        <w:pStyle w:val="TOC2"/>
        <w:tabs>
          <w:tab w:val="right" w:leader="dot" w:pos="8306"/>
        </w:tabs>
      </w:pPr>
      <w:hyperlink w:anchor="_Toc29110" w:history="1">
        <w:r>
          <w:rPr>
            <w:rFonts w:ascii="仿宋" w:eastAsia="仿宋" w:hAnsi="仿宋" w:cs="仿宋" w:hint="eastAsia"/>
            <w:lang w:eastAsia="zh-CN"/>
          </w:rPr>
          <w:t>(二)、沟通计划</w:t>
        </w:r>
        <w:r>
          <w:tab/>
        </w:r>
        <w:r>
          <w:fldChar w:fldCharType="begin"/>
        </w:r>
        <w:r>
          <w:instrText xml:space="preserve"> PAGEREF _Toc29110 \h </w:instrText>
        </w:r>
        <w:r>
          <w:fldChar w:fldCharType="separate"/>
        </w:r>
        <w:r>
          <w:t>58</w:t>
        </w:r>
        <w:r>
          <w:fldChar w:fldCharType="end"/>
        </w:r>
      </w:hyperlink>
    </w:p>
    <w:p>
      <w:pPr>
        <w:pStyle w:val="TOC1"/>
        <w:tabs>
          <w:tab w:val="right" w:leader="dot" w:pos="8306"/>
        </w:tabs>
      </w:pPr>
      <w:hyperlink w:anchor="_Toc28404" w:history="1">
        <w:r>
          <w:rPr>
            <w:rFonts w:ascii="仿宋" w:eastAsia="仿宋" w:hAnsi="仿宋" w:cs="仿宋" w:hint="eastAsia"/>
            <w:lang w:eastAsia="zh-CN"/>
          </w:rPr>
          <w:t>十四、钟表与计时仪器项目实施时间节点</w:t>
        </w:r>
        <w:r>
          <w:tab/>
        </w:r>
        <w:r>
          <w:fldChar w:fldCharType="begin"/>
        </w:r>
        <w:r>
          <w:instrText xml:space="preserve"> PAGEREF _Toc28404 \h </w:instrText>
        </w:r>
        <w:r>
          <w:fldChar w:fldCharType="separate"/>
        </w:r>
        <w:r>
          <w:t>59</w:t>
        </w:r>
        <w:r>
          <w:fldChar w:fldCharType="end"/>
        </w:r>
      </w:hyperlink>
    </w:p>
    <w:p>
      <w:pPr>
        <w:pStyle w:val="TOC2"/>
        <w:tabs>
          <w:tab w:val="right" w:leader="dot" w:pos="8306"/>
        </w:tabs>
      </w:pPr>
      <w:hyperlink w:anchor="_Toc10583" w:history="1">
        <w:r>
          <w:rPr>
            <w:rFonts w:ascii="仿宋" w:eastAsia="仿宋" w:hAnsi="仿宋" w:cs="仿宋" w:hint="eastAsia"/>
            <w:lang w:eastAsia="zh-CN"/>
          </w:rPr>
          <w:t>(一)、钟表与计时仪器项目启动阶段时间节点</w:t>
        </w:r>
        <w:r>
          <w:tab/>
        </w:r>
        <w:r>
          <w:fldChar w:fldCharType="begin"/>
        </w:r>
        <w:r>
          <w:instrText xml:space="preserve"> PAGEREF _Toc10583 \h </w:instrText>
        </w:r>
        <w:r>
          <w:fldChar w:fldCharType="separate"/>
        </w:r>
        <w:r>
          <w:t>59</w:t>
        </w:r>
        <w:r>
          <w:fldChar w:fldCharType="end"/>
        </w:r>
      </w:hyperlink>
    </w:p>
    <w:p>
      <w:pPr>
        <w:pStyle w:val="TOC2"/>
        <w:tabs>
          <w:tab w:val="right" w:leader="dot" w:pos="8306"/>
        </w:tabs>
      </w:pPr>
      <w:hyperlink w:anchor="_Toc73" w:history="1">
        <w:r>
          <w:rPr>
            <w:rFonts w:ascii="仿宋" w:eastAsia="仿宋" w:hAnsi="仿宋" w:cs="仿宋" w:hint="eastAsia"/>
            <w:lang w:eastAsia="zh-CN"/>
          </w:rPr>
          <w:t>(二)、钟表与计时仪器项目执行阶段时间节点</w:t>
        </w:r>
        <w:r>
          <w:tab/>
        </w:r>
        <w:r>
          <w:fldChar w:fldCharType="begin"/>
        </w:r>
        <w:r>
          <w:instrText xml:space="preserve"> PAGEREF _Toc73 \h </w:instrText>
        </w:r>
        <w:r>
          <w:fldChar w:fldCharType="separate"/>
        </w:r>
        <w:r>
          <w:t>60</w:t>
        </w:r>
        <w:r>
          <w:fldChar w:fldCharType="end"/>
        </w:r>
      </w:hyperlink>
    </w:p>
    <w:p>
      <w:pPr>
        <w:pStyle w:val="TOC2"/>
        <w:tabs>
          <w:tab w:val="right" w:leader="dot" w:pos="8306"/>
        </w:tabs>
      </w:pPr>
      <w:hyperlink w:anchor="_Toc21459" w:history="1">
        <w:r>
          <w:rPr>
            <w:rFonts w:ascii="仿宋" w:eastAsia="仿宋" w:hAnsi="仿宋" w:cs="仿宋" w:hint="eastAsia"/>
            <w:lang w:eastAsia="zh-CN"/>
          </w:rPr>
          <w:t>(三)、钟表与计时仪器项目完成阶段时间节点</w:t>
        </w:r>
        <w:r>
          <w:tab/>
        </w:r>
        <w:r>
          <w:fldChar w:fldCharType="begin"/>
        </w:r>
        <w:r>
          <w:instrText xml:space="preserve"> PAGEREF _Toc21459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251"/>
      <w:r>
        <w:rPr>
          <w:rFonts w:ascii="仿宋" w:eastAsia="仿宋" w:hAnsi="仿宋" w:cs="仿宋" w:hint="eastAsia"/>
          <w:sz w:val="28"/>
          <w:lang w:eastAsia="zh-CN"/>
        </w:rPr>
        <w:t>一、钟表与计时仪器项目文档管理</w:t>
      </w:r>
      <w:bookmarkEnd w:id="2"/>
    </w:p>
    <w:p>
      <w:pPr>
        <w:pStyle w:val="Heading2"/>
        <w:rPr>
          <w:rFonts w:ascii="仿宋" w:eastAsia="仿宋" w:hAnsi="仿宋" w:cs="仿宋" w:hint="eastAsia"/>
          <w:lang w:eastAsia="zh-CN"/>
        </w:rPr>
      </w:pPr>
      <w:bookmarkStart w:id="3" w:name="_Toc155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钟表与计时仪器项目高度重视文档的质量和准确性，以支持钟表与计时仪器项目的各项活动和决策。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文档的编制始于钟表与计时仪器项目计划的初期，我们制定了详细的文档编制计划，明确了每个文档的内容、格式和编写责任人。在钟表与计时仪器项目启动阶段，我们首先编制了钟表与计时仪器项目章程，明确定义了钟表与计时仪器项目的目标、范围、风险等关键要素。随后，钟表与计时仪器项目团队根据计划陆续编制了需求文档、设计文档、测试文档等各类文档，确保钟表与计时仪器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钟表与计时仪器项目管理中的重要环节，旨在确保钟表与计时仪器项目文档符合质量标准和钟表与计时仪器项目需求。在钟表与计时仪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钟表与计时仪器项目相关利益方和专业领域的专家对文档进行独立审查。这有助于获取更全面、客观的反馈，确保钟表与计时仪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钟表与计时仪器项目在文档编制与审查方面建立了严格的管理机制，通过规范的流程和多维度的审查，确保钟表与计时仪器项目文档的质量、准确性和可靠性，为钟表与计时仪器项目的顺利推进提供了有力支持。</w:t>
      </w:r>
    </w:p>
    <w:p>
      <w:pPr>
        <w:pStyle w:val="Heading2"/>
        <w:ind w:firstLine="560" w:firstLineChars="200"/>
        <w:rPr>
          <w:rFonts w:ascii="仿宋" w:eastAsia="仿宋" w:hAnsi="仿宋" w:cs="仿宋" w:hint="eastAsia"/>
          <w:sz w:val="28"/>
          <w:lang w:eastAsia="zh-CN"/>
        </w:rPr>
      </w:pPr>
      <w:bookmarkStart w:id="4" w:name="_Toc765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在钟表与计时仪器项目中，我们致力于优化文档发布与分发过程，以确保信息的高效传递和团队间协作的顺畅进行。以下是我们采取的关键优化策略：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我们通过多渠道发布文档，包括电子邮件、钟表与计时仪器项目管理平台、内部网站等，以满足不同团队成员的偏好和需求。多渠道发布确保了信息的全面覆盖。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我们采用了精细的权限控制，确保只有授权人员可以访问敏感信息。这种安全措施保护了钟表与计时仪器项目文档的机密性，防止了未经授权的信息泄露。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067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钟表与计时仪器项目生命周期中一个至关重要的环节，直接关系到钟表与计时仪器项目信息的长期保存和历史记录的完整性。在钟表与计时仪器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5848"/>
      <w:r>
        <w:rPr>
          <w:rFonts w:ascii="仿宋" w:eastAsia="仿宋" w:hAnsi="仿宋" w:cs="仿宋" w:hint="eastAsia"/>
          <w:sz w:val="28"/>
          <w:lang w:eastAsia="zh-CN"/>
        </w:rPr>
        <w:t>二、钟表与计时仪器项目概论</w:t>
      </w:r>
      <w:bookmarkEnd w:id="6"/>
    </w:p>
    <w:p>
      <w:pPr>
        <w:pStyle w:val="Heading2"/>
        <w:rPr>
          <w:rFonts w:ascii="仿宋" w:eastAsia="仿宋" w:hAnsi="仿宋" w:cs="仿宋" w:hint="eastAsia"/>
          <w:lang w:eastAsia="zh-CN"/>
        </w:rPr>
      </w:pPr>
      <w:bookmarkStart w:id="7" w:name="_Toc20290"/>
      <w:r>
        <w:rPr>
          <w:rFonts w:ascii="仿宋" w:eastAsia="仿宋" w:hAnsi="仿宋" w:cs="仿宋" w:hint="eastAsia"/>
          <w:lang w:eastAsia="zh-CN"/>
        </w:rPr>
        <w:t>(一)、钟表与计时仪器项目概况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的起源追溯至对市场的深入洞察。市场的不断演变与变革为钟表与计时仪器项目提供了难得的机遇。当前市场存在的需求缺口和变革的大环境共同构成了钟表与计时仪器项目的背景。这个钟表与计时仪器项目旨在充分利用市场机遇，填补行业中尚未满足的需求，为客户提供全新的解决方案。市场的变革和需求的增长使得这个钟表与计时仪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钟表与计时仪器项目名称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正式命名为钟表与计时仪器。这个名称不仅仅是一个标识，更代表了钟表与计时仪器项目的核心理念和愿景。它蕴含着钟表与计时仪器项目所要解决问题的关键字，具有强烈的表达和辨识度，为钟表与计时仪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钟表与计时仪器项目目标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的核心目标是提供一种全新、高效的解决方案，满足客户日益增长的需求。钟表与计时仪器项目追求的不仅仅是满足市场需求，更是在市场中获得卓越的竞争优势。通过不断提升产品或服务的质量和创新水平，钟表与计时仪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钟表与计时仪器项目范围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全面涵盖了产品研发、制造、市场推广和售后服务，确保从产品设计到最终用户体验的全方位关注。这一全面的钟表与计时仪器项目范围是为了确保钟表与计时仪器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1.5 钟表与计时仪器项目时间表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钟表与计时仪器项目计划在未来18个月内完成，包括研发、测试、市场试点和正式推出等不同阶段。这个时间表的合理设计是为了确保钟表与计时仪器项目各个阶段的顺利推进，以便按时交付高质量的成果。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钟表与计时仪器项目预算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总预算估算为XX百万美元，主要分配在研发、市场推广、人员培训和运营等方面。这一充足的预算为钟表与计时仪器项目提供了充足的资源，确保钟表与计时仪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钟表与计时仪器项目风险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可能面临的风险包括市场接受度低、技术难题、竞争激烈等。钟表与计时仪器项目团队已经制定了相应的风险应对计划，通过前瞻性的风险管理，确保钟表与计时仪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钟表与计时仪器项目团队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钟表与计时仪器项目汇聚了一支经验丰富、多领域专业素养的核心团队，确保钟表与计时仪器项目在各个方面都能拥有高水平的执行力。团队的协同作战是钟表与计时仪器项目成功的关键因素之一。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钟表与计时仪器项目背景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钟表与计时仪器项目的背景根植于市场对更高效、创新产品的渴望，同时也受到科技发展对行业格局的深刻改变的影响。这为钟表与计时仪器项目提供了广阔的发展空间和市场需求。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钟表与计时仪器项目现状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截至目前，钟表与计时仪器项目已完成市场调研和技术验证，取得了初步的成功。这为钟表与计时仪器项目在未来的发展奠定了坚实的基础，为更远大的目标打下了坚实的基石。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1463"/>
      <w:r>
        <w:rPr>
          <w:rFonts w:ascii="仿宋" w:eastAsia="仿宋" w:hAnsi="仿宋" w:cs="仿宋" w:hint="eastAsia"/>
          <w:sz w:val="28"/>
          <w:lang w:eastAsia="zh-CN"/>
        </w:rPr>
        <w:t>(二)、钟表与计时仪器项目目标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keyword》钟表与计时仪器项目首要业务目标是在市场中占据有利地位，实现产品/服务的成功推广和销售。通过不断提升产品质量、创新性，钟表与计时仪器项目追求成为行业中的领导者，赢得更多客户的青睐。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在科技迅速发展的时代，钟表与计时仪器项目着眼于技术创新。通过持续的研发和技术升级，钟表与计时仪器项目旨在推出更具创新性的产品或服务，以满足市场对新鲜、先进解决方案的需求。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为了建立可持续的客户关系，钟表与计时仪器项目设定了客户满意度目标。通过提供卓越的产品质量和优质的客户服务，钟表与计时仪器项目追求赢得客户的信任和忠诚度，确保他们的满意度达到行业领先水平。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钟表与计时仪器项目注重社会责任和可持续发展。通过实施环保、社会责任钟表与计时仪器项目，钟表与计时仪器项目致力于在经济发展的同时保护环境，促进社会公平，实现可持续经营。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钟表与计时仪器项目的团队是实现目标的核心驱动力。因此，钟表与计时仪器项目设定了团队发展目标，包括提升团队成员的专业技能、培养领导力，以及搭建协同高效的团队工作氛围。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2713"/>
      <w:r>
        <w:rPr>
          <w:rFonts w:ascii="仿宋" w:eastAsia="仿宋" w:hAnsi="仿宋" w:cs="仿宋" w:hint="eastAsia"/>
          <w:sz w:val="28"/>
          <w:lang w:eastAsia="zh-CN"/>
        </w:rPr>
        <w:t>(三)、钟表与计时仪器项目提出的理由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钟表与计时仪器项目提出的理由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的提出源于对市场机遇的深刻洞察。当前市场中存在的需求缺口和行业发展趋势表明，有巨大的商业机会等待被开发。通过准确捕捉市场机遇，钟表与计时仪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的理念基于对技术创新的信仰。通过持续的研发和技术投入，钟表与计时仪器项目有望推出更具创新性的产品或服务。在科技飞速发展的当下，钟表与计时仪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的提出是为了增强企业的行业竞争力。通过提升产品或服务的质量和独特性，钟表与计时仪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响应了消费者需求的变化。随着社会和科技的不断发展，消费者对产品和服务的需求也在发生变化。通过深入了解并及时回应消费者的新需求，钟表与计时仪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的提出是企业战略发展规划的一部分。在面对日益激烈的市场竞争和不断变化的商业环境中，钟表与计时仪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的提出不仅仅是基于商业考量，还注重社会责任。通过推出环保、社会责任等方面的钟表与计时仪器项目，钟表与计时仪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钟表与计时仪器项目的提出反映了对利益相关者期望的关注。包括客户、员工、投资者等利益相关者在企业发展中都有着各自的期望，钟表与计时仪器项目力求在满足这些期望的同时，取得更大的共赢。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9614"/>
      <w:r>
        <w:rPr>
          <w:rFonts w:ascii="仿宋" w:eastAsia="仿宋" w:hAnsi="仿宋" w:cs="仿宋" w:hint="eastAsia"/>
          <w:sz w:val="28"/>
          <w:lang w:eastAsia="zh-CN"/>
        </w:rPr>
        <w:t>(四)、钟表与计时仪器项目意义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在实施钟表与计时仪器项目的过程中，我们不仅仅是在追逐商业成功，更是为企业和社会的多个层面创造了深远的意义。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的首要意义在于提升企业的市场竞争力。通过持续的创新和对产品质量的高标准要求，钟表与计时仪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钟表与计时仪器项目的推进将促使行业技术水平的提升。通过引入先进技术和创新性解决方案，钟表与计时仪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钟表与计时仪器项目不仅创造了大量就业机会，提高了就业水平，还注重社会责任和环保。通过参与社会公益事业和推动环保钟表与计时仪器项目，钟表与计时仪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综合而言，钟表与计时仪器项目意义重大，不仅推动了企业的发展，也为行业和社会的进步贡献了积极力量。这是一个全面而深刻的影响，将在未来产生可持续的正面效应。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60"/>
      <w:r>
        <w:rPr>
          <w:rFonts w:ascii="仿宋" w:eastAsia="仿宋" w:hAnsi="仿宋" w:cs="仿宋" w:hint="eastAsia"/>
          <w:sz w:val="28"/>
          <w:lang w:eastAsia="zh-CN"/>
        </w:rPr>
        <w:t>(五)、钟表与计时仪器项目背景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在当今迅猛发展的商业环境中，钟表与计时仪器项目的动因根植于对多方面因素的审慎考量。这个钟表与计时仪器项目的提出并非孤立的决策，而是对企业所处背景深入思考的产物。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钟表与计时仪器项目背后的首要原因。科技的迅速发展和全球市场的快速变化使得企业必须灵活应对。钟表与计时仪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竞争的激烈程度也是钟表与计时仪器项目背景中不可忽视的一环。企业需要在激烈竞争中脱颖而出，为此，钟表与计时仪器项目致力于打破常规，提供独特的价值主张，以吸引客户并确保市场份额的增长。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技术的迅速发展为企业带来了机遇与挑战。作为钟表与计时仪器项目启动的背景之一，对新兴技术的应用将有助于提升企业的技术水平，使其在不断演进的商业环境中保持竞争优势。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此外，社会对企业责任的期望也在逐渐升高。钟表与计时仪器项目充分融入了社会责任的理念，通过可持续经营和社会公益钟表与计时仪器项目，企图为社会贡献一份力量，在商业成功的同时关注社会价值。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8792"/>
      <w:r>
        <w:rPr>
          <w:rFonts w:ascii="仿宋" w:eastAsia="仿宋" w:hAnsi="仿宋" w:cs="仿宋" w:hint="eastAsia"/>
          <w:sz w:val="28"/>
          <w:lang w:eastAsia="zh-CN"/>
        </w:rPr>
        <w:t>三、钟表与计时仪器项目土建工程</w:t>
      </w:r>
      <w:bookmarkEnd w:id="12"/>
    </w:p>
    <w:p>
      <w:pPr>
        <w:pStyle w:val="Heading2"/>
        <w:rPr>
          <w:rFonts w:ascii="仿宋" w:eastAsia="仿宋" w:hAnsi="仿宋" w:cs="仿宋" w:hint="eastAsia"/>
          <w:lang w:eastAsia="zh-CN"/>
        </w:rPr>
      </w:pPr>
      <w:bookmarkStart w:id="13" w:name="_Toc28114"/>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在钟表与计时仪器项目的建筑工程设计中，我们将秉承一系列重要的设计原则，以确保钟表与计时仪器项目建筑在功能、美观、可持续性等方面达到最佳效果。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首要原则是确保建筑的功能性得到最大化的发挥。我们将充分理解钟表与计时仪器项目的实际需求，合理布局各个功能区域，保证建筑在满足业务需求的同时，提供高效的工作环境。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在建筑设计中，我们将综合考虑建设和运营成本。通过精细的经济效益分析，确保设计方案在高效利用资源的同时，对钟表与计时仪器项目的长期盈利能力有积极的贡献。</w:t>
      </w:r>
    </w:p>
    <w:p>
      <w:pPr>
        <w:pStyle w:val="Heading2"/>
        <w:ind w:firstLine="560" w:firstLineChars="200"/>
        <w:rPr>
          <w:rFonts w:ascii="仿宋" w:eastAsia="仿宋" w:hAnsi="仿宋" w:cs="仿宋" w:hint="eastAsia"/>
          <w:sz w:val="28"/>
          <w:lang w:eastAsia="zh-CN"/>
        </w:rPr>
      </w:pPr>
      <w:bookmarkStart w:id="14" w:name="_Toc7247"/>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钟表与计时仪器项目的土建工程设计中，我们将精准设定设计年限，结合钟表与计时仪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钟表与计时仪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3734"/>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钟表与计时仪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钟表与计时仪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钟表与计时仪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9161"/>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本期工程钟表与计时仪器项目预计总建筑面积XXX平方米，其中：计容建筑面积XXX平方米，计划建筑工程投资XX万元，占钟表与计时仪器项目总投资的XX%。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https://d.book118.com/147045065055006030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A468ED"/>
    <w:rsid w:val="6AA468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7045065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2024-01-09T12:48:00Z</dcterms:created>
  <dcterms:modified xsi:type="dcterms:W3CDTF">2024-01-09T12:48:23Z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7BB432DE0A234A30B2753C311543296F_11</vt:lpwstr>
  </property>
  <property fmtid="{D5CDD505-2E9C-101B-9397-08002B2CF9AE}" pid="3" name="KSOProductBuildVer">
    <vt:lpwstr>2052-12.1.0.16120</vt:lpwstr>
  </property>
</Properties>
</file>