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箱式干燥设备项目规划设计方案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17" w:history="1">
        <w:r>
          <w:rPr>
            <w:rFonts w:ascii="仿宋" w:eastAsia="仿宋" w:hAnsi="仿宋" w:cs="仿宋" w:hint="eastAsia"/>
            <w:lang w:eastAsia="zh-CN"/>
          </w:rPr>
          <w:t>前言</w:t>
        </w:r>
        <w:r>
          <w:tab/>
        </w:r>
        <w:r>
          <w:fldChar w:fldCharType="begin"/>
        </w:r>
        <w:r>
          <w:instrText xml:space="preserve"> PAGEREF _Toc30317 \h </w:instrText>
        </w:r>
        <w:r>
          <w:fldChar w:fldCharType="separate"/>
        </w:r>
        <w:r>
          <w:t>3</w:t>
        </w:r>
        <w:r>
          <w:fldChar w:fldCharType="end"/>
        </w:r>
      </w:hyperlink>
    </w:p>
    <w:p>
      <w:pPr>
        <w:pStyle w:val="TOC1"/>
        <w:tabs>
          <w:tab w:val="right" w:leader="dot" w:pos="8306"/>
        </w:tabs>
      </w:pPr>
      <w:hyperlink w:anchor="_Toc22827" w:history="1">
        <w:r>
          <w:rPr>
            <w:rFonts w:ascii="仿宋" w:eastAsia="仿宋" w:hAnsi="仿宋" w:cs="仿宋" w:hint="eastAsia"/>
            <w:lang w:eastAsia="zh-CN"/>
          </w:rPr>
          <w:t>一、产品规划分析</w:t>
        </w:r>
        <w:r>
          <w:tab/>
        </w:r>
        <w:r>
          <w:fldChar w:fldCharType="begin"/>
        </w:r>
        <w:r>
          <w:instrText xml:space="preserve"> PAGEREF _Toc22827 \h </w:instrText>
        </w:r>
        <w:r>
          <w:fldChar w:fldCharType="separate"/>
        </w:r>
        <w:r>
          <w:t>3</w:t>
        </w:r>
        <w:r>
          <w:fldChar w:fldCharType="end"/>
        </w:r>
      </w:hyperlink>
    </w:p>
    <w:p>
      <w:pPr>
        <w:pStyle w:val="TOC2"/>
        <w:tabs>
          <w:tab w:val="right" w:leader="dot" w:pos="8306"/>
        </w:tabs>
      </w:pPr>
      <w:hyperlink w:anchor="_Toc20369" w:history="1">
        <w:r>
          <w:rPr>
            <w:rFonts w:ascii="仿宋" w:eastAsia="仿宋" w:hAnsi="仿宋" w:cs="仿宋" w:hint="eastAsia"/>
            <w:lang w:eastAsia="zh-CN"/>
          </w:rPr>
          <w:t>(一)、产品规划</w:t>
        </w:r>
        <w:r>
          <w:tab/>
        </w:r>
        <w:r>
          <w:fldChar w:fldCharType="begin"/>
        </w:r>
        <w:r>
          <w:instrText xml:space="preserve"> PAGEREF _Toc20369 \h </w:instrText>
        </w:r>
        <w:r>
          <w:fldChar w:fldCharType="separate"/>
        </w:r>
        <w:r>
          <w:t>3</w:t>
        </w:r>
        <w:r>
          <w:fldChar w:fldCharType="end"/>
        </w:r>
      </w:hyperlink>
    </w:p>
    <w:p>
      <w:pPr>
        <w:pStyle w:val="TOC2"/>
        <w:tabs>
          <w:tab w:val="right" w:leader="dot" w:pos="8306"/>
        </w:tabs>
      </w:pPr>
      <w:hyperlink w:anchor="_Toc13611" w:history="1">
        <w:r>
          <w:rPr>
            <w:rFonts w:ascii="仿宋" w:eastAsia="仿宋" w:hAnsi="仿宋" w:cs="仿宋" w:hint="eastAsia"/>
            <w:lang w:eastAsia="zh-CN"/>
          </w:rPr>
          <w:t>(二)、建设规模</w:t>
        </w:r>
        <w:r>
          <w:tab/>
        </w:r>
        <w:r>
          <w:fldChar w:fldCharType="begin"/>
        </w:r>
        <w:r>
          <w:instrText xml:space="preserve"> PAGEREF _Toc13611 \h </w:instrText>
        </w:r>
        <w:r>
          <w:fldChar w:fldCharType="separate"/>
        </w:r>
        <w:r>
          <w:t>4</w:t>
        </w:r>
        <w:r>
          <w:fldChar w:fldCharType="end"/>
        </w:r>
      </w:hyperlink>
    </w:p>
    <w:p>
      <w:pPr>
        <w:pStyle w:val="TOC1"/>
        <w:tabs>
          <w:tab w:val="right" w:leader="dot" w:pos="8306"/>
        </w:tabs>
      </w:pPr>
      <w:hyperlink w:anchor="_Toc31722" w:history="1">
        <w:r>
          <w:rPr>
            <w:rFonts w:ascii="仿宋" w:eastAsia="仿宋" w:hAnsi="仿宋" w:cs="仿宋" w:hint="eastAsia"/>
            <w:lang w:eastAsia="zh-CN"/>
          </w:rPr>
          <w:t>二、箱式干燥设备项目绩效评估</w:t>
        </w:r>
        <w:r>
          <w:tab/>
        </w:r>
        <w:r>
          <w:fldChar w:fldCharType="begin"/>
        </w:r>
        <w:r>
          <w:instrText xml:space="preserve"> PAGEREF _Toc31722 \h </w:instrText>
        </w:r>
        <w:r>
          <w:fldChar w:fldCharType="separate"/>
        </w:r>
        <w:r>
          <w:t>5</w:t>
        </w:r>
        <w:r>
          <w:fldChar w:fldCharType="end"/>
        </w:r>
      </w:hyperlink>
    </w:p>
    <w:p>
      <w:pPr>
        <w:pStyle w:val="TOC2"/>
        <w:tabs>
          <w:tab w:val="right" w:leader="dot" w:pos="8306"/>
        </w:tabs>
      </w:pPr>
      <w:hyperlink w:anchor="_Toc2871" w:history="1">
        <w:r>
          <w:rPr>
            <w:rFonts w:ascii="仿宋" w:eastAsia="仿宋" w:hAnsi="仿宋" w:cs="仿宋" w:hint="eastAsia"/>
            <w:lang w:eastAsia="zh-CN"/>
          </w:rPr>
          <w:t>(一)、绩效评估指标</w:t>
        </w:r>
        <w:r>
          <w:tab/>
        </w:r>
        <w:r>
          <w:fldChar w:fldCharType="begin"/>
        </w:r>
        <w:r>
          <w:instrText xml:space="preserve"> PAGEREF _Toc2871 \h </w:instrText>
        </w:r>
        <w:r>
          <w:fldChar w:fldCharType="separate"/>
        </w:r>
        <w:r>
          <w:t>5</w:t>
        </w:r>
        <w:r>
          <w:fldChar w:fldCharType="end"/>
        </w:r>
      </w:hyperlink>
    </w:p>
    <w:p>
      <w:pPr>
        <w:pStyle w:val="TOC2"/>
        <w:tabs>
          <w:tab w:val="right" w:leader="dot" w:pos="8306"/>
        </w:tabs>
      </w:pPr>
      <w:hyperlink w:anchor="_Toc5154" w:history="1">
        <w:r>
          <w:rPr>
            <w:rFonts w:ascii="仿宋" w:eastAsia="仿宋" w:hAnsi="仿宋" w:cs="仿宋" w:hint="eastAsia"/>
            <w:lang w:eastAsia="zh-CN"/>
          </w:rPr>
          <w:t>(二)、绩效评估方法</w:t>
        </w:r>
        <w:r>
          <w:tab/>
        </w:r>
        <w:r>
          <w:fldChar w:fldCharType="begin"/>
        </w:r>
        <w:r>
          <w:instrText xml:space="preserve"> PAGEREF _Toc5154 \h </w:instrText>
        </w:r>
        <w:r>
          <w:fldChar w:fldCharType="separate"/>
        </w:r>
        <w:r>
          <w:t>6</w:t>
        </w:r>
        <w:r>
          <w:fldChar w:fldCharType="end"/>
        </w:r>
      </w:hyperlink>
    </w:p>
    <w:p>
      <w:pPr>
        <w:pStyle w:val="TOC2"/>
        <w:tabs>
          <w:tab w:val="right" w:leader="dot" w:pos="8306"/>
        </w:tabs>
      </w:pPr>
      <w:hyperlink w:anchor="_Toc28824" w:history="1">
        <w:r>
          <w:rPr>
            <w:rFonts w:ascii="仿宋" w:eastAsia="仿宋" w:hAnsi="仿宋" w:cs="仿宋" w:hint="eastAsia"/>
            <w:lang w:eastAsia="zh-CN"/>
          </w:rPr>
          <w:t>(三)、绩效评估周期</w:t>
        </w:r>
        <w:r>
          <w:tab/>
        </w:r>
        <w:r>
          <w:fldChar w:fldCharType="begin"/>
        </w:r>
        <w:r>
          <w:instrText xml:space="preserve"> PAGEREF _Toc28824 \h </w:instrText>
        </w:r>
        <w:r>
          <w:fldChar w:fldCharType="separate"/>
        </w:r>
        <w:r>
          <w:t>7</w:t>
        </w:r>
        <w:r>
          <w:fldChar w:fldCharType="end"/>
        </w:r>
      </w:hyperlink>
    </w:p>
    <w:p>
      <w:pPr>
        <w:pStyle w:val="TOC1"/>
        <w:tabs>
          <w:tab w:val="right" w:leader="dot" w:pos="8306"/>
        </w:tabs>
      </w:pPr>
      <w:hyperlink w:anchor="_Toc25220" w:history="1">
        <w:r>
          <w:rPr>
            <w:rFonts w:ascii="仿宋" w:eastAsia="仿宋" w:hAnsi="仿宋" w:cs="仿宋" w:hint="eastAsia"/>
            <w:lang w:eastAsia="zh-CN"/>
          </w:rPr>
          <w:t>三、箱式干燥设备项目危机管理</w:t>
        </w:r>
        <w:r>
          <w:tab/>
        </w:r>
        <w:r>
          <w:fldChar w:fldCharType="begin"/>
        </w:r>
        <w:r>
          <w:instrText xml:space="preserve"> PAGEREF _Toc25220 \h </w:instrText>
        </w:r>
        <w:r>
          <w:fldChar w:fldCharType="separate"/>
        </w:r>
        <w:r>
          <w:t>8</w:t>
        </w:r>
        <w:r>
          <w:fldChar w:fldCharType="end"/>
        </w:r>
      </w:hyperlink>
    </w:p>
    <w:p>
      <w:pPr>
        <w:pStyle w:val="TOC2"/>
        <w:tabs>
          <w:tab w:val="right" w:leader="dot" w:pos="8306"/>
        </w:tabs>
      </w:pPr>
      <w:hyperlink w:anchor="_Toc28682" w:history="1">
        <w:r>
          <w:rPr>
            <w:rFonts w:ascii="仿宋" w:eastAsia="仿宋" w:hAnsi="仿宋" w:cs="仿宋" w:hint="eastAsia"/>
            <w:lang w:eastAsia="zh-CN"/>
          </w:rPr>
          <w:t>(一)、危机预警与识别</w:t>
        </w:r>
        <w:r>
          <w:tab/>
        </w:r>
        <w:r>
          <w:fldChar w:fldCharType="begin"/>
        </w:r>
        <w:r>
          <w:instrText xml:space="preserve"> PAGEREF _Toc28682 \h </w:instrText>
        </w:r>
        <w:r>
          <w:fldChar w:fldCharType="separate"/>
        </w:r>
        <w:r>
          <w:t>8</w:t>
        </w:r>
        <w:r>
          <w:fldChar w:fldCharType="end"/>
        </w:r>
      </w:hyperlink>
    </w:p>
    <w:p>
      <w:pPr>
        <w:pStyle w:val="TOC2"/>
        <w:tabs>
          <w:tab w:val="right" w:leader="dot" w:pos="8306"/>
        </w:tabs>
      </w:pPr>
      <w:hyperlink w:anchor="_Toc29193" w:history="1">
        <w:r>
          <w:rPr>
            <w:rFonts w:ascii="仿宋" w:eastAsia="仿宋" w:hAnsi="仿宋" w:cs="仿宋" w:hint="eastAsia"/>
            <w:lang w:eastAsia="zh-CN"/>
          </w:rPr>
          <w:t>(二)、危机应对与恢复</w:t>
        </w:r>
        <w:r>
          <w:tab/>
        </w:r>
        <w:r>
          <w:fldChar w:fldCharType="begin"/>
        </w:r>
        <w:r>
          <w:instrText xml:space="preserve"> PAGEREF _Toc29193 \h </w:instrText>
        </w:r>
        <w:r>
          <w:fldChar w:fldCharType="separate"/>
        </w:r>
        <w:r>
          <w:t>9</w:t>
        </w:r>
        <w:r>
          <w:fldChar w:fldCharType="end"/>
        </w:r>
      </w:hyperlink>
    </w:p>
    <w:p>
      <w:pPr>
        <w:pStyle w:val="TOC1"/>
        <w:tabs>
          <w:tab w:val="right" w:leader="dot" w:pos="8306"/>
        </w:tabs>
      </w:pPr>
      <w:hyperlink w:anchor="_Toc12039" w:history="1">
        <w:r>
          <w:rPr>
            <w:rFonts w:ascii="仿宋" w:eastAsia="仿宋" w:hAnsi="仿宋" w:cs="仿宋" w:hint="eastAsia"/>
            <w:lang w:eastAsia="zh-CN"/>
          </w:rPr>
          <w:t>四、工艺说明</w:t>
        </w:r>
        <w:r>
          <w:tab/>
        </w:r>
        <w:r>
          <w:fldChar w:fldCharType="begin"/>
        </w:r>
        <w:r>
          <w:instrText xml:space="preserve"> PAGEREF _Toc12039 \h </w:instrText>
        </w:r>
        <w:r>
          <w:fldChar w:fldCharType="separate"/>
        </w:r>
        <w:r>
          <w:t>11</w:t>
        </w:r>
        <w:r>
          <w:fldChar w:fldCharType="end"/>
        </w:r>
      </w:hyperlink>
    </w:p>
    <w:p>
      <w:pPr>
        <w:pStyle w:val="TOC2"/>
        <w:tabs>
          <w:tab w:val="right" w:leader="dot" w:pos="8306"/>
        </w:tabs>
      </w:pPr>
      <w:hyperlink w:anchor="_Toc9990" w:history="1">
        <w:r>
          <w:rPr>
            <w:rFonts w:ascii="仿宋" w:eastAsia="仿宋" w:hAnsi="仿宋" w:cs="仿宋" w:hint="eastAsia"/>
            <w:lang w:eastAsia="zh-CN"/>
          </w:rPr>
          <w:t>(一)、技术管理特点</w:t>
        </w:r>
        <w:r>
          <w:tab/>
        </w:r>
        <w:r>
          <w:fldChar w:fldCharType="begin"/>
        </w:r>
        <w:r>
          <w:instrText xml:space="preserve"> PAGEREF _Toc9990 \h </w:instrText>
        </w:r>
        <w:r>
          <w:fldChar w:fldCharType="separate"/>
        </w:r>
        <w:r>
          <w:t>11</w:t>
        </w:r>
        <w:r>
          <w:fldChar w:fldCharType="end"/>
        </w:r>
      </w:hyperlink>
    </w:p>
    <w:p>
      <w:pPr>
        <w:pStyle w:val="TOC2"/>
        <w:tabs>
          <w:tab w:val="right" w:leader="dot" w:pos="8306"/>
        </w:tabs>
      </w:pPr>
      <w:hyperlink w:anchor="_Toc2641" w:history="1">
        <w:r>
          <w:rPr>
            <w:rFonts w:ascii="仿宋" w:eastAsia="仿宋" w:hAnsi="仿宋" w:cs="仿宋" w:hint="eastAsia"/>
            <w:lang w:eastAsia="zh-CN"/>
          </w:rPr>
          <w:t>(二)、箱式干燥设备项目工艺技术设计方案</w:t>
        </w:r>
        <w:r>
          <w:tab/>
        </w:r>
        <w:r>
          <w:fldChar w:fldCharType="begin"/>
        </w:r>
        <w:r>
          <w:instrText xml:space="preserve"> PAGEREF _Toc2641 \h </w:instrText>
        </w:r>
        <w:r>
          <w:fldChar w:fldCharType="separate"/>
        </w:r>
        <w:r>
          <w:t>12</w:t>
        </w:r>
        <w:r>
          <w:fldChar w:fldCharType="end"/>
        </w:r>
      </w:hyperlink>
    </w:p>
    <w:p>
      <w:pPr>
        <w:pStyle w:val="TOC2"/>
        <w:tabs>
          <w:tab w:val="right" w:leader="dot" w:pos="8306"/>
        </w:tabs>
      </w:pPr>
      <w:hyperlink w:anchor="_Toc13834" w:history="1">
        <w:r>
          <w:rPr>
            <w:rFonts w:ascii="仿宋" w:eastAsia="仿宋" w:hAnsi="仿宋" w:cs="仿宋" w:hint="eastAsia"/>
            <w:lang w:eastAsia="zh-CN"/>
          </w:rPr>
          <w:t>(三)、设备选型方案</w:t>
        </w:r>
        <w:r>
          <w:tab/>
        </w:r>
        <w:r>
          <w:fldChar w:fldCharType="begin"/>
        </w:r>
        <w:r>
          <w:instrText xml:space="preserve"> PAGEREF _Toc13834 \h </w:instrText>
        </w:r>
        <w:r>
          <w:fldChar w:fldCharType="separate"/>
        </w:r>
        <w:r>
          <w:t>13</w:t>
        </w:r>
        <w:r>
          <w:fldChar w:fldCharType="end"/>
        </w:r>
      </w:hyperlink>
    </w:p>
    <w:p>
      <w:pPr>
        <w:pStyle w:val="TOC1"/>
        <w:tabs>
          <w:tab w:val="right" w:leader="dot" w:pos="8306"/>
        </w:tabs>
      </w:pPr>
      <w:hyperlink w:anchor="_Toc19393" w:history="1">
        <w:r>
          <w:rPr>
            <w:rFonts w:ascii="仿宋" w:eastAsia="仿宋" w:hAnsi="仿宋" w:cs="仿宋" w:hint="eastAsia"/>
            <w:lang w:eastAsia="zh-CN"/>
          </w:rPr>
          <w:t>五、市场分析、调研</w:t>
        </w:r>
        <w:r>
          <w:tab/>
        </w:r>
        <w:r>
          <w:fldChar w:fldCharType="begin"/>
        </w:r>
        <w:r>
          <w:instrText xml:space="preserve"> PAGEREF _Toc19393 \h </w:instrText>
        </w:r>
        <w:r>
          <w:fldChar w:fldCharType="separate"/>
        </w:r>
        <w:r>
          <w:t>14</w:t>
        </w:r>
        <w:r>
          <w:fldChar w:fldCharType="end"/>
        </w:r>
      </w:hyperlink>
    </w:p>
    <w:p>
      <w:pPr>
        <w:pStyle w:val="TOC2"/>
        <w:tabs>
          <w:tab w:val="right" w:leader="dot" w:pos="8306"/>
        </w:tabs>
      </w:pPr>
      <w:hyperlink w:anchor="_Toc13036" w:history="1">
        <w:r>
          <w:rPr>
            <w:rFonts w:ascii="仿宋" w:eastAsia="仿宋" w:hAnsi="仿宋" w:cs="仿宋" w:hint="eastAsia"/>
            <w:lang w:eastAsia="zh-CN"/>
          </w:rPr>
          <w:t>(一)、箱式干燥设备行业分析</w:t>
        </w:r>
        <w:r>
          <w:tab/>
        </w:r>
        <w:r>
          <w:fldChar w:fldCharType="begin"/>
        </w:r>
        <w:r>
          <w:instrText xml:space="preserve"> PAGEREF _Toc13036 \h </w:instrText>
        </w:r>
        <w:r>
          <w:fldChar w:fldCharType="separate"/>
        </w:r>
        <w:r>
          <w:t>14</w:t>
        </w:r>
        <w:r>
          <w:fldChar w:fldCharType="end"/>
        </w:r>
      </w:hyperlink>
    </w:p>
    <w:p>
      <w:pPr>
        <w:pStyle w:val="TOC2"/>
        <w:tabs>
          <w:tab w:val="right" w:leader="dot" w:pos="8306"/>
        </w:tabs>
      </w:pPr>
      <w:hyperlink w:anchor="_Toc27562" w:history="1">
        <w:r>
          <w:rPr>
            <w:rFonts w:ascii="仿宋" w:eastAsia="仿宋" w:hAnsi="仿宋" w:cs="仿宋" w:hint="eastAsia"/>
            <w:lang w:eastAsia="zh-CN"/>
          </w:rPr>
          <w:t>(二)、箱式干燥设备市场分析预测</w:t>
        </w:r>
        <w:r>
          <w:tab/>
        </w:r>
        <w:r>
          <w:fldChar w:fldCharType="begin"/>
        </w:r>
        <w:r>
          <w:instrText xml:space="preserve"> PAGEREF _Toc27562 \h </w:instrText>
        </w:r>
        <w:r>
          <w:fldChar w:fldCharType="separate"/>
        </w:r>
        <w:r>
          <w:t>15</w:t>
        </w:r>
        <w:r>
          <w:fldChar w:fldCharType="end"/>
        </w:r>
      </w:hyperlink>
    </w:p>
    <w:p>
      <w:pPr>
        <w:pStyle w:val="TOC1"/>
        <w:tabs>
          <w:tab w:val="right" w:leader="dot" w:pos="8306"/>
        </w:tabs>
      </w:pPr>
      <w:hyperlink w:anchor="_Toc290" w:history="1">
        <w:r>
          <w:rPr>
            <w:rFonts w:ascii="仿宋" w:eastAsia="仿宋" w:hAnsi="仿宋" w:cs="仿宋" w:hint="eastAsia"/>
            <w:lang w:eastAsia="zh-CN"/>
          </w:rPr>
          <w:t>六、箱式干燥设备项目建设单位说明</w:t>
        </w:r>
        <w:r>
          <w:tab/>
        </w:r>
        <w:r>
          <w:fldChar w:fldCharType="begin"/>
        </w:r>
        <w:r>
          <w:instrText xml:space="preserve"> PAGEREF _Toc290 \h </w:instrText>
        </w:r>
        <w:r>
          <w:fldChar w:fldCharType="separate"/>
        </w:r>
        <w:r>
          <w:t>16</w:t>
        </w:r>
        <w:r>
          <w:fldChar w:fldCharType="end"/>
        </w:r>
      </w:hyperlink>
    </w:p>
    <w:p>
      <w:pPr>
        <w:pStyle w:val="TOC2"/>
        <w:tabs>
          <w:tab w:val="right" w:leader="dot" w:pos="8306"/>
        </w:tabs>
      </w:pPr>
      <w:hyperlink w:anchor="_Toc8792" w:history="1">
        <w:r>
          <w:rPr>
            <w:rFonts w:ascii="仿宋" w:eastAsia="仿宋" w:hAnsi="仿宋" w:cs="仿宋" w:hint="eastAsia"/>
            <w:lang w:eastAsia="zh-CN"/>
          </w:rPr>
          <w:t>(一)、箱式干燥设备项目承办单位基本情况</w:t>
        </w:r>
        <w:r>
          <w:tab/>
        </w:r>
        <w:r>
          <w:fldChar w:fldCharType="begin"/>
        </w:r>
        <w:r>
          <w:instrText xml:space="preserve"> PAGEREF _Toc8792 \h </w:instrText>
        </w:r>
        <w:r>
          <w:fldChar w:fldCharType="separate"/>
        </w:r>
        <w:r>
          <w:t>16</w:t>
        </w:r>
        <w:r>
          <w:fldChar w:fldCharType="end"/>
        </w:r>
      </w:hyperlink>
    </w:p>
    <w:p>
      <w:pPr>
        <w:pStyle w:val="TOC2"/>
        <w:tabs>
          <w:tab w:val="right" w:leader="dot" w:pos="8306"/>
        </w:tabs>
      </w:pPr>
      <w:hyperlink w:anchor="_Toc30664" w:history="1">
        <w:r>
          <w:rPr>
            <w:rFonts w:ascii="仿宋" w:eastAsia="仿宋" w:hAnsi="仿宋" w:cs="仿宋" w:hint="eastAsia"/>
            <w:lang w:eastAsia="zh-CN"/>
          </w:rPr>
          <w:t>(二)、公司经济效益分析</w:t>
        </w:r>
        <w:r>
          <w:tab/>
        </w:r>
        <w:r>
          <w:fldChar w:fldCharType="begin"/>
        </w:r>
        <w:r>
          <w:instrText xml:space="preserve"> PAGEREF _Toc30664 \h </w:instrText>
        </w:r>
        <w:r>
          <w:fldChar w:fldCharType="separate"/>
        </w:r>
        <w:r>
          <w:t>17</w:t>
        </w:r>
        <w:r>
          <w:fldChar w:fldCharType="end"/>
        </w:r>
      </w:hyperlink>
    </w:p>
    <w:p>
      <w:pPr>
        <w:pStyle w:val="TOC1"/>
        <w:tabs>
          <w:tab w:val="right" w:leader="dot" w:pos="8306"/>
        </w:tabs>
      </w:pPr>
      <w:hyperlink w:anchor="_Toc29294" w:history="1">
        <w:r>
          <w:rPr>
            <w:rFonts w:ascii="仿宋" w:eastAsia="仿宋" w:hAnsi="仿宋" w:cs="仿宋" w:hint="eastAsia"/>
            <w:lang w:eastAsia="zh-CN"/>
          </w:rPr>
          <w:t>七、箱式干燥设备项目环境影响分析</w:t>
        </w:r>
        <w:r>
          <w:tab/>
        </w:r>
        <w:r>
          <w:fldChar w:fldCharType="begin"/>
        </w:r>
        <w:r>
          <w:instrText xml:space="preserve"> PAGEREF _Toc29294 \h </w:instrText>
        </w:r>
        <w:r>
          <w:fldChar w:fldCharType="separate"/>
        </w:r>
        <w:r>
          <w:t>18</w:t>
        </w:r>
        <w:r>
          <w:fldChar w:fldCharType="end"/>
        </w:r>
      </w:hyperlink>
    </w:p>
    <w:p>
      <w:pPr>
        <w:pStyle w:val="TOC2"/>
        <w:tabs>
          <w:tab w:val="right" w:leader="dot" w:pos="8306"/>
        </w:tabs>
      </w:pPr>
      <w:hyperlink w:anchor="_Toc24334" w:history="1">
        <w:r>
          <w:rPr>
            <w:rFonts w:ascii="仿宋" w:eastAsia="仿宋" w:hAnsi="仿宋" w:cs="仿宋" w:hint="eastAsia"/>
            <w:lang w:eastAsia="zh-CN"/>
          </w:rPr>
          <w:t>(一)、建设区域环境质量现状</w:t>
        </w:r>
        <w:r>
          <w:tab/>
        </w:r>
        <w:r>
          <w:fldChar w:fldCharType="begin"/>
        </w:r>
        <w:r>
          <w:instrText xml:space="preserve"> PAGEREF _Toc24334 \h </w:instrText>
        </w:r>
        <w:r>
          <w:fldChar w:fldCharType="separate"/>
        </w:r>
        <w:r>
          <w:t>18</w:t>
        </w:r>
        <w:r>
          <w:fldChar w:fldCharType="end"/>
        </w:r>
      </w:hyperlink>
    </w:p>
    <w:p>
      <w:pPr>
        <w:pStyle w:val="TOC2"/>
        <w:tabs>
          <w:tab w:val="right" w:leader="dot" w:pos="8306"/>
        </w:tabs>
      </w:pPr>
      <w:hyperlink w:anchor="_Toc23333" w:history="1">
        <w:r>
          <w:rPr>
            <w:rFonts w:ascii="仿宋" w:eastAsia="仿宋" w:hAnsi="仿宋" w:cs="仿宋" w:hint="eastAsia"/>
            <w:lang w:eastAsia="zh-CN"/>
          </w:rPr>
          <w:t>(二)、建设期环境保护</w:t>
        </w:r>
        <w:r>
          <w:tab/>
        </w:r>
        <w:r>
          <w:fldChar w:fldCharType="begin"/>
        </w:r>
        <w:r>
          <w:instrText xml:space="preserve"> PAGEREF _Toc23333 \h </w:instrText>
        </w:r>
        <w:r>
          <w:fldChar w:fldCharType="separate"/>
        </w:r>
        <w:r>
          <w:t>19</w:t>
        </w:r>
        <w:r>
          <w:fldChar w:fldCharType="end"/>
        </w:r>
      </w:hyperlink>
    </w:p>
    <w:p>
      <w:pPr>
        <w:pStyle w:val="TOC2"/>
        <w:tabs>
          <w:tab w:val="right" w:leader="dot" w:pos="8306"/>
        </w:tabs>
      </w:pPr>
      <w:hyperlink w:anchor="_Toc23012" w:history="1">
        <w:r>
          <w:rPr>
            <w:rFonts w:ascii="仿宋" w:eastAsia="仿宋" w:hAnsi="仿宋" w:cs="仿宋" w:hint="eastAsia"/>
            <w:lang w:eastAsia="zh-CN"/>
          </w:rPr>
          <w:t>(三)、运营期环境保护</w:t>
        </w:r>
        <w:r>
          <w:tab/>
        </w:r>
        <w:r>
          <w:fldChar w:fldCharType="begin"/>
        </w:r>
        <w:r>
          <w:instrText xml:space="preserve"> PAGEREF _Toc23012 \h </w:instrText>
        </w:r>
        <w:r>
          <w:fldChar w:fldCharType="separate"/>
        </w:r>
        <w:r>
          <w:t>20</w:t>
        </w:r>
        <w:r>
          <w:fldChar w:fldCharType="end"/>
        </w:r>
      </w:hyperlink>
    </w:p>
    <w:p>
      <w:pPr>
        <w:pStyle w:val="TOC2"/>
        <w:tabs>
          <w:tab w:val="right" w:leader="dot" w:pos="8306"/>
        </w:tabs>
      </w:pPr>
      <w:hyperlink w:anchor="_Toc6605" w:history="1">
        <w:r>
          <w:rPr>
            <w:rFonts w:ascii="仿宋" w:eastAsia="仿宋" w:hAnsi="仿宋" w:cs="仿宋" w:hint="eastAsia"/>
            <w:lang w:eastAsia="zh-CN"/>
          </w:rPr>
          <w:t>(四)、箱式干燥设备项目建设对区域经济的影响</w:t>
        </w:r>
        <w:r>
          <w:tab/>
        </w:r>
        <w:r>
          <w:fldChar w:fldCharType="begin"/>
        </w:r>
        <w:r>
          <w:instrText xml:space="preserve"> PAGEREF _Toc6605 \h </w:instrText>
        </w:r>
        <w:r>
          <w:fldChar w:fldCharType="separate"/>
        </w:r>
        <w:r>
          <w:t>22</w:t>
        </w:r>
        <w:r>
          <w:fldChar w:fldCharType="end"/>
        </w:r>
      </w:hyperlink>
    </w:p>
    <w:p>
      <w:pPr>
        <w:pStyle w:val="TOC2"/>
        <w:tabs>
          <w:tab w:val="right" w:leader="dot" w:pos="8306"/>
        </w:tabs>
      </w:pPr>
      <w:hyperlink w:anchor="_Toc9746" w:history="1">
        <w:r>
          <w:rPr>
            <w:rFonts w:ascii="仿宋" w:eastAsia="仿宋" w:hAnsi="仿宋" w:cs="仿宋" w:hint="eastAsia"/>
            <w:lang w:eastAsia="zh-CN"/>
          </w:rPr>
          <w:t>(五)、废弃物处理</w:t>
        </w:r>
        <w:r>
          <w:tab/>
        </w:r>
        <w:r>
          <w:fldChar w:fldCharType="begin"/>
        </w:r>
        <w:r>
          <w:instrText xml:space="preserve"> PAGEREF _Toc9746 \h </w:instrText>
        </w:r>
        <w:r>
          <w:fldChar w:fldCharType="separate"/>
        </w:r>
        <w:r>
          <w:t>24</w:t>
        </w:r>
        <w:r>
          <w:fldChar w:fldCharType="end"/>
        </w:r>
      </w:hyperlink>
    </w:p>
    <w:p>
      <w:pPr>
        <w:pStyle w:val="TOC2"/>
        <w:tabs>
          <w:tab w:val="right" w:leader="dot" w:pos="8306"/>
        </w:tabs>
      </w:pPr>
      <w:hyperlink w:anchor="_Toc23541" w:history="1">
        <w:r>
          <w:rPr>
            <w:rFonts w:ascii="仿宋" w:eastAsia="仿宋" w:hAnsi="仿宋" w:cs="仿宋" w:hint="eastAsia"/>
            <w:lang w:eastAsia="zh-CN"/>
          </w:rPr>
          <w:t>(六)、特殊环境影响分析</w:t>
        </w:r>
        <w:r>
          <w:tab/>
        </w:r>
        <w:r>
          <w:fldChar w:fldCharType="begin"/>
        </w:r>
        <w:r>
          <w:instrText xml:space="preserve"> PAGEREF _Toc23541 \h </w:instrText>
        </w:r>
        <w:r>
          <w:fldChar w:fldCharType="separate"/>
        </w:r>
        <w:r>
          <w:t>25</w:t>
        </w:r>
        <w:r>
          <w:fldChar w:fldCharType="end"/>
        </w:r>
      </w:hyperlink>
    </w:p>
    <w:p>
      <w:pPr>
        <w:pStyle w:val="TOC2"/>
        <w:tabs>
          <w:tab w:val="right" w:leader="dot" w:pos="8306"/>
        </w:tabs>
      </w:pPr>
      <w:hyperlink w:anchor="_Toc11817" w:history="1">
        <w:r>
          <w:rPr>
            <w:rFonts w:ascii="仿宋" w:eastAsia="仿宋" w:hAnsi="仿宋" w:cs="仿宋" w:hint="eastAsia"/>
            <w:lang w:eastAsia="zh-CN"/>
          </w:rPr>
          <w:t>(七)、清洁生产</w:t>
        </w:r>
        <w:r>
          <w:tab/>
        </w:r>
        <w:r>
          <w:fldChar w:fldCharType="begin"/>
        </w:r>
        <w:r>
          <w:instrText xml:space="preserve"> PAGEREF _Toc11817 \h </w:instrText>
        </w:r>
        <w:r>
          <w:fldChar w:fldCharType="separate"/>
        </w:r>
        <w:r>
          <w:t>26</w:t>
        </w:r>
        <w:r>
          <w:fldChar w:fldCharType="end"/>
        </w:r>
      </w:hyperlink>
    </w:p>
    <w:p>
      <w:pPr>
        <w:pStyle w:val="TOC2"/>
        <w:tabs>
          <w:tab w:val="right" w:leader="dot" w:pos="8306"/>
        </w:tabs>
      </w:pPr>
      <w:hyperlink w:anchor="_Toc4129" w:history="1">
        <w:r>
          <w:rPr>
            <w:rFonts w:ascii="仿宋" w:eastAsia="仿宋" w:hAnsi="仿宋" w:cs="仿宋" w:hint="eastAsia"/>
            <w:lang w:eastAsia="zh-CN"/>
          </w:rPr>
          <w:t>(八)、环境保护综合评价</w:t>
        </w:r>
        <w:r>
          <w:tab/>
        </w:r>
        <w:r>
          <w:fldChar w:fldCharType="begin"/>
        </w:r>
        <w:r>
          <w:instrText xml:space="preserve"> PAGEREF _Toc4129 \h </w:instrText>
        </w:r>
        <w:r>
          <w:fldChar w:fldCharType="separate"/>
        </w:r>
        <w:r>
          <w:t>27</w:t>
        </w:r>
        <w:r>
          <w:fldChar w:fldCharType="end"/>
        </w:r>
      </w:hyperlink>
    </w:p>
    <w:p>
      <w:pPr>
        <w:pStyle w:val="TOC1"/>
        <w:tabs>
          <w:tab w:val="right" w:leader="dot" w:pos="8306"/>
        </w:tabs>
      </w:pPr>
      <w:hyperlink w:anchor="_Toc1011" w:history="1">
        <w:r>
          <w:rPr>
            <w:rFonts w:ascii="仿宋" w:eastAsia="仿宋" w:hAnsi="仿宋" w:cs="仿宋" w:hint="eastAsia"/>
            <w:lang w:eastAsia="zh-CN"/>
          </w:rPr>
          <w:t>八、生产安全保护</w:t>
        </w:r>
        <w:r>
          <w:tab/>
        </w:r>
        <w:r>
          <w:fldChar w:fldCharType="begin"/>
        </w:r>
        <w:r>
          <w:instrText xml:space="preserve"> PAGEREF _Toc1011 \h </w:instrText>
        </w:r>
        <w:r>
          <w:fldChar w:fldCharType="separate"/>
        </w:r>
        <w:r>
          <w:t>28</w:t>
        </w:r>
        <w:r>
          <w:fldChar w:fldCharType="end"/>
        </w:r>
      </w:hyperlink>
    </w:p>
    <w:p>
      <w:pPr>
        <w:pStyle w:val="TOC2"/>
        <w:tabs>
          <w:tab w:val="right" w:leader="dot" w:pos="8306"/>
        </w:tabs>
      </w:pPr>
      <w:hyperlink w:anchor="_Toc12544" w:history="1">
        <w:r>
          <w:rPr>
            <w:rFonts w:ascii="仿宋" w:eastAsia="仿宋" w:hAnsi="仿宋" w:cs="仿宋" w:hint="eastAsia"/>
            <w:lang w:eastAsia="zh-CN"/>
          </w:rPr>
          <w:t>(一)、消防安全</w:t>
        </w:r>
        <w:r>
          <w:tab/>
        </w:r>
        <w:r>
          <w:fldChar w:fldCharType="begin"/>
        </w:r>
        <w:r>
          <w:instrText xml:space="preserve"> PAGEREF _Toc12544 \h </w:instrText>
        </w:r>
        <w:r>
          <w:fldChar w:fldCharType="separate"/>
        </w:r>
        <w:r>
          <w:t>28</w:t>
        </w:r>
        <w:r>
          <w:fldChar w:fldCharType="end"/>
        </w:r>
      </w:hyperlink>
    </w:p>
    <w:p>
      <w:pPr>
        <w:pStyle w:val="TOC2"/>
        <w:tabs>
          <w:tab w:val="right" w:leader="dot" w:pos="8306"/>
        </w:tabs>
      </w:pPr>
      <w:hyperlink w:anchor="_Toc20287" w:history="1">
        <w:r>
          <w:rPr>
            <w:rFonts w:ascii="仿宋" w:eastAsia="仿宋" w:hAnsi="仿宋" w:cs="仿宋" w:hint="eastAsia"/>
            <w:lang w:eastAsia="zh-CN"/>
          </w:rPr>
          <w:t>(二)、防火防爆总图布置措施</w:t>
        </w:r>
        <w:r>
          <w:tab/>
        </w:r>
        <w:r>
          <w:fldChar w:fldCharType="begin"/>
        </w:r>
        <w:r>
          <w:instrText xml:space="preserve"> PAGEREF _Toc20287 \h </w:instrText>
        </w:r>
        <w:r>
          <w:fldChar w:fldCharType="separate"/>
        </w:r>
        <w:r>
          <w:t>30</w:t>
        </w:r>
        <w:r>
          <w:fldChar w:fldCharType="end"/>
        </w:r>
      </w:hyperlink>
    </w:p>
    <w:p>
      <w:pPr>
        <w:pStyle w:val="TOC2"/>
        <w:tabs>
          <w:tab w:val="right" w:leader="dot" w:pos="8306"/>
        </w:tabs>
      </w:pPr>
      <w:hyperlink w:anchor="_Toc1916" w:history="1">
        <w:r>
          <w:rPr>
            <w:rFonts w:ascii="仿宋" w:eastAsia="仿宋" w:hAnsi="仿宋" w:cs="仿宋" w:hint="eastAsia"/>
            <w:lang w:eastAsia="zh-CN"/>
          </w:rPr>
          <w:t>(三)、自然灾害防范措施</w:t>
        </w:r>
        <w:r>
          <w:tab/>
        </w:r>
        <w:r>
          <w:fldChar w:fldCharType="begin"/>
        </w:r>
        <w:r>
          <w:instrText xml:space="preserve"> PAGEREF _Toc1916 \h </w:instrText>
        </w:r>
        <w:r>
          <w:fldChar w:fldCharType="separate"/>
        </w:r>
        <w:r>
          <w:t>31</w:t>
        </w:r>
        <w:r>
          <w:fldChar w:fldCharType="end"/>
        </w:r>
      </w:hyperlink>
    </w:p>
    <w:p>
      <w:pPr>
        <w:pStyle w:val="TOC2"/>
        <w:tabs>
          <w:tab w:val="right" w:leader="dot" w:pos="8306"/>
        </w:tabs>
      </w:pPr>
      <w:hyperlink w:anchor="_Toc23621" w:history="1">
        <w:r>
          <w:rPr>
            <w:rFonts w:ascii="仿宋" w:eastAsia="仿宋" w:hAnsi="仿宋" w:cs="仿宋" w:hint="eastAsia"/>
            <w:lang w:eastAsia="zh-CN"/>
          </w:rPr>
          <w:t>(四)、安全色及安全标志使用要求</w:t>
        </w:r>
        <w:r>
          <w:tab/>
        </w:r>
        <w:r>
          <w:fldChar w:fldCharType="begin"/>
        </w:r>
        <w:r>
          <w:instrText xml:space="preserve"> PAGEREF _Toc23621 \h </w:instrText>
        </w:r>
        <w:r>
          <w:fldChar w:fldCharType="separate"/>
        </w:r>
        <w:r>
          <w:t>32</w:t>
        </w:r>
        <w:r>
          <w:fldChar w:fldCharType="end"/>
        </w:r>
      </w:hyperlink>
    </w:p>
    <w:p>
      <w:pPr>
        <w:pStyle w:val="TOC2"/>
        <w:tabs>
          <w:tab w:val="right" w:leader="dot" w:pos="8306"/>
        </w:tabs>
      </w:pPr>
      <w:hyperlink w:anchor="_Toc539" w:history="1">
        <w:r>
          <w:rPr>
            <w:rFonts w:ascii="仿宋" w:eastAsia="仿宋" w:hAnsi="仿宋" w:cs="仿宋" w:hint="eastAsia"/>
            <w:lang w:eastAsia="zh-CN"/>
          </w:rPr>
          <w:t>(五)、防尘防毒措施</w:t>
        </w:r>
        <w:r>
          <w:tab/>
        </w:r>
        <w:r>
          <w:fldChar w:fldCharType="begin"/>
        </w:r>
        <w:r>
          <w:instrText xml:space="preserve"> PAGEREF _Toc539 \h </w:instrText>
        </w:r>
        <w:r>
          <w:fldChar w:fldCharType="separate"/>
        </w:r>
        <w:r>
          <w:t>33</w:t>
        </w:r>
        <w:r>
          <w:fldChar w:fldCharType="end"/>
        </w:r>
      </w:hyperlink>
    </w:p>
    <w:p>
      <w:pPr>
        <w:pStyle w:val="TOC2"/>
        <w:tabs>
          <w:tab w:val="right" w:leader="dot" w:pos="8306"/>
        </w:tabs>
      </w:pPr>
      <w:hyperlink w:anchor="_Toc3574" w:history="1">
        <w:r>
          <w:rPr>
            <w:rFonts w:ascii="仿宋" w:eastAsia="仿宋" w:hAnsi="仿宋" w:cs="仿宋" w:hint="eastAsia"/>
            <w:lang w:eastAsia="zh-CN"/>
          </w:rPr>
          <w:t>(六)、防静电、触电防护及防雷措施</w:t>
        </w:r>
        <w:r>
          <w:tab/>
        </w:r>
        <w:r>
          <w:fldChar w:fldCharType="begin"/>
        </w:r>
        <w:r>
          <w:instrText xml:space="preserve"> PAGEREF _Toc3574 \h </w:instrText>
        </w:r>
        <w:r>
          <w:fldChar w:fldCharType="separate"/>
        </w:r>
        <w:r>
          <w:t>34</w:t>
        </w:r>
        <w:r>
          <w:fldChar w:fldCharType="end"/>
        </w:r>
      </w:hyperlink>
    </w:p>
    <w:p>
      <w:pPr>
        <w:pStyle w:val="TOC2"/>
        <w:tabs>
          <w:tab w:val="right" w:leader="dot" w:pos="8306"/>
        </w:tabs>
      </w:pPr>
      <w:hyperlink w:anchor="_Toc29827" w:history="1">
        <w:r>
          <w:rPr>
            <w:rFonts w:ascii="仿宋" w:eastAsia="仿宋" w:hAnsi="仿宋" w:cs="仿宋" w:hint="eastAsia"/>
            <w:lang w:eastAsia="zh-CN"/>
          </w:rPr>
          <w:t>(七)、机械设备安全保障措施</w:t>
        </w:r>
        <w:r>
          <w:tab/>
        </w:r>
        <w:r>
          <w:fldChar w:fldCharType="begin"/>
        </w:r>
        <w:r>
          <w:instrText xml:space="preserve"> PAGEREF _Toc29827 \h </w:instrText>
        </w:r>
        <w:r>
          <w:fldChar w:fldCharType="separate"/>
        </w:r>
        <w:r>
          <w:t>35</w:t>
        </w:r>
        <w:r>
          <w:fldChar w:fldCharType="end"/>
        </w:r>
      </w:hyperlink>
    </w:p>
    <w:p>
      <w:pPr>
        <w:pStyle w:val="TOC1"/>
        <w:tabs>
          <w:tab w:val="right" w:leader="dot" w:pos="8306"/>
        </w:tabs>
      </w:pPr>
      <w:hyperlink w:anchor="_Toc23533" w:history="1">
        <w:r>
          <w:rPr>
            <w:rFonts w:ascii="仿宋" w:eastAsia="仿宋" w:hAnsi="仿宋" w:cs="仿宋" w:hint="eastAsia"/>
            <w:lang w:eastAsia="zh-CN"/>
          </w:rPr>
          <w:t>九、箱式干燥设备项目投资规划</w:t>
        </w:r>
        <w:r>
          <w:tab/>
        </w:r>
        <w:r>
          <w:fldChar w:fldCharType="begin"/>
        </w:r>
        <w:r>
          <w:instrText xml:space="preserve"> PAGEREF _Toc23533 \h </w:instrText>
        </w:r>
        <w:r>
          <w:fldChar w:fldCharType="separate"/>
        </w:r>
        <w:r>
          <w:t>37</w:t>
        </w:r>
        <w:r>
          <w:fldChar w:fldCharType="end"/>
        </w:r>
      </w:hyperlink>
    </w:p>
    <w:p>
      <w:pPr>
        <w:pStyle w:val="TOC2"/>
        <w:tabs>
          <w:tab w:val="right" w:leader="dot" w:pos="8306"/>
        </w:tabs>
      </w:pPr>
      <w:hyperlink w:anchor="_Toc26670" w:history="1">
        <w:r>
          <w:rPr>
            <w:rFonts w:ascii="仿宋" w:eastAsia="仿宋" w:hAnsi="仿宋" w:cs="仿宋" w:hint="eastAsia"/>
            <w:lang w:eastAsia="zh-CN"/>
          </w:rPr>
          <w:t>(一)、箱式干燥设备项目总投资估算</w:t>
        </w:r>
        <w:r>
          <w:tab/>
        </w:r>
        <w:r>
          <w:fldChar w:fldCharType="begin"/>
        </w:r>
        <w:r>
          <w:instrText xml:space="preserve"> PAGEREF _Toc26670 \h </w:instrText>
        </w:r>
        <w:r>
          <w:fldChar w:fldCharType="separate"/>
        </w:r>
        <w:r>
          <w:t>37</w:t>
        </w:r>
        <w:r>
          <w:fldChar w:fldCharType="end"/>
        </w:r>
      </w:hyperlink>
    </w:p>
    <w:p>
      <w:pPr>
        <w:pStyle w:val="TOC2"/>
        <w:tabs>
          <w:tab w:val="right" w:leader="dot" w:pos="8306"/>
        </w:tabs>
      </w:pPr>
      <w:hyperlink w:anchor="_Toc229" w:history="1">
        <w:r>
          <w:rPr>
            <w:rFonts w:ascii="仿宋" w:eastAsia="仿宋" w:hAnsi="仿宋" w:cs="仿宋" w:hint="eastAsia"/>
            <w:lang w:eastAsia="zh-CN"/>
          </w:rPr>
          <w:t>(二)、资金筹措</w:t>
        </w:r>
        <w:r>
          <w:tab/>
        </w:r>
        <w:r>
          <w:fldChar w:fldCharType="begin"/>
        </w:r>
        <w:r>
          <w:instrText xml:space="preserve"> PAGEREF _Toc229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60" w:history="1">
        <w:r>
          <w:rPr>
            <w:rFonts w:ascii="仿宋" w:eastAsia="仿宋" w:hAnsi="仿宋" w:cs="仿宋" w:hint="eastAsia"/>
            <w:lang w:eastAsia="zh-CN"/>
          </w:rPr>
          <w:t>十、箱式干燥设备项目风险管理</w:t>
        </w:r>
        <w:r>
          <w:tab/>
        </w:r>
        <w:r>
          <w:fldChar w:fldCharType="begin"/>
        </w:r>
        <w:r>
          <w:instrText xml:space="preserve"> PAGEREF _Toc12160 \h </w:instrText>
        </w:r>
        <w:r>
          <w:fldChar w:fldCharType="separate"/>
        </w:r>
        <w:r>
          <w:t>39</w:t>
        </w:r>
        <w:r>
          <w:fldChar w:fldCharType="end"/>
        </w:r>
      </w:hyperlink>
    </w:p>
    <w:p>
      <w:pPr>
        <w:pStyle w:val="TOC2"/>
        <w:tabs>
          <w:tab w:val="right" w:leader="dot" w:pos="8306"/>
        </w:tabs>
      </w:pPr>
      <w:hyperlink w:anchor="_Toc26078" w:history="1">
        <w:r>
          <w:rPr>
            <w:rFonts w:ascii="仿宋" w:eastAsia="仿宋" w:hAnsi="仿宋" w:cs="仿宋" w:hint="eastAsia"/>
            <w:lang w:eastAsia="zh-CN"/>
          </w:rPr>
          <w:t>(一)、风险识别与评估</w:t>
        </w:r>
        <w:r>
          <w:tab/>
        </w:r>
        <w:r>
          <w:fldChar w:fldCharType="begin"/>
        </w:r>
        <w:r>
          <w:instrText xml:space="preserve"> PAGEREF _Toc26078 \h </w:instrText>
        </w:r>
        <w:r>
          <w:fldChar w:fldCharType="separate"/>
        </w:r>
        <w:r>
          <w:t>39</w:t>
        </w:r>
        <w:r>
          <w:fldChar w:fldCharType="end"/>
        </w:r>
      </w:hyperlink>
    </w:p>
    <w:p>
      <w:pPr>
        <w:pStyle w:val="TOC2"/>
        <w:tabs>
          <w:tab w:val="right" w:leader="dot" w:pos="8306"/>
        </w:tabs>
      </w:pPr>
      <w:hyperlink w:anchor="_Toc14055" w:history="1">
        <w:r>
          <w:rPr>
            <w:rFonts w:ascii="仿宋" w:eastAsia="仿宋" w:hAnsi="仿宋" w:cs="仿宋" w:hint="eastAsia"/>
            <w:lang w:eastAsia="zh-CN"/>
          </w:rPr>
          <w:t>(二)、风险应对策略</w:t>
        </w:r>
        <w:r>
          <w:tab/>
        </w:r>
        <w:r>
          <w:fldChar w:fldCharType="begin"/>
        </w:r>
        <w:r>
          <w:instrText xml:space="preserve"> PAGEREF _Toc14055 \h </w:instrText>
        </w:r>
        <w:r>
          <w:fldChar w:fldCharType="separate"/>
        </w:r>
        <w:r>
          <w:t>40</w:t>
        </w:r>
        <w:r>
          <w:fldChar w:fldCharType="end"/>
        </w:r>
      </w:hyperlink>
    </w:p>
    <w:p>
      <w:pPr>
        <w:pStyle w:val="TOC2"/>
        <w:tabs>
          <w:tab w:val="right" w:leader="dot" w:pos="8306"/>
        </w:tabs>
      </w:pPr>
      <w:hyperlink w:anchor="_Toc30545" w:history="1">
        <w:r>
          <w:rPr>
            <w:rFonts w:ascii="仿宋" w:eastAsia="仿宋" w:hAnsi="仿宋" w:cs="仿宋" w:hint="eastAsia"/>
            <w:lang w:eastAsia="zh-CN"/>
          </w:rPr>
          <w:t>(三)、风险监控与控制</w:t>
        </w:r>
        <w:r>
          <w:tab/>
        </w:r>
        <w:r>
          <w:fldChar w:fldCharType="begin"/>
        </w:r>
        <w:r>
          <w:instrText xml:space="preserve"> PAGEREF _Toc30545 \h </w:instrText>
        </w:r>
        <w:r>
          <w:fldChar w:fldCharType="separate"/>
        </w:r>
        <w:r>
          <w:t>42</w:t>
        </w:r>
        <w:r>
          <w:fldChar w:fldCharType="end"/>
        </w:r>
      </w:hyperlink>
    </w:p>
    <w:p>
      <w:pPr>
        <w:pStyle w:val="TOC1"/>
        <w:tabs>
          <w:tab w:val="right" w:leader="dot" w:pos="8306"/>
        </w:tabs>
      </w:pPr>
      <w:hyperlink w:anchor="_Toc11186" w:history="1">
        <w:r>
          <w:rPr>
            <w:rFonts w:ascii="仿宋" w:eastAsia="仿宋" w:hAnsi="仿宋" w:cs="仿宋" w:hint="eastAsia"/>
            <w:lang w:eastAsia="zh-CN"/>
          </w:rPr>
          <w:t>十一、箱式干燥设备项目计划安排</w:t>
        </w:r>
        <w:r>
          <w:tab/>
        </w:r>
        <w:r>
          <w:fldChar w:fldCharType="begin"/>
        </w:r>
        <w:r>
          <w:instrText xml:space="preserve"> PAGEREF _Toc11186 \h </w:instrText>
        </w:r>
        <w:r>
          <w:fldChar w:fldCharType="separate"/>
        </w:r>
        <w:r>
          <w:t>43</w:t>
        </w:r>
        <w:r>
          <w:fldChar w:fldCharType="end"/>
        </w:r>
      </w:hyperlink>
    </w:p>
    <w:p>
      <w:pPr>
        <w:pStyle w:val="TOC2"/>
        <w:tabs>
          <w:tab w:val="right" w:leader="dot" w:pos="8306"/>
        </w:tabs>
      </w:pPr>
      <w:hyperlink w:anchor="_Toc15654" w:history="1">
        <w:r>
          <w:rPr>
            <w:rFonts w:ascii="仿宋" w:eastAsia="仿宋" w:hAnsi="仿宋" w:cs="仿宋" w:hint="eastAsia"/>
            <w:lang w:eastAsia="zh-CN"/>
          </w:rPr>
          <w:t>(一)、建设周期</w:t>
        </w:r>
        <w:r>
          <w:tab/>
        </w:r>
        <w:r>
          <w:fldChar w:fldCharType="begin"/>
        </w:r>
        <w:r>
          <w:instrText xml:space="preserve"> PAGEREF _Toc15654 \h </w:instrText>
        </w:r>
        <w:r>
          <w:fldChar w:fldCharType="separate"/>
        </w:r>
        <w:r>
          <w:t>43</w:t>
        </w:r>
        <w:r>
          <w:fldChar w:fldCharType="end"/>
        </w:r>
      </w:hyperlink>
    </w:p>
    <w:p>
      <w:pPr>
        <w:pStyle w:val="TOC2"/>
        <w:tabs>
          <w:tab w:val="right" w:leader="dot" w:pos="8306"/>
        </w:tabs>
      </w:pPr>
      <w:hyperlink w:anchor="_Toc3760" w:history="1">
        <w:r>
          <w:rPr>
            <w:rFonts w:ascii="仿宋" w:eastAsia="仿宋" w:hAnsi="仿宋" w:cs="仿宋" w:hint="eastAsia"/>
            <w:lang w:eastAsia="zh-CN"/>
          </w:rPr>
          <w:t>(二)、建设进度</w:t>
        </w:r>
        <w:r>
          <w:tab/>
        </w:r>
        <w:r>
          <w:fldChar w:fldCharType="begin"/>
        </w:r>
        <w:r>
          <w:instrText xml:space="preserve"> PAGEREF _Toc3760 \h </w:instrText>
        </w:r>
        <w:r>
          <w:fldChar w:fldCharType="separate"/>
        </w:r>
        <w:r>
          <w:t>43</w:t>
        </w:r>
        <w:r>
          <w:fldChar w:fldCharType="end"/>
        </w:r>
      </w:hyperlink>
    </w:p>
    <w:p>
      <w:pPr>
        <w:pStyle w:val="TOC2"/>
        <w:tabs>
          <w:tab w:val="right" w:leader="dot" w:pos="8306"/>
        </w:tabs>
      </w:pPr>
      <w:hyperlink w:anchor="_Toc4944" w:history="1">
        <w:r>
          <w:rPr>
            <w:rFonts w:ascii="仿宋" w:eastAsia="仿宋" w:hAnsi="仿宋" w:cs="仿宋" w:hint="eastAsia"/>
            <w:lang w:eastAsia="zh-CN"/>
          </w:rPr>
          <w:t>(三)、进度安排注意事项</w:t>
        </w:r>
        <w:r>
          <w:tab/>
        </w:r>
        <w:r>
          <w:fldChar w:fldCharType="begin"/>
        </w:r>
        <w:r>
          <w:instrText xml:space="preserve"> PAGEREF _Toc4944 \h </w:instrText>
        </w:r>
        <w:r>
          <w:fldChar w:fldCharType="separate"/>
        </w:r>
        <w:r>
          <w:t>44</w:t>
        </w:r>
        <w:r>
          <w:fldChar w:fldCharType="end"/>
        </w:r>
      </w:hyperlink>
    </w:p>
    <w:p>
      <w:pPr>
        <w:pStyle w:val="TOC2"/>
        <w:tabs>
          <w:tab w:val="right" w:leader="dot" w:pos="8306"/>
        </w:tabs>
      </w:pPr>
      <w:hyperlink w:anchor="_Toc14568" w:history="1">
        <w:r>
          <w:rPr>
            <w:rFonts w:ascii="仿宋" w:eastAsia="仿宋" w:hAnsi="仿宋" w:cs="仿宋" w:hint="eastAsia"/>
            <w:lang w:eastAsia="zh-CN"/>
          </w:rPr>
          <w:t>(四)、人力资源配置</w:t>
        </w:r>
        <w:r>
          <w:tab/>
        </w:r>
        <w:r>
          <w:fldChar w:fldCharType="begin"/>
        </w:r>
        <w:r>
          <w:instrText xml:space="preserve"> PAGEREF _Toc14568 \h </w:instrText>
        </w:r>
        <w:r>
          <w:fldChar w:fldCharType="separate"/>
        </w:r>
        <w:r>
          <w:t>46</w:t>
        </w:r>
        <w:r>
          <w:fldChar w:fldCharType="end"/>
        </w:r>
      </w:hyperlink>
    </w:p>
    <w:p>
      <w:pPr>
        <w:pStyle w:val="TOC1"/>
        <w:tabs>
          <w:tab w:val="right" w:leader="dot" w:pos="8306"/>
        </w:tabs>
      </w:pPr>
      <w:hyperlink w:anchor="_Toc4142" w:history="1">
        <w:r>
          <w:rPr>
            <w:rFonts w:ascii="仿宋" w:eastAsia="仿宋" w:hAnsi="仿宋" w:cs="仿宋" w:hint="eastAsia"/>
            <w:lang w:eastAsia="zh-CN"/>
          </w:rPr>
          <w:t>十二、箱式干燥设备项目创新与研发</w:t>
        </w:r>
        <w:r>
          <w:tab/>
        </w:r>
        <w:r>
          <w:fldChar w:fldCharType="begin"/>
        </w:r>
        <w:r>
          <w:instrText xml:space="preserve"> PAGEREF _Toc4142 \h </w:instrText>
        </w:r>
        <w:r>
          <w:fldChar w:fldCharType="separate"/>
        </w:r>
        <w:r>
          <w:t>47</w:t>
        </w:r>
        <w:r>
          <w:fldChar w:fldCharType="end"/>
        </w:r>
      </w:hyperlink>
    </w:p>
    <w:p>
      <w:pPr>
        <w:pStyle w:val="TOC2"/>
        <w:tabs>
          <w:tab w:val="right" w:leader="dot" w:pos="8306"/>
        </w:tabs>
      </w:pPr>
      <w:hyperlink w:anchor="_Toc19167" w:history="1">
        <w:r>
          <w:rPr>
            <w:rFonts w:ascii="仿宋" w:eastAsia="仿宋" w:hAnsi="仿宋" w:cs="仿宋" w:hint="eastAsia"/>
            <w:lang w:eastAsia="zh-CN"/>
          </w:rPr>
          <w:t>(一)、创新策略与方向</w:t>
        </w:r>
        <w:r>
          <w:tab/>
        </w:r>
        <w:r>
          <w:fldChar w:fldCharType="begin"/>
        </w:r>
        <w:r>
          <w:instrText xml:space="preserve"> PAGEREF _Toc19167 \h </w:instrText>
        </w:r>
        <w:r>
          <w:fldChar w:fldCharType="separate"/>
        </w:r>
        <w:r>
          <w:t>47</w:t>
        </w:r>
        <w:r>
          <w:fldChar w:fldCharType="end"/>
        </w:r>
      </w:hyperlink>
    </w:p>
    <w:p>
      <w:pPr>
        <w:pStyle w:val="TOC2"/>
        <w:tabs>
          <w:tab w:val="right" w:leader="dot" w:pos="8306"/>
        </w:tabs>
      </w:pPr>
      <w:hyperlink w:anchor="_Toc20269" w:history="1">
        <w:r>
          <w:rPr>
            <w:rFonts w:ascii="仿宋" w:eastAsia="仿宋" w:hAnsi="仿宋" w:cs="仿宋" w:hint="eastAsia"/>
            <w:lang w:eastAsia="zh-CN"/>
          </w:rPr>
          <w:t>(二)、研发规划与投入</w:t>
        </w:r>
        <w:r>
          <w:tab/>
        </w:r>
        <w:r>
          <w:fldChar w:fldCharType="begin"/>
        </w:r>
        <w:r>
          <w:instrText xml:space="preserve"> PAGEREF _Toc20269 \h </w:instrText>
        </w:r>
        <w:r>
          <w:fldChar w:fldCharType="separate"/>
        </w:r>
        <w:r>
          <w:t>48</w:t>
        </w:r>
        <w:r>
          <w:fldChar w:fldCharType="end"/>
        </w:r>
      </w:hyperlink>
    </w:p>
    <w:p>
      <w:pPr>
        <w:pStyle w:val="TOC1"/>
        <w:tabs>
          <w:tab w:val="right" w:leader="dot" w:pos="8306"/>
        </w:tabs>
      </w:pPr>
      <w:hyperlink w:anchor="_Toc846" w:history="1">
        <w:r>
          <w:rPr>
            <w:rFonts w:ascii="仿宋" w:eastAsia="仿宋" w:hAnsi="仿宋" w:cs="仿宋" w:hint="eastAsia"/>
            <w:lang w:eastAsia="zh-CN"/>
          </w:rPr>
          <w:t>十三、箱式干燥设备项目实施时间节点</w:t>
        </w:r>
        <w:r>
          <w:tab/>
        </w:r>
        <w:r>
          <w:fldChar w:fldCharType="begin"/>
        </w:r>
        <w:r>
          <w:instrText xml:space="preserve"> PAGEREF _Toc846 \h </w:instrText>
        </w:r>
        <w:r>
          <w:fldChar w:fldCharType="separate"/>
        </w:r>
        <w:r>
          <w:t>50</w:t>
        </w:r>
        <w:r>
          <w:fldChar w:fldCharType="end"/>
        </w:r>
      </w:hyperlink>
    </w:p>
    <w:p>
      <w:pPr>
        <w:pStyle w:val="TOC2"/>
        <w:tabs>
          <w:tab w:val="right" w:leader="dot" w:pos="8306"/>
        </w:tabs>
      </w:pPr>
      <w:hyperlink w:anchor="_Toc18749" w:history="1">
        <w:r>
          <w:rPr>
            <w:rFonts w:ascii="仿宋" w:eastAsia="仿宋" w:hAnsi="仿宋" w:cs="仿宋" w:hint="eastAsia"/>
            <w:lang w:eastAsia="zh-CN"/>
          </w:rPr>
          <w:t>(一)、箱式干燥设备项目启动阶段时间节点</w:t>
        </w:r>
        <w:r>
          <w:tab/>
        </w:r>
        <w:r>
          <w:fldChar w:fldCharType="begin"/>
        </w:r>
        <w:r>
          <w:instrText xml:space="preserve"> PAGEREF _Toc18749 \h </w:instrText>
        </w:r>
        <w:r>
          <w:fldChar w:fldCharType="separate"/>
        </w:r>
        <w:r>
          <w:t>50</w:t>
        </w:r>
        <w:r>
          <w:fldChar w:fldCharType="end"/>
        </w:r>
      </w:hyperlink>
    </w:p>
    <w:p>
      <w:pPr>
        <w:pStyle w:val="TOC2"/>
        <w:tabs>
          <w:tab w:val="right" w:leader="dot" w:pos="8306"/>
        </w:tabs>
      </w:pPr>
      <w:hyperlink w:anchor="_Toc8237" w:history="1">
        <w:r>
          <w:rPr>
            <w:rFonts w:ascii="仿宋" w:eastAsia="仿宋" w:hAnsi="仿宋" w:cs="仿宋" w:hint="eastAsia"/>
            <w:lang w:eastAsia="zh-CN"/>
          </w:rPr>
          <w:t>(二)、箱式干燥设备项目执行阶段时间节点</w:t>
        </w:r>
        <w:r>
          <w:tab/>
        </w:r>
        <w:r>
          <w:fldChar w:fldCharType="begin"/>
        </w:r>
        <w:r>
          <w:instrText xml:space="preserve"> PAGEREF _Toc8237 \h </w:instrText>
        </w:r>
        <w:r>
          <w:fldChar w:fldCharType="separate"/>
        </w:r>
        <w:r>
          <w:t>51</w:t>
        </w:r>
        <w:r>
          <w:fldChar w:fldCharType="end"/>
        </w:r>
      </w:hyperlink>
    </w:p>
    <w:p>
      <w:pPr>
        <w:pStyle w:val="TOC2"/>
        <w:tabs>
          <w:tab w:val="right" w:leader="dot" w:pos="8306"/>
        </w:tabs>
      </w:pPr>
      <w:hyperlink w:anchor="_Toc29199" w:history="1">
        <w:r>
          <w:rPr>
            <w:rFonts w:ascii="仿宋" w:eastAsia="仿宋" w:hAnsi="仿宋" w:cs="仿宋" w:hint="eastAsia"/>
            <w:lang w:eastAsia="zh-CN"/>
          </w:rPr>
          <w:t>(三)、箱式干燥设备项目完成阶段时间节点</w:t>
        </w:r>
        <w:r>
          <w:tab/>
        </w:r>
        <w:r>
          <w:fldChar w:fldCharType="begin"/>
        </w:r>
        <w:r>
          <w:instrText xml:space="preserve"> PAGEREF _Toc29199 \h </w:instrText>
        </w:r>
        <w:r>
          <w:fldChar w:fldCharType="separate"/>
        </w:r>
        <w:r>
          <w:t>52</w:t>
        </w:r>
        <w:r>
          <w:fldChar w:fldCharType="end"/>
        </w:r>
      </w:hyperlink>
    </w:p>
    <w:p>
      <w:pPr>
        <w:pStyle w:val="TOC1"/>
        <w:tabs>
          <w:tab w:val="right" w:leader="dot" w:pos="8306"/>
        </w:tabs>
      </w:pPr>
      <w:hyperlink w:anchor="_Toc17798" w:history="1">
        <w:r>
          <w:rPr>
            <w:rFonts w:ascii="仿宋" w:eastAsia="仿宋" w:hAnsi="仿宋" w:cs="仿宋" w:hint="eastAsia"/>
            <w:lang w:eastAsia="zh-CN"/>
          </w:rPr>
          <w:t>十四、箱式干燥设备项目工程方案分析</w:t>
        </w:r>
        <w:r>
          <w:tab/>
        </w:r>
        <w:r>
          <w:fldChar w:fldCharType="begin"/>
        </w:r>
        <w:r>
          <w:instrText xml:space="preserve"> PAGEREF _Toc17798 \h </w:instrText>
        </w:r>
        <w:r>
          <w:fldChar w:fldCharType="separate"/>
        </w:r>
        <w:r>
          <w:t>53</w:t>
        </w:r>
        <w:r>
          <w:fldChar w:fldCharType="end"/>
        </w:r>
      </w:hyperlink>
    </w:p>
    <w:p>
      <w:pPr>
        <w:pStyle w:val="TOC2"/>
        <w:tabs>
          <w:tab w:val="right" w:leader="dot" w:pos="8306"/>
        </w:tabs>
      </w:pPr>
      <w:hyperlink w:anchor="_Toc18495" w:history="1">
        <w:r>
          <w:rPr>
            <w:rFonts w:ascii="仿宋" w:eastAsia="仿宋" w:hAnsi="仿宋" w:cs="仿宋" w:hint="eastAsia"/>
            <w:lang w:eastAsia="zh-CN"/>
          </w:rPr>
          <w:t>(一)、建筑工程设计原则</w:t>
        </w:r>
        <w:r>
          <w:tab/>
        </w:r>
        <w:r>
          <w:fldChar w:fldCharType="begin"/>
        </w:r>
        <w:r>
          <w:instrText xml:space="preserve"> PAGEREF _Toc18495 \h </w:instrText>
        </w:r>
        <w:r>
          <w:fldChar w:fldCharType="separate"/>
        </w:r>
        <w:r>
          <w:t>53</w:t>
        </w:r>
        <w:r>
          <w:fldChar w:fldCharType="end"/>
        </w:r>
      </w:hyperlink>
    </w:p>
    <w:p>
      <w:pPr>
        <w:pStyle w:val="TOC2"/>
        <w:tabs>
          <w:tab w:val="right" w:leader="dot" w:pos="8306"/>
        </w:tabs>
      </w:pPr>
      <w:hyperlink w:anchor="_Toc32618" w:history="1">
        <w:r>
          <w:rPr>
            <w:rFonts w:ascii="仿宋" w:eastAsia="仿宋" w:hAnsi="仿宋" w:cs="仿宋" w:hint="eastAsia"/>
            <w:lang w:eastAsia="zh-CN"/>
          </w:rPr>
          <w:t>(二)、土建工程建设指标</w:t>
        </w:r>
        <w:r>
          <w:tab/>
        </w:r>
        <w:r>
          <w:fldChar w:fldCharType="begin"/>
        </w:r>
        <w:r>
          <w:instrText xml:space="preserve"> PAGEREF _Toc32618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82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36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箱式干燥设备项目的主要产品是XXXX，预计年产值为XXX万元。这一产品在市场中占据着重要的地位，其广泛的应用范围使得该箱式干燥设备项目的市场前景非常广阔。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箱式干燥设备项目的xxx产品作为重要的原材料之一，将在多个领域发挥关键作用。其在建筑、交通、能源等方面的广泛应用将为整个产业链提供强大的支持，形成产业协同效应。箱式干燥设备项目的年产值XXX万XXX万XXX万万元不仅反映了其在市场上的巨大潜力，更预示着它对国民经济的积极贡献。这种关联度高、涉及面广的产业关系，使得该箱式干燥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61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干燥设备项目总征地面积为XXXX平方米，相当于约XX.XX亩，其中净用地面积为XXXX平方米，红线范围内相当于约XX.XX亩。这一用地规模充分考虑了箱式干燥设备项目的建设需求，保障了箱式干燥设备项目在合适的空间内得以充分发展。箱式干燥设备项目规划的总建筑面积为XXXX平方米，其中主体工程建设占XXXX平方米，计容建筑面积达XXXX平方米。预计建筑工程的投资将达到XXXX万元，为箱式干燥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干燥设备项目计划购置的设备共计XXXX台（套），设备购置费用为XXXX万元。这一设备购置计划充分考虑到箱式干燥设备项目的生产需求和技术要求，确保了箱式干燥设备项目在生产运营中具备先进的技术装备和高效的生产能力。设备的合理配置将为箱式干燥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箱式干燥设备项目计划总投资为XXXX万元，预计年实现营业收入为XXXX万元。这一产能规模的设定旨在确保箱式干燥设备项目能够在投资与回报之间取得平衡，实现长期可持续的发展。箱式干燥设备项目的总投资充分考虑到各个方面的需求，包括用地建设、设备购置等多个环节，以确保箱式干燥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722"/>
      <w:r>
        <w:rPr>
          <w:rFonts w:ascii="仿宋" w:eastAsia="仿宋" w:hAnsi="仿宋" w:cs="仿宋" w:hint="eastAsia"/>
          <w:sz w:val="28"/>
          <w:lang w:eastAsia="zh-CN"/>
        </w:rPr>
        <w:t>二、箱式干燥设备项目绩效评估</w:t>
      </w:r>
      <w:bookmarkEnd w:id="5"/>
    </w:p>
    <w:p>
      <w:pPr>
        <w:pStyle w:val="Heading2"/>
        <w:rPr>
          <w:rFonts w:ascii="仿宋" w:eastAsia="仿宋" w:hAnsi="仿宋" w:cs="仿宋" w:hint="eastAsia"/>
          <w:lang w:eastAsia="zh-CN"/>
        </w:rPr>
      </w:pPr>
      <w:bookmarkStart w:id="6" w:name="_Toc287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箱式干燥设备项目中，我们设计了一套全面的绩效评估指标，以确保箱式干燥设备项目的可控和成功交付。这些指标跨足箱式干燥设备项目目标、成本、进度和质量等多个维度，为我们提供了全面洞察箱式干燥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干燥设备项目目标达成率是我们关注的首要指标。我们设定了明确的目标，并通过定期监测和评估，迅速发现并应对潜在的目标偏差。这为箱式干燥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成本绩效是另一个核心关注点。通过实际成本与预算成本的对比分析，我们深入了解成本差异的原因，及时调整资源分配，保持箱式干燥设备项目在经济效益方面的合理水平。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箱式干燥设备项目进度作为关键的绩效指标之一，得到了精心的关注。我们制定了详细的箱式干燥设备项目进度计划，并设立了进度符合度指标，确保实际进度与计划进度保持一致。这使我们能够快速发现和解决潜在的进度问题，保持箱式干燥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箱式干燥设备项目绩效的不可或缺的一环。我们引入了一系列的质量标准和客户满意度指标，以确保箱式干燥设备项目交付的成果在质量上达到或超越预期水平。通过持续监测这些指标，我们努力提升箱式干燥设备项目整体质量水平，为箱式干燥设备项目的成功交付提供有力保障。通过这些科学且全面的绩效评估，我们能够更好地引导箱式干燥设备项目的持续改进，确保箱式干燥设备项目目标的顺利达成。</w:t>
      </w:r>
    </w:p>
    <w:p>
      <w:pPr>
        <w:pStyle w:val="Heading2"/>
        <w:ind w:firstLine="560" w:firstLineChars="200"/>
        <w:rPr>
          <w:rFonts w:ascii="仿宋" w:eastAsia="仿宋" w:hAnsi="仿宋" w:cs="仿宋" w:hint="eastAsia"/>
          <w:sz w:val="28"/>
          <w:lang w:eastAsia="zh-CN"/>
        </w:rPr>
      </w:pPr>
      <w:bookmarkStart w:id="7" w:name="_Toc515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绩效评估是箱式干燥设备项目中的关键环节，为确保箱式干燥设备项目达到预期目标，我们采用了多层次、多维度的绩效评估方法。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箱式干燥设备项目的战略目标对齐，确保每个决策和行动都与箱式干燥设备项目整体目标保持一致。团队会定期召开战略对齐会议，审视当前工作与箱式干燥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箱式干燥设备项目进度、质量、成本和风险等方面。这些指标通过数据收集和分析，为箱式干燥设备项目管理团队提供了客观的评估依据。例如，我们通过箱式干燥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绩效评估不仅仅停留在箱式干燥设备项目内部，还考虑了箱式干燥设备项目对外部环境的影响。我们定期进行干系人满意度调查，以了解各利益相关方对箱式干燥设备项目的期望和满意度，并及时做出调整。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这种多层次、多角度的绩效评估方法，使得我们能够全面了解箱式干燥设备项目的运行状态，及时做出调整，确保箱式干燥设备项目在不断变化的环境中保持稳健前行。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2882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为了确保箱式干燥设备项目的有效管理和不断优化，我们采用了精心设计的绩效评估周期。这个周期旨在实现灵活、实时和全面的评估，以适应箱式干燥设备项目执行中的各种挑战。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箱式干燥设备项目的不同需求，分为短期、中期和长期。短期评估关注每个迭代或工作周期，以及时发现和解决当前任务中的问题。中期评估涵盖几个迭代，深入了解整体箱式干燥设备项目的趋势和性能。长期评估则着眼于整个箱式干燥设备项目阶段，确保箱式干燥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箱式干燥设备项目管理工具和协作平台，团队成员能够随时更新和分享箱式干燥设备项目数据。这种实时性的反馈机制使我们能够及时察觉潜在问题，快速调整，保持箱式干燥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箱式干燥设备项目的决策制定密不可分。每个周期的箱式干燥设备项目回顾会议成为集体总结经验、识别问题深层次原因并找到创新解决方案的平台。这种定期的反思与调整机制使箱式干燥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5220"/>
      <w:r>
        <w:rPr>
          <w:rFonts w:ascii="仿宋" w:eastAsia="仿宋" w:hAnsi="仿宋" w:cs="仿宋" w:hint="eastAsia"/>
          <w:sz w:val="28"/>
          <w:lang w:eastAsia="zh-CN"/>
        </w:rPr>
        <w:t>三、箱式干燥设备项目危机管理</w:t>
      </w:r>
      <w:bookmarkEnd w:id="9"/>
    </w:p>
    <w:p>
      <w:pPr>
        <w:pStyle w:val="Heading2"/>
        <w:rPr>
          <w:rFonts w:ascii="仿宋" w:eastAsia="仿宋" w:hAnsi="仿宋" w:cs="仿宋" w:hint="eastAsia"/>
          <w:lang w:eastAsia="zh-CN"/>
        </w:rPr>
      </w:pPr>
      <w:bookmarkStart w:id="10" w:name="_Toc2868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箱式干燥设备项目危机管理中，危机预警与识别是确保箱式干燥设备项目稳健运行的核心步骤。通过建立全面的监测机制，箱式干燥设备项目团队旨在及时发现和理解潜在的风险和危机因素，以便采取及时的预防和应对措施，确保箱式干燥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首先，通过深入的风险评估，箱式干燥设备项目团队全面分析了整个箱式干燥设备项目和各个阶段可能存在的威胁。这包括准确评估每个潜在风险的发生概率和可能影响的程度，为后续危机预警提供了有力支持。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箱式干燥设备项目团队着重于明确定义箱式干燥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箱式干燥设备项目进展的持续监控，团队能够及时发现潜在问题并作出迅速反应。箱式干燥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在这一阶段，团队的专业素养和反应速度将发挥至关重要的作用，以确保潜在危机能够在初期得到有效的处理，最大程度地减轻负面影响。通过危机预警与识别，箱式干燥设备项目得以更有序、可控地推进。</w:t>
      </w:r>
    </w:p>
    <w:p>
      <w:pPr>
        <w:pStyle w:val="Heading2"/>
        <w:ind w:firstLine="560" w:firstLineChars="200"/>
        <w:rPr>
          <w:rFonts w:ascii="仿宋" w:eastAsia="仿宋" w:hAnsi="仿宋" w:cs="仿宋" w:hint="eastAsia"/>
          <w:sz w:val="28"/>
          <w:lang w:eastAsia="zh-CN"/>
        </w:rPr>
      </w:pPr>
      <w:bookmarkStart w:id="11" w:name="_Toc2919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在危机发生时，箱式干燥设备项目团队立即行动，成立了应急小组。该小组的任务是迅速制定并实施紧急应对措施，以最小化潜在损失。以下是采取的主要措施：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暂停箱式干燥设备项目进度：为遏制危机蔓延，箱式干燥设备项目暂时停止进行，以便全面评估当前状况。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资源重新分配：重新评估箱式干燥设备项目资源的分配，确保最大限度地减小损失。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实时沟通：与关键利益相关者建立实时沟通机制，向他们传递箱式干燥设备项目危机的实际状况，保障箱式干燥设备项目核心利益。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在紧急应对的同时，箱式干燥设备项目团队强调了团队协作和有效沟通的重要性。以下是团队协作的关键举措：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信息共享机制：建立了信息共享平台，确保团队成员能够及时获取箱式干燥设备项目危机的实时信息。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领导者沟通：箱式干燥设备项目领导者通过定期会议和即时沟通工具，指导团队应对危机，保持团队稳定运行。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随着危机得到初步控制，箱式干燥设备项目团队转向制定恢复计划，以确保箱式干燥设备项目能够从中迅速恢复。主要恢复计划包括：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修复受损的进度计划：重新评估箱式干燥设备项目进度，制定修复计划，确保箱式干燥设备项目尽快回归正常进程。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重新调整资源分配：优化资源分配，确保箱式干燥设备项目在有限资源下高效运转。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风险管理机制加强：对箱式干燥设备项目风险进行全面评估，制定更强化的风险管理策略，以预防未来可能的危机。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2039"/>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999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箱式干燥设备项目的技术管理特点体现在其创新导向。通过引入最先进的技术趋势和解决方案，箱式干燥设备项目致力于提升科技含量、提高质量和效率水平。这意味着我们将采用最新的工具和方法，确保箱式干燥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箱式干燥设备项目技术管理的显著特征。通过整合不同领域的技术资源，我们实现了跨学科的协同工作。这有助于优化技术架构，提高整体效能。此外，整合性策略还促进了不同技术团队之间的紧密沟通和高效合作，确保箱式干燥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箱式干燥设备项目所采用的技术。通过不断优化技术方案，箱式干燥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箱式干燥设备项目团队将在箱式干燥设备项目初期识别可能的技术风险，并采取相应的预防和应对措施。通过建立健全的风险评估机制，箱式干燥设备项目能够在实施过程中及时发现并解决潜在的技术问题，保障箱式干燥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箱式干燥设备项目中，技术将成为箱式干燥设备项目成功的有力支持。这一深度剖析揭示了技术管理在箱式干燥设备项目实施中的关键作用，为箱式干燥设备项目的技术基础奠定了坚实的基础。</w:t>
      </w:r>
    </w:p>
    <w:p>
      <w:pPr>
        <w:pStyle w:val="Heading2"/>
        <w:ind w:firstLine="560" w:firstLineChars="200"/>
        <w:rPr>
          <w:rFonts w:ascii="仿宋" w:eastAsia="仿宋" w:hAnsi="仿宋" w:cs="仿宋" w:hint="eastAsia"/>
          <w:sz w:val="28"/>
          <w:lang w:eastAsia="zh-CN"/>
        </w:rPr>
      </w:pPr>
      <w:bookmarkStart w:id="14" w:name="_Toc2641"/>
      <w:r>
        <w:rPr>
          <w:rFonts w:ascii="仿宋" w:eastAsia="仿宋" w:hAnsi="仿宋" w:cs="仿宋" w:hint="eastAsia"/>
          <w:sz w:val="28"/>
          <w:lang w:eastAsia="zh-CN"/>
        </w:rPr>
        <w:t>(二)、箱式干燥设备项目工艺技术设计方案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箱式干燥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箱式干燥设备项目将严格按照相关行业规范要求进行组织。通过有效控制产品质量，箱式干燥设备项目将致力于为顾客提供优质的箱式干燥设备项目产品和良好的服务。这体现了箱式干燥设备项目对于生产活动合规性和质量标准的高度重视，为箱式干燥设备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箱式干燥设备项目注重生态效益和清洁生产原则。箱式干燥设备项目建设将紧密结合地方特色经济发展，与社会经济发展规划和区域环境保护规划方案相协调一致。通过与当地区域自然生态系统的结合，箱式干燥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箱式干燥设备项目产品具有多样化的客户需求和个性化的特点。因此，箱式干燥设备项目产品规格品种多样，且单批生产数量较小。为满足这一特点，箱式干燥设备项目承办单位将建设先进的柔性制造生产线。通过广泛应用柔性制造技术，箱式干燥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箱式干燥设备项目采用的技术具有较高的技术含量和自动化水平，处于国内先进水平。这一技术选用不仅体现了对生产效率、质量和环境友好性的高标准要求，同时为箱式干燥设备项目的可持续发展奠定了坚实的基础。</w:t>
      </w:r>
    </w:p>
    <w:p>
      <w:pPr>
        <w:pStyle w:val="Heading2"/>
        <w:ind w:firstLine="560" w:firstLineChars="200"/>
        <w:rPr>
          <w:rFonts w:ascii="仿宋" w:eastAsia="仿宋" w:hAnsi="仿宋" w:cs="仿宋" w:hint="eastAsia"/>
          <w:sz w:val="28"/>
          <w:lang w:eastAsia="zh-CN"/>
        </w:rPr>
      </w:pPr>
      <w:bookmarkStart w:id="15" w:name="_Toc1383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为确保箱式干燥设备项目的高效生产和技术实施，我们制定了一套精心设计的设备选型方案，以满足箱式干燥设备项目生产、质量和环保的要求。该方案的主要特点如下：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箱式干燥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针对箱式干燥设备项目产品的多样性和小批量生产的特点，我们将建设柔性制造生产线。通过在设备选型中考虑柔性制造技术，可以灵活应对不同产品规格和生产需求，实现生产线的高度灵活性和适应性。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9393"/>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3036"/>
      <w:r>
        <w:rPr>
          <w:rFonts w:ascii="仿宋" w:eastAsia="仿宋" w:hAnsi="仿宋" w:cs="仿宋" w:hint="eastAsia"/>
          <w:lang w:eastAsia="zh-CN"/>
        </w:rPr>
        <w:t>(一)、箱式干燥设备行业分析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箱式干燥设备行业一直以来都是市场的关注焦点。行业内的发展趋势、竞争态势以及潜在机会都对箱式干燥设备项目的推进产生深远的影响。通过深入研究行业的整体概貌，我们将更好地理解行业的核心特征，为箱式干燥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箱式干燥设备行业，技术一直是推动创新和发展的关键因素。我们将对当前技术趋势进行详尽分析，包括但不限于人工智能、大数据应用、先进制造技术等。这有助于箱式干燥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箱式干燥设备项目成功的基础。我们将对主要竞争对手进行深入研究，包括其市场份额、产品特点、市场定位等。通过全面了解竞争对手的优势和劣势，箱式干燥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7562"/>
      <w:r>
        <w:rPr>
          <w:rFonts w:ascii="仿宋" w:eastAsia="仿宋" w:hAnsi="仿宋" w:cs="仿宋" w:hint="eastAsia"/>
          <w:sz w:val="28"/>
          <w:lang w:eastAsia="zh-CN"/>
        </w:rPr>
        <w:t>(二)、箱式干燥设备市场分析预测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箱式干燥设备市场未来的增长趋势。这包括市场的整体规模、各细分领域的发展趋势等。箱式干燥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箱式干燥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箱式干燥设备项目实施过程中需要充分考虑的因素。我们将对市场风险进行全面评估，包括但不限于政策法规风险、市场竞争风险、技术变革风险等。通过对潜在风险的深入分析，箱式干燥设备项目可以制定相应的风险缓解策略，降低不确定性对箱式干燥设备项目的影响。</w:t>
      </w:r>
    </w:p>
    <w:p>
      <w:pPr>
        <w:pStyle w:val="Heading1"/>
        <w:ind w:firstLine="560" w:firstLineChars="200"/>
        <w:rPr>
          <w:rFonts w:ascii="仿宋" w:eastAsia="仿宋" w:hAnsi="仿宋" w:cs="仿宋" w:hint="eastAsia"/>
          <w:sz w:val="28"/>
          <w:lang w:eastAsia="zh-CN"/>
        </w:rPr>
      </w:pPr>
      <w:bookmarkStart w:id="19" w:name="_Toc290"/>
      <w:r>
        <w:rPr>
          <w:rFonts w:ascii="仿宋" w:eastAsia="仿宋" w:hAnsi="仿宋" w:cs="仿宋" w:hint="eastAsia"/>
          <w:sz w:val="28"/>
          <w:lang w:eastAsia="zh-CN"/>
        </w:rPr>
        <w:t>六、箱式干燥设备项目建设单位说明</w:t>
      </w:r>
      <w:bookmarkEnd w:id="19"/>
    </w:p>
    <w:p>
      <w:pPr>
        <w:pStyle w:val="Heading2"/>
        <w:rPr>
          <w:rFonts w:ascii="仿宋" w:eastAsia="仿宋" w:hAnsi="仿宋" w:cs="仿宋" w:hint="eastAsia"/>
          <w:lang w:eastAsia="zh-CN"/>
        </w:rPr>
      </w:pPr>
      <w:bookmarkStart w:id="20" w:name="_Toc8792"/>
      <w:r>
        <w:rPr>
          <w:rFonts w:ascii="仿宋" w:eastAsia="仿宋" w:hAnsi="仿宋" w:cs="仿宋" w:hint="eastAsia"/>
          <w:lang w:eastAsia="zh-CN"/>
        </w:rPr>
        <w:t>(一)、箱式干燥设备项目承办单位基本情况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https://d.book118.com/147064001142006025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2B54C1"/>
    <w:rsid w:val="572B54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064001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2024-01-03T20:55:00Z</dcterms:created>
  <dcterms:modified xsi:type="dcterms:W3CDTF">2024-01-03T20:55:54Z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D82FC3E703B34980A697B80F9155E4BE_11</vt:lpwstr>
  </property>
  <property fmtid="{D5CDD505-2E9C-101B-9397-08002B2CF9AE}" pid="3" name="KSOProductBuildVer">
    <vt:lpwstr>2052-12.1.0.16120</vt:lpwstr>
  </property>
</Properties>
</file>