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全钽电解电容器密封玻璃项目规划设计纲要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184" w:history="1">
        <w:r>
          <w:rPr>
            <w:rFonts w:ascii="仿宋" w:eastAsia="仿宋" w:hAnsi="仿宋" w:cs="仿宋" w:hint="eastAsia"/>
            <w:lang w:eastAsia="zh-CN"/>
          </w:rPr>
          <w:t>前言</w:t>
        </w:r>
        <w:r>
          <w:tab/>
        </w:r>
        <w:r>
          <w:fldChar w:fldCharType="begin"/>
        </w:r>
        <w:r>
          <w:instrText xml:space="preserve"> PAGEREF _Toc18184 \h </w:instrText>
        </w:r>
        <w:r>
          <w:fldChar w:fldCharType="separate"/>
        </w:r>
        <w:r>
          <w:t>3</w:t>
        </w:r>
        <w:r>
          <w:fldChar w:fldCharType="end"/>
        </w:r>
      </w:hyperlink>
    </w:p>
    <w:p>
      <w:pPr>
        <w:pStyle w:val="TOC1"/>
        <w:tabs>
          <w:tab w:val="right" w:leader="dot" w:pos="8306"/>
        </w:tabs>
      </w:pPr>
      <w:hyperlink w:anchor="_Toc22933" w:history="1">
        <w:r>
          <w:rPr>
            <w:rFonts w:ascii="仿宋" w:eastAsia="仿宋" w:hAnsi="仿宋" w:cs="仿宋" w:hint="eastAsia"/>
            <w:lang w:eastAsia="zh-CN"/>
          </w:rPr>
          <w:t>一、产品规划分析</w:t>
        </w:r>
        <w:r>
          <w:tab/>
        </w:r>
        <w:r>
          <w:fldChar w:fldCharType="begin"/>
        </w:r>
        <w:r>
          <w:instrText xml:space="preserve"> PAGEREF _Toc22933 \h </w:instrText>
        </w:r>
        <w:r>
          <w:fldChar w:fldCharType="separate"/>
        </w:r>
        <w:r>
          <w:t>3</w:t>
        </w:r>
        <w:r>
          <w:fldChar w:fldCharType="end"/>
        </w:r>
      </w:hyperlink>
    </w:p>
    <w:p>
      <w:pPr>
        <w:pStyle w:val="TOC2"/>
        <w:tabs>
          <w:tab w:val="right" w:leader="dot" w:pos="8306"/>
        </w:tabs>
      </w:pPr>
      <w:hyperlink w:anchor="_Toc19167" w:history="1">
        <w:r>
          <w:rPr>
            <w:rFonts w:ascii="仿宋" w:eastAsia="仿宋" w:hAnsi="仿宋" w:cs="仿宋" w:hint="eastAsia"/>
            <w:lang w:eastAsia="zh-CN"/>
          </w:rPr>
          <w:t>(一)、产品规划</w:t>
        </w:r>
        <w:r>
          <w:tab/>
        </w:r>
        <w:r>
          <w:fldChar w:fldCharType="begin"/>
        </w:r>
        <w:r>
          <w:instrText xml:space="preserve"> PAGEREF _Toc19167 \h </w:instrText>
        </w:r>
        <w:r>
          <w:fldChar w:fldCharType="separate"/>
        </w:r>
        <w:r>
          <w:t>3</w:t>
        </w:r>
        <w:r>
          <w:fldChar w:fldCharType="end"/>
        </w:r>
      </w:hyperlink>
    </w:p>
    <w:p>
      <w:pPr>
        <w:pStyle w:val="TOC2"/>
        <w:tabs>
          <w:tab w:val="right" w:leader="dot" w:pos="8306"/>
        </w:tabs>
      </w:pPr>
      <w:hyperlink w:anchor="_Toc21467" w:history="1">
        <w:r>
          <w:rPr>
            <w:rFonts w:ascii="仿宋" w:eastAsia="仿宋" w:hAnsi="仿宋" w:cs="仿宋" w:hint="eastAsia"/>
            <w:lang w:eastAsia="zh-CN"/>
          </w:rPr>
          <w:t>(二)、建设规模</w:t>
        </w:r>
        <w:r>
          <w:tab/>
        </w:r>
        <w:r>
          <w:fldChar w:fldCharType="begin"/>
        </w:r>
        <w:r>
          <w:instrText xml:space="preserve"> PAGEREF _Toc21467 \h </w:instrText>
        </w:r>
        <w:r>
          <w:fldChar w:fldCharType="separate"/>
        </w:r>
        <w:r>
          <w:t>4</w:t>
        </w:r>
        <w:r>
          <w:fldChar w:fldCharType="end"/>
        </w:r>
      </w:hyperlink>
    </w:p>
    <w:p>
      <w:pPr>
        <w:pStyle w:val="TOC1"/>
        <w:tabs>
          <w:tab w:val="right" w:leader="dot" w:pos="8306"/>
        </w:tabs>
      </w:pPr>
      <w:hyperlink w:anchor="_Toc23372" w:history="1">
        <w:r>
          <w:rPr>
            <w:rFonts w:ascii="仿宋" w:eastAsia="仿宋" w:hAnsi="仿宋" w:cs="仿宋" w:hint="eastAsia"/>
            <w:lang w:eastAsia="zh-CN"/>
          </w:rPr>
          <w:t>二、全钽电解电容器密封玻璃项目建设背景及必要性分析</w:t>
        </w:r>
        <w:r>
          <w:tab/>
        </w:r>
        <w:r>
          <w:fldChar w:fldCharType="begin"/>
        </w:r>
        <w:r>
          <w:instrText xml:space="preserve"> PAGEREF _Toc23372 \h </w:instrText>
        </w:r>
        <w:r>
          <w:fldChar w:fldCharType="separate"/>
        </w:r>
        <w:r>
          <w:t>5</w:t>
        </w:r>
        <w:r>
          <w:fldChar w:fldCharType="end"/>
        </w:r>
      </w:hyperlink>
    </w:p>
    <w:p>
      <w:pPr>
        <w:pStyle w:val="TOC2"/>
        <w:tabs>
          <w:tab w:val="right" w:leader="dot" w:pos="8306"/>
        </w:tabs>
      </w:pPr>
      <w:hyperlink w:anchor="_Toc29437" w:history="1">
        <w:r>
          <w:rPr>
            <w:rFonts w:ascii="仿宋" w:eastAsia="仿宋" w:hAnsi="仿宋" w:cs="仿宋" w:hint="eastAsia"/>
            <w:lang w:eastAsia="zh-CN"/>
          </w:rPr>
          <w:t>(一)、全钽电解电容器密封玻璃项目背景分析</w:t>
        </w:r>
        <w:r>
          <w:tab/>
        </w:r>
        <w:r>
          <w:fldChar w:fldCharType="begin"/>
        </w:r>
        <w:r>
          <w:instrText xml:space="preserve"> PAGEREF _Toc29437 \h </w:instrText>
        </w:r>
        <w:r>
          <w:fldChar w:fldCharType="separate"/>
        </w:r>
        <w:r>
          <w:t>5</w:t>
        </w:r>
        <w:r>
          <w:fldChar w:fldCharType="end"/>
        </w:r>
      </w:hyperlink>
    </w:p>
    <w:p>
      <w:pPr>
        <w:pStyle w:val="TOC2"/>
        <w:tabs>
          <w:tab w:val="right" w:leader="dot" w:pos="8306"/>
        </w:tabs>
      </w:pPr>
      <w:hyperlink w:anchor="_Toc8780" w:history="1">
        <w:r>
          <w:rPr>
            <w:rFonts w:ascii="仿宋" w:eastAsia="仿宋" w:hAnsi="仿宋" w:cs="仿宋" w:hint="eastAsia"/>
            <w:lang w:eastAsia="zh-CN"/>
          </w:rPr>
          <w:t>(二)、全钽电解电容器密封玻璃项目建设必要性分析</w:t>
        </w:r>
        <w:r>
          <w:tab/>
        </w:r>
        <w:r>
          <w:fldChar w:fldCharType="begin"/>
        </w:r>
        <w:r>
          <w:instrText xml:space="preserve"> PAGEREF _Toc8780 \h </w:instrText>
        </w:r>
        <w:r>
          <w:fldChar w:fldCharType="separate"/>
        </w:r>
        <w:r>
          <w:t>7</w:t>
        </w:r>
        <w:r>
          <w:fldChar w:fldCharType="end"/>
        </w:r>
      </w:hyperlink>
    </w:p>
    <w:p>
      <w:pPr>
        <w:pStyle w:val="TOC1"/>
        <w:tabs>
          <w:tab w:val="right" w:leader="dot" w:pos="8306"/>
        </w:tabs>
      </w:pPr>
      <w:hyperlink w:anchor="_Toc28655" w:history="1">
        <w:r>
          <w:rPr>
            <w:rFonts w:ascii="仿宋" w:eastAsia="仿宋" w:hAnsi="仿宋" w:cs="仿宋" w:hint="eastAsia"/>
            <w:lang w:eastAsia="zh-CN"/>
          </w:rPr>
          <w:t>三、全钽电解电容器密封玻璃项目危机管理</w:t>
        </w:r>
        <w:r>
          <w:tab/>
        </w:r>
        <w:r>
          <w:fldChar w:fldCharType="begin"/>
        </w:r>
        <w:r>
          <w:instrText xml:space="preserve"> PAGEREF _Toc28655 \h </w:instrText>
        </w:r>
        <w:r>
          <w:fldChar w:fldCharType="separate"/>
        </w:r>
        <w:r>
          <w:t>8</w:t>
        </w:r>
        <w:r>
          <w:fldChar w:fldCharType="end"/>
        </w:r>
      </w:hyperlink>
    </w:p>
    <w:p>
      <w:pPr>
        <w:pStyle w:val="TOC2"/>
        <w:tabs>
          <w:tab w:val="right" w:leader="dot" w:pos="8306"/>
        </w:tabs>
      </w:pPr>
      <w:hyperlink w:anchor="_Toc30787" w:history="1">
        <w:r>
          <w:rPr>
            <w:rFonts w:ascii="仿宋" w:eastAsia="仿宋" w:hAnsi="仿宋" w:cs="仿宋" w:hint="eastAsia"/>
            <w:lang w:eastAsia="zh-CN"/>
          </w:rPr>
          <w:t>(一)、危机预警与识别</w:t>
        </w:r>
        <w:r>
          <w:tab/>
        </w:r>
        <w:r>
          <w:fldChar w:fldCharType="begin"/>
        </w:r>
        <w:r>
          <w:instrText xml:space="preserve"> PAGEREF _Toc30787 \h </w:instrText>
        </w:r>
        <w:r>
          <w:fldChar w:fldCharType="separate"/>
        </w:r>
        <w:r>
          <w:t>8</w:t>
        </w:r>
        <w:r>
          <w:fldChar w:fldCharType="end"/>
        </w:r>
      </w:hyperlink>
    </w:p>
    <w:p>
      <w:pPr>
        <w:pStyle w:val="TOC2"/>
        <w:tabs>
          <w:tab w:val="right" w:leader="dot" w:pos="8306"/>
        </w:tabs>
      </w:pPr>
      <w:hyperlink w:anchor="_Toc16314" w:history="1">
        <w:r>
          <w:rPr>
            <w:rFonts w:ascii="仿宋" w:eastAsia="仿宋" w:hAnsi="仿宋" w:cs="仿宋" w:hint="eastAsia"/>
            <w:lang w:eastAsia="zh-CN"/>
          </w:rPr>
          <w:t>(二)、危机应对与恢复</w:t>
        </w:r>
        <w:r>
          <w:tab/>
        </w:r>
        <w:r>
          <w:fldChar w:fldCharType="begin"/>
        </w:r>
        <w:r>
          <w:instrText xml:space="preserve"> PAGEREF _Toc16314 \h </w:instrText>
        </w:r>
        <w:r>
          <w:fldChar w:fldCharType="separate"/>
        </w:r>
        <w:r>
          <w:t>9</w:t>
        </w:r>
        <w:r>
          <w:fldChar w:fldCharType="end"/>
        </w:r>
      </w:hyperlink>
    </w:p>
    <w:p>
      <w:pPr>
        <w:pStyle w:val="TOC1"/>
        <w:tabs>
          <w:tab w:val="right" w:leader="dot" w:pos="8306"/>
        </w:tabs>
      </w:pPr>
      <w:hyperlink w:anchor="_Toc27504" w:history="1">
        <w:r>
          <w:rPr>
            <w:rFonts w:ascii="仿宋" w:eastAsia="仿宋" w:hAnsi="仿宋" w:cs="仿宋" w:hint="eastAsia"/>
            <w:lang w:eastAsia="zh-CN"/>
          </w:rPr>
          <w:t>四、市场分析、调研</w:t>
        </w:r>
        <w:r>
          <w:tab/>
        </w:r>
        <w:r>
          <w:fldChar w:fldCharType="begin"/>
        </w:r>
        <w:r>
          <w:instrText xml:space="preserve"> PAGEREF _Toc27504 \h </w:instrText>
        </w:r>
        <w:r>
          <w:fldChar w:fldCharType="separate"/>
        </w:r>
        <w:r>
          <w:t>11</w:t>
        </w:r>
        <w:r>
          <w:fldChar w:fldCharType="end"/>
        </w:r>
      </w:hyperlink>
    </w:p>
    <w:p>
      <w:pPr>
        <w:pStyle w:val="TOC2"/>
        <w:tabs>
          <w:tab w:val="right" w:leader="dot" w:pos="8306"/>
        </w:tabs>
      </w:pPr>
      <w:hyperlink w:anchor="_Toc14256" w:history="1">
        <w:r>
          <w:rPr>
            <w:rFonts w:ascii="仿宋" w:eastAsia="仿宋" w:hAnsi="仿宋" w:cs="仿宋" w:hint="eastAsia"/>
            <w:lang w:eastAsia="zh-CN"/>
          </w:rPr>
          <w:t>(一)、全钽电解电容器密封玻璃行业分析</w:t>
        </w:r>
        <w:r>
          <w:tab/>
        </w:r>
        <w:r>
          <w:fldChar w:fldCharType="begin"/>
        </w:r>
        <w:r>
          <w:instrText xml:space="preserve"> PAGEREF _Toc14256 \h </w:instrText>
        </w:r>
        <w:r>
          <w:fldChar w:fldCharType="separate"/>
        </w:r>
        <w:r>
          <w:t>11</w:t>
        </w:r>
        <w:r>
          <w:fldChar w:fldCharType="end"/>
        </w:r>
      </w:hyperlink>
    </w:p>
    <w:p>
      <w:pPr>
        <w:pStyle w:val="TOC2"/>
        <w:tabs>
          <w:tab w:val="right" w:leader="dot" w:pos="8306"/>
        </w:tabs>
      </w:pPr>
      <w:hyperlink w:anchor="_Toc9142" w:history="1">
        <w:r>
          <w:rPr>
            <w:rFonts w:ascii="仿宋" w:eastAsia="仿宋" w:hAnsi="仿宋" w:cs="仿宋" w:hint="eastAsia"/>
            <w:lang w:eastAsia="zh-CN"/>
          </w:rPr>
          <w:t>(二)、全钽电解电容器密封玻璃市场分析预测</w:t>
        </w:r>
        <w:r>
          <w:tab/>
        </w:r>
        <w:r>
          <w:fldChar w:fldCharType="begin"/>
        </w:r>
        <w:r>
          <w:instrText xml:space="preserve"> PAGEREF _Toc9142 \h </w:instrText>
        </w:r>
        <w:r>
          <w:fldChar w:fldCharType="separate"/>
        </w:r>
        <w:r>
          <w:t>12</w:t>
        </w:r>
        <w:r>
          <w:fldChar w:fldCharType="end"/>
        </w:r>
      </w:hyperlink>
    </w:p>
    <w:p>
      <w:pPr>
        <w:pStyle w:val="TOC1"/>
        <w:tabs>
          <w:tab w:val="right" w:leader="dot" w:pos="8306"/>
        </w:tabs>
      </w:pPr>
      <w:hyperlink w:anchor="_Toc28801" w:history="1">
        <w:r>
          <w:rPr>
            <w:rFonts w:ascii="仿宋" w:eastAsia="仿宋" w:hAnsi="仿宋" w:cs="仿宋" w:hint="eastAsia"/>
            <w:lang w:eastAsia="zh-CN"/>
          </w:rPr>
          <w:t>五、全钽电解电容器密封玻璃项目选址可行性分析</w:t>
        </w:r>
        <w:r>
          <w:tab/>
        </w:r>
        <w:r>
          <w:fldChar w:fldCharType="begin"/>
        </w:r>
        <w:r>
          <w:instrText xml:space="preserve"> PAGEREF _Toc28801 \h </w:instrText>
        </w:r>
        <w:r>
          <w:fldChar w:fldCharType="separate"/>
        </w:r>
        <w:r>
          <w:t>13</w:t>
        </w:r>
        <w:r>
          <w:fldChar w:fldCharType="end"/>
        </w:r>
      </w:hyperlink>
    </w:p>
    <w:p>
      <w:pPr>
        <w:pStyle w:val="TOC2"/>
        <w:tabs>
          <w:tab w:val="right" w:leader="dot" w:pos="8306"/>
        </w:tabs>
      </w:pPr>
      <w:hyperlink w:anchor="_Toc3584" w:history="1">
        <w:r>
          <w:rPr>
            <w:rFonts w:ascii="仿宋" w:eastAsia="仿宋" w:hAnsi="仿宋" w:cs="仿宋" w:hint="eastAsia"/>
            <w:lang w:eastAsia="zh-CN"/>
          </w:rPr>
          <w:t>(一)、全钽电解电容器密封玻璃项目选址</w:t>
        </w:r>
        <w:r>
          <w:tab/>
        </w:r>
        <w:r>
          <w:fldChar w:fldCharType="begin"/>
        </w:r>
        <w:r>
          <w:instrText xml:space="preserve"> PAGEREF _Toc3584 \h </w:instrText>
        </w:r>
        <w:r>
          <w:fldChar w:fldCharType="separate"/>
        </w:r>
        <w:r>
          <w:t>13</w:t>
        </w:r>
        <w:r>
          <w:fldChar w:fldCharType="end"/>
        </w:r>
      </w:hyperlink>
    </w:p>
    <w:p>
      <w:pPr>
        <w:pStyle w:val="TOC2"/>
        <w:tabs>
          <w:tab w:val="right" w:leader="dot" w:pos="8306"/>
        </w:tabs>
      </w:pPr>
      <w:hyperlink w:anchor="_Toc18068" w:history="1">
        <w:r>
          <w:rPr>
            <w:rFonts w:ascii="仿宋" w:eastAsia="仿宋" w:hAnsi="仿宋" w:cs="仿宋" w:hint="eastAsia"/>
            <w:lang w:eastAsia="zh-CN"/>
          </w:rPr>
          <w:t>(二)、用地控制指标</w:t>
        </w:r>
        <w:r>
          <w:tab/>
        </w:r>
        <w:r>
          <w:fldChar w:fldCharType="begin"/>
        </w:r>
        <w:r>
          <w:instrText xml:space="preserve"> PAGEREF _Toc18068 \h </w:instrText>
        </w:r>
        <w:r>
          <w:fldChar w:fldCharType="separate"/>
        </w:r>
        <w:r>
          <w:t>13</w:t>
        </w:r>
        <w:r>
          <w:fldChar w:fldCharType="end"/>
        </w:r>
      </w:hyperlink>
    </w:p>
    <w:p>
      <w:pPr>
        <w:pStyle w:val="TOC2"/>
        <w:tabs>
          <w:tab w:val="right" w:leader="dot" w:pos="8306"/>
        </w:tabs>
      </w:pPr>
      <w:hyperlink w:anchor="_Toc21395" w:history="1">
        <w:r>
          <w:rPr>
            <w:rFonts w:ascii="仿宋" w:eastAsia="仿宋" w:hAnsi="仿宋" w:cs="仿宋" w:hint="eastAsia"/>
            <w:lang w:eastAsia="zh-CN"/>
          </w:rPr>
          <w:t>(三)、节约用地措施</w:t>
        </w:r>
        <w:r>
          <w:tab/>
        </w:r>
        <w:r>
          <w:fldChar w:fldCharType="begin"/>
        </w:r>
        <w:r>
          <w:instrText xml:space="preserve"> PAGEREF _Toc21395 \h </w:instrText>
        </w:r>
        <w:r>
          <w:fldChar w:fldCharType="separate"/>
        </w:r>
        <w:r>
          <w:t>15</w:t>
        </w:r>
        <w:r>
          <w:fldChar w:fldCharType="end"/>
        </w:r>
      </w:hyperlink>
    </w:p>
    <w:p>
      <w:pPr>
        <w:pStyle w:val="TOC2"/>
        <w:tabs>
          <w:tab w:val="right" w:leader="dot" w:pos="8306"/>
        </w:tabs>
      </w:pPr>
      <w:hyperlink w:anchor="_Toc2710" w:history="1">
        <w:r>
          <w:rPr>
            <w:rFonts w:ascii="仿宋" w:eastAsia="仿宋" w:hAnsi="仿宋" w:cs="仿宋" w:hint="eastAsia"/>
            <w:lang w:eastAsia="zh-CN"/>
          </w:rPr>
          <w:t>(四)、总图布置方案</w:t>
        </w:r>
        <w:r>
          <w:tab/>
        </w:r>
        <w:r>
          <w:fldChar w:fldCharType="begin"/>
        </w:r>
        <w:r>
          <w:instrText xml:space="preserve"> PAGEREF _Toc2710 \h </w:instrText>
        </w:r>
        <w:r>
          <w:fldChar w:fldCharType="separate"/>
        </w:r>
        <w:r>
          <w:t>16</w:t>
        </w:r>
        <w:r>
          <w:fldChar w:fldCharType="end"/>
        </w:r>
      </w:hyperlink>
    </w:p>
    <w:p>
      <w:pPr>
        <w:pStyle w:val="TOC2"/>
        <w:tabs>
          <w:tab w:val="right" w:leader="dot" w:pos="8306"/>
        </w:tabs>
      </w:pPr>
      <w:hyperlink w:anchor="_Toc1278" w:history="1">
        <w:r>
          <w:rPr>
            <w:rFonts w:ascii="仿宋" w:eastAsia="仿宋" w:hAnsi="仿宋" w:cs="仿宋" w:hint="eastAsia"/>
            <w:lang w:eastAsia="zh-CN"/>
          </w:rPr>
          <w:t>(五)、选址综合评价</w:t>
        </w:r>
        <w:r>
          <w:tab/>
        </w:r>
        <w:r>
          <w:fldChar w:fldCharType="begin"/>
        </w:r>
        <w:r>
          <w:instrText xml:space="preserve"> PAGEREF _Toc1278 \h </w:instrText>
        </w:r>
        <w:r>
          <w:fldChar w:fldCharType="separate"/>
        </w:r>
        <w:r>
          <w:t>17</w:t>
        </w:r>
        <w:r>
          <w:fldChar w:fldCharType="end"/>
        </w:r>
      </w:hyperlink>
    </w:p>
    <w:p>
      <w:pPr>
        <w:pStyle w:val="TOC1"/>
        <w:tabs>
          <w:tab w:val="right" w:leader="dot" w:pos="8306"/>
        </w:tabs>
      </w:pPr>
      <w:hyperlink w:anchor="_Toc19233" w:history="1">
        <w:r>
          <w:rPr>
            <w:rFonts w:ascii="仿宋" w:eastAsia="仿宋" w:hAnsi="仿宋" w:cs="仿宋" w:hint="eastAsia"/>
            <w:lang w:eastAsia="zh-CN"/>
          </w:rPr>
          <w:t>六、全钽电解电容器密封玻璃项目绩效评估</w:t>
        </w:r>
        <w:r>
          <w:tab/>
        </w:r>
        <w:r>
          <w:fldChar w:fldCharType="begin"/>
        </w:r>
        <w:r>
          <w:instrText xml:space="preserve"> PAGEREF _Toc19233 \h </w:instrText>
        </w:r>
        <w:r>
          <w:fldChar w:fldCharType="separate"/>
        </w:r>
        <w:r>
          <w:t>18</w:t>
        </w:r>
        <w:r>
          <w:fldChar w:fldCharType="end"/>
        </w:r>
      </w:hyperlink>
    </w:p>
    <w:p>
      <w:pPr>
        <w:pStyle w:val="TOC2"/>
        <w:tabs>
          <w:tab w:val="right" w:leader="dot" w:pos="8306"/>
        </w:tabs>
      </w:pPr>
      <w:hyperlink w:anchor="_Toc23953" w:history="1">
        <w:r>
          <w:rPr>
            <w:rFonts w:ascii="仿宋" w:eastAsia="仿宋" w:hAnsi="仿宋" w:cs="仿宋" w:hint="eastAsia"/>
            <w:lang w:eastAsia="zh-CN"/>
          </w:rPr>
          <w:t>(一)、绩效评估指标</w:t>
        </w:r>
        <w:r>
          <w:tab/>
        </w:r>
        <w:r>
          <w:fldChar w:fldCharType="begin"/>
        </w:r>
        <w:r>
          <w:instrText xml:space="preserve"> PAGEREF _Toc23953 \h </w:instrText>
        </w:r>
        <w:r>
          <w:fldChar w:fldCharType="separate"/>
        </w:r>
        <w:r>
          <w:t>18</w:t>
        </w:r>
        <w:r>
          <w:fldChar w:fldCharType="end"/>
        </w:r>
      </w:hyperlink>
    </w:p>
    <w:p>
      <w:pPr>
        <w:pStyle w:val="TOC2"/>
        <w:tabs>
          <w:tab w:val="right" w:leader="dot" w:pos="8306"/>
        </w:tabs>
      </w:pPr>
      <w:hyperlink w:anchor="_Toc10466" w:history="1">
        <w:r>
          <w:rPr>
            <w:rFonts w:ascii="仿宋" w:eastAsia="仿宋" w:hAnsi="仿宋" w:cs="仿宋" w:hint="eastAsia"/>
            <w:lang w:eastAsia="zh-CN"/>
          </w:rPr>
          <w:t>(二)、绩效评估方法</w:t>
        </w:r>
        <w:r>
          <w:tab/>
        </w:r>
        <w:r>
          <w:fldChar w:fldCharType="begin"/>
        </w:r>
        <w:r>
          <w:instrText xml:space="preserve"> PAGEREF _Toc10466 \h </w:instrText>
        </w:r>
        <w:r>
          <w:fldChar w:fldCharType="separate"/>
        </w:r>
        <w:r>
          <w:t>20</w:t>
        </w:r>
        <w:r>
          <w:fldChar w:fldCharType="end"/>
        </w:r>
      </w:hyperlink>
    </w:p>
    <w:p>
      <w:pPr>
        <w:pStyle w:val="TOC2"/>
        <w:tabs>
          <w:tab w:val="right" w:leader="dot" w:pos="8306"/>
        </w:tabs>
      </w:pPr>
      <w:hyperlink w:anchor="_Toc27520" w:history="1">
        <w:r>
          <w:rPr>
            <w:rFonts w:ascii="仿宋" w:eastAsia="仿宋" w:hAnsi="仿宋" w:cs="仿宋" w:hint="eastAsia"/>
            <w:lang w:eastAsia="zh-CN"/>
          </w:rPr>
          <w:t>(三)、绩效评估周期</w:t>
        </w:r>
        <w:r>
          <w:tab/>
        </w:r>
        <w:r>
          <w:fldChar w:fldCharType="begin"/>
        </w:r>
        <w:r>
          <w:instrText xml:space="preserve"> PAGEREF _Toc27520 \h </w:instrText>
        </w:r>
        <w:r>
          <w:fldChar w:fldCharType="separate"/>
        </w:r>
        <w:r>
          <w:t>21</w:t>
        </w:r>
        <w:r>
          <w:fldChar w:fldCharType="end"/>
        </w:r>
      </w:hyperlink>
    </w:p>
    <w:p>
      <w:pPr>
        <w:pStyle w:val="TOC1"/>
        <w:tabs>
          <w:tab w:val="right" w:leader="dot" w:pos="8306"/>
        </w:tabs>
      </w:pPr>
      <w:hyperlink w:anchor="_Toc28840" w:history="1">
        <w:r>
          <w:rPr>
            <w:rFonts w:ascii="仿宋" w:eastAsia="仿宋" w:hAnsi="仿宋" w:cs="仿宋" w:hint="eastAsia"/>
            <w:lang w:eastAsia="zh-CN"/>
          </w:rPr>
          <w:t>七、全钽电解电容器密封玻璃项目人力资源管理</w:t>
        </w:r>
        <w:r>
          <w:tab/>
        </w:r>
        <w:r>
          <w:fldChar w:fldCharType="begin"/>
        </w:r>
        <w:r>
          <w:instrText xml:space="preserve"> PAGEREF _Toc28840 \h </w:instrText>
        </w:r>
        <w:r>
          <w:fldChar w:fldCharType="separate"/>
        </w:r>
        <w:r>
          <w:t>22</w:t>
        </w:r>
        <w:r>
          <w:fldChar w:fldCharType="end"/>
        </w:r>
      </w:hyperlink>
    </w:p>
    <w:p>
      <w:pPr>
        <w:pStyle w:val="TOC2"/>
        <w:tabs>
          <w:tab w:val="right" w:leader="dot" w:pos="8306"/>
        </w:tabs>
      </w:pPr>
      <w:hyperlink w:anchor="_Toc2583" w:history="1">
        <w:r>
          <w:rPr>
            <w:rFonts w:ascii="仿宋" w:eastAsia="仿宋" w:hAnsi="仿宋" w:cs="仿宋" w:hint="eastAsia"/>
            <w:lang w:eastAsia="zh-CN"/>
          </w:rPr>
          <w:t>(一)、建立健全的预算管理制度</w:t>
        </w:r>
        <w:r>
          <w:tab/>
        </w:r>
        <w:r>
          <w:fldChar w:fldCharType="begin"/>
        </w:r>
        <w:r>
          <w:instrText xml:space="preserve"> PAGEREF _Toc2583 \h </w:instrText>
        </w:r>
        <w:r>
          <w:fldChar w:fldCharType="separate"/>
        </w:r>
        <w:r>
          <w:t>22</w:t>
        </w:r>
        <w:r>
          <w:fldChar w:fldCharType="end"/>
        </w:r>
      </w:hyperlink>
    </w:p>
    <w:p>
      <w:pPr>
        <w:pStyle w:val="TOC2"/>
        <w:tabs>
          <w:tab w:val="right" w:leader="dot" w:pos="8306"/>
        </w:tabs>
      </w:pPr>
      <w:hyperlink w:anchor="_Toc21318" w:history="1">
        <w:r>
          <w:rPr>
            <w:rFonts w:ascii="仿宋" w:eastAsia="仿宋" w:hAnsi="仿宋" w:cs="仿宋" w:hint="eastAsia"/>
            <w:lang w:eastAsia="zh-CN"/>
          </w:rPr>
          <w:t>(二)、加强资金流动监控</w:t>
        </w:r>
        <w:r>
          <w:tab/>
        </w:r>
        <w:r>
          <w:fldChar w:fldCharType="begin"/>
        </w:r>
        <w:r>
          <w:instrText xml:space="preserve"> PAGEREF _Toc21318 \h </w:instrText>
        </w:r>
        <w:r>
          <w:fldChar w:fldCharType="separate"/>
        </w:r>
        <w:r>
          <w:t>24</w:t>
        </w:r>
        <w:r>
          <w:fldChar w:fldCharType="end"/>
        </w:r>
      </w:hyperlink>
    </w:p>
    <w:p>
      <w:pPr>
        <w:pStyle w:val="TOC2"/>
        <w:tabs>
          <w:tab w:val="right" w:leader="dot" w:pos="8306"/>
        </w:tabs>
      </w:pPr>
      <w:hyperlink w:anchor="_Toc18100" w:history="1">
        <w:r>
          <w:rPr>
            <w:rFonts w:ascii="仿宋" w:eastAsia="仿宋" w:hAnsi="仿宋" w:cs="仿宋" w:hint="eastAsia"/>
            <w:lang w:eastAsia="zh-CN"/>
          </w:rPr>
          <w:t>(三)、制定完善的风险控制机制</w:t>
        </w:r>
        <w:r>
          <w:tab/>
        </w:r>
        <w:r>
          <w:fldChar w:fldCharType="begin"/>
        </w:r>
        <w:r>
          <w:instrText xml:space="preserve"> PAGEREF _Toc18100 \h </w:instrText>
        </w:r>
        <w:r>
          <w:fldChar w:fldCharType="separate"/>
        </w:r>
        <w:r>
          <w:t>25</w:t>
        </w:r>
        <w:r>
          <w:fldChar w:fldCharType="end"/>
        </w:r>
      </w:hyperlink>
    </w:p>
    <w:p>
      <w:pPr>
        <w:pStyle w:val="TOC2"/>
        <w:tabs>
          <w:tab w:val="right" w:leader="dot" w:pos="8306"/>
        </w:tabs>
      </w:pPr>
      <w:hyperlink w:anchor="_Toc4399" w:history="1">
        <w:r>
          <w:rPr>
            <w:rFonts w:ascii="仿宋" w:eastAsia="仿宋" w:hAnsi="仿宋" w:cs="仿宋" w:hint="eastAsia"/>
            <w:lang w:eastAsia="zh-CN"/>
          </w:rPr>
          <w:t>(四)、优化成本管理</w:t>
        </w:r>
        <w:r>
          <w:tab/>
        </w:r>
        <w:r>
          <w:fldChar w:fldCharType="begin"/>
        </w:r>
        <w:r>
          <w:instrText xml:space="preserve"> PAGEREF _Toc4399 \h </w:instrText>
        </w:r>
        <w:r>
          <w:fldChar w:fldCharType="separate"/>
        </w:r>
        <w:r>
          <w:t>27</w:t>
        </w:r>
        <w:r>
          <w:fldChar w:fldCharType="end"/>
        </w:r>
      </w:hyperlink>
    </w:p>
    <w:p>
      <w:pPr>
        <w:pStyle w:val="TOC1"/>
        <w:tabs>
          <w:tab w:val="right" w:leader="dot" w:pos="8306"/>
        </w:tabs>
      </w:pPr>
      <w:hyperlink w:anchor="_Toc20059" w:history="1">
        <w:r>
          <w:rPr>
            <w:rFonts w:ascii="仿宋" w:eastAsia="仿宋" w:hAnsi="仿宋" w:cs="仿宋" w:hint="eastAsia"/>
            <w:lang w:eastAsia="zh-CN"/>
          </w:rPr>
          <w:t>八、全钽电解电容器密封玻璃项目创新与研发</w:t>
        </w:r>
        <w:r>
          <w:tab/>
        </w:r>
        <w:r>
          <w:fldChar w:fldCharType="begin"/>
        </w:r>
        <w:r>
          <w:instrText xml:space="preserve"> PAGEREF _Toc20059 \h </w:instrText>
        </w:r>
        <w:r>
          <w:fldChar w:fldCharType="separate"/>
        </w:r>
        <w:r>
          <w:t>28</w:t>
        </w:r>
        <w:r>
          <w:fldChar w:fldCharType="end"/>
        </w:r>
      </w:hyperlink>
    </w:p>
    <w:p>
      <w:pPr>
        <w:pStyle w:val="TOC2"/>
        <w:tabs>
          <w:tab w:val="right" w:leader="dot" w:pos="8306"/>
        </w:tabs>
      </w:pPr>
      <w:hyperlink w:anchor="_Toc24623" w:history="1">
        <w:r>
          <w:rPr>
            <w:rFonts w:ascii="仿宋" w:eastAsia="仿宋" w:hAnsi="仿宋" w:cs="仿宋" w:hint="eastAsia"/>
            <w:lang w:eastAsia="zh-CN"/>
          </w:rPr>
          <w:t>(一)、创新策略与方向</w:t>
        </w:r>
        <w:r>
          <w:tab/>
        </w:r>
        <w:r>
          <w:fldChar w:fldCharType="begin"/>
        </w:r>
        <w:r>
          <w:instrText xml:space="preserve"> PAGEREF _Toc24623 \h </w:instrText>
        </w:r>
        <w:r>
          <w:fldChar w:fldCharType="separate"/>
        </w:r>
        <w:r>
          <w:t>28</w:t>
        </w:r>
        <w:r>
          <w:fldChar w:fldCharType="end"/>
        </w:r>
      </w:hyperlink>
    </w:p>
    <w:p>
      <w:pPr>
        <w:pStyle w:val="TOC2"/>
        <w:tabs>
          <w:tab w:val="right" w:leader="dot" w:pos="8306"/>
        </w:tabs>
      </w:pPr>
      <w:hyperlink w:anchor="_Toc12577" w:history="1">
        <w:r>
          <w:rPr>
            <w:rFonts w:ascii="仿宋" w:eastAsia="仿宋" w:hAnsi="仿宋" w:cs="仿宋" w:hint="eastAsia"/>
            <w:lang w:eastAsia="zh-CN"/>
          </w:rPr>
          <w:t>(二)、研发规划与投入</w:t>
        </w:r>
        <w:r>
          <w:tab/>
        </w:r>
        <w:r>
          <w:fldChar w:fldCharType="begin"/>
        </w:r>
        <w:r>
          <w:instrText xml:space="preserve"> PAGEREF _Toc12577 \h </w:instrText>
        </w:r>
        <w:r>
          <w:fldChar w:fldCharType="separate"/>
        </w:r>
        <w:r>
          <w:t>30</w:t>
        </w:r>
        <w:r>
          <w:fldChar w:fldCharType="end"/>
        </w:r>
      </w:hyperlink>
    </w:p>
    <w:p>
      <w:pPr>
        <w:pStyle w:val="TOC1"/>
        <w:tabs>
          <w:tab w:val="right" w:leader="dot" w:pos="8306"/>
        </w:tabs>
      </w:pPr>
      <w:hyperlink w:anchor="_Toc17327" w:history="1">
        <w:r>
          <w:rPr>
            <w:rFonts w:ascii="仿宋" w:eastAsia="仿宋" w:hAnsi="仿宋" w:cs="仿宋" w:hint="eastAsia"/>
            <w:lang w:eastAsia="zh-CN"/>
          </w:rPr>
          <w:t>九、全钽电解电容器密封玻璃项目风险管理</w:t>
        </w:r>
        <w:r>
          <w:tab/>
        </w:r>
        <w:r>
          <w:fldChar w:fldCharType="begin"/>
        </w:r>
        <w:r>
          <w:instrText xml:space="preserve"> PAGEREF _Toc17327 \h </w:instrText>
        </w:r>
        <w:r>
          <w:fldChar w:fldCharType="separate"/>
        </w:r>
        <w:r>
          <w:t>31</w:t>
        </w:r>
        <w:r>
          <w:fldChar w:fldCharType="end"/>
        </w:r>
      </w:hyperlink>
    </w:p>
    <w:p>
      <w:pPr>
        <w:pStyle w:val="TOC2"/>
        <w:tabs>
          <w:tab w:val="right" w:leader="dot" w:pos="8306"/>
        </w:tabs>
      </w:pPr>
      <w:hyperlink w:anchor="_Toc29127" w:history="1">
        <w:r>
          <w:rPr>
            <w:rFonts w:ascii="仿宋" w:eastAsia="仿宋" w:hAnsi="仿宋" w:cs="仿宋" w:hint="eastAsia"/>
            <w:lang w:eastAsia="zh-CN"/>
          </w:rPr>
          <w:t>(一)、风险识别与评估</w:t>
        </w:r>
        <w:r>
          <w:tab/>
        </w:r>
        <w:r>
          <w:fldChar w:fldCharType="begin"/>
        </w:r>
        <w:r>
          <w:instrText xml:space="preserve"> PAGEREF _Toc29127 \h </w:instrText>
        </w:r>
        <w:r>
          <w:fldChar w:fldCharType="separate"/>
        </w:r>
        <w:r>
          <w:t>31</w:t>
        </w:r>
        <w:r>
          <w:fldChar w:fldCharType="end"/>
        </w:r>
      </w:hyperlink>
    </w:p>
    <w:p>
      <w:pPr>
        <w:pStyle w:val="TOC2"/>
        <w:tabs>
          <w:tab w:val="right" w:leader="dot" w:pos="8306"/>
        </w:tabs>
      </w:pPr>
      <w:hyperlink w:anchor="_Toc5226" w:history="1">
        <w:r>
          <w:rPr>
            <w:rFonts w:ascii="仿宋" w:eastAsia="仿宋" w:hAnsi="仿宋" w:cs="仿宋" w:hint="eastAsia"/>
            <w:lang w:eastAsia="zh-CN"/>
          </w:rPr>
          <w:t>(二)、风险应对策略</w:t>
        </w:r>
        <w:r>
          <w:tab/>
        </w:r>
        <w:r>
          <w:fldChar w:fldCharType="begin"/>
        </w:r>
        <w:r>
          <w:instrText xml:space="preserve"> PAGEREF _Toc5226 \h </w:instrText>
        </w:r>
        <w:r>
          <w:fldChar w:fldCharType="separate"/>
        </w:r>
        <w:r>
          <w:t>33</w:t>
        </w:r>
        <w:r>
          <w:fldChar w:fldCharType="end"/>
        </w:r>
      </w:hyperlink>
    </w:p>
    <w:p>
      <w:pPr>
        <w:pStyle w:val="TOC2"/>
        <w:tabs>
          <w:tab w:val="right" w:leader="dot" w:pos="8306"/>
        </w:tabs>
      </w:pPr>
      <w:hyperlink w:anchor="_Toc19247" w:history="1">
        <w:r>
          <w:rPr>
            <w:rFonts w:ascii="仿宋" w:eastAsia="仿宋" w:hAnsi="仿宋" w:cs="仿宋" w:hint="eastAsia"/>
            <w:lang w:eastAsia="zh-CN"/>
          </w:rPr>
          <w:t>(三)、风险监控与控制</w:t>
        </w:r>
        <w:r>
          <w:tab/>
        </w:r>
        <w:r>
          <w:fldChar w:fldCharType="begin"/>
        </w:r>
        <w:r>
          <w:instrText xml:space="preserve"> PAGEREF _Toc19247 \h </w:instrText>
        </w:r>
        <w:r>
          <w:fldChar w:fldCharType="separate"/>
        </w:r>
        <w:r>
          <w:t>34</w:t>
        </w:r>
        <w:r>
          <w:fldChar w:fldCharType="end"/>
        </w:r>
      </w:hyperlink>
    </w:p>
    <w:p>
      <w:pPr>
        <w:pStyle w:val="TOC1"/>
        <w:tabs>
          <w:tab w:val="right" w:leader="dot" w:pos="8306"/>
        </w:tabs>
      </w:pPr>
      <w:hyperlink w:anchor="_Toc6784" w:history="1">
        <w:r>
          <w:rPr>
            <w:rFonts w:ascii="仿宋" w:eastAsia="仿宋" w:hAnsi="仿宋" w:cs="仿宋" w:hint="eastAsia"/>
            <w:lang w:eastAsia="zh-CN"/>
          </w:rPr>
          <w:t>十、全钽电解电容器密封玻璃项目环境影响分析</w:t>
        </w:r>
        <w:r>
          <w:tab/>
        </w:r>
        <w:r>
          <w:fldChar w:fldCharType="begin"/>
        </w:r>
        <w:r>
          <w:instrText xml:space="preserve"> PAGEREF _Toc6784 \h </w:instrText>
        </w:r>
        <w:r>
          <w:fldChar w:fldCharType="separate"/>
        </w:r>
        <w:r>
          <w:t>36</w:t>
        </w:r>
        <w:r>
          <w:fldChar w:fldCharType="end"/>
        </w:r>
      </w:hyperlink>
    </w:p>
    <w:p>
      <w:pPr>
        <w:pStyle w:val="TOC2"/>
        <w:tabs>
          <w:tab w:val="right" w:leader="dot" w:pos="8306"/>
        </w:tabs>
      </w:pPr>
      <w:hyperlink w:anchor="_Toc8864" w:history="1">
        <w:r>
          <w:rPr>
            <w:rFonts w:ascii="仿宋" w:eastAsia="仿宋" w:hAnsi="仿宋" w:cs="仿宋" w:hint="eastAsia"/>
            <w:lang w:eastAsia="zh-CN"/>
          </w:rPr>
          <w:t>(一)、建设区域环境质量现状</w:t>
        </w:r>
        <w:r>
          <w:tab/>
        </w:r>
        <w:r>
          <w:fldChar w:fldCharType="begin"/>
        </w:r>
        <w:r>
          <w:instrText xml:space="preserve"> PAGEREF _Toc8864 \h </w:instrText>
        </w:r>
        <w:r>
          <w:fldChar w:fldCharType="separate"/>
        </w:r>
        <w:r>
          <w:t>36</w:t>
        </w:r>
        <w:r>
          <w:fldChar w:fldCharType="end"/>
        </w:r>
      </w:hyperlink>
    </w:p>
    <w:p>
      <w:pPr>
        <w:pStyle w:val="TOC2"/>
        <w:tabs>
          <w:tab w:val="right" w:leader="dot" w:pos="8306"/>
        </w:tabs>
      </w:pPr>
      <w:hyperlink w:anchor="_Toc30010" w:history="1">
        <w:r>
          <w:rPr>
            <w:rFonts w:ascii="仿宋" w:eastAsia="仿宋" w:hAnsi="仿宋" w:cs="仿宋" w:hint="eastAsia"/>
            <w:lang w:eastAsia="zh-CN"/>
          </w:rPr>
          <w:t>(二)、建设期环境保护</w:t>
        </w:r>
        <w:r>
          <w:tab/>
        </w:r>
        <w:r>
          <w:fldChar w:fldCharType="begin"/>
        </w:r>
        <w:r>
          <w:instrText xml:space="preserve"> PAGEREF _Toc30010 \h </w:instrText>
        </w:r>
        <w:r>
          <w:fldChar w:fldCharType="separate"/>
        </w:r>
        <w:r>
          <w:t>37</w:t>
        </w:r>
        <w:r>
          <w:fldChar w:fldCharType="end"/>
        </w:r>
      </w:hyperlink>
    </w:p>
    <w:p>
      <w:pPr>
        <w:pStyle w:val="TOC2"/>
        <w:tabs>
          <w:tab w:val="right" w:leader="dot" w:pos="8306"/>
        </w:tabs>
      </w:pPr>
      <w:hyperlink w:anchor="_Toc5354" w:history="1">
        <w:r>
          <w:rPr>
            <w:rFonts w:ascii="仿宋" w:eastAsia="仿宋" w:hAnsi="仿宋" w:cs="仿宋" w:hint="eastAsia"/>
            <w:lang w:eastAsia="zh-CN"/>
          </w:rPr>
          <w:t>(三)、运营期环境保护</w:t>
        </w:r>
        <w:r>
          <w:tab/>
        </w:r>
        <w:r>
          <w:fldChar w:fldCharType="begin"/>
        </w:r>
        <w:r>
          <w:instrText xml:space="preserve"> PAGEREF _Toc5354 \h </w:instrText>
        </w:r>
        <w:r>
          <w:fldChar w:fldCharType="separate"/>
        </w:r>
        <w:r>
          <w:t>39</w:t>
        </w:r>
        <w:r>
          <w:fldChar w:fldCharType="end"/>
        </w:r>
      </w:hyperlink>
    </w:p>
    <w:p>
      <w:pPr>
        <w:pStyle w:val="TOC2"/>
        <w:tabs>
          <w:tab w:val="right" w:leader="dot" w:pos="8306"/>
        </w:tabs>
      </w:pPr>
      <w:hyperlink w:anchor="_Toc9745" w:history="1">
        <w:r>
          <w:rPr>
            <w:rFonts w:ascii="仿宋" w:eastAsia="仿宋" w:hAnsi="仿宋" w:cs="仿宋" w:hint="eastAsia"/>
            <w:lang w:eastAsia="zh-CN"/>
          </w:rPr>
          <w:t>(四)、全钽电解电容器密封玻璃项目建设对区域经济的影响</w:t>
        </w:r>
        <w:r>
          <w:tab/>
        </w:r>
        <w:r>
          <w:fldChar w:fldCharType="begin"/>
        </w:r>
        <w:r>
          <w:instrText xml:space="preserve"> PAGEREF _Toc9745 \h </w:instrText>
        </w:r>
        <w:r>
          <w:fldChar w:fldCharType="separate"/>
        </w:r>
        <w:r>
          <w:t>40</w:t>
        </w:r>
        <w:r>
          <w:fldChar w:fldCharType="end"/>
        </w:r>
      </w:hyperlink>
    </w:p>
    <w:p>
      <w:pPr>
        <w:pStyle w:val="TOC2"/>
        <w:tabs>
          <w:tab w:val="right" w:leader="dot" w:pos="8306"/>
        </w:tabs>
      </w:pPr>
      <w:hyperlink w:anchor="_Toc15849" w:history="1">
        <w:r>
          <w:rPr>
            <w:rFonts w:ascii="仿宋" w:eastAsia="仿宋" w:hAnsi="仿宋" w:cs="仿宋" w:hint="eastAsia"/>
            <w:lang w:eastAsia="zh-CN"/>
          </w:rPr>
          <w:t>(五)、废弃物处理</w:t>
        </w:r>
        <w:r>
          <w:tab/>
        </w:r>
        <w:r>
          <w:fldChar w:fldCharType="begin"/>
        </w:r>
        <w:r>
          <w:instrText xml:space="preserve"> PAGEREF _Toc15849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8" w:history="1">
        <w:r>
          <w:rPr>
            <w:rFonts w:ascii="仿宋" w:eastAsia="仿宋" w:hAnsi="仿宋" w:cs="仿宋" w:hint="eastAsia"/>
            <w:lang w:eastAsia="zh-CN"/>
          </w:rPr>
          <w:t>(六)、特殊环境影响分析</w:t>
        </w:r>
        <w:r>
          <w:tab/>
        </w:r>
        <w:r>
          <w:fldChar w:fldCharType="begin"/>
        </w:r>
        <w:r>
          <w:instrText xml:space="preserve"> PAGEREF _Toc168 \h </w:instrText>
        </w:r>
        <w:r>
          <w:fldChar w:fldCharType="separate"/>
        </w:r>
        <w:r>
          <w:t>43</w:t>
        </w:r>
        <w:r>
          <w:fldChar w:fldCharType="end"/>
        </w:r>
      </w:hyperlink>
    </w:p>
    <w:p>
      <w:pPr>
        <w:pStyle w:val="TOC2"/>
        <w:tabs>
          <w:tab w:val="right" w:leader="dot" w:pos="8306"/>
        </w:tabs>
      </w:pPr>
      <w:hyperlink w:anchor="_Toc5379" w:history="1">
        <w:r>
          <w:rPr>
            <w:rFonts w:ascii="仿宋" w:eastAsia="仿宋" w:hAnsi="仿宋" w:cs="仿宋" w:hint="eastAsia"/>
            <w:lang w:eastAsia="zh-CN"/>
          </w:rPr>
          <w:t>(七)、清洁生产</w:t>
        </w:r>
        <w:r>
          <w:tab/>
        </w:r>
        <w:r>
          <w:fldChar w:fldCharType="begin"/>
        </w:r>
        <w:r>
          <w:instrText xml:space="preserve"> PAGEREF _Toc5379 \h </w:instrText>
        </w:r>
        <w:r>
          <w:fldChar w:fldCharType="separate"/>
        </w:r>
        <w:r>
          <w:t>44</w:t>
        </w:r>
        <w:r>
          <w:fldChar w:fldCharType="end"/>
        </w:r>
      </w:hyperlink>
    </w:p>
    <w:p>
      <w:pPr>
        <w:pStyle w:val="TOC2"/>
        <w:tabs>
          <w:tab w:val="right" w:leader="dot" w:pos="8306"/>
        </w:tabs>
      </w:pPr>
      <w:hyperlink w:anchor="_Toc4060" w:history="1">
        <w:r>
          <w:rPr>
            <w:rFonts w:ascii="仿宋" w:eastAsia="仿宋" w:hAnsi="仿宋" w:cs="仿宋" w:hint="eastAsia"/>
            <w:lang w:eastAsia="zh-CN"/>
          </w:rPr>
          <w:t>(八)、环境保护综合评价</w:t>
        </w:r>
        <w:r>
          <w:tab/>
        </w:r>
        <w:r>
          <w:fldChar w:fldCharType="begin"/>
        </w:r>
        <w:r>
          <w:instrText xml:space="preserve"> PAGEREF _Toc4060 \h </w:instrText>
        </w:r>
        <w:r>
          <w:fldChar w:fldCharType="separate"/>
        </w:r>
        <w:r>
          <w:t>46</w:t>
        </w:r>
        <w:r>
          <w:fldChar w:fldCharType="end"/>
        </w:r>
      </w:hyperlink>
    </w:p>
    <w:p>
      <w:pPr>
        <w:pStyle w:val="TOC1"/>
        <w:tabs>
          <w:tab w:val="right" w:leader="dot" w:pos="8306"/>
        </w:tabs>
      </w:pPr>
      <w:hyperlink w:anchor="_Toc20101" w:history="1">
        <w:r>
          <w:rPr>
            <w:rFonts w:ascii="仿宋" w:eastAsia="仿宋" w:hAnsi="仿宋" w:cs="仿宋" w:hint="eastAsia"/>
            <w:lang w:eastAsia="zh-CN"/>
          </w:rPr>
          <w:t>十一、全钽电解电容器密封玻璃项目投资规划</w:t>
        </w:r>
        <w:r>
          <w:tab/>
        </w:r>
        <w:r>
          <w:fldChar w:fldCharType="begin"/>
        </w:r>
        <w:r>
          <w:instrText xml:space="preserve"> PAGEREF _Toc20101 \h </w:instrText>
        </w:r>
        <w:r>
          <w:fldChar w:fldCharType="separate"/>
        </w:r>
        <w:r>
          <w:t>47</w:t>
        </w:r>
        <w:r>
          <w:fldChar w:fldCharType="end"/>
        </w:r>
      </w:hyperlink>
    </w:p>
    <w:p>
      <w:pPr>
        <w:pStyle w:val="TOC2"/>
        <w:tabs>
          <w:tab w:val="right" w:leader="dot" w:pos="8306"/>
        </w:tabs>
      </w:pPr>
      <w:hyperlink w:anchor="_Toc16411" w:history="1">
        <w:r>
          <w:rPr>
            <w:rFonts w:ascii="仿宋" w:eastAsia="仿宋" w:hAnsi="仿宋" w:cs="仿宋" w:hint="eastAsia"/>
            <w:lang w:eastAsia="zh-CN"/>
          </w:rPr>
          <w:t>(一)、全钽电解电容器密封玻璃项目总投资估算</w:t>
        </w:r>
        <w:r>
          <w:tab/>
        </w:r>
        <w:r>
          <w:fldChar w:fldCharType="begin"/>
        </w:r>
        <w:r>
          <w:instrText xml:space="preserve"> PAGEREF _Toc16411 \h </w:instrText>
        </w:r>
        <w:r>
          <w:fldChar w:fldCharType="separate"/>
        </w:r>
        <w:r>
          <w:t>47</w:t>
        </w:r>
        <w:r>
          <w:fldChar w:fldCharType="end"/>
        </w:r>
      </w:hyperlink>
    </w:p>
    <w:p>
      <w:pPr>
        <w:pStyle w:val="TOC2"/>
        <w:tabs>
          <w:tab w:val="right" w:leader="dot" w:pos="8306"/>
        </w:tabs>
      </w:pPr>
      <w:hyperlink w:anchor="_Toc28951" w:history="1">
        <w:r>
          <w:rPr>
            <w:rFonts w:ascii="仿宋" w:eastAsia="仿宋" w:hAnsi="仿宋" w:cs="仿宋" w:hint="eastAsia"/>
            <w:lang w:eastAsia="zh-CN"/>
          </w:rPr>
          <w:t>(二)、资金筹措</w:t>
        </w:r>
        <w:r>
          <w:tab/>
        </w:r>
        <w:r>
          <w:fldChar w:fldCharType="begin"/>
        </w:r>
        <w:r>
          <w:instrText xml:space="preserve"> PAGEREF _Toc28951 \h </w:instrText>
        </w:r>
        <w:r>
          <w:fldChar w:fldCharType="separate"/>
        </w:r>
        <w:r>
          <w:t>48</w:t>
        </w:r>
        <w:r>
          <w:fldChar w:fldCharType="end"/>
        </w:r>
      </w:hyperlink>
    </w:p>
    <w:p>
      <w:pPr>
        <w:pStyle w:val="TOC1"/>
        <w:tabs>
          <w:tab w:val="right" w:leader="dot" w:pos="8306"/>
        </w:tabs>
      </w:pPr>
      <w:hyperlink w:anchor="_Toc24985" w:history="1">
        <w:r>
          <w:rPr>
            <w:rFonts w:ascii="仿宋" w:eastAsia="仿宋" w:hAnsi="仿宋" w:cs="仿宋" w:hint="eastAsia"/>
            <w:lang w:eastAsia="zh-CN"/>
          </w:rPr>
          <w:t>十二、全钽电解电容器密封玻璃项目财务管理</w:t>
        </w:r>
        <w:r>
          <w:tab/>
        </w:r>
        <w:r>
          <w:fldChar w:fldCharType="begin"/>
        </w:r>
        <w:r>
          <w:instrText xml:space="preserve"> PAGEREF _Toc24985 \h </w:instrText>
        </w:r>
        <w:r>
          <w:fldChar w:fldCharType="separate"/>
        </w:r>
        <w:r>
          <w:t>49</w:t>
        </w:r>
        <w:r>
          <w:fldChar w:fldCharType="end"/>
        </w:r>
      </w:hyperlink>
    </w:p>
    <w:p>
      <w:pPr>
        <w:pStyle w:val="TOC2"/>
        <w:tabs>
          <w:tab w:val="right" w:leader="dot" w:pos="8306"/>
        </w:tabs>
      </w:pPr>
      <w:hyperlink w:anchor="_Toc1949" w:history="1">
        <w:r>
          <w:rPr>
            <w:rFonts w:ascii="仿宋" w:eastAsia="仿宋" w:hAnsi="仿宋" w:cs="仿宋" w:hint="eastAsia"/>
            <w:lang w:eastAsia="zh-CN"/>
          </w:rPr>
          <w:t>(一)、资金需求大</w:t>
        </w:r>
        <w:r>
          <w:tab/>
        </w:r>
        <w:r>
          <w:fldChar w:fldCharType="begin"/>
        </w:r>
        <w:r>
          <w:instrText xml:space="preserve"> PAGEREF _Toc1949 \h </w:instrText>
        </w:r>
        <w:r>
          <w:fldChar w:fldCharType="separate"/>
        </w:r>
        <w:r>
          <w:t>49</w:t>
        </w:r>
        <w:r>
          <w:fldChar w:fldCharType="end"/>
        </w:r>
      </w:hyperlink>
    </w:p>
    <w:p>
      <w:pPr>
        <w:pStyle w:val="TOC2"/>
        <w:tabs>
          <w:tab w:val="right" w:leader="dot" w:pos="8306"/>
        </w:tabs>
      </w:pPr>
      <w:hyperlink w:anchor="_Toc26920" w:history="1">
        <w:r>
          <w:rPr>
            <w:rFonts w:ascii="仿宋" w:eastAsia="仿宋" w:hAnsi="仿宋" w:cs="仿宋" w:hint="eastAsia"/>
            <w:lang w:eastAsia="zh-CN"/>
          </w:rPr>
          <w:t>(二)、研发周期长</w:t>
        </w:r>
        <w:r>
          <w:tab/>
        </w:r>
        <w:r>
          <w:fldChar w:fldCharType="begin"/>
        </w:r>
        <w:r>
          <w:instrText xml:space="preserve"> PAGEREF _Toc26920 \h </w:instrText>
        </w:r>
        <w:r>
          <w:fldChar w:fldCharType="separate"/>
        </w:r>
        <w:r>
          <w:t>50</w:t>
        </w:r>
        <w:r>
          <w:fldChar w:fldCharType="end"/>
        </w:r>
      </w:hyperlink>
    </w:p>
    <w:p>
      <w:pPr>
        <w:pStyle w:val="TOC2"/>
        <w:tabs>
          <w:tab w:val="right" w:leader="dot" w:pos="8306"/>
        </w:tabs>
      </w:pPr>
      <w:hyperlink w:anchor="_Toc23348" w:history="1">
        <w:r>
          <w:rPr>
            <w:rFonts w:ascii="仿宋" w:eastAsia="仿宋" w:hAnsi="仿宋" w:cs="仿宋" w:hint="eastAsia"/>
            <w:lang w:eastAsia="zh-CN"/>
          </w:rPr>
          <w:t>(三)、市场风险大</w:t>
        </w:r>
        <w:r>
          <w:tab/>
        </w:r>
        <w:r>
          <w:fldChar w:fldCharType="begin"/>
        </w:r>
        <w:r>
          <w:instrText xml:space="preserve"> PAGEREF _Toc23348 \h </w:instrText>
        </w:r>
        <w:r>
          <w:fldChar w:fldCharType="separate"/>
        </w:r>
        <w:r>
          <w:t>52</w:t>
        </w:r>
        <w:r>
          <w:fldChar w:fldCharType="end"/>
        </w:r>
      </w:hyperlink>
    </w:p>
    <w:p>
      <w:pPr>
        <w:pStyle w:val="TOC2"/>
        <w:tabs>
          <w:tab w:val="right" w:leader="dot" w:pos="8306"/>
        </w:tabs>
      </w:pPr>
      <w:hyperlink w:anchor="_Toc19634" w:history="1">
        <w:r>
          <w:rPr>
            <w:rFonts w:ascii="仿宋" w:eastAsia="仿宋" w:hAnsi="仿宋" w:cs="仿宋" w:hint="eastAsia"/>
            <w:lang w:eastAsia="zh-CN"/>
          </w:rPr>
          <w:t>(四)、利润率高</w:t>
        </w:r>
        <w:r>
          <w:tab/>
        </w:r>
        <w:r>
          <w:fldChar w:fldCharType="begin"/>
        </w:r>
        <w:r>
          <w:instrText xml:space="preserve"> PAGEREF _Toc19634 \h </w:instrText>
        </w:r>
        <w:r>
          <w:fldChar w:fldCharType="separate"/>
        </w:r>
        <w:r>
          <w:t>55</w:t>
        </w:r>
        <w:r>
          <w:fldChar w:fldCharType="end"/>
        </w:r>
      </w:hyperlink>
    </w:p>
    <w:p>
      <w:pPr>
        <w:pStyle w:val="TOC1"/>
        <w:tabs>
          <w:tab w:val="right" w:leader="dot" w:pos="8306"/>
        </w:tabs>
      </w:pPr>
      <w:hyperlink w:anchor="_Toc15937" w:history="1">
        <w:r>
          <w:rPr>
            <w:rFonts w:ascii="仿宋" w:eastAsia="仿宋" w:hAnsi="仿宋" w:cs="仿宋" w:hint="eastAsia"/>
            <w:lang w:eastAsia="zh-CN"/>
          </w:rPr>
          <w:t>十三、营销与推广策略</w:t>
        </w:r>
        <w:r>
          <w:tab/>
        </w:r>
        <w:r>
          <w:fldChar w:fldCharType="begin"/>
        </w:r>
        <w:r>
          <w:instrText xml:space="preserve"> PAGEREF _Toc15937 \h </w:instrText>
        </w:r>
        <w:r>
          <w:fldChar w:fldCharType="separate"/>
        </w:r>
        <w:r>
          <w:t>57</w:t>
        </w:r>
        <w:r>
          <w:fldChar w:fldCharType="end"/>
        </w:r>
      </w:hyperlink>
    </w:p>
    <w:p>
      <w:pPr>
        <w:pStyle w:val="TOC2"/>
        <w:tabs>
          <w:tab w:val="right" w:leader="dot" w:pos="8306"/>
        </w:tabs>
      </w:pPr>
      <w:hyperlink w:anchor="_Toc171" w:history="1">
        <w:r>
          <w:rPr>
            <w:rFonts w:ascii="仿宋" w:eastAsia="仿宋" w:hAnsi="仿宋" w:cs="仿宋" w:hint="eastAsia"/>
            <w:lang w:eastAsia="zh-CN"/>
          </w:rPr>
          <w:t>(一)、产品/服务定位与特点</w:t>
        </w:r>
        <w:r>
          <w:tab/>
        </w:r>
        <w:r>
          <w:fldChar w:fldCharType="begin"/>
        </w:r>
        <w:r>
          <w:instrText xml:space="preserve"> PAGEREF _Toc171 \h </w:instrText>
        </w:r>
        <w:r>
          <w:fldChar w:fldCharType="separate"/>
        </w:r>
        <w:r>
          <w:t>57</w:t>
        </w:r>
        <w:r>
          <w:fldChar w:fldCharType="end"/>
        </w:r>
      </w:hyperlink>
    </w:p>
    <w:p>
      <w:pPr>
        <w:pStyle w:val="TOC2"/>
        <w:tabs>
          <w:tab w:val="right" w:leader="dot" w:pos="8306"/>
        </w:tabs>
      </w:pPr>
      <w:hyperlink w:anchor="_Toc30874" w:history="1">
        <w:r>
          <w:rPr>
            <w:rFonts w:ascii="仿宋" w:eastAsia="仿宋" w:hAnsi="仿宋" w:cs="仿宋" w:hint="eastAsia"/>
            <w:lang w:eastAsia="zh-CN"/>
          </w:rPr>
          <w:t>(二)、市场定位与竞争分析</w:t>
        </w:r>
        <w:r>
          <w:tab/>
        </w:r>
        <w:r>
          <w:fldChar w:fldCharType="begin"/>
        </w:r>
        <w:r>
          <w:instrText xml:space="preserve"> PAGEREF _Toc30874 \h </w:instrText>
        </w:r>
        <w:r>
          <w:fldChar w:fldCharType="separate"/>
        </w:r>
        <w:r>
          <w:t>58</w:t>
        </w:r>
        <w:r>
          <w:fldChar w:fldCharType="end"/>
        </w:r>
      </w:hyperlink>
    </w:p>
    <w:p>
      <w:pPr>
        <w:pStyle w:val="TOC2"/>
        <w:tabs>
          <w:tab w:val="right" w:leader="dot" w:pos="8306"/>
        </w:tabs>
      </w:pPr>
      <w:hyperlink w:anchor="_Toc1528" w:history="1">
        <w:r>
          <w:rPr>
            <w:rFonts w:ascii="仿宋" w:eastAsia="仿宋" w:hAnsi="仿宋" w:cs="仿宋" w:hint="eastAsia"/>
            <w:lang w:eastAsia="zh-CN"/>
          </w:rPr>
          <w:t>(三)、营销渠道与策略</w:t>
        </w:r>
        <w:r>
          <w:tab/>
        </w:r>
        <w:r>
          <w:fldChar w:fldCharType="begin"/>
        </w:r>
        <w:r>
          <w:instrText xml:space="preserve"> PAGEREF _Toc1528 \h </w:instrText>
        </w:r>
        <w:r>
          <w:fldChar w:fldCharType="separate"/>
        </w:r>
        <w:r>
          <w:t>60</w:t>
        </w:r>
        <w:r>
          <w:fldChar w:fldCharType="end"/>
        </w:r>
      </w:hyperlink>
    </w:p>
    <w:p>
      <w:pPr>
        <w:pStyle w:val="TOC2"/>
        <w:tabs>
          <w:tab w:val="right" w:leader="dot" w:pos="8306"/>
        </w:tabs>
      </w:pPr>
      <w:hyperlink w:anchor="_Toc9810" w:history="1">
        <w:r>
          <w:rPr>
            <w:rFonts w:ascii="仿宋" w:eastAsia="仿宋" w:hAnsi="仿宋" w:cs="仿宋" w:hint="eastAsia"/>
            <w:lang w:eastAsia="zh-CN"/>
          </w:rPr>
          <w:t>(四)、推广与宣传活动</w:t>
        </w:r>
        <w:r>
          <w:tab/>
        </w:r>
        <w:r>
          <w:fldChar w:fldCharType="begin"/>
        </w:r>
        <w:r>
          <w:instrText xml:space="preserve"> PAGEREF _Toc9810 \h </w:instrText>
        </w:r>
        <w:r>
          <w:fldChar w:fldCharType="separate"/>
        </w:r>
        <w:r>
          <w:t>61</w:t>
        </w:r>
        <w:r>
          <w:fldChar w:fldCharType="end"/>
        </w:r>
      </w:hyperlink>
    </w:p>
    <w:p>
      <w:pPr>
        <w:pStyle w:val="TOC1"/>
        <w:tabs>
          <w:tab w:val="right" w:leader="dot" w:pos="8306"/>
        </w:tabs>
      </w:pPr>
      <w:hyperlink w:anchor="_Toc13335" w:history="1">
        <w:r>
          <w:rPr>
            <w:rFonts w:ascii="仿宋" w:eastAsia="仿宋" w:hAnsi="仿宋" w:cs="仿宋" w:hint="eastAsia"/>
            <w:lang w:eastAsia="zh-CN"/>
          </w:rPr>
          <w:t>十四、全钽电解电容器密封玻璃项目实施保障措施</w:t>
        </w:r>
        <w:r>
          <w:tab/>
        </w:r>
        <w:r>
          <w:fldChar w:fldCharType="begin"/>
        </w:r>
        <w:r>
          <w:instrText xml:space="preserve"> PAGEREF _Toc13335 \h </w:instrText>
        </w:r>
        <w:r>
          <w:fldChar w:fldCharType="separate"/>
        </w:r>
        <w:r>
          <w:t>66</w:t>
        </w:r>
        <w:r>
          <w:fldChar w:fldCharType="end"/>
        </w:r>
      </w:hyperlink>
    </w:p>
    <w:p>
      <w:pPr>
        <w:pStyle w:val="TOC2"/>
        <w:tabs>
          <w:tab w:val="right" w:leader="dot" w:pos="8306"/>
        </w:tabs>
      </w:pPr>
      <w:hyperlink w:anchor="_Toc9662" w:history="1">
        <w:r>
          <w:rPr>
            <w:rFonts w:ascii="仿宋" w:eastAsia="仿宋" w:hAnsi="仿宋" w:cs="仿宋" w:hint="eastAsia"/>
            <w:lang w:eastAsia="zh-CN"/>
          </w:rPr>
          <w:t>(一)、全钽电解电容器密封玻璃项目实施保障机制</w:t>
        </w:r>
        <w:r>
          <w:tab/>
        </w:r>
        <w:r>
          <w:fldChar w:fldCharType="begin"/>
        </w:r>
        <w:r>
          <w:instrText xml:space="preserve"> PAGEREF _Toc9662 \h </w:instrText>
        </w:r>
        <w:r>
          <w:fldChar w:fldCharType="separate"/>
        </w:r>
        <w:r>
          <w:t>66</w:t>
        </w:r>
        <w:r>
          <w:fldChar w:fldCharType="end"/>
        </w:r>
      </w:hyperlink>
    </w:p>
    <w:p>
      <w:pPr>
        <w:pStyle w:val="TOC2"/>
        <w:tabs>
          <w:tab w:val="right" w:leader="dot" w:pos="8306"/>
        </w:tabs>
      </w:pPr>
      <w:hyperlink w:anchor="_Toc2452" w:history="1">
        <w:r>
          <w:rPr>
            <w:rFonts w:ascii="仿宋" w:eastAsia="仿宋" w:hAnsi="仿宋" w:cs="仿宋" w:hint="eastAsia"/>
            <w:lang w:eastAsia="zh-CN"/>
          </w:rPr>
          <w:t>(二)、全钽电解电容器密封玻璃项目法律合规要求</w:t>
        </w:r>
        <w:r>
          <w:tab/>
        </w:r>
        <w:r>
          <w:fldChar w:fldCharType="begin"/>
        </w:r>
        <w:r>
          <w:instrText xml:space="preserve"> PAGEREF _Toc2452 \h </w:instrText>
        </w:r>
        <w:r>
          <w:fldChar w:fldCharType="separate"/>
        </w:r>
        <w:r>
          <w:t>70</w:t>
        </w:r>
        <w:r>
          <w:fldChar w:fldCharType="end"/>
        </w:r>
      </w:hyperlink>
    </w:p>
    <w:p>
      <w:pPr>
        <w:pStyle w:val="TOC2"/>
        <w:tabs>
          <w:tab w:val="right" w:leader="dot" w:pos="8306"/>
        </w:tabs>
      </w:pPr>
      <w:hyperlink w:anchor="_Toc22175" w:history="1">
        <w:r>
          <w:rPr>
            <w:rFonts w:ascii="仿宋" w:eastAsia="仿宋" w:hAnsi="仿宋" w:cs="仿宋" w:hint="eastAsia"/>
            <w:lang w:eastAsia="zh-CN"/>
          </w:rPr>
          <w:t>(三)、全钽电解电容器密封玻璃项目合同管理与法律事务</w:t>
        </w:r>
        <w:r>
          <w:tab/>
        </w:r>
        <w:r>
          <w:fldChar w:fldCharType="begin"/>
        </w:r>
        <w:r>
          <w:instrText xml:space="preserve"> PAGEREF _Toc22175 \h </w:instrText>
        </w:r>
        <w:r>
          <w:fldChar w:fldCharType="separate"/>
        </w:r>
        <w:r>
          <w:t>75</w:t>
        </w:r>
        <w:r>
          <w:fldChar w:fldCharType="end"/>
        </w:r>
      </w:hyperlink>
    </w:p>
    <w:p>
      <w:pPr>
        <w:pStyle w:val="TOC2"/>
        <w:tabs>
          <w:tab w:val="right" w:leader="dot" w:pos="8306"/>
        </w:tabs>
      </w:pPr>
      <w:hyperlink w:anchor="_Toc23818" w:history="1">
        <w:r>
          <w:rPr>
            <w:rFonts w:ascii="仿宋" w:eastAsia="仿宋" w:hAnsi="仿宋" w:cs="仿宋" w:hint="eastAsia"/>
            <w:lang w:eastAsia="zh-CN"/>
          </w:rPr>
          <w:t>(四)、全钽电解电容器密封玻璃项目知识产权保护策略</w:t>
        </w:r>
        <w:r>
          <w:tab/>
        </w:r>
        <w:r>
          <w:fldChar w:fldCharType="begin"/>
        </w:r>
        <w:r>
          <w:instrText xml:space="preserve"> PAGEREF _Toc23818 \h </w:instrText>
        </w:r>
        <w:r>
          <w:fldChar w:fldCharType="separate"/>
        </w:r>
        <w:r>
          <w:t>81</w:t>
        </w:r>
        <w:r>
          <w:fldChar w:fldCharType="end"/>
        </w:r>
      </w:hyperlink>
    </w:p>
    <w:p>
      <w:pPr>
        <w:pStyle w:val="TOC1"/>
        <w:tabs>
          <w:tab w:val="right" w:leader="dot" w:pos="8306"/>
        </w:tabs>
      </w:pPr>
      <w:hyperlink w:anchor="_Toc15253" w:history="1">
        <w:r>
          <w:rPr>
            <w:rFonts w:ascii="仿宋" w:eastAsia="仿宋" w:hAnsi="仿宋" w:cs="仿宋" w:hint="eastAsia"/>
            <w:lang w:eastAsia="zh-CN"/>
          </w:rPr>
          <w:t>十五、质量管理体系</w:t>
        </w:r>
        <w:r>
          <w:tab/>
        </w:r>
        <w:r>
          <w:fldChar w:fldCharType="begin"/>
        </w:r>
        <w:r>
          <w:instrText xml:space="preserve"> PAGEREF _Toc15253 \h </w:instrText>
        </w:r>
        <w:r>
          <w:fldChar w:fldCharType="separate"/>
        </w:r>
        <w:r>
          <w:t>84</w:t>
        </w:r>
        <w:r>
          <w:fldChar w:fldCharType="end"/>
        </w:r>
      </w:hyperlink>
    </w:p>
    <w:p>
      <w:pPr>
        <w:pStyle w:val="TOC2"/>
        <w:tabs>
          <w:tab w:val="right" w:leader="dot" w:pos="8306"/>
        </w:tabs>
      </w:pPr>
      <w:hyperlink w:anchor="_Toc23360" w:history="1">
        <w:r>
          <w:rPr>
            <w:rFonts w:ascii="仿宋" w:eastAsia="仿宋" w:hAnsi="仿宋" w:cs="仿宋" w:hint="eastAsia"/>
            <w:lang w:eastAsia="zh-CN"/>
          </w:rPr>
          <w:t>(一)、质量目标与方针</w:t>
        </w:r>
        <w:r>
          <w:tab/>
        </w:r>
        <w:r>
          <w:fldChar w:fldCharType="begin"/>
        </w:r>
        <w:r>
          <w:instrText xml:space="preserve"> PAGEREF _Toc23360 \h </w:instrText>
        </w:r>
        <w:r>
          <w:fldChar w:fldCharType="separate"/>
        </w:r>
        <w:r>
          <w:t>84</w:t>
        </w:r>
        <w:r>
          <w:fldChar w:fldCharType="end"/>
        </w:r>
      </w:hyperlink>
    </w:p>
    <w:p>
      <w:pPr>
        <w:pStyle w:val="TOC2"/>
        <w:tabs>
          <w:tab w:val="right" w:leader="dot" w:pos="8306"/>
        </w:tabs>
      </w:pPr>
      <w:hyperlink w:anchor="_Toc22606" w:history="1">
        <w:r>
          <w:rPr>
            <w:rFonts w:ascii="仿宋" w:eastAsia="仿宋" w:hAnsi="仿宋" w:cs="仿宋" w:hint="eastAsia"/>
            <w:lang w:eastAsia="zh-CN"/>
          </w:rPr>
          <w:t>(二)、质量管理责任</w:t>
        </w:r>
        <w:r>
          <w:tab/>
        </w:r>
        <w:r>
          <w:fldChar w:fldCharType="begin"/>
        </w:r>
        <w:r>
          <w:instrText xml:space="preserve"> PAGEREF _Toc22606 \h </w:instrText>
        </w:r>
        <w:r>
          <w:fldChar w:fldCharType="separate"/>
        </w:r>
        <w:r>
          <w:t>85</w:t>
        </w:r>
        <w:r>
          <w:fldChar w:fldCharType="end"/>
        </w:r>
      </w:hyperlink>
    </w:p>
    <w:p>
      <w:pPr>
        <w:pStyle w:val="TOC2"/>
        <w:tabs>
          <w:tab w:val="right" w:leader="dot" w:pos="8306"/>
        </w:tabs>
      </w:pPr>
      <w:hyperlink w:anchor="_Toc25381" w:history="1">
        <w:r>
          <w:rPr>
            <w:rFonts w:ascii="仿宋" w:eastAsia="仿宋" w:hAnsi="仿宋" w:cs="仿宋" w:hint="eastAsia"/>
            <w:lang w:eastAsia="zh-CN"/>
          </w:rPr>
          <w:t>(三)、质量管理体系文件</w:t>
        </w:r>
        <w:r>
          <w:tab/>
        </w:r>
        <w:r>
          <w:fldChar w:fldCharType="begin"/>
        </w:r>
        <w:r>
          <w:instrText xml:space="preserve"> PAGEREF _Toc25381 \h </w:instrText>
        </w:r>
        <w:r>
          <w:fldChar w:fldCharType="separate"/>
        </w:r>
        <w:r>
          <w:t>86</w:t>
        </w:r>
        <w:r>
          <w:fldChar w:fldCharType="end"/>
        </w:r>
      </w:hyperlink>
    </w:p>
    <w:p>
      <w:pPr>
        <w:pStyle w:val="TOC2"/>
        <w:tabs>
          <w:tab w:val="right" w:leader="dot" w:pos="8306"/>
        </w:tabs>
      </w:pPr>
      <w:hyperlink w:anchor="_Toc14862" w:history="1">
        <w:r>
          <w:rPr>
            <w:rFonts w:ascii="仿宋" w:eastAsia="仿宋" w:hAnsi="仿宋" w:cs="仿宋" w:hint="eastAsia"/>
            <w:lang w:eastAsia="zh-CN"/>
          </w:rPr>
          <w:t>(四)、质量培训与教育</w:t>
        </w:r>
        <w:r>
          <w:tab/>
        </w:r>
        <w:r>
          <w:fldChar w:fldCharType="begin"/>
        </w:r>
        <w:r>
          <w:instrText xml:space="preserve"> PAGEREF _Toc14862 \h </w:instrText>
        </w:r>
        <w:r>
          <w:fldChar w:fldCharType="separate"/>
        </w:r>
        <w:r>
          <w:t>89</w:t>
        </w:r>
        <w:r>
          <w:fldChar w:fldCharType="end"/>
        </w:r>
      </w:hyperlink>
    </w:p>
    <w:p>
      <w:pPr>
        <w:pStyle w:val="TOC2"/>
        <w:tabs>
          <w:tab w:val="right" w:leader="dot" w:pos="8306"/>
        </w:tabs>
      </w:pPr>
      <w:hyperlink w:anchor="_Toc5815" w:history="1">
        <w:r>
          <w:rPr>
            <w:rFonts w:ascii="仿宋" w:eastAsia="仿宋" w:hAnsi="仿宋" w:cs="仿宋" w:hint="eastAsia"/>
            <w:lang w:eastAsia="zh-CN"/>
          </w:rPr>
          <w:t>(五)、质量审核与评价</w:t>
        </w:r>
        <w:r>
          <w:tab/>
        </w:r>
        <w:r>
          <w:fldChar w:fldCharType="begin"/>
        </w:r>
        <w:r>
          <w:instrText xml:space="preserve"> PAGEREF _Toc5815 \h </w:instrText>
        </w:r>
        <w:r>
          <w:fldChar w:fldCharType="separate"/>
        </w:r>
        <w:r>
          <w:t>90</w:t>
        </w:r>
        <w:r>
          <w:fldChar w:fldCharType="end"/>
        </w:r>
      </w:hyperlink>
    </w:p>
    <w:p>
      <w:pPr>
        <w:pStyle w:val="TOC2"/>
        <w:tabs>
          <w:tab w:val="right" w:leader="dot" w:pos="8306"/>
        </w:tabs>
      </w:pPr>
      <w:hyperlink w:anchor="_Toc17790" w:history="1">
        <w:r>
          <w:rPr>
            <w:rFonts w:ascii="仿宋" w:eastAsia="仿宋" w:hAnsi="仿宋" w:cs="仿宋" w:hint="eastAsia"/>
            <w:lang w:eastAsia="zh-CN"/>
          </w:rPr>
          <w:t>(六)、不符合与纠正措施</w:t>
        </w:r>
        <w:r>
          <w:tab/>
        </w:r>
        <w:r>
          <w:fldChar w:fldCharType="begin"/>
        </w:r>
        <w:r>
          <w:instrText xml:space="preserve"> PAGEREF _Toc17790 \h </w:instrText>
        </w:r>
        <w:r>
          <w:fldChar w:fldCharType="separate"/>
        </w:r>
        <w:r>
          <w:t>91</w:t>
        </w:r>
        <w:r>
          <w:fldChar w:fldCharType="end"/>
        </w:r>
      </w:hyperlink>
    </w:p>
    <w:p>
      <w:pPr>
        <w:pStyle w:val="TOC1"/>
        <w:tabs>
          <w:tab w:val="right" w:leader="dot" w:pos="8306"/>
        </w:tabs>
      </w:pPr>
      <w:hyperlink w:anchor="_Toc28698" w:history="1">
        <w:r>
          <w:rPr>
            <w:rFonts w:ascii="仿宋" w:eastAsia="仿宋" w:hAnsi="仿宋" w:cs="仿宋" w:hint="eastAsia"/>
            <w:lang w:eastAsia="zh-CN"/>
          </w:rPr>
          <w:t>十六、风险识别与分类</w:t>
        </w:r>
        <w:r>
          <w:tab/>
        </w:r>
        <w:r>
          <w:fldChar w:fldCharType="begin"/>
        </w:r>
        <w:r>
          <w:instrText xml:space="preserve"> PAGEREF _Toc28698 \h </w:instrText>
        </w:r>
        <w:r>
          <w:fldChar w:fldCharType="separate"/>
        </w:r>
        <w:r>
          <w:t>92</w:t>
        </w:r>
        <w:r>
          <w:fldChar w:fldCharType="end"/>
        </w:r>
      </w:hyperlink>
    </w:p>
    <w:p>
      <w:pPr>
        <w:pStyle w:val="TOC2"/>
        <w:tabs>
          <w:tab w:val="right" w:leader="dot" w:pos="8306"/>
        </w:tabs>
      </w:pPr>
      <w:hyperlink w:anchor="_Toc31713" w:history="1">
        <w:r>
          <w:rPr>
            <w:rFonts w:ascii="仿宋" w:eastAsia="仿宋" w:hAnsi="仿宋" w:cs="仿宋" w:hint="eastAsia"/>
            <w:lang w:eastAsia="zh-CN"/>
          </w:rPr>
          <w:t>(一)、风险识别</w:t>
        </w:r>
        <w:r>
          <w:tab/>
        </w:r>
        <w:r>
          <w:fldChar w:fldCharType="begin"/>
        </w:r>
        <w:r>
          <w:instrText xml:space="preserve"> PAGEREF _Toc31713 \h </w:instrText>
        </w:r>
        <w:r>
          <w:fldChar w:fldCharType="separate"/>
        </w:r>
        <w:r>
          <w:t>92</w:t>
        </w:r>
        <w:r>
          <w:fldChar w:fldCharType="end"/>
        </w:r>
      </w:hyperlink>
    </w:p>
    <w:p>
      <w:pPr>
        <w:pStyle w:val="TOC2"/>
        <w:tabs>
          <w:tab w:val="right" w:leader="dot" w:pos="8306"/>
        </w:tabs>
      </w:pPr>
      <w:hyperlink w:anchor="_Toc25705" w:history="1">
        <w:r>
          <w:rPr>
            <w:rFonts w:ascii="仿宋" w:eastAsia="仿宋" w:hAnsi="仿宋" w:cs="仿宋" w:hint="eastAsia"/>
            <w:lang w:eastAsia="zh-CN"/>
          </w:rPr>
          <w:t>(二)、风险分类</w:t>
        </w:r>
        <w:r>
          <w:tab/>
        </w:r>
        <w:r>
          <w:fldChar w:fldCharType="begin"/>
        </w:r>
        <w:r>
          <w:instrText xml:space="preserve"> PAGEREF _Toc25705 \h </w:instrText>
        </w:r>
        <w:r>
          <w:fldChar w:fldCharType="separate"/>
        </w:r>
        <w:r>
          <w:t>94</w:t>
        </w:r>
        <w:r>
          <w:fldChar w:fldCharType="end"/>
        </w:r>
      </w:hyperlink>
    </w:p>
    <w:p>
      <w:pPr>
        <w:pStyle w:val="TOC1"/>
        <w:tabs>
          <w:tab w:val="right" w:leader="dot" w:pos="8306"/>
        </w:tabs>
      </w:pPr>
      <w:hyperlink w:anchor="_Toc15146" w:history="1">
        <w:r>
          <w:rPr>
            <w:rFonts w:ascii="仿宋" w:eastAsia="仿宋" w:hAnsi="仿宋" w:cs="仿宋" w:hint="eastAsia"/>
            <w:lang w:eastAsia="zh-CN"/>
          </w:rPr>
          <w:t>十七、全钽电解电容器密封玻璃项目实施时间节点</w:t>
        </w:r>
        <w:r>
          <w:tab/>
        </w:r>
        <w:r>
          <w:fldChar w:fldCharType="begin"/>
        </w:r>
        <w:r>
          <w:instrText xml:space="preserve"> PAGEREF _Toc15146 \h </w:instrText>
        </w:r>
        <w:r>
          <w:fldChar w:fldCharType="separate"/>
        </w:r>
        <w:r>
          <w:t>96</w:t>
        </w:r>
        <w:r>
          <w:fldChar w:fldCharType="end"/>
        </w:r>
      </w:hyperlink>
    </w:p>
    <w:p>
      <w:pPr>
        <w:pStyle w:val="TOC2"/>
        <w:tabs>
          <w:tab w:val="right" w:leader="dot" w:pos="8306"/>
        </w:tabs>
      </w:pPr>
      <w:hyperlink w:anchor="_Toc10758" w:history="1">
        <w:r>
          <w:rPr>
            <w:rFonts w:ascii="仿宋" w:eastAsia="仿宋" w:hAnsi="仿宋" w:cs="仿宋" w:hint="eastAsia"/>
            <w:lang w:eastAsia="zh-CN"/>
          </w:rPr>
          <w:t>(一)、全钽电解电容器密封玻璃项目启动阶段时间节点</w:t>
        </w:r>
        <w:r>
          <w:tab/>
        </w:r>
        <w:r>
          <w:fldChar w:fldCharType="begin"/>
        </w:r>
        <w:r>
          <w:instrText xml:space="preserve"> PAGEREF _Toc10758 \h </w:instrText>
        </w:r>
        <w:r>
          <w:fldChar w:fldCharType="separate"/>
        </w:r>
        <w:r>
          <w:t>96</w:t>
        </w:r>
        <w:r>
          <w:fldChar w:fldCharType="end"/>
        </w:r>
      </w:hyperlink>
    </w:p>
    <w:p>
      <w:pPr>
        <w:pStyle w:val="TOC2"/>
        <w:tabs>
          <w:tab w:val="right" w:leader="dot" w:pos="8306"/>
        </w:tabs>
      </w:pPr>
      <w:hyperlink w:anchor="_Toc22407" w:history="1">
        <w:r>
          <w:rPr>
            <w:rFonts w:ascii="仿宋" w:eastAsia="仿宋" w:hAnsi="仿宋" w:cs="仿宋" w:hint="eastAsia"/>
            <w:lang w:eastAsia="zh-CN"/>
          </w:rPr>
          <w:t>(二)、全钽电解电容器密封玻璃项目执行阶段时间节点</w:t>
        </w:r>
        <w:r>
          <w:tab/>
        </w:r>
        <w:r>
          <w:fldChar w:fldCharType="begin"/>
        </w:r>
        <w:r>
          <w:instrText xml:space="preserve"> PAGEREF _Toc22407 \h </w:instrText>
        </w:r>
        <w:r>
          <w:fldChar w:fldCharType="separate"/>
        </w:r>
        <w:r>
          <w:t>97</w:t>
        </w:r>
        <w:r>
          <w:fldChar w:fldCharType="end"/>
        </w:r>
      </w:hyperlink>
    </w:p>
    <w:p>
      <w:pPr>
        <w:pStyle w:val="TOC2"/>
        <w:tabs>
          <w:tab w:val="right" w:leader="dot" w:pos="8306"/>
        </w:tabs>
      </w:pPr>
      <w:hyperlink w:anchor="_Toc9844" w:history="1">
        <w:r>
          <w:rPr>
            <w:rFonts w:ascii="仿宋" w:eastAsia="仿宋" w:hAnsi="仿宋" w:cs="仿宋" w:hint="eastAsia"/>
            <w:lang w:eastAsia="zh-CN"/>
          </w:rPr>
          <w:t>(三)、全钽电解电容器密封玻璃项目完成阶段时间节点</w:t>
        </w:r>
        <w:r>
          <w:tab/>
        </w:r>
        <w:r>
          <w:fldChar w:fldCharType="begin"/>
        </w:r>
        <w:r>
          <w:instrText xml:space="preserve"> PAGEREF _Toc9844 \h </w:instrText>
        </w:r>
        <w:r>
          <w:fldChar w:fldCharType="separate"/>
        </w:r>
        <w:r>
          <w:t>98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18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2933"/>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9167"/>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全钽电解电容器密封玻璃项目的主要产品是XXXX，预计年产值为XXX万元。这一产品在市场中占据着重要的地位，其广泛的应用范围使得该全钽电解电容器密封玻璃项目的市场前景非常广阔。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全钽电解电容器密封玻璃项目的xxx产品作为重要的原材料之一，将在多个领域发挥关键作用。其在建筑、交通、能源等方面的广泛应用将为整个产业链提供强大的支持，形成产业协同效应。全钽电解电容器密封玻璃项目的年产值XXX万XXX万XXX万万元不仅反映了其在市场上的巨大潜力，更预示着它对国民经济的积极贡献。这种关联度高、涉及面广的产业关系，使得该全钽电解电容器密封玻璃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1467"/>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全钽电解电容器密封玻璃项目总征地面积为XXXX平方米，相当于约XX.XX亩，其中净用地面积为XXXX平方米，红线范围内相当于约XX.XX亩。这一用地规模充分考虑了全钽电解电容器密封玻璃项目的建设需求，保障了全钽电解电容器密封玻璃项目在合适的空间内得以充分发展。全钽电解电容器密封玻璃项目规划的总建筑面积为XXXX平方米，其中主体工程建设占XXXX平方米，计容建筑面积达XXXX平方米。预计建筑工程的投资将达到XXXX万元，为全钽电解电容器密封玻璃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全钽电解电容器密封玻璃项目计划购置的设备共计XXXX台（套），设备购置费用为XXXX万元。这一设备购置计划充分考虑到全钽电解电容器密封玻璃项目的生产需求和技术要求，确保了全钽电解电容器密封玻璃项目在生产运营中具备先进的技术装备和高效的生产能力。设备的合理配置将为全钽电解电容器密封玻璃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全钽电解电容器密封玻璃项目计划总投资为XXXX万元，预计年实现营业收入为XXXX万元。这一产能规模的设定旨在确保全钽电解电容器密封玻璃项目能够在投资与回报之间取得平衡，实现长期可持续的发展。全钽电解电容器密封玻璃项目的总投资充分考虑到各个方面的需求，包括用地建设、设备购置等多个环节，以确保全钽电解电容器密封玻璃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3372"/>
      <w:r>
        <w:rPr>
          <w:rFonts w:ascii="仿宋" w:eastAsia="仿宋" w:hAnsi="仿宋" w:cs="仿宋" w:hint="eastAsia"/>
          <w:sz w:val="28"/>
          <w:lang w:eastAsia="zh-CN"/>
        </w:rPr>
        <w:t>二、全钽电解电容器密封玻璃项目建设背景及必要性分析</w:t>
      </w:r>
      <w:bookmarkEnd w:id="5"/>
    </w:p>
    <w:p>
      <w:pPr>
        <w:pStyle w:val="Heading2"/>
        <w:rPr>
          <w:rFonts w:ascii="仿宋" w:eastAsia="仿宋" w:hAnsi="仿宋" w:cs="仿宋" w:hint="eastAsia"/>
          <w:lang w:eastAsia="zh-CN"/>
        </w:rPr>
      </w:pPr>
      <w:bookmarkStart w:id="6" w:name="_Toc29437"/>
      <w:r>
        <w:rPr>
          <w:rFonts w:ascii="仿宋" w:eastAsia="仿宋" w:hAnsi="仿宋" w:cs="仿宋" w:hint="eastAsia"/>
          <w:lang w:eastAsia="zh-CN"/>
        </w:rPr>
        <w:t>(一)、全钽电解电容器密封玻璃项目背景分析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全钽电解电容器密封玻璃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全钽电解电容器密封玻璃项目提供了机遇和挑战的交汇点。</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我们的背景分析将深入挖掘当前行业的发展趋势，通过对竞争态势的全面审视，找到全钽电解电容器密封玻璃项目在这个潮流中的定位。同时，我们将关注行业内涌现的新兴机遇，以便全钽电解电容器密封玻璃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全钽电解电容器密封玻璃项目提供了强大的发展动力。我们将聚焦于行业内最新的技术发展趋势，包括但不限于人工智能、大数据分析、物联网等领域。通过深度的技术研究，我们将确保全钽电解电容器密封玻璃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全钽电解电容器密封玻璃项目发展的源泉。我们将投入更多的精力对市场需求进行深入剖析，超越表面的需求，深入挖掘潜在的市场痛点和机遇。通过对市场需求的细致了解，全钽电解电容器密封玻璃项目将更有针对性地设计解决方案，满足市场的多样化需求，从而更好地促进全钽电解电容器密封玻璃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全钽电解电容器密封玻璃项目战略至关重要。我们将对竞争态势进行更为深入的分析，包括但不限于市场份额、产品特点、客户满意度等多个维度。通过深度的竞争分析，全钽电解电容器密封玻璃项目将能够更准确地把握市场脉搏，制定具有竞争力的全钽电解电容器密封玻璃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全钽电解电容器密封玻璃项目的发展具有直接的影响。我们将进行更为全面的法规和政策分析，了解行业发展中的潜在法律风险和合规挑战。通过充分了解和遵守相关法规，全钽电解电容器密封玻璃项目将确保在法律框架内合法合规运营，为全钽电解电容器密封玻璃项目的稳健发展提供有力支持。</w:t>
      </w:r>
    </w:p>
    <w:p>
      <w:pPr>
        <w:pStyle w:val="Heading2"/>
        <w:ind w:firstLine="560" w:firstLineChars="200"/>
        <w:rPr>
          <w:rFonts w:ascii="仿宋" w:eastAsia="仿宋" w:hAnsi="仿宋" w:cs="仿宋" w:hint="eastAsia"/>
          <w:sz w:val="28"/>
          <w:lang w:eastAsia="zh-CN"/>
        </w:rPr>
      </w:pPr>
      <w:bookmarkStart w:id="7" w:name="_Toc8780"/>
      <w:r>
        <w:rPr>
          <w:rFonts w:ascii="仿宋" w:eastAsia="仿宋" w:hAnsi="仿宋" w:cs="仿宋" w:hint="eastAsia"/>
          <w:sz w:val="28"/>
          <w:lang w:eastAsia="zh-CN"/>
        </w:rPr>
        <w:t>(二)、全钽电解电容器密封玻璃项目建设必要性分析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全钽电解电容器密封玻璃项目建设的迫切性源于对行业发展趋势的深刻洞察。我们正处于一个行业变革的时代，科技创新、数字化转型成为企业发展的关键动力。全钽电解电容器密封玻璃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全钽电解电容器密封玻璃项目建设不仅仅是为了跟上潮流，更是为了通过技术创新推动企业的持续发展。通过引入先进的技术和解决方案，全钽电解电容器密封玻璃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全钽电解电容器密封玻璃项目的建设成为必然选择，通过提高产品质量、拓展服务领域，从而在竞争中获得更多的机会。全钽电解电容器密封玻璃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全钽电解电容器密封玻璃项目建设的必要性体现在对客户需求更精准的满足。通过全钽电解电容器密封玻璃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全钽电解电容器密封玻璃项目建设的背后是对企业持续创新的追求。只有通过不断创新，企业才能在竞争中立于不败之地。全钽电解电容器密封玻璃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28655"/>
      <w:r>
        <w:rPr>
          <w:rFonts w:ascii="仿宋" w:eastAsia="仿宋" w:hAnsi="仿宋" w:cs="仿宋" w:hint="eastAsia"/>
          <w:sz w:val="28"/>
          <w:lang w:eastAsia="zh-CN"/>
        </w:rPr>
        <w:t>三、全钽电解电容器密封玻璃项目危机管理</w:t>
      </w:r>
      <w:bookmarkEnd w:id="8"/>
    </w:p>
    <w:p>
      <w:pPr>
        <w:pStyle w:val="Heading2"/>
        <w:rPr>
          <w:rFonts w:ascii="仿宋" w:eastAsia="仿宋" w:hAnsi="仿宋" w:cs="仿宋" w:hint="eastAsia"/>
          <w:lang w:eastAsia="zh-CN"/>
        </w:rPr>
      </w:pPr>
      <w:bookmarkStart w:id="9" w:name="_Toc30787"/>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全钽电解电容器密封玻璃项目危机管理中，危机预警与识别是确保全钽电解电容器密封玻璃项目稳健运行的核心步骤。通过建立全面的监测机制，全钽电解电容器密封玻璃项目团队旨在及时发现和理解潜在的风险和危机因素，以便采取及时的预防和应对措施，确保全钽电解电容器密封玻璃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全钽电解电容器密封玻璃项目团队全面分析了整个全钽电解电容器密封玻璃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全钽电解电容器密封玻璃项目团队着重于明确定义全钽电解电容器密封玻璃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全钽电解电容器密封玻璃项目进展的持续监控，团队能够及时发现潜在问题并作出迅速反应。全钽电解电容器密封玻璃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全钽电解电容器密封玻璃项目得以更有序、可控地推进。</w:t>
      </w:r>
    </w:p>
    <w:p>
      <w:pPr>
        <w:pStyle w:val="Heading2"/>
        <w:ind w:firstLine="560" w:firstLineChars="200"/>
        <w:rPr>
          <w:rFonts w:ascii="仿宋" w:eastAsia="仿宋" w:hAnsi="仿宋" w:cs="仿宋" w:hint="eastAsia"/>
          <w:sz w:val="28"/>
          <w:lang w:eastAsia="zh-CN"/>
        </w:rPr>
      </w:pPr>
      <w:bookmarkStart w:id="10" w:name="_Toc16314"/>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在危机发生时，全钽电解电容器密封玻璃项目团队立即行动，成立了应急小组。该小组的任务是迅速制定并实施紧急应对措施，以最小化潜在损失。以下是采取的主要措施：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暂停全钽电解电容器密封玻璃项目进度：为遏制危机蔓延，全钽电解电容器密封玻璃项目暂时停止进行，以便全面评估当前状况。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资源重新分配：重新评估全钽电解电容器密封玻璃项目资源的分配，确保最大限度地减小损失。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实时沟通：与关键利益相关者建立实时沟通机制，向他们传递全钽电解电容器密封玻璃项目危机的实际状况，保障全钽电解电容器密封玻璃项目核心利益。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在紧急应对的同时，全钽电解电容器密封玻璃项目团队强调了团队协作和有效沟通的重要性。以下是团队协作的关键举措：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信息共享机制：建立了信息共享平台，确保团队成员能够及时获取全钽电解电容器密封玻璃项目危机的实时信息。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领导者沟通：全钽电解电容器密封玻璃项目领导者通过定期会议和即时沟通工具，指导团队应对危机，保持团队稳定运行。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随着危机得到初步控制，全钽电解电容器密封玻璃项目团队转向制定恢复计划，以确保全钽电解电容器密封玻璃项目能够从中迅速恢复。主要恢复计划包括：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修复受损的进度计划：重新评估全钽电解电容器密封玻璃项目进度，制定修复计划，确保全钽电解电容器密封玻璃项目尽快回归正常进程。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重新调整资源分配：优化资源分配，确保全钽电解电容器密封玻璃项目在有限资源下高效运转。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风险管理机制加强：对全钽电解电容器密封玻璃项目风险进行全面评估，制定更强化的风险管理策略，以预防未来可能的危机。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27504"/>
      <w:r>
        <w:rPr>
          <w:rFonts w:ascii="仿宋" w:eastAsia="仿宋" w:hAnsi="仿宋" w:cs="仿宋" w:hint="eastAsia"/>
          <w:sz w:val="28"/>
          <w:lang w:eastAsia="zh-CN"/>
        </w:rPr>
        <w:t>四、市场分析、调研</w:t>
      </w:r>
      <w:bookmarkEnd w:id="11"/>
    </w:p>
    <w:p>
      <w:pPr>
        <w:pStyle w:val="Heading2"/>
        <w:rPr>
          <w:rFonts w:ascii="仿宋" w:eastAsia="仿宋" w:hAnsi="仿宋" w:cs="仿宋" w:hint="eastAsia"/>
          <w:lang w:eastAsia="zh-CN"/>
        </w:rPr>
      </w:pPr>
      <w:bookmarkStart w:id="12" w:name="_Toc14256"/>
      <w:r>
        <w:rPr>
          <w:rFonts w:ascii="仿宋" w:eastAsia="仿宋" w:hAnsi="仿宋" w:cs="仿宋" w:hint="eastAsia"/>
          <w:lang w:eastAsia="zh-CN"/>
        </w:rPr>
        <w:t>(一)、全钽电解电容器密封玻璃行业分析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全钽电解电容器密封玻璃行业一直以来都是市场的关注焦点。行业内的发展趋势、竞争态势以及潜在机会都对全钽电解电容器密封玻璃项目的推进产生深远的影响。通过深入研究行业的整体概貌，我们将更好地理解行业的核心特征，为全钽电解电容器密封玻璃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全钽电解电容器密封玻璃行业，技术一直是推动创新和发展的关键因素。我们将对当前技术趋势进行详尽分析，包括但不限于人工智能、大数据应用、先进制造技术等。这有助于全钽电解电容器密封玻璃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全钽电解电容器密封玻璃项目成功的基础。我们将对主要竞争对手进行深入研究，包括其市场份额、产品特点、市场定位等。通过全面了解竞争对手的优势和劣势，全钽电解电容器密封玻璃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9142"/>
      <w:r>
        <w:rPr>
          <w:rFonts w:ascii="仿宋" w:eastAsia="仿宋" w:hAnsi="仿宋" w:cs="仿宋" w:hint="eastAsia"/>
          <w:sz w:val="28"/>
          <w:lang w:eastAsia="zh-CN"/>
        </w:rPr>
        <w:t>(二)、全钽电解电容器密封玻璃市场分析预测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全钽电解电容器密封玻璃市场未来的增长趋势。这包括市场的整体规模、各细分领域的发展趋势等。全钽电解电容器密封玻璃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全钽电解电容器密封玻璃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市场风险是全钽电解电容器密封玻璃项目实施过程中需要充分考虑的因素。我们将对市场风险进行全面评估，包括但不限于政策法规风险、市场竞争风险、技术变革风险等。通过对潜在风险的深入分析，全钽电解电容器密封玻璃项目可以制定相应的风险缓解策略，降低不确定性对全钽电解电容器密封玻璃项目的影响。</w:t>
      </w:r>
    </w:p>
    <w:p>
      <w:pPr>
        <w:pStyle w:val="Heading1"/>
        <w:ind w:firstLine="560" w:firstLineChars="200"/>
        <w:rPr>
          <w:rFonts w:ascii="仿宋" w:eastAsia="仿宋" w:hAnsi="仿宋" w:cs="仿宋" w:hint="eastAsia"/>
          <w:sz w:val="28"/>
          <w:lang w:eastAsia="zh-CN"/>
        </w:rPr>
      </w:pPr>
      <w:bookmarkStart w:id="14" w:name="_Toc28801"/>
      <w:r>
        <w:rPr>
          <w:rFonts w:ascii="仿宋" w:eastAsia="仿宋" w:hAnsi="仿宋" w:cs="仿宋" w:hint="eastAsia"/>
          <w:sz w:val="28"/>
          <w:lang w:eastAsia="zh-CN"/>
        </w:rPr>
        <w:t>五、全钽电解电容器密封玻璃项目选址可行性分析</w:t>
      </w:r>
      <w:bookmarkEnd w:id="14"/>
    </w:p>
    <w:p>
      <w:pPr>
        <w:pStyle w:val="Heading2"/>
        <w:rPr>
          <w:rFonts w:ascii="仿宋" w:eastAsia="仿宋" w:hAnsi="仿宋" w:cs="仿宋" w:hint="eastAsia"/>
          <w:lang w:eastAsia="zh-CN"/>
        </w:rPr>
      </w:pPr>
      <w:bookmarkStart w:id="15" w:name="_Toc3584"/>
      <w:r>
        <w:rPr>
          <w:rFonts w:ascii="仿宋" w:eastAsia="仿宋" w:hAnsi="仿宋" w:cs="仿宋" w:hint="eastAsia"/>
          <w:lang w:eastAsia="zh-CN"/>
        </w:rPr>
        <w:t>(一)、全钽电解电容器密封玻璃项目选址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该全钽电解电容器密封玻璃项目选址位于XX省XX市XX区XXX街道</w:t>
      </w:r>
    </w:p>
    <w:p>
      <w:pPr>
        <w:pStyle w:val="Heading2"/>
        <w:ind w:firstLine="560" w:firstLineChars="200"/>
        <w:rPr>
          <w:rFonts w:ascii="仿宋" w:eastAsia="仿宋" w:hAnsi="仿宋" w:cs="仿宋" w:hint="eastAsia"/>
          <w:sz w:val="28"/>
          <w:lang w:eastAsia="zh-CN"/>
        </w:rPr>
      </w:pPr>
      <w:bookmarkStart w:id="16" w:name="_Toc18068"/>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全钽电解电容器密封玻璃项目的征地面积将根据全钽电解电容器密封玻璃项目的实际规模和需求进行精确规划。具体面积XXX平方米，旨在确保全钽电解电容器密封玻璃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净用地面积是在征地面积基础上去除不可利用面积后的实际可开发用地。具体面积XXX平方米，考虑到环保、交通、安全等多方面因素，以确保全钽电解电容器密封玻璃项目在整体利用效率上达到最优。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全钽电解电容器密封玻璃项目计划建设的建筑总规模具体面积XXX平方米。这一规模的确定综合考虑了全钽电解电容器密封玻璃项目的性质、规模，以及城市规划的相关要求，确保建筑布局与周边环境协调一致。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绿地率是全钽电解电容器密封玻璃项目用地中被规划为绿地的比例。具体面积XXX平方米，旨在通过合理规划绿地，改善全钽电解电容器密封玻璃项目周边环境，提升居民生活质量，并符合城市整体绿化规划。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容积率是用地上可以建设的建筑总体积与用地面积之比。具体面积XXX，通过合理的容积率规划，确保全钽电解电容器密封玻璃项目建筑规模与周边环境和谐共生。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全钽电解电容器密封玻璃项目选址与当地城市规划相一致，具体面积XXX平方米。通过与城市规划部门深入沟通，确保全钽电解电容器密封玻璃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全钽电解电容器密封玻璃项目选址符合当地产业政策，具体面积XXX平方米。这包括全钽电解电容器密封玻璃项目对当地经济的促进作用，以及对相关产业的带动效应，确保全钽电解电容器密封玻璃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全钽电解电容器密封玻璃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确保全钽电解电容器密封玻璃项目选址具备必要的公共设施配套，具体面积XXX平方米。这包括交通便利性、教育、医疗等基础设施，以提高居民生活品质，使得全钽电解电容器密封玻璃项目选址更具吸引力。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考虑用地总体要求对当地社会稳定性的影响，具体面积XXX平方米。通过深入了解当地社区反馈，确保全钽电解电容器密封玻璃项目的选址和建设过程对当地社会和谐稳定产生积极作用。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全钽电解电容器密封玻璃项目选址不仅符合法规和规划，还在实际操作中具有可行性。这一全面规划将为全钽电解电容器密封玻璃项目的成功实施提供坚实的基础，确保全钽电解电容器密封玻璃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21395"/>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全钽电解电容器密封玻璃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全钽电解电容器密封玻璃项目的设备规划和空间设计中，我们将采取灵活设备布局的措施。设备布局将根据实际需求进行灵活设计，避免不必要的浪费。通过合理规划设备摆放位置，我们将提高设备的利用率，减少设备间距，以确保全钽电解电容器密封玻璃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全钽电解电容器密封玻璃项目内部引入共享设施的概念，例如共享会议室、办公区等。通过这种方式，我们可以减少对资源的重复建设，提高资源共享效率，从而减小全钽电解电容器密封玻璃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8" w:name="_Toc2710"/>
      <w:r>
        <w:rPr>
          <w:rFonts w:ascii="仿宋" w:eastAsia="仿宋" w:hAnsi="仿宋" w:cs="仿宋" w:hint="eastAsia"/>
          <w:sz w:val="28"/>
          <w:lang w:eastAsia="zh-CN"/>
        </w:rPr>
        <w:t>(四)、总图布置方案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全钽电解电容器密封玻璃项目的总图布置中，我们将不同功能区域进行明确的规划，以最大程度满足全钽电解电容器密封玻璃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https://d.book118.com/147114146016006030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全钽电解电容器密封玻璃项目规划设计纲要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全钽电解电容器密封玻璃项目规划设计纲要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全钽电解电容器密封玻璃项目规划设计纲要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全钽电解电容器密封玻璃项目规划设计纲要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全钽电解电容器密封玻璃项目规划设计纲要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全钽电解电容器密封玻璃项目规划设计纲要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全钽电解电容器密封玻璃项目规划设计纲要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全钽电解电容器密封玻璃项目规划设计纲要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全钽电解电容器密封玻璃项目规划设计纲要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全钽电解电容器密封玻璃项目规划设计纲要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全钽电解电容器密封玻璃项目规划设计纲要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全钽电解电容器密封玻璃项目规划设计纲要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全钽电解电容器密封玻璃项目规划设计纲要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全钽电解电容器密封玻璃项目规划设计纲要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全钽电解电容器密封玻璃项目规划设计纲要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全钽电解电容器密封玻璃项目规划设计纲要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全钽电解电容器密封玻璃项目规划设计纲要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5760C2F"/>
    <w:rsid w:val="05760C2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47114146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2024-01-08T03:01:00Z</dcterms:created>
  <dcterms:modified xsi:type="dcterms:W3CDTF">2024-01-08T03:02:00Z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187E0B3BE8294AC5B8D04B4AE43DB90F_11</vt:lpwstr>
  </property>
  <property fmtid="{D5CDD505-2E9C-101B-9397-08002B2CF9AE}" pid="3" name="KSOProductBuildVer">
    <vt:lpwstr>2052-12.1.0.16120</vt:lpwstr>
  </property>
</Properties>
</file>