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配电变压器项目规划设计方案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57" w:history="1">
        <w:r>
          <w:rPr>
            <w:rFonts w:ascii="仿宋" w:eastAsia="仿宋" w:hAnsi="仿宋" w:cs="仿宋" w:hint="eastAsia"/>
            <w:lang w:eastAsia="zh-CN"/>
          </w:rPr>
          <w:t>序言</w:t>
        </w:r>
        <w:r>
          <w:tab/>
        </w:r>
        <w:r>
          <w:fldChar w:fldCharType="begin"/>
        </w:r>
        <w:r>
          <w:instrText xml:space="preserve"> PAGEREF _Toc26957 \h </w:instrText>
        </w:r>
        <w:r>
          <w:fldChar w:fldCharType="separate"/>
        </w:r>
        <w:r>
          <w:t>3</w:t>
        </w:r>
        <w:r>
          <w:fldChar w:fldCharType="end"/>
        </w:r>
      </w:hyperlink>
    </w:p>
    <w:p>
      <w:pPr>
        <w:pStyle w:val="TOC1"/>
        <w:tabs>
          <w:tab w:val="right" w:leader="dot" w:pos="8306"/>
        </w:tabs>
      </w:pPr>
      <w:hyperlink w:anchor="_Toc26706" w:history="1">
        <w:r>
          <w:rPr>
            <w:rFonts w:ascii="仿宋" w:eastAsia="仿宋" w:hAnsi="仿宋" w:cs="仿宋" w:hint="eastAsia"/>
            <w:lang w:eastAsia="zh-CN"/>
          </w:rPr>
          <w:t>一、配电变压器项目建设单位说明</w:t>
        </w:r>
        <w:r>
          <w:tab/>
        </w:r>
        <w:r>
          <w:fldChar w:fldCharType="begin"/>
        </w:r>
        <w:r>
          <w:instrText xml:space="preserve"> PAGEREF _Toc26706 \h </w:instrText>
        </w:r>
        <w:r>
          <w:fldChar w:fldCharType="separate"/>
        </w:r>
        <w:r>
          <w:t>3</w:t>
        </w:r>
        <w:r>
          <w:fldChar w:fldCharType="end"/>
        </w:r>
      </w:hyperlink>
    </w:p>
    <w:p>
      <w:pPr>
        <w:pStyle w:val="TOC2"/>
        <w:tabs>
          <w:tab w:val="right" w:leader="dot" w:pos="8306"/>
        </w:tabs>
      </w:pPr>
      <w:hyperlink w:anchor="_Toc26137" w:history="1">
        <w:r>
          <w:rPr>
            <w:rFonts w:ascii="仿宋" w:eastAsia="仿宋" w:hAnsi="仿宋" w:cs="仿宋" w:hint="eastAsia"/>
            <w:lang w:eastAsia="zh-CN"/>
          </w:rPr>
          <w:t>(一)、配电变压器项目承办单位基本情况</w:t>
        </w:r>
        <w:r>
          <w:tab/>
        </w:r>
        <w:r>
          <w:fldChar w:fldCharType="begin"/>
        </w:r>
        <w:r>
          <w:instrText xml:space="preserve"> PAGEREF _Toc26137 \h </w:instrText>
        </w:r>
        <w:r>
          <w:fldChar w:fldCharType="separate"/>
        </w:r>
        <w:r>
          <w:t>3</w:t>
        </w:r>
        <w:r>
          <w:fldChar w:fldCharType="end"/>
        </w:r>
      </w:hyperlink>
    </w:p>
    <w:p>
      <w:pPr>
        <w:pStyle w:val="TOC2"/>
        <w:tabs>
          <w:tab w:val="right" w:leader="dot" w:pos="8306"/>
        </w:tabs>
      </w:pPr>
      <w:hyperlink w:anchor="_Toc29614" w:history="1">
        <w:r>
          <w:rPr>
            <w:rFonts w:ascii="仿宋" w:eastAsia="仿宋" w:hAnsi="仿宋" w:cs="仿宋" w:hint="eastAsia"/>
            <w:lang w:eastAsia="zh-CN"/>
          </w:rPr>
          <w:t>(二)、公司经济效益分析</w:t>
        </w:r>
        <w:r>
          <w:tab/>
        </w:r>
        <w:r>
          <w:fldChar w:fldCharType="begin"/>
        </w:r>
        <w:r>
          <w:instrText xml:space="preserve"> PAGEREF _Toc29614 \h </w:instrText>
        </w:r>
        <w:r>
          <w:fldChar w:fldCharType="separate"/>
        </w:r>
        <w:r>
          <w:t>4</w:t>
        </w:r>
        <w:r>
          <w:fldChar w:fldCharType="end"/>
        </w:r>
      </w:hyperlink>
    </w:p>
    <w:p>
      <w:pPr>
        <w:pStyle w:val="TOC1"/>
        <w:tabs>
          <w:tab w:val="right" w:leader="dot" w:pos="8306"/>
        </w:tabs>
      </w:pPr>
      <w:hyperlink w:anchor="_Toc4065" w:history="1">
        <w:r>
          <w:rPr>
            <w:rFonts w:ascii="仿宋" w:eastAsia="仿宋" w:hAnsi="仿宋" w:cs="仿宋" w:hint="eastAsia"/>
            <w:lang w:eastAsia="zh-CN"/>
          </w:rPr>
          <w:t>二、配电变压器项目危机管理</w:t>
        </w:r>
        <w:r>
          <w:tab/>
        </w:r>
        <w:r>
          <w:fldChar w:fldCharType="begin"/>
        </w:r>
        <w:r>
          <w:instrText xml:space="preserve"> PAGEREF _Toc4065 \h </w:instrText>
        </w:r>
        <w:r>
          <w:fldChar w:fldCharType="separate"/>
        </w:r>
        <w:r>
          <w:t>5</w:t>
        </w:r>
        <w:r>
          <w:fldChar w:fldCharType="end"/>
        </w:r>
      </w:hyperlink>
    </w:p>
    <w:p>
      <w:pPr>
        <w:pStyle w:val="TOC2"/>
        <w:tabs>
          <w:tab w:val="right" w:leader="dot" w:pos="8306"/>
        </w:tabs>
      </w:pPr>
      <w:hyperlink w:anchor="_Toc8038" w:history="1">
        <w:r>
          <w:rPr>
            <w:rFonts w:ascii="仿宋" w:eastAsia="仿宋" w:hAnsi="仿宋" w:cs="仿宋" w:hint="eastAsia"/>
            <w:lang w:eastAsia="zh-CN"/>
          </w:rPr>
          <w:t>(一)、危机预警与识别</w:t>
        </w:r>
        <w:r>
          <w:tab/>
        </w:r>
        <w:r>
          <w:fldChar w:fldCharType="begin"/>
        </w:r>
        <w:r>
          <w:instrText xml:space="preserve"> PAGEREF _Toc8038 \h </w:instrText>
        </w:r>
        <w:r>
          <w:fldChar w:fldCharType="separate"/>
        </w:r>
        <w:r>
          <w:t>5</w:t>
        </w:r>
        <w:r>
          <w:fldChar w:fldCharType="end"/>
        </w:r>
      </w:hyperlink>
    </w:p>
    <w:p>
      <w:pPr>
        <w:pStyle w:val="TOC2"/>
        <w:tabs>
          <w:tab w:val="right" w:leader="dot" w:pos="8306"/>
        </w:tabs>
      </w:pPr>
      <w:hyperlink w:anchor="_Toc27558" w:history="1">
        <w:r>
          <w:rPr>
            <w:rFonts w:ascii="仿宋" w:eastAsia="仿宋" w:hAnsi="仿宋" w:cs="仿宋" w:hint="eastAsia"/>
            <w:lang w:eastAsia="zh-CN"/>
          </w:rPr>
          <w:t>(二)、危机应对与恢复</w:t>
        </w:r>
        <w:r>
          <w:tab/>
        </w:r>
        <w:r>
          <w:fldChar w:fldCharType="begin"/>
        </w:r>
        <w:r>
          <w:instrText xml:space="preserve"> PAGEREF _Toc27558 \h </w:instrText>
        </w:r>
        <w:r>
          <w:fldChar w:fldCharType="separate"/>
        </w:r>
        <w:r>
          <w:t>6</w:t>
        </w:r>
        <w:r>
          <w:fldChar w:fldCharType="end"/>
        </w:r>
      </w:hyperlink>
    </w:p>
    <w:p>
      <w:pPr>
        <w:pStyle w:val="TOC1"/>
        <w:tabs>
          <w:tab w:val="right" w:leader="dot" w:pos="8306"/>
        </w:tabs>
      </w:pPr>
      <w:hyperlink w:anchor="_Toc24807" w:history="1">
        <w:r>
          <w:rPr>
            <w:rFonts w:ascii="仿宋" w:eastAsia="仿宋" w:hAnsi="仿宋" w:cs="仿宋" w:hint="eastAsia"/>
            <w:lang w:eastAsia="zh-CN"/>
          </w:rPr>
          <w:t>三、配电变压器项目文档管理</w:t>
        </w:r>
        <w:r>
          <w:tab/>
        </w:r>
        <w:r>
          <w:fldChar w:fldCharType="begin"/>
        </w:r>
        <w:r>
          <w:instrText xml:space="preserve"> PAGEREF _Toc24807 \h </w:instrText>
        </w:r>
        <w:r>
          <w:fldChar w:fldCharType="separate"/>
        </w:r>
        <w:r>
          <w:t>7</w:t>
        </w:r>
        <w:r>
          <w:fldChar w:fldCharType="end"/>
        </w:r>
      </w:hyperlink>
    </w:p>
    <w:p>
      <w:pPr>
        <w:pStyle w:val="TOC2"/>
        <w:tabs>
          <w:tab w:val="right" w:leader="dot" w:pos="8306"/>
        </w:tabs>
      </w:pPr>
      <w:hyperlink w:anchor="_Toc21459" w:history="1">
        <w:r>
          <w:rPr>
            <w:rFonts w:ascii="仿宋" w:eastAsia="仿宋" w:hAnsi="仿宋" w:cs="仿宋" w:hint="eastAsia"/>
            <w:lang w:eastAsia="zh-CN"/>
          </w:rPr>
          <w:t>(一)、文档编制与审查</w:t>
        </w:r>
        <w:r>
          <w:tab/>
        </w:r>
        <w:r>
          <w:fldChar w:fldCharType="begin"/>
        </w:r>
        <w:r>
          <w:instrText xml:space="preserve"> PAGEREF _Toc21459 \h </w:instrText>
        </w:r>
        <w:r>
          <w:fldChar w:fldCharType="separate"/>
        </w:r>
        <w:r>
          <w:t>7</w:t>
        </w:r>
        <w:r>
          <w:fldChar w:fldCharType="end"/>
        </w:r>
      </w:hyperlink>
    </w:p>
    <w:p>
      <w:pPr>
        <w:pStyle w:val="TOC2"/>
        <w:tabs>
          <w:tab w:val="right" w:leader="dot" w:pos="8306"/>
        </w:tabs>
      </w:pPr>
      <w:hyperlink w:anchor="_Toc8436" w:history="1">
        <w:r>
          <w:rPr>
            <w:rFonts w:ascii="仿宋" w:eastAsia="仿宋" w:hAnsi="仿宋" w:cs="仿宋" w:hint="eastAsia"/>
            <w:lang w:eastAsia="zh-CN"/>
          </w:rPr>
          <w:t>(二)、文档发布与分发</w:t>
        </w:r>
        <w:r>
          <w:tab/>
        </w:r>
        <w:r>
          <w:fldChar w:fldCharType="begin"/>
        </w:r>
        <w:r>
          <w:instrText xml:space="preserve"> PAGEREF _Toc8436 \h </w:instrText>
        </w:r>
        <w:r>
          <w:fldChar w:fldCharType="separate"/>
        </w:r>
        <w:r>
          <w:t>8</w:t>
        </w:r>
        <w:r>
          <w:fldChar w:fldCharType="end"/>
        </w:r>
      </w:hyperlink>
    </w:p>
    <w:p>
      <w:pPr>
        <w:pStyle w:val="TOC2"/>
        <w:tabs>
          <w:tab w:val="right" w:leader="dot" w:pos="8306"/>
        </w:tabs>
      </w:pPr>
      <w:hyperlink w:anchor="_Toc11798" w:history="1">
        <w:r>
          <w:rPr>
            <w:rFonts w:ascii="仿宋" w:eastAsia="仿宋" w:hAnsi="仿宋" w:cs="仿宋" w:hint="eastAsia"/>
            <w:lang w:eastAsia="zh-CN"/>
          </w:rPr>
          <w:t>(三)、文档存档与归档</w:t>
        </w:r>
        <w:r>
          <w:tab/>
        </w:r>
        <w:r>
          <w:fldChar w:fldCharType="begin"/>
        </w:r>
        <w:r>
          <w:instrText xml:space="preserve"> PAGEREF _Toc11798 \h </w:instrText>
        </w:r>
        <w:r>
          <w:fldChar w:fldCharType="separate"/>
        </w:r>
        <w:r>
          <w:t>9</w:t>
        </w:r>
        <w:r>
          <w:fldChar w:fldCharType="end"/>
        </w:r>
      </w:hyperlink>
    </w:p>
    <w:p>
      <w:pPr>
        <w:pStyle w:val="TOC1"/>
        <w:tabs>
          <w:tab w:val="right" w:leader="dot" w:pos="8306"/>
        </w:tabs>
      </w:pPr>
      <w:hyperlink w:anchor="_Toc13969" w:history="1">
        <w:r>
          <w:rPr>
            <w:rFonts w:ascii="仿宋" w:eastAsia="仿宋" w:hAnsi="仿宋" w:cs="仿宋" w:hint="eastAsia"/>
            <w:lang w:eastAsia="zh-CN"/>
          </w:rPr>
          <w:t>四、配电变压器项目建设背景及必要性分析</w:t>
        </w:r>
        <w:r>
          <w:tab/>
        </w:r>
        <w:r>
          <w:fldChar w:fldCharType="begin"/>
        </w:r>
        <w:r>
          <w:instrText xml:space="preserve"> PAGEREF _Toc13969 \h </w:instrText>
        </w:r>
        <w:r>
          <w:fldChar w:fldCharType="separate"/>
        </w:r>
        <w:r>
          <w:t>10</w:t>
        </w:r>
        <w:r>
          <w:fldChar w:fldCharType="end"/>
        </w:r>
      </w:hyperlink>
    </w:p>
    <w:p>
      <w:pPr>
        <w:pStyle w:val="TOC2"/>
        <w:tabs>
          <w:tab w:val="right" w:leader="dot" w:pos="8306"/>
        </w:tabs>
      </w:pPr>
      <w:hyperlink w:anchor="_Toc9513" w:history="1">
        <w:r>
          <w:rPr>
            <w:rFonts w:ascii="仿宋" w:eastAsia="仿宋" w:hAnsi="仿宋" w:cs="仿宋" w:hint="eastAsia"/>
            <w:lang w:eastAsia="zh-CN"/>
          </w:rPr>
          <w:t>(一)、配电变压器项目背景分析</w:t>
        </w:r>
        <w:r>
          <w:tab/>
        </w:r>
        <w:r>
          <w:fldChar w:fldCharType="begin"/>
        </w:r>
        <w:r>
          <w:instrText xml:space="preserve"> PAGEREF _Toc9513 \h </w:instrText>
        </w:r>
        <w:r>
          <w:fldChar w:fldCharType="separate"/>
        </w:r>
        <w:r>
          <w:t>10</w:t>
        </w:r>
        <w:r>
          <w:fldChar w:fldCharType="end"/>
        </w:r>
      </w:hyperlink>
    </w:p>
    <w:p>
      <w:pPr>
        <w:pStyle w:val="TOC2"/>
        <w:tabs>
          <w:tab w:val="right" w:leader="dot" w:pos="8306"/>
        </w:tabs>
      </w:pPr>
      <w:hyperlink w:anchor="_Toc14900" w:history="1">
        <w:r>
          <w:rPr>
            <w:rFonts w:ascii="仿宋" w:eastAsia="仿宋" w:hAnsi="仿宋" w:cs="仿宋" w:hint="eastAsia"/>
            <w:lang w:eastAsia="zh-CN"/>
          </w:rPr>
          <w:t>(二)、配电变压器项目建设必要性分析</w:t>
        </w:r>
        <w:r>
          <w:tab/>
        </w:r>
        <w:r>
          <w:fldChar w:fldCharType="begin"/>
        </w:r>
        <w:r>
          <w:instrText xml:space="preserve"> PAGEREF _Toc14900 \h </w:instrText>
        </w:r>
        <w:r>
          <w:fldChar w:fldCharType="separate"/>
        </w:r>
        <w:r>
          <w:t>12</w:t>
        </w:r>
        <w:r>
          <w:fldChar w:fldCharType="end"/>
        </w:r>
      </w:hyperlink>
    </w:p>
    <w:p>
      <w:pPr>
        <w:pStyle w:val="TOC1"/>
        <w:tabs>
          <w:tab w:val="right" w:leader="dot" w:pos="8306"/>
        </w:tabs>
      </w:pPr>
      <w:hyperlink w:anchor="_Toc11721" w:history="1">
        <w:r>
          <w:rPr>
            <w:rFonts w:ascii="仿宋" w:eastAsia="仿宋" w:hAnsi="仿宋" w:cs="仿宋" w:hint="eastAsia"/>
            <w:lang w:eastAsia="zh-CN"/>
          </w:rPr>
          <w:t>五、配电变压器项目选址可行性分析</w:t>
        </w:r>
        <w:r>
          <w:tab/>
        </w:r>
        <w:r>
          <w:fldChar w:fldCharType="begin"/>
        </w:r>
        <w:r>
          <w:instrText xml:space="preserve"> PAGEREF _Toc11721 \h </w:instrText>
        </w:r>
        <w:r>
          <w:fldChar w:fldCharType="separate"/>
        </w:r>
        <w:r>
          <w:t>13</w:t>
        </w:r>
        <w:r>
          <w:fldChar w:fldCharType="end"/>
        </w:r>
      </w:hyperlink>
    </w:p>
    <w:p>
      <w:pPr>
        <w:pStyle w:val="TOC2"/>
        <w:tabs>
          <w:tab w:val="right" w:leader="dot" w:pos="8306"/>
        </w:tabs>
      </w:pPr>
      <w:hyperlink w:anchor="_Toc31580" w:history="1">
        <w:r>
          <w:rPr>
            <w:rFonts w:ascii="仿宋" w:eastAsia="仿宋" w:hAnsi="仿宋" w:cs="仿宋" w:hint="eastAsia"/>
            <w:lang w:eastAsia="zh-CN"/>
          </w:rPr>
          <w:t>(一)、配电变压器项目选址</w:t>
        </w:r>
        <w:r>
          <w:tab/>
        </w:r>
        <w:r>
          <w:fldChar w:fldCharType="begin"/>
        </w:r>
        <w:r>
          <w:instrText xml:space="preserve"> PAGEREF _Toc31580 \h </w:instrText>
        </w:r>
        <w:r>
          <w:fldChar w:fldCharType="separate"/>
        </w:r>
        <w:r>
          <w:t>13</w:t>
        </w:r>
        <w:r>
          <w:fldChar w:fldCharType="end"/>
        </w:r>
      </w:hyperlink>
    </w:p>
    <w:p>
      <w:pPr>
        <w:pStyle w:val="TOC2"/>
        <w:tabs>
          <w:tab w:val="right" w:leader="dot" w:pos="8306"/>
        </w:tabs>
      </w:pPr>
      <w:hyperlink w:anchor="_Toc6242" w:history="1">
        <w:r>
          <w:rPr>
            <w:rFonts w:ascii="仿宋" w:eastAsia="仿宋" w:hAnsi="仿宋" w:cs="仿宋" w:hint="eastAsia"/>
            <w:lang w:eastAsia="zh-CN"/>
          </w:rPr>
          <w:t>(二)、用地控制指标</w:t>
        </w:r>
        <w:r>
          <w:tab/>
        </w:r>
        <w:r>
          <w:fldChar w:fldCharType="begin"/>
        </w:r>
        <w:r>
          <w:instrText xml:space="preserve"> PAGEREF _Toc6242 \h </w:instrText>
        </w:r>
        <w:r>
          <w:fldChar w:fldCharType="separate"/>
        </w:r>
        <w:r>
          <w:t>14</w:t>
        </w:r>
        <w:r>
          <w:fldChar w:fldCharType="end"/>
        </w:r>
      </w:hyperlink>
    </w:p>
    <w:p>
      <w:pPr>
        <w:pStyle w:val="TOC2"/>
        <w:tabs>
          <w:tab w:val="right" w:leader="dot" w:pos="8306"/>
        </w:tabs>
      </w:pPr>
      <w:hyperlink w:anchor="_Toc29697" w:history="1">
        <w:r>
          <w:rPr>
            <w:rFonts w:ascii="仿宋" w:eastAsia="仿宋" w:hAnsi="仿宋" w:cs="仿宋" w:hint="eastAsia"/>
            <w:lang w:eastAsia="zh-CN"/>
          </w:rPr>
          <w:t>(三)、节约用地措施</w:t>
        </w:r>
        <w:r>
          <w:tab/>
        </w:r>
        <w:r>
          <w:fldChar w:fldCharType="begin"/>
        </w:r>
        <w:r>
          <w:instrText xml:space="preserve"> PAGEREF _Toc29697 \h </w:instrText>
        </w:r>
        <w:r>
          <w:fldChar w:fldCharType="separate"/>
        </w:r>
        <w:r>
          <w:t>15</w:t>
        </w:r>
        <w:r>
          <w:fldChar w:fldCharType="end"/>
        </w:r>
      </w:hyperlink>
    </w:p>
    <w:p>
      <w:pPr>
        <w:pStyle w:val="TOC2"/>
        <w:tabs>
          <w:tab w:val="right" w:leader="dot" w:pos="8306"/>
        </w:tabs>
      </w:pPr>
      <w:hyperlink w:anchor="_Toc15686" w:history="1">
        <w:r>
          <w:rPr>
            <w:rFonts w:ascii="仿宋" w:eastAsia="仿宋" w:hAnsi="仿宋" w:cs="仿宋" w:hint="eastAsia"/>
            <w:lang w:eastAsia="zh-CN"/>
          </w:rPr>
          <w:t>(四)、总图布置方案</w:t>
        </w:r>
        <w:r>
          <w:tab/>
        </w:r>
        <w:r>
          <w:fldChar w:fldCharType="begin"/>
        </w:r>
        <w:r>
          <w:instrText xml:space="preserve"> PAGEREF _Toc15686 \h </w:instrText>
        </w:r>
        <w:r>
          <w:fldChar w:fldCharType="separate"/>
        </w:r>
        <w:r>
          <w:t>17</w:t>
        </w:r>
        <w:r>
          <w:fldChar w:fldCharType="end"/>
        </w:r>
      </w:hyperlink>
    </w:p>
    <w:p>
      <w:pPr>
        <w:pStyle w:val="TOC2"/>
        <w:tabs>
          <w:tab w:val="right" w:leader="dot" w:pos="8306"/>
        </w:tabs>
      </w:pPr>
      <w:hyperlink w:anchor="_Toc12416" w:history="1">
        <w:r>
          <w:rPr>
            <w:rFonts w:ascii="仿宋" w:eastAsia="仿宋" w:hAnsi="仿宋" w:cs="仿宋" w:hint="eastAsia"/>
            <w:lang w:eastAsia="zh-CN"/>
          </w:rPr>
          <w:t>(五)、选址综合评价</w:t>
        </w:r>
        <w:r>
          <w:tab/>
        </w:r>
        <w:r>
          <w:fldChar w:fldCharType="begin"/>
        </w:r>
        <w:r>
          <w:instrText xml:space="preserve"> PAGEREF _Toc12416 \h </w:instrText>
        </w:r>
        <w:r>
          <w:fldChar w:fldCharType="separate"/>
        </w:r>
        <w:r>
          <w:t>18</w:t>
        </w:r>
        <w:r>
          <w:fldChar w:fldCharType="end"/>
        </w:r>
      </w:hyperlink>
    </w:p>
    <w:p>
      <w:pPr>
        <w:pStyle w:val="TOC1"/>
        <w:tabs>
          <w:tab w:val="right" w:leader="dot" w:pos="8306"/>
        </w:tabs>
      </w:pPr>
      <w:hyperlink w:anchor="_Toc32611" w:history="1">
        <w:r>
          <w:rPr>
            <w:rFonts w:ascii="仿宋" w:eastAsia="仿宋" w:hAnsi="仿宋" w:cs="仿宋" w:hint="eastAsia"/>
            <w:lang w:eastAsia="zh-CN"/>
          </w:rPr>
          <w:t>六、配电变压器项目土建工程</w:t>
        </w:r>
        <w:r>
          <w:tab/>
        </w:r>
        <w:r>
          <w:fldChar w:fldCharType="begin"/>
        </w:r>
        <w:r>
          <w:instrText xml:space="preserve"> PAGEREF _Toc32611 \h </w:instrText>
        </w:r>
        <w:r>
          <w:fldChar w:fldCharType="separate"/>
        </w:r>
        <w:r>
          <w:t>19</w:t>
        </w:r>
        <w:r>
          <w:fldChar w:fldCharType="end"/>
        </w:r>
      </w:hyperlink>
    </w:p>
    <w:p>
      <w:pPr>
        <w:pStyle w:val="TOC2"/>
        <w:tabs>
          <w:tab w:val="right" w:leader="dot" w:pos="8306"/>
        </w:tabs>
      </w:pPr>
      <w:hyperlink w:anchor="_Toc6130" w:history="1">
        <w:r>
          <w:rPr>
            <w:rFonts w:ascii="仿宋" w:eastAsia="仿宋" w:hAnsi="仿宋" w:cs="仿宋" w:hint="eastAsia"/>
            <w:lang w:eastAsia="zh-CN"/>
          </w:rPr>
          <w:t>(一)、建筑工程设计原则</w:t>
        </w:r>
        <w:r>
          <w:tab/>
        </w:r>
        <w:r>
          <w:fldChar w:fldCharType="begin"/>
        </w:r>
        <w:r>
          <w:instrText xml:space="preserve"> PAGEREF _Toc6130 \h </w:instrText>
        </w:r>
        <w:r>
          <w:fldChar w:fldCharType="separate"/>
        </w:r>
        <w:r>
          <w:t>19</w:t>
        </w:r>
        <w:r>
          <w:fldChar w:fldCharType="end"/>
        </w:r>
      </w:hyperlink>
    </w:p>
    <w:p>
      <w:pPr>
        <w:pStyle w:val="TOC2"/>
        <w:tabs>
          <w:tab w:val="right" w:leader="dot" w:pos="8306"/>
        </w:tabs>
      </w:pPr>
      <w:hyperlink w:anchor="_Toc465" w:history="1">
        <w:r>
          <w:rPr>
            <w:rFonts w:ascii="仿宋" w:eastAsia="仿宋" w:hAnsi="仿宋" w:cs="仿宋" w:hint="eastAsia"/>
            <w:lang w:eastAsia="zh-CN"/>
          </w:rPr>
          <w:t>(二)、土建工程设计年限及安全等级</w:t>
        </w:r>
        <w:r>
          <w:tab/>
        </w:r>
        <w:r>
          <w:fldChar w:fldCharType="begin"/>
        </w:r>
        <w:r>
          <w:instrText xml:space="preserve"> PAGEREF _Toc465 \h </w:instrText>
        </w:r>
        <w:r>
          <w:fldChar w:fldCharType="separate"/>
        </w:r>
        <w:r>
          <w:t>20</w:t>
        </w:r>
        <w:r>
          <w:fldChar w:fldCharType="end"/>
        </w:r>
      </w:hyperlink>
    </w:p>
    <w:p>
      <w:pPr>
        <w:pStyle w:val="TOC2"/>
        <w:tabs>
          <w:tab w:val="right" w:leader="dot" w:pos="8306"/>
        </w:tabs>
      </w:pPr>
      <w:hyperlink w:anchor="_Toc8193" w:history="1">
        <w:r>
          <w:rPr>
            <w:rFonts w:ascii="仿宋" w:eastAsia="仿宋" w:hAnsi="仿宋" w:cs="仿宋" w:hint="eastAsia"/>
            <w:lang w:eastAsia="zh-CN"/>
          </w:rPr>
          <w:t>(三)、建筑工程设计总体要求</w:t>
        </w:r>
        <w:r>
          <w:tab/>
        </w:r>
        <w:r>
          <w:fldChar w:fldCharType="begin"/>
        </w:r>
        <w:r>
          <w:instrText xml:space="preserve"> PAGEREF _Toc8193 \h </w:instrText>
        </w:r>
        <w:r>
          <w:fldChar w:fldCharType="separate"/>
        </w:r>
        <w:r>
          <w:t>21</w:t>
        </w:r>
        <w:r>
          <w:fldChar w:fldCharType="end"/>
        </w:r>
      </w:hyperlink>
    </w:p>
    <w:p>
      <w:pPr>
        <w:pStyle w:val="TOC2"/>
        <w:tabs>
          <w:tab w:val="right" w:leader="dot" w:pos="8306"/>
        </w:tabs>
      </w:pPr>
      <w:hyperlink w:anchor="_Toc3764" w:history="1">
        <w:r>
          <w:rPr>
            <w:rFonts w:ascii="仿宋" w:eastAsia="仿宋" w:hAnsi="仿宋" w:cs="仿宋" w:hint="eastAsia"/>
            <w:lang w:eastAsia="zh-CN"/>
          </w:rPr>
          <w:t>(四)、土建工程建设指标</w:t>
        </w:r>
        <w:r>
          <w:tab/>
        </w:r>
        <w:r>
          <w:fldChar w:fldCharType="begin"/>
        </w:r>
        <w:r>
          <w:instrText xml:space="preserve"> PAGEREF _Toc3764 \h </w:instrText>
        </w:r>
        <w:r>
          <w:fldChar w:fldCharType="separate"/>
        </w:r>
        <w:r>
          <w:t>22</w:t>
        </w:r>
        <w:r>
          <w:fldChar w:fldCharType="end"/>
        </w:r>
      </w:hyperlink>
    </w:p>
    <w:p>
      <w:pPr>
        <w:pStyle w:val="TOC1"/>
        <w:tabs>
          <w:tab w:val="right" w:leader="dot" w:pos="8306"/>
        </w:tabs>
      </w:pPr>
      <w:hyperlink w:anchor="_Toc4294" w:history="1">
        <w:r>
          <w:rPr>
            <w:rFonts w:ascii="仿宋" w:eastAsia="仿宋" w:hAnsi="仿宋" w:cs="仿宋" w:hint="eastAsia"/>
            <w:lang w:eastAsia="zh-CN"/>
          </w:rPr>
          <w:t>七、配电变压器项目计划安排</w:t>
        </w:r>
        <w:r>
          <w:tab/>
        </w:r>
        <w:r>
          <w:fldChar w:fldCharType="begin"/>
        </w:r>
        <w:r>
          <w:instrText xml:space="preserve"> PAGEREF _Toc4294 \h </w:instrText>
        </w:r>
        <w:r>
          <w:fldChar w:fldCharType="separate"/>
        </w:r>
        <w:r>
          <w:t>22</w:t>
        </w:r>
        <w:r>
          <w:fldChar w:fldCharType="end"/>
        </w:r>
      </w:hyperlink>
    </w:p>
    <w:p>
      <w:pPr>
        <w:pStyle w:val="TOC2"/>
        <w:tabs>
          <w:tab w:val="right" w:leader="dot" w:pos="8306"/>
        </w:tabs>
      </w:pPr>
      <w:hyperlink w:anchor="_Toc25153" w:history="1">
        <w:r>
          <w:rPr>
            <w:rFonts w:ascii="仿宋" w:eastAsia="仿宋" w:hAnsi="仿宋" w:cs="仿宋" w:hint="eastAsia"/>
            <w:lang w:eastAsia="zh-CN"/>
          </w:rPr>
          <w:t>(一)、建设周期</w:t>
        </w:r>
        <w:r>
          <w:tab/>
        </w:r>
        <w:r>
          <w:fldChar w:fldCharType="begin"/>
        </w:r>
        <w:r>
          <w:instrText xml:space="preserve"> PAGEREF _Toc25153 \h </w:instrText>
        </w:r>
        <w:r>
          <w:fldChar w:fldCharType="separate"/>
        </w:r>
        <w:r>
          <w:t>22</w:t>
        </w:r>
        <w:r>
          <w:fldChar w:fldCharType="end"/>
        </w:r>
      </w:hyperlink>
    </w:p>
    <w:p>
      <w:pPr>
        <w:pStyle w:val="TOC2"/>
        <w:tabs>
          <w:tab w:val="right" w:leader="dot" w:pos="8306"/>
        </w:tabs>
      </w:pPr>
      <w:hyperlink w:anchor="_Toc24625" w:history="1">
        <w:r>
          <w:rPr>
            <w:rFonts w:ascii="仿宋" w:eastAsia="仿宋" w:hAnsi="仿宋" w:cs="仿宋" w:hint="eastAsia"/>
            <w:lang w:eastAsia="zh-CN"/>
          </w:rPr>
          <w:t>(二)、建设进度</w:t>
        </w:r>
        <w:r>
          <w:tab/>
        </w:r>
        <w:r>
          <w:fldChar w:fldCharType="begin"/>
        </w:r>
        <w:r>
          <w:instrText xml:space="preserve"> PAGEREF _Toc24625 \h </w:instrText>
        </w:r>
        <w:r>
          <w:fldChar w:fldCharType="separate"/>
        </w:r>
        <w:r>
          <w:t>23</w:t>
        </w:r>
        <w:r>
          <w:fldChar w:fldCharType="end"/>
        </w:r>
      </w:hyperlink>
    </w:p>
    <w:p>
      <w:pPr>
        <w:pStyle w:val="TOC2"/>
        <w:tabs>
          <w:tab w:val="right" w:leader="dot" w:pos="8306"/>
        </w:tabs>
      </w:pPr>
      <w:hyperlink w:anchor="_Toc25324" w:history="1">
        <w:r>
          <w:rPr>
            <w:rFonts w:ascii="仿宋" w:eastAsia="仿宋" w:hAnsi="仿宋" w:cs="仿宋" w:hint="eastAsia"/>
            <w:lang w:eastAsia="zh-CN"/>
          </w:rPr>
          <w:t>(三)、进度安排注意事项</w:t>
        </w:r>
        <w:r>
          <w:tab/>
        </w:r>
        <w:r>
          <w:fldChar w:fldCharType="begin"/>
        </w:r>
        <w:r>
          <w:instrText xml:space="preserve"> PAGEREF _Toc25324 \h </w:instrText>
        </w:r>
        <w:r>
          <w:fldChar w:fldCharType="separate"/>
        </w:r>
        <w:r>
          <w:t>24</w:t>
        </w:r>
        <w:r>
          <w:fldChar w:fldCharType="end"/>
        </w:r>
      </w:hyperlink>
    </w:p>
    <w:p>
      <w:pPr>
        <w:pStyle w:val="TOC2"/>
        <w:tabs>
          <w:tab w:val="right" w:leader="dot" w:pos="8306"/>
        </w:tabs>
      </w:pPr>
      <w:hyperlink w:anchor="_Toc10757" w:history="1">
        <w:r>
          <w:rPr>
            <w:rFonts w:ascii="仿宋" w:eastAsia="仿宋" w:hAnsi="仿宋" w:cs="仿宋" w:hint="eastAsia"/>
            <w:lang w:eastAsia="zh-CN"/>
          </w:rPr>
          <w:t>(四)、人力资源配置</w:t>
        </w:r>
        <w:r>
          <w:tab/>
        </w:r>
        <w:r>
          <w:fldChar w:fldCharType="begin"/>
        </w:r>
        <w:r>
          <w:instrText xml:space="preserve"> PAGEREF _Toc10757 \h </w:instrText>
        </w:r>
        <w:r>
          <w:fldChar w:fldCharType="separate"/>
        </w:r>
        <w:r>
          <w:t>25</w:t>
        </w:r>
        <w:r>
          <w:fldChar w:fldCharType="end"/>
        </w:r>
      </w:hyperlink>
    </w:p>
    <w:p>
      <w:pPr>
        <w:pStyle w:val="TOC1"/>
        <w:tabs>
          <w:tab w:val="right" w:leader="dot" w:pos="8306"/>
        </w:tabs>
      </w:pPr>
      <w:hyperlink w:anchor="_Toc22540" w:history="1">
        <w:r>
          <w:rPr>
            <w:rFonts w:ascii="仿宋" w:eastAsia="仿宋" w:hAnsi="仿宋" w:cs="仿宋" w:hint="eastAsia"/>
            <w:lang w:eastAsia="zh-CN"/>
          </w:rPr>
          <w:t>八、生产安全保护</w:t>
        </w:r>
        <w:r>
          <w:tab/>
        </w:r>
        <w:r>
          <w:fldChar w:fldCharType="begin"/>
        </w:r>
        <w:r>
          <w:instrText xml:space="preserve"> PAGEREF _Toc22540 \h </w:instrText>
        </w:r>
        <w:r>
          <w:fldChar w:fldCharType="separate"/>
        </w:r>
        <w:r>
          <w:t>26</w:t>
        </w:r>
        <w:r>
          <w:fldChar w:fldCharType="end"/>
        </w:r>
      </w:hyperlink>
    </w:p>
    <w:p>
      <w:pPr>
        <w:pStyle w:val="TOC2"/>
        <w:tabs>
          <w:tab w:val="right" w:leader="dot" w:pos="8306"/>
        </w:tabs>
      </w:pPr>
      <w:hyperlink w:anchor="_Toc12406" w:history="1">
        <w:r>
          <w:rPr>
            <w:rFonts w:ascii="仿宋" w:eastAsia="仿宋" w:hAnsi="仿宋" w:cs="仿宋" w:hint="eastAsia"/>
            <w:lang w:eastAsia="zh-CN"/>
          </w:rPr>
          <w:t>(一)、消防安全</w:t>
        </w:r>
        <w:r>
          <w:tab/>
        </w:r>
        <w:r>
          <w:fldChar w:fldCharType="begin"/>
        </w:r>
        <w:r>
          <w:instrText xml:space="preserve"> PAGEREF _Toc12406 \h </w:instrText>
        </w:r>
        <w:r>
          <w:fldChar w:fldCharType="separate"/>
        </w:r>
        <w:r>
          <w:t>26</w:t>
        </w:r>
        <w:r>
          <w:fldChar w:fldCharType="end"/>
        </w:r>
      </w:hyperlink>
    </w:p>
    <w:p>
      <w:pPr>
        <w:pStyle w:val="TOC2"/>
        <w:tabs>
          <w:tab w:val="right" w:leader="dot" w:pos="8306"/>
        </w:tabs>
      </w:pPr>
      <w:hyperlink w:anchor="_Toc31338" w:history="1">
        <w:r>
          <w:rPr>
            <w:rFonts w:ascii="仿宋" w:eastAsia="仿宋" w:hAnsi="仿宋" w:cs="仿宋" w:hint="eastAsia"/>
            <w:lang w:eastAsia="zh-CN"/>
          </w:rPr>
          <w:t>(二)、防火防爆总图布置措施</w:t>
        </w:r>
        <w:r>
          <w:tab/>
        </w:r>
        <w:r>
          <w:fldChar w:fldCharType="begin"/>
        </w:r>
        <w:r>
          <w:instrText xml:space="preserve"> PAGEREF _Toc31338 \h </w:instrText>
        </w:r>
        <w:r>
          <w:fldChar w:fldCharType="separate"/>
        </w:r>
        <w:r>
          <w:t>28</w:t>
        </w:r>
        <w:r>
          <w:fldChar w:fldCharType="end"/>
        </w:r>
      </w:hyperlink>
    </w:p>
    <w:p>
      <w:pPr>
        <w:pStyle w:val="TOC2"/>
        <w:tabs>
          <w:tab w:val="right" w:leader="dot" w:pos="8306"/>
        </w:tabs>
      </w:pPr>
      <w:hyperlink w:anchor="_Toc29412" w:history="1">
        <w:r>
          <w:rPr>
            <w:rFonts w:ascii="仿宋" w:eastAsia="仿宋" w:hAnsi="仿宋" w:cs="仿宋" w:hint="eastAsia"/>
            <w:lang w:eastAsia="zh-CN"/>
          </w:rPr>
          <w:t>(三)、自然灾害防范措施</w:t>
        </w:r>
        <w:r>
          <w:tab/>
        </w:r>
        <w:r>
          <w:fldChar w:fldCharType="begin"/>
        </w:r>
        <w:r>
          <w:instrText xml:space="preserve"> PAGEREF _Toc29412 \h </w:instrText>
        </w:r>
        <w:r>
          <w:fldChar w:fldCharType="separate"/>
        </w:r>
        <w:r>
          <w:t>28</w:t>
        </w:r>
        <w:r>
          <w:fldChar w:fldCharType="end"/>
        </w:r>
      </w:hyperlink>
    </w:p>
    <w:p>
      <w:pPr>
        <w:pStyle w:val="TOC2"/>
        <w:tabs>
          <w:tab w:val="right" w:leader="dot" w:pos="8306"/>
        </w:tabs>
      </w:pPr>
      <w:hyperlink w:anchor="_Toc22180" w:history="1">
        <w:r>
          <w:rPr>
            <w:rFonts w:ascii="仿宋" w:eastAsia="仿宋" w:hAnsi="仿宋" w:cs="仿宋" w:hint="eastAsia"/>
            <w:lang w:eastAsia="zh-CN"/>
          </w:rPr>
          <w:t>(四)、安全色及安全标志使用要求</w:t>
        </w:r>
        <w:r>
          <w:tab/>
        </w:r>
        <w:r>
          <w:fldChar w:fldCharType="begin"/>
        </w:r>
        <w:r>
          <w:instrText xml:space="preserve"> PAGEREF _Toc22180 \h </w:instrText>
        </w:r>
        <w:r>
          <w:fldChar w:fldCharType="separate"/>
        </w:r>
        <w:r>
          <w:t>29</w:t>
        </w:r>
        <w:r>
          <w:fldChar w:fldCharType="end"/>
        </w:r>
      </w:hyperlink>
    </w:p>
    <w:p>
      <w:pPr>
        <w:pStyle w:val="TOC2"/>
        <w:tabs>
          <w:tab w:val="right" w:leader="dot" w:pos="8306"/>
        </w:tabs>
      </w:pPr>
      <w:hyperlink w:anchor="_Toc4941" w:history="1">
        <w:r>
          <w:rPr>
            <w:rFonts w:ascii="仿宋" w:eastAsia="仿宋" w:hAnsi="仿宋" w:cs="仿宋" w:hint="eastAsia"/>
            <w:lang w:eastAsia="zh-CN"/>
          </w:rPr>
          <w:t>(五)、防尘防毒措施</w:t>
        </w:r>
        <w:r>
          <w:tab/>
        </w:r>
        <w:r>
          <w:fldChar w:fldCharType="begin"/>
        </w:r>
        <w:r>
          <w:instrText xml:space="preserve"> PAGEREF _Toc4941 \h </w:instrText>
        </w:r>
        <w:r>
          <w:fldChar w:fldCharType="separate"/>
        </w:r>
        <w:r>
          <w:t>30</w:t>
        </w:r>
        <w:r>
          <w:fldChar w:fldCharType="end"/>
        </w:r>
      </w:hyperlink>
    </w:p>
    <w:p>
      <w:pPr>
        <w:pStyle w:val="TOC2"/>
        <w:tabs>
          <w:tab w:val="right" w:leader="dot" w:pos="8306"/>
        </w:tabs>
      </w:pPr>
      <w:hyperlink w:anchor="_Toc30534" w:history="1">
        <w:r>
          <w:rPr>
            <w:rFonts w:ascii="仿宋" w:eastAsia="仿宋" w:hAnsi="仿宋" w:cs="仿宋" w:hint="eastAsia"/>
            <w:lang w:eastAsia="zh-CN"/>
          </w:rPr>
          <w:t>(六)、防静电、触电防护及防雷措施</w:t>
        </w:r>
        <w:r>
          <w:tab/>
        </w:r>
        <w:r>
          <w:fldChar w:fldCharType="begin"/>
        </w:r>
        <w:r>
          <w:instrText xml:space="preserve"> PAGEREF _Toc30534 \h </w:instrText>
        </w:r>
        <w:r>
          <w:fldChar w:fldCharType="separate"/>
        </w:r>
        <w:r>
          <w:t>31</w:t>
        </w:r>
        <w:r>
          <w:fldChar w:fldCharType="end"/>
        </w:r>
      </w:hyperlink>
    </w:p>
    <w:p>
      <w:pPr>
        <w:pStyle w:val="TOC2"/>
        <w:tabs>
          <w:tab w:val="right" w:leader="dot" w:pos="8306"/>
        </w:tabs>
      </w:pPr>
      <w:hyperlink w:anchor="_Toc18537" w:history="1">
        <w:r>
          <w:rPr>
            <w:rFonts w:ascii="仿宋" w:eastAsia="仿宋" w:hAnsi="仿宋" w:cs="仿宋" w:hint="eastAsia"/>
            <w:lang w:eastAsia="zh-CN"/>
          </w:rPr>
          <w:t>(七)、机械设备安全保障措施</w:t>
        </w:r>
        <w:r>
          <w:tab/>
        </w:r>
        <w:r>
          <w:fldChar w:fldCharType="begin"/>
        </w:r>
        <w:r>
          <w:instrText xml:space="preserve"> PAGEREF _Toc18537 \h </w:instrText>
        </w:r>
        <w:r>
          <w:fldChar w:fldCharType="separate"/>
        </w:r>
        <w:r>
          <w:t>33</w:t>
        </w:r>
        <w:r>
          <w:fldChar w:fldCharType="end"/>
        </w:r>
      </w:hyperlink>
    </w:p>
    <w:p>
      <w:pPr>
        <w:pStyle w:val="TOC1"/>
        <w:tabs>
          <w:tab w:val="right" w:leader="dot" w:pos="8306"/>
        </w:tabs>
      </w:pPr>
      <w:hyperlink w:anchor="_Toc15622" w:history="1">
        <w:r>
          <w:rPr>
            <w:rFonts w:ascii="仿宋" w:eastAsia="仿宋" w:hAnsi="仿宋" w:cs="仿宋" w:hint="eastAsia"/>
            <w:lang w:eastAsia="zh-CN"/>
          </w:rPr>
          <w:t>九、配电变压器项目财务管理</w:t>
        </w:r>
        <w:r>
          <w:tab/>
        </w:r>
        <w:r>
          <w:fldChar w:fldCharType="begin"/>
        </w:r>
        <w:r>
          <w:instrText xml:space="preserve"> PAGEREF _Toc15622 \h </w:instrText>
        </w:r>
        <w:r>
          <w:fldChar w:fldCharType="separate"/>
        </w:r>
        <w:r>
          <w:t>34</w:t>
        </w:r>
        <w:r>
          <w:fldChar w:fldCharType="end"/>
        </w:r>
      </w:hyperlink>
    </w:p>
    <w:p>
      <w:pPr>
        <w:pStyle w:val="TOC2"/>
        <w:tabs>
          <w:tab w:val="right" w:leader="dot" w:pos="8306"/>
        </w:tabs>
      </w:pPr>
      <w:hyperlink w:anchor="_Toc18831" w:history="1">
        <w:r>
          <w:rPr>
            <w:rFonts w:ascii="仿宋" w:eastAsia="仿宋" w:hAnsi="仿宋" w:cs="仿宋" w:hint="eastAsia"/>
            <w:lang w:eastAsia="zh-CN"/>
          </w:rPr>
          <w:t>(一)、资金需求大</w:t>
        </w:r>
        <w:r>
          <w:tab/>
        </w:r>
        <w:r>
          <w:fldChar w:fldCharType="begin"/>
        </w:r>
        <w:r>
          <w:instrText xml:space="preserve"> PAGEREF _Toc18831 \h </w:instrText>
        </w:r>
        <w:r>
          <w:fldChar w:fldCharType="separate"/>
        </w:r>
        <w:r>
          <w:t>34</w:t>
        </w:r>
        <w:r>
          <w:fldChar w:fldCharType="end"/>
        </w:r>
      </w:hyperlink>
    </w:p>
    <w:p>
      <w:pPr>
        <w:pStyle w:val="TOC2"/>
        <w:tabs>
          <w:tab w:val="right" w:leader="dot" w:pos="8306"/>
        </w:tabs>
      </w:pPr>
      <w:hyperlink w:anchor="_Toc15751" w:history="1">
        <w:r>
          <w:rPr>
            <w:rFonts w:ascii="仿宋" w:eastAsia="仿宋" w:hAnsi="仿宋" w:cs="仿宋" w:hint="eastAsia"/>
            <w:lang w:eastAsia="zh-CN"/>
          </w:rPr>
          <w:t>(二)、研发周期长</w:t>
        </w:r>
        <w:r>
          <w:tab/>
        </w:r>
        <w:r>
          <w:fldChar w:fldCharType="begin"/>
        </w:r>
        <w:r>
          <w:instrText xml:space="preserve"> PAGEREF _Toc15751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3" w:history="1">
        <w:r>
          <w:rPr>
            <w:rFonts w:ascii="仿宋" w:eastAsia="仿宋" w:hAnsi="仿宋" w:cs="仿宋" w:hint="eastAsia"/>
            <w:lang w:eastAsia="zh-CN"/>
          </w:rPr>
          <w:t>(三)、市场风险大</w:t>
        </w:r>
        <w:r>
          <w:tab/>
        </w:r>
        <w:r>
          <w:fldChar w:fldCharType="begin"/>
        </w:r>
        <w:r>
          <w:instrText xml:space="preserve"> PAGEREF _Toc19153 \h </w:instrText>
        </w:r>
        <w:r>
          <w:fldChar w:fldCharType="separate"/>
        </w:r>
        <w:r>
          <w:t>36</w:t>
        </w:r>
        <w:r>
          <w:fldChar w:fldCharType="end"/>
        </w:r>
      </w:hyperlink>
    </w:p>
    <w:p>
      <w:pPr>
        <w:pStyle w:val="TOC2"/>
        <w:tabs>
          <w:tab w:val="right" w:leader="dot" w:pos="8306"/>
        </w:tabs>
      </w:pPr>
      <w:hyperlink w:anchor="_Toc1423" w:history="1">
        <w:r>
          <w:rPr>
            <w:rFonts w:ascii="仿宋" w:eastAsia="仿宋" w:hAnsi="仿宋" w:cs="仿宋" w:hint="eastAsia"/>
            <w:lang w:eastAsia="zh-CN"/>
          </w:rPr>
          <w:t>(四)、利润率高</w:t>
        </w:r>
        <w:r>
          <w:tab/>
        </w:r>
        <w:r>
          <w:fldChar w:fldCharType="begin"/>
        </w:r>
        <w:r>
          <w:instrText xml:space="preserve"> PAGEREF _Toc1423 \h </w:instrText>
        </w:r>
        <w:r>
          <w:fldChar w:fldCharType="separate"/>
        </w:r>
        <w:r>
          <w:t>39</w:t>
        </w:r>
        <w:r>
          <w:fldChar w:fldCharType="end"/>
        </w:r>
      </w:hyperlink>
    </w:p>
    <w:p>
      <w:pPr>
        <w:pStyle w:val="TOC1"/>
        <w:tabs>
          <w:tab w:val="right" w:leader="dot" w:pos="8306"/>
        </w:tabs>
      </w:pPr>
      <w:hyperlink w:anchor="_Toc4852" w:history="1">
        <w:r>
          <w:rPr>
            <w:rFonts w:ascii="仿宋" w:eastAsia="仿宋" w:hAnsi="仿宋" w:cs="仿宋" w:hint="eastAsia"/>
            <w:lang w:eastAsia="zh-CN"/>
          </w:rPr>
          <w:t>十、配电变压器项目经营效益</w:t>
        </w:r>
        <w:r>
          <w:tab/>
        </w:r>
        <w:r>
          <w:fldChar w:fldCharType="begin"/>
        </w:r>
        <w:r>
          <w:instrText xml:space="preserve"> PAGEREF _Toc4852 \h </w:instrText>
        </w:r>
        <w:r>
          <w:fldChar w:fldCharType="separate"/>
        </w:r>
        <w:r>
          <w:t>41</w:t>
        </w:r>
        <w:r>
          <w:fldChar w:fldCharType="end"/>
        </w:r>
      </w:hyperlink>
    </w:p>
    <w:p>
      <w:pPr>
        <w:pStyle w:val="TOC2"/>
        <w:tabs>
          <w:tab w:val="right" w:leader="dot" w:pos="8306"/>
        </w:tabs>
      </w:pPr>
      <w:hyperlink w:anchor="_Toc16791" w:history="1">
        <w:r>
          <w:rPr>
            <w:rFonts w:ascii="仿宋" w:eastAsia="仿宋" w:hAnsi="仿宋" w:cs="仿宋" w:hint="eastAsia"/>
            <w:lang w:eastAsia="zh-CN"/>
          </w:rPr>
          <w:t>(一)、经济评价财务测算</w:t>
        </w:r>
        <w:r>
          <w:tab/>
        </w:r>
        <w:r>
          <w:fldChar w:fldCharType="begin"/>
        </w:r>
        <w:r>
          <w:instrText xml:space="preserve"> PAGEREF _Toc16791 \h </w:instrText>
        </w:r>
        <w:r>
          <w:fldChar w:fldCharType="separate"/>
        </w:r>
        <w:r>
          <w:t>41</w:t>
        </w:r>
        <w:r>
          <w:fldChar w:fldCharType="end"/>
        </w:r>
      </w:hyperlink>
    </w:p>
    <w:p>
      <w:pPr>
        <w:pStyle w:val="TOC2"/>
        <w:tabs>
          <w:tab w:val="right" w:leader="dot" w:pos="8306"/>
        </w:tabs>
      </w:pPr>
      <w:hyperlink w:anchor="_Toc16943" w:history="1">
        <w:r>
          <w:rPr>
            <w:rFonts w:ascii="仿宋" w:eastAsia="仿宋" w:hAnsi="仿宋" w:cs="仿宋" w:hint="eastAsia"/>
            <w:lang w:eastAsia="zh-CN"/>
          </w:rPr>
          <w:t>(二)、配电变压器项目盈利能力分析</w:t>
        </w:r>
        <w:r>
          <w:tab/>
        </w:r>
        <w:r>
          <w:fldChar w:fldCharType="begin"/>
        </w:r>
        <w:r>
          <w:instrText xml:space="preserve"> PAGEREF _Toc16943 \h </w:instrText>
        </w:r>
        <w:r>
          <w:fldChar w:fldCharType="separate"/>
        </w:r>
        <w:r>
          <w:t>42</w:t>
        </w:r>
        <w:r>
          <w:fldChar w:fldCharType="end"/>
        </w:r>
      </w:hyperlink>
    </w:p>
    <w:p>
      <w:pPr>
        <w:pStyle w:val="TOC1"/>
        <w:tabs>
          <w:tab w:val="right" w:leader="dot" w:pos="8306"/>
        </w:tabs>
      </w:pPr>
      <w:hyperlink w:anchor="_Toc10258" w:history="1">
        <w:r>
          <w:rPr>
            <w:rFonts w:ascii="仿宋" w:eastAsia="仿宋" w:hAnsi="仿宋" w:cs="仿宋" w:hint="eastAsia"/>
            <w:lang w:eastAsia="zh-CN"/>
          </w:rPr>
          <w:t>十一、配电变压器项目环境影响分析</w:t>
        </w:r>
        <w:r>
          <w:tab/>
        </w:r>
        <w:r>
          <w:fldChar w:fldCharType="begin"/>
        </w:r>
        <w:r>
          <w:instrText xml:space="preserve"> PAGEREF _Toc10258 \h </w:instrText>
        </w:r>
        <w:r>
          <w:fldChar w:fldCharType="separate"/>
        </w:r>
        <w:r>
          <w:t>43</w:t>
        </w:r>
        <w:r>
          <w:fldChar w:fldCharType="end"/>
        </w:r>
      </w:hyperlink>
    </w:p>
    <w:p>
      <w:pPr>
        <w:pStyle w:val="TOC2"/>
        <w:tabs>
          <w:tab w:val="right" w:leader="dot" w:pos="8306"/>
        </w:tabs>
      </w:pPr>
      <w:hyperlink w:anchor="_Toc22485" w:history="1">
        <w:r>
          <w:rPr>
            <w:rFonts w:ascii="仿宋" w:eastAsia="仿宋" w:hAnsi="仿宋" w:cs="仿宋" w:hint="eastAsia"/>
            <w:lang w:eastAsia="zh-CN"/>
          </w:rPr>
          <w:t>(一)、建设区域环境质量现状</w:t>
        </w:r>
        <w:r>
          <w:tab/>
        </w:r>
        <w:r>
          <w:fldChar w:fldCharType="begin"/>
        </w:r>
        <w:r>
          <w:instrText xml:space="preserve"> PAGEREF _Toc22485 \h </w:instrText>
        </w:r>
        <w:r>
          <w:fldChar w:fldCharType="separate"/>
        </w:r>
        <w:r>
          <w:t>43</w:t>
        </w:r>
        <w:r>
          <w:fldChar w:fldCharType="end"/>
        </w:r>
      </w:hyperlink>
    </w:p>
    <w:p>
      <w:pPr>
        <w:pStyle w:val="TOC2"/>
        <w:tabs>
          <w:tab w:val="right" w:leader="dot" w:pos="8306"/>
        </w:tabs>
      </w:pPr>
      <w:hyperlink w:anchor="_Toc6900" w:history="1">
        <w:r>
          <w:rPr>
            <w:rFonts w:ascii="仿宋" w:eastAsia="仿宋" w:hAnsi="仿宋" w:cs="仿宋" w:hint="eastAsia"/>
            <w:lang w:eastAsia="zh-CN"/>
          </w:rPr>
          <w:t>(二)、建设期环境保护</w:t>
        </w:r>
        <w:r>
          <w:tab/>
        </w:r>
        <w:r>
          <w:fldChar w:fldCharType="begin"/>
        </w:r>
        <w:r>
          <w:instrText xml:space="preserve"> PAGEREF _Toc6900 \h </w:instrText>
        </w:r>
        <w:r>
          <w:fldChar w:fldCharType="separate"/>
        </w:r>
        <w:r>
          <w:t>44</w:t>
        </w:r>
        <w:r>
          <w:fldChar w:fldCharType="end"/>
        </w:r>
      </w:hyperlink>
    </w:p>
    <w:p>
      <w:pPr>
        <w:pStyle w:val="TOC2"/>
        <w:tabs>
          <w:tab w:val="right" w:leader="dot" w:pos="8306"/>
        </w:tabs>
      </w:pPr>
      <w:hyperlink w:anchor="_Toc13909" w:history="1">
        <w:r>
          <w:rPr>
            <w:rFonts w:ascii="仿宋" w:eastAsia="仿宋" w:hAnsi="仿宋" w:cs="仿宋" w:hint="eastAsia"/>
            <w:lang w:eastAsia="zh-CN"/>
          </w:rPr>
          <w:t>(三)、运营期环境保护</w:t>
        </w:r>
        <w:r>
          <w:tab/>
        </w:r>
        <w:r>
          <w:fldChar w:fldCharType="begin"/>
        </w:r>
        <w:r>
          <w:instrText xml:space="preserve"> PAGEREF _Toc13909 \h </w:instrText>
        </w:r>
        <w:r>
          <w:fldChar w:fldCharType="separate"/>
        </w:r>
        <w:r>
          <w:t>46</w:t>
        </w:r>
        <w:r>
          <w:fldChar w:fldCharType="end"/>
        </w:r>
      </w:hyperlink>
    </w:p>
    <w:p>
      <w:pPr>
        <w:pStyle w:val="TOC2"/>
        <w:tabs>
          <w:tab w:val="right" w:leader="dot" w:pos="8306"/>
        </w:tabs>
      </w:pPr>
      <w:hyperlink w:anchor="_Toc25129" w:history="1">
        <w:r>
          <w:rPr>
            <w:rFonts w:ascii="仿宋" w:eastAsia="仿宋" w:hAnsi="仿宋" w:cs="仿宋" w:hint="eastAsia"/>
            <w:lang w:eastAsia="zh-CN"/>
          </w:rPr>
          <w:t>(四)、配电变压器项目建设对区域经济的影响</w:t>
        </w:r>
        <w:r>
          <w:tab/>
        </w:r>
        <w:r>
          <w:fldChar w:fldCharType="begin"/>
        </w:r>
        <w:r>
          <w:instrText xml:space="preserve"> PAGEREF _Toc25129 \h </w:instrText>
        </w:r>
        <w:r>
          <w:fldChar w:fldCharType="separate"/>
        </w:r>
        <w:r>
          <w:t>47</w:t>
        </w:r>
        <w:r>
          <w:fldChar w:fldCharType="end"/>
        </w:r>
      </w:hyperlink>
    </w:p>
    <w:p>
      <w:pPr>
        <w:pStyle w:val="TOC2"/>
        <w:tabs>
          <w:tab w:val="right" w:leader="dot" w:pos="8306"/>
        </w:tabs>
      </w:pPr>
      <w:hyperlink w:anchor="_Toc8246" w:history="1">
        <w:r>
          <w:rPr>
            <w:rFonts w:ascii="仿宋" w:eastAsia="仿宋" w:hAnsi="仿宋" w:cs="仿宋" w:hint="eastAsia"/>
            <w:lang w:eastAsia="zh-CN"/>
          </w:rPr>
          <w:t>(五)、废弃物处理</w:t>
        </w:r>
        <w:r>
          <w:tab/>
        </w:r>
        <w:r>
          <w:fldChar w:fldCharType="begin"/>
        </w:r>
        <w:r>
          <w:instrText xml:space="preserve"> PAGEREF _Toc8246 \h </w:instrText>
        </w:r>
        <w:r>
          <w:fldChar w:fldCharType="separate"/>
        </w:r>
        <w:r>
          <w:t>49</w:t>
        </w:r>
        <w:r>
          <w:fldChar w:fldCharType="end"/>
        </w:r>
      </w:hyperlink>
    </w:p>
    <w:p>
      <w:pPr>
        <w:pStyle w:val="TOC2"/>
        <w:tabs>
          <w:tab w:val="right" w:leader="dot" w:pos="8306"/>
        </w:tabs>
      </w:pPr>
      <w:hyperlink w:anchor="_Toc12071" w:history="1">
        <w:r>
          <w:rPr>
            <w:rFonts w:ascii="仿宋" w:eastAsia="仿宋" w:hAnsi="仿宋" w:cs="仿宋" w:hint="eastAsia"/>
            <w:lang w:eastAsia="zh-CN"/>
          </w:rPr>
          <w:t>(六)、特殊环境影响分析</w:t>
        </w:r>
        <w:r>
          <w:tab/>
        </w:r>
        <w:r>
          <w:fldChar w:fldCharType="begin"/>
        </w:r>
        <w:r>
          <w:instrText xml:space="preserve"> PAGEREF _Toc12071 \h </w:instrText>
        </w:r>
        <w:r>
          <w:fldChar w:fldCharType="separate"/>
        </w:r>
        <w:r>
          <w:t>50</w:t>
        </w:r>
        <w:r>
          <w:fldChar w:fldCharType="end"/>
        </w:r>
      </w:hyperlink>
    </w:p>
    <w:p>
      <w:pPr>
        <w:pStyle w:val="TOC2"/>
        <w:tabs>
          <w:tab w:val="right" w:leader="dot" w:pos="8306"/>
        </w:tabs>
      </w:pPr>
      <w:hyperlink w:anchor="_Toc15863" w:history="1">
        <w:r>
          <w:rPr>
            <w:rFonts w:ascii="仿宋" w:eastAsia="仿宋" w:hAnsi="仿宋" w:cs="仿宋" w:hint="eastAsia"/>
            <w:lang w:eastAsia="zh-CN"/>
          </w:rPr>
          <w:t>(七)、清洁生产</w:t>
        </w:r>
        <w:r>
          <w:tab/>
        </w:r>
        <w:r>
          <w:fldChar w:fldCharType="begin"/>
        </w:r>
        <w:r>
          <w:instrText xml:space="preserve"> PAGEREF _Toc15863 \h </w:instrText>
        </w:r>
        <w:r>
          <w:fldChar w:fldCharType="separate"/>
        </w:r>
        <w:r>
          <w:t>51</w:t>
        </w:r>
        <w:r>
          <w:fldChar w:fldCharType="end"/>
        </w:r>
      </w:hyperlink>
    </w:p>
    <w:p>
      <w:pPr>
        <w:pStyle w:val="TOC2"/>
        <w:tabs>
          <w:tab w:val="right" w:leader="dot" w:pos="8306"/>
        </w:tabs>
      </w:pPr>
      <w:hyperlink w:anchor="_Toc22984" w:history="1">
        <w:r>
          <w:rPr>
            <w:rFonts w:ascii="仿宋" w:eastAsia="仿宋" w:hAnsi="仿宋" w:cs="仿宋" w:hint="eastAsia"/>
            <w:lang w:eastAsia="zh-CN"/>
          </w:rPr>
          <w:t>(八)、环境保护综合评价</w:t>
        </w:r>
        <w:r>
          <w:tab/>
        </w:r>
        <w:r>
          <w:fldChar w:fldCharType="begin"/>
        </w:r>
        <w:r>
          <w:instrText xml:space="preserve"> PAGEREF _Toc22984 \h </w:instrText>
        </w:r>
        <w:r>
          <w:fldChar w:fldCharType="separate"/>
        </w:r>
        <w:r>
          <w:t>53</w:t>
        </w:r>
        <w:r>
          <w:fldChar w:fldCharType="end"/>
        </w:r>
      </w:hyperlink>
    </w:p>
    <w:p>
      <w:pPr>
        <w:pStyle w:val="TOC1"/>
        <w:tabs>
          <w:tab w:val="right" w:leader="dot" w:pos="8306"/>
        </w:tabs>
      </w:pPr>
      <w:hyperlink w:anchor="_Toc31747" w:history="1">
        <w:r>
          <w:rPr>
            <w:rFonts w:ascii="仿宋" w:eastAsia="仿宋" w:hAnsi="仿宋" w:cs="仿宋" w:hint="eastAsia"/>
            <w:lang w:eastAsia="zh-CN"/>
          </w:rPr>
          <w:t>十二、配电变压器项目技术管理</w:t>
        </w:r>
        <w:r>
          <w:tab/>
        </w:r>
        <w:r>
          <w:fldChar w:fldCharType="begin"/>
        </w:r>
        <w:r>
          <w:instrText xml:space="preserve"> PAGEREF _Toc31747 \h </w:instrText>
        </w:r>
        <w:r>
          <w:fldChar w:fldCharType="separate"/>
        </w:r>
        <w:r>
          <w:t>54</w:t>
        </w:r>
        <w:r>
          <w:fldChar w:fldCharType="end"/>
        </w:r>
      </w:hyperlink>
    </w:p>
    <w:p>
      <w:pPr>
        <w:pStyle w:val="TOC2"/>
        <w:tabs>
          <w:tab w:val="right" w:leader="dot" w:pos="8306"/>
        </w:tabs>
      </w:pPr>
      <w:hyperlink w:anchor="_Toc2298" w:history="1">
        <w:r>
          <w:rPr>
            <w:rFonts w:ascii="仿宋" w:eastAsia="仿宋" w:hAnsi="仿宋" w:cs="仿宋" w:hint="eastAsia"/>
            <w:lang w:eastAsia="zh-CN"/>
          </w:rPr>
          <w:t>(一)、技术方案选用方向</w:t>
        </w:r>
        <w:r>
          <w:tab/>
        </w:r>
        <w:r>
          <w:fldChar w:fldCharType="begin"/>
        </w:r>
        <w:r>
          <w:instrText xml:space="preserve"> PAGEREF _Toc2298 \h </w:instrText>
        </w:r>
        <w:r>
          <w:fldChar w:fldCharType="separate"/>
        </w:r>
        <w:r>
          <w:t>54</w:t>
        </w:r>
        <w:r>
          <w:fldChar w:fldCharType="end"/>
        </w:r>
      </w:hyperlink>
    </w:p>
    <w:p>
      <w:pPr>
        <w:pStyle w:val="TOC2"/>
        <w:tabs>
          <w:tab w:val="right" w:leader="dot" w:pos="8306"/>
        </w:tabs>
      </w:pPr>
      <w:hyperlink w:anchor="_Toc18702" w:history="1">
        <w:r>
          <w:rPr>
            <w:rFonts w:ascii="仿宋" w:eastAsia="仿宋" w:hAnsi="仿宋" w:cs="仿宋" w:hint="eastAsia"/>
            <w:lang w:eastAsia="zh-CN"/>
          </w:rPr>
          <w:t>(二)、工艺技术方案选用原则</w:t>
        </w:r>
        <w:r>
          <w:tab/>
        </w:r>
        <w:r>
          <w:fldChar w:fldCharType="begin"/>
        </w:r>
        <w:r>
          <w:instrText xml:space="preserve"> PAGEREF _Toc18702 \h </w:instrText>
        </w:r>
        <w:r>
          <w:fldChar w:fldCharType="separate"/>
        </w:r>
        <w:r>
          <w:t>56</w:t>
        </w:r>
        <w:r>
          <w:fldChar w:fldCharType="end"/>
        </w:r>
      </w:hyperlink>
    </w:p>
    <w:p>
      <w:pPr>
        <w:pStyle w:val="TOC2"/>
        <w:tabs>
          <w:tab w:val="right" w:leader="dot" w:pos="8306"/>
        </w:tabs>
      </w:pPr>
      <w:hyperlink w:anchor="_Toc19992" w:history="1">
        <w:r>
          <w:rPr>
            <w:rFonts w:ascii="仿宋" w:eastAsia="仿宋" w:hAnsi="仿宋" w:cs="仿宋" w:hint="eastAsia"/>
            <w:lang w:eastAsia="zh-CN"/>
          </w:rPr>
          <w:t>(三)、工艺技术方案要求</w:t>
        </w:r>
        <w:r>
          <w:tab/>
        </w:r>
        <w:r>
          <w:fldChar w:fldCharType="begin"/>
        </w:r>
        <w:r>
          <w:instrText xml:space="preserve"> PAGEREF _Toc19992 \h </w:instrText>
        </w:r>
        <w:r>
          <w:fldChar w:fldCharType="separate"/>
        </w:r>
        <w:r>
          <w:t>58</w:t>
        </w:r>
        <w:r>
          <w:fldChar w:fldCharType="end"/>
        </w:r>
      </w:hyperlink>
    </w:p>
    <w:p>
      <w:pPr>
        <w:pStyle w:val="TOC1"/>
        <w:tabs>
          <w:tab w:val="right" w:leader="dot" w:pos="8306"/>
        </w:tabs>
      </w:pPr>
      <w:hyperlink w:anchor="_Toc16538" w:history="1">
        <w:r>
          <w:rPr>
            <w:rFonts w:ascii="仿宋" w:eastAsia="仿宋" w:hAnsi="仿宋" w:cs="仿宋" w:hint="eastAsia"/>
            <w:lang w:eastAsia="zh-CN"/>
          </w:rPr>
          <w:t>十三、配电变压器项目变更管理</w:t>
        </w:r>
        <w:r>
          <w:tab/>
        </w:r>
        <w:r>
          <w:fldChar w:fldCharType="begin"/>
        </w:r>
        <w:r>
          <w:instrText xml:space="preserve"> PAGEREF _Toc16538 \h </w:instrText>
        </w:r>
        <w:r>
          <w:fldChar w:fldCharType="separate"/>
        </w:r>
        <w:r>
          <w:t>60</w:t>
        </w:r>
        <w:r>
          <w:fldChar w:fldCharType="end"/>
        </w:r>
      </w:hyperlink>
    </w:p>
    <w:p>
      <w:pPr>
        <w:pStyle w:val="TOC2"/>
        <w:tabs>
          <w:tab w:val="right" w:leader="dot" w:pos="8306"/>
        </w:tabs>
      </w:pPr>
      <w:hyperlink w:anchor="_Toc12262" w:history="1">
        <w:r>
          <w:rPr>
            <w:rFonts w:ascii="仿宋" w:eastAsia="仿宋" w:hAnsi="仿宋" w:cs="仿宋" w:hint="eastAsia"/>
            <w:lang w:eastAsia="zh-CN"/>
          </w:rPr>
          <w:t>(一)、变更申请与评估</w:t>
        </w:r>
        <w:r>
          <w:tab/>
        </w:r>
        <w:r>
          <w:fldChar w:fldCharType="begin"/>
        </w:r>
        <w:r>
          <w:instrText xml:space="preserve"> PAGEREF _Toc12262 \h </w:instrText>
        </w:r>
        <w:r>
          <w:fldChar w:fldCharType="separate"/>
        </w:r>
        <w:r>
          <w:t>60</w:t>
        </w:r>
        <w:r>
          <w:fldChar w:fldCharType="end"/>
        </w:r>
      </w:hyperlink>
    </w:p>
    <w:p>
      <w:pPr>
        <w:pStyle w:val="TOC2"/>
        <w:tabs>
          <w:tab w:val="right" w:leader="dot" w:pos="8306"/>
        </w:tabs>
      </w:pPr>
      <w:hyperlink w:anchor="_Toc27259" w:history="1">
        <w:r>
          <w:rPr>
            <w:rFonts w:ascii="仿宋" w:eastAsia="仿宋" w:hAnsi="仿宋" w:cs="仿宋" w:hint="eastAsia"/>
            <w:lang w:eastAsia="zh-CN"/>
          </w:rPr>
          <w:t>(二)、变更实施与控制</w:t>
        </w:r>
        <w:r>
          <w:tab/>
        </w:r>
        <w:r>
          <w:fldChar w:fldCharType="begin"/>
        </w:r>
        <w:r>
          <w:instrText xml:space="preserve"> PAGEREF _Toc27259 \h </w:instrText>
        </w:r>
        <w:r>
          <w:fldChar w:fldCharType="separate"/>
        </w:r>
        <w:r>
          <w:t>60</w:t>
        </w:r>
        <w:r>
          <w:fldChar w:fldCharType="end"/>
        </w:r>
      </w:hyperlink>
    </w:p>
    <w:p>
      <w:pPr>
        <w:pStyle w:val="TOC1"/>
        <w:tabs>
          <w:tab w:val="right" w:leader="dot" w:pos="8306"/>
        </w:tabs>
      </w:pPr>
      <w:hyperlink w:anchor="_Toc19074" w:history="1">
        <w:r>
          <w:rPr>
            <w:rFonts w:ascii="仿宋" w:eastAsia="仿宋" w:hAnsi="仿宋" w:cs="仿宋" w:hint="eastAsia"/>
            <w:lang w:eastAsia="zh-CN"/>
          </w:rPr>
          <w:t>十四、质量管理体系</w:t>
        </w:r>
        <w:r>
          <w:tab/>
        </w:r>
        <w:r>
          <w:fldChar w:fldCharType="begin"/>
        </w:r>
        <w:r>
          <w:instrText xml:space="preserve"> PAGEREF _Toc19074 \h </w:instrText>
        </w:r>
        <w:r>
          <w:fldChar w:fldCharType="separate"/>
        </w:r>
        <w:r>
          <w:t>61</w:t>
        </w:r>
        <w:r>
          <w:fldChar w:fldCharType="end"/>
        </w:r>
      </w:hyperlink>
    </w:p>
    <w:p>
      <w:pPr>
        <w:pStyle w:val="TOC2"/>
        <w:tabs>
          <w:tab w:val="right" w:leader="dot" w:pos="8306"/>
        </w:tabs>
      </w:pPr>
      <w:hyperlink w:anchor="_Toc16266" w:history="1">
        <w:r>
          <w:rPr>
            <w:rFonts w:ascii="仿宋" w:eastAsia="仿宋" w:hAnsi="仿宋" w:cs="仿宋" w:hint="eastAsia"/>
            <w:lang w:eastAsia="zh-CN"/>
          </w:rPr>
          <w:t>(一)、质量目标与方针</w:t>
        </w:r>
        <w:r>
          <w:tab/>
        </w:r>
        <w:r>
          <w:fldChar w:fldCharType="begin"/>
        </w:r>
        <w:r>
          <w:instrText xml:space="preserve"> PAGEREF _Toc16266 \h </w:instrText>
        </w:r>
        <w:r>
          <w:fldChar w:fldCharType="separate"/>
        </w:r>
        <w:r>
          <w:t>61</w:t>
        </w:r>
        <w:r>
          <w:fldChar w:fldCharType="end"/>
        </w:r>
      </w:hyperlink>
    </w:p>
    <w:p>
      <w:pPr>
        <w:pStyle w:val="TOC2"/>
        <w:tabs>
          <w:tab w:val="right" w:leader="dot" w:pos="8306"/>
        </w:tabs>
      </w:pPr>
      <w:hyperlink w:anchor="_Toc5067" w:history="1">
        <w:r>
          <w:rPr>
            <w:rFonts w:ascii="仿宋" w:eastAsia="仿宋" w:hAnsi="仿宋" w:cs="仿宋" w:hint="eastAsia"/>
            <w:lang w:eastAsia="zh-CN"/>
          </w:rPr>
          <w:t>(二)、质量管理责任</w:t>
        </w:r>
        <w:r>
          <w:tab/>
        </w:r>
        <w:r>
          <w:fldChar w:fldCharType="begin"/>
        </w:r>
        <w:r>
          <w:instrText xml:space="preserve"> PAGEREF _Toc5067 \h </w:instrText>
        </w:r>
        <w:r>
          <w:fldChar w:fldCharType="separate"/>
        </w:r>
        <w:r>
          <w:t>62</w:t>
        </w:r>
        <w:r>
          <w:fldChar w:fldCharType="end"/>
        </w:r>
      </w:hyperlink>
    </w:p>
    <w:p>
      <w:pPr>
        <w:pStyle w:val="TOC2"/>
        <w:tabs>
          <w:tab w:val="right" w:leader="dot" w:pos="8306"/>
        </w:tabs>
      </w:pPr>
      <w:hyperlink w:anchor="_Toc25837" w:history="1">
        <w:r>
          <w:rPr>
            <w:rFonts w:ascii="仿宋" w:eastAsia="仿宋" w:hAnsi="仿宋" w:cs="仿宋" w:hint="eastAsia"/>
            <w:lang w:eastAsia="zh-CN"/>
          </w:rPr>
          <w:t>(三)、质量管理体系文件</w:t>
        </w:r>
        <w:r>
          <w:tab/>
        </w:r>
        <w:r>
          <w:fldChar w:fldCharType="begin"/>
        </w:r>
        <w:r>
          <w:instrText xml:space="preserve"> PAGEREF _Toc25837 \h </w:instrText>
        </w:r>
        <w:r>
          <w:fldChar w:fldCharType="separate"/>
        </w:r>
        <w:r>
          <w:t>63</w:t>
        </w:r>
        <w:r>
          <w:fldChar w:fldCharType="end"/>
        </w:r>
      </w:hyperlink>
    </w:p>
    <w:p>
      <w:pPr>
        <w:pStyle w:val="TOC2"/>
        <w:tabs>
          <w:tab w:val="right" w:leader="dot" w:pos="8306"/>
        </w:tabs>
      </w:pPr>
      <w:hyperlink w:anchor="_Toc4105" w:history="1">
        <w:r>
          <w:rPr>
            <w:rFonts w:ascii="仿宋" w:eastAsia="仿宋" w:hAnsi="仿宋" w:cs="仿宋" w:hint="eastAsia"/>
            <w:lang w:eastAsia="zh-CN"/>
          </w:rPr>
          <w:t>(四)、质量培训与教育</w:t>
        </w:r>
        <w:r>
          <w:tab/>
        </w:r>
        <w:r>
          <w:fldChar w:fldCharType="begin"/>
        </w:r>
        <w:r>
          <w:instrText xml:space="preserve"> PAGEREF _Toc4105 \h </w:instrText>
        </w:r>
        <w:r>
          <w:fldChar w:fldCharType="separate"/>
        </w:r>
        <w:r>
          <w:t>66</w:t>
        </w:r>
        <w:r>
          <w:fldChar w:fldCharType="end"/>
        </w:r>
      </w:hyperlink>
    </w:p>
    <w:p>
      <w:pPr>
        <w:pStyle w:val="TOC2"/>
        <w:tabs>
          <w:tab w:val="right" w:leader="dot" w:pos="8306"/>
        </w:tabs>
      </w:pPr>
      <w:hyperlink w:anchor="_Toc23194" w:history="1">
        <w:r>
          <w:rPr>
            <w:rFonts w:ascii="仿宋" w:eastAsia="仿宋" w:hAnsi="仿宋" w:cs="仿宋" w:hint="eastAsia"/>
            <w:lang w:eastAsia="zh-CN"/>
          </w:rPr>
          <w:t>(五)、质量审核与评价</w:t>
        </w:r>
        <w:r>
          <w:tab/>
        </w:r>
        <w:r>
          <w:fldChar w:fldCharType="begin"/>
        </w:r>
        <w:r>
          <w:instrText xml:space="preserve"> PAGEREF _Toc23194 \h </w:instrText>
        </w:r>
        <w:r>
          <w:fldChar w:fldCharType="separate"/>
        </w:r>
        <w:r>
          <w:t>67</w:t>
        </w:r>
        <w:r>
          <w:fldChar w:fldCharType="end"/>
        </w:r>
      </w:hyperlink>
    </w:p>
    <w:p>
      <w:pPr>
        <w:pStyle w:val="TOC2"/>
        <w:tabs>
          <w:tab w:val="right" w:leader="dot" w:pos="8306"/>
        </w:tabs>
      </w:pPr>
      <w:hyperlink w:anchor="_Toc24804" w:history="1">
        <w:r>
          <w:rPr>
            <w:rFonts w:ascii="仿宋" w:eastAsia="仿宋" w:hAnsi="仿宋" w:cs="仿宋" w:hint="eastAsia"/>
            <w:lang w:eastAsia="zh-CN"/>
          </w:rPr>
          <w:t>(六)、不符合与纠正措施</w:t>
        </w:r>
        <w:r>
          <w:tab/>
        </w:r>
        <w:r>
          <w:fldChar w:fldCharType="begin"/>
        </w:r>
        <w:r>
          <w:instrText xml:space="preserve"> PAGEREF _Toc24804 \h </w:instrText>
        </w:r>
        <w:r>
          <w:fldChar w:fldCharType="separate"/>
        </w:r>
        <w:r>
          <w:t>68</w:t>
        </w:r>
        <w:r>
          <w:fldChar w:fldCharType="end"/>
        </w:r>
      </w:hyperlink>
    </w:p>
    <w:p>
      <w:pPr>
        <w:pStyle w:val="TOC1"/>
        <w:tabs>
          <w:tab w:val="right" w:leader="dot" w:pos="8306"/>
        </w:tabs>
      </w:pPr>
      <w:hyperlink w:anchor="_Toc32516" w:history="1">
        <w:r>
          <w:rPr>
            <w:rFonts w:ascii="仿宋" w:eastAsia="仿宋" w:hAnsi="仿宋" w:cs="仿宋" w:hint="eastAsia"/>
            <w:lang w:eastAsia="zh-CN"/>
          </w:rPr>
          <w:t>十五、配电变压器项目治理与监督</w:t>
        </w:r>
        <w:r>
          <w:tab/>
        </w:r>
        <w:r>
          <w:fldChar w:fldCharType="begin"/>
        </w:r>
        <w:r>
          <w:instrText xml:space="preserve"> PAGEREF _Toc32516 \h </w:instrText>
        </w:r>
        <w:r>
          <w:fldChar w:fldCharType="separate"/>
        </w:r>
        <w:r>
          <w:t>69</w:t>
        </w:r>
        <w:r>
          <w:fldChar w:fldCharType="end"/>
        </w:r>
      </w:hyperlink>
    </w:p>
    <w:p>
      <w:pPr>
        <w:pStyle w:val="TOC2"/>
        <w:tabs>
          <w:tab w:val="right" w:leader="dot" w:pos="8306"/>
        </w:tabs>
      </w:pPr>
      <w:hyperlink w:anchor="_Toc10462" w:history="1">
        <w:r>
          <w:rPr>
            <w:rFonts w:ascii="仿宋" w:eastAsia="仿宋" w:hAnsi="仿宋" w:cs="仿宋" w:hint="eastAsia"/>
            <w:lang w:eastAsia="zh-CN"/>
          </w:rPr>
          <w:t>(一)、配电变压器项目治理结构</w:t>
        </w:r>
        <w:r>
          <w:tab/>
        </w:r>
        <w:r>
          <w:fldChar w:fldCharType="begin"/>
        </w:r>
        <w:r>
          <w:instrText xml:space="preserve"> PAGEREF _Toc10462 \h </w:instrText>
        </w:r>
        <w:r>
          <w:fldChar w:fldCharType="separate"/>
        </w:r>
        <w:r>
          <w:t>69</w:t>
        </w:r>
        <w:r>
          <w:fldChar w:fldCharType="end"/>
        </w:r>
      </w:hyperlink>
    </w:p>
    <w:p>
      <w:pPr>
        <w:pStyle w:val="TOC2"/>
        <w:tabs>
          <w:tab w:val="right" w:leader="dot" w:pos="8306"/>
        </w:tabs>
      </w:pPr>
      <w:hyperlink w:anchor="_Toc6414" w:history="1">
        <w:r>
          <w:rPr>
            <w:rFonts w:ascii="仿宋" w:eastAsia="仿宋" w:hAnsi="仿宋" w:cs="仿宋" w:hint="eastAsia"/>
            <w:lang w:eastAsia="zh-CN"/>
          </w:rPr>
          <w:t>(二)、监督与审计</w:t>
        </w:r>
        <w:r>
          <w:tab/>
        </w:r>
        <w:r>
          <w:fldChar w:fldCharType="begin"/>
        </w:r>
        <w:r>
          <w:instrText xml:space="preserve"> PAGEREF _Toc6414 \h </w:instrText>
        </w:r>
        <w:r>
          <w:fldChar w:fldCharType="separate"/>
        </w:r>
        <w:r>
          <w:t>71</w:t>
        </w:r>
        <w:r>
          <w:fldChar w:fldCharType="end"/>
        </w:r>
      </w:hyperlink>
    </w:p>
    <w:p>
      <w:pPr>
        <w:pStyle w:val="TOC1"/>
        <w:tabs>
          <w:tab w:val="right" w:leader="dot" w:pos="8306"/>
        </w:tabs>
      </w:pPr>
      <w:hyperlink w:anchor="_Toc20473" w:history="1">
        <w:r>
          <w:rPr>
            <w:rFonts w:ascii="仿宋" w:eastAsia="仿宋" w:hAnsi="仿宋" w:cs="仿宋" w:hint="eastAsia"/>
            <w:lang w:eastAsia="zh-CN"/>
          </w:rPr>
          <w:t>十六、供应链管理</w:t>
        </w:r>
        <w:r>
          <w:tab/>
        </w:r>
        <w:r>
          <w:fldChar w:fldCharType="begin"/>
        </w:r>
        <w:r>
          <w:instrText xml:space="preserve"> PAGEREF _Toc20473 \h </w:instrText>
        </w:r>
        <w:r>
          <w:fldChar w:fldCharType="separate"/>
        </w:r>
        <w:r>
          <w:t>72</w:t>
        </w:r>
        <w:r>
          <w:fldChar w:fldCharType="end"/>
        </w:r>
      </w:hyperlink>
    </w:p>
    <w:p>
      <w:pPr>
        <w:pStyle w:val="TOC2"/>
        <w:tabs>
          <w:tab w:val="right" w:leader="dot" w:pos="8306"/>
        </w:tabs>
      </w:pPr>
      <w:hyperlink w:anchor="_Toc25271" w:history="1">
        <w:r>
          <w:rPr>
            <w:rFonts w:ascii="仿宋" w:eastAsia="仿宋" w:hAnsi="仿宋" w:cs="仿宋" w:hint="eastAsia"/>
            <w:lang w:eastAsia="zh-CN"/>
          </w:rPr>
          <w:t>(一)、供应链战略规划</w:t>
        </w:r>
        <w:r>
          <w:tab/>
        </w:r>
        <w:r>
          <w:fldChar w:fldCharType="begin"/>
        </w:r>
        <w:r>
          <w:instrText xml:space="preserve"> PAGEREF _Toc25271 \h </w:instrText>
        </w:r>
        <w:r>
          <w:fldChar w:fldCharType="separate"/>
        </w:r>
        <w:r>
          <w:t>72</w:t>
        </w:r>
        <w:r>
          <w:fldChar w:fldCharType="end"/>
        </w:r>
      </w:hyperlink>
    </w:p>
    <w:p>
      <w:pPr>
        <w:pStyle w:val="TOC2"/>
        <w:tabs>
          <w:tab w:val="right" w:leader="dot" w:pos="8306"/>
        </w:tabs>
      </w:pPr>
      <w:hyperlink w:anchor="_Toc23086" w:history="1">
        <w:r>
          <w:rPr>
            <w:rFonts w:ascii="仿宋" w:eastAsia="仿宋" w:hAnsi="仿宋" w:cs="仿宋" w:hint="eastAsia"/>
            <w:lang w:eastAsia="zh-CN"/>
          </w:rPr>
          <w:t>(二)、供应商选择与合作</w:t>
        </w:r>
        <w:r>
          <w:tab/>
        </w:r>
        <w:r>
          <w:fldChar w:fldCharType="begin"/>
        </w:r>
        <w:r>
          <w:instrText xml:space="preserve"> PAGEREF _Toc23086 \h </w:instrText>
        </w:r>
        <w:r>
          <w:fldChar w:fldCharType="separate"/>
        </w:r>
        <w:r>
          <w:t>73</w:t>
        </w:r>
        <w:r>
          <w:fldChar w:fldCharType="end"/>
        </w:r>
      </w:hyperlink>
    </w:p>
    <w:p>
      <w:pPr>
        <w:pStyle w:val="TOC2"/>
        <w:tabs>
          <w:tab w:val="right" w:leader="dot" w:pos="8306"/>
        </w:tabs>
      </w:pPr>
      <w:hyperlink w:anchor="_Toc8741" w:history="1">
        <w:r>
          <w:rPr>
            <w:rFonts w:ascii="仿宋" w:eastAsia="仿宋" w:hAnsi="仿宋" w:cs="仿宋" w:hint="eastAsia"/>
            <w:lang w:eastAsia="zh-CN"/>
          </w:rPr>
          <w:t>(三)、物流与库存管理</w:t>
        </w:r>
        <w:r>
          <w:tab/>
        </w:r>
        <w:r>
          <w:fldChar w:fldCharType="begin"/>
        </w:r>
        <w:r>
          <w:instrText xml:space="preserve"> PAGEREF _Toc8741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06"/>
      <w:r>
        <w:rPr>
          <w:rFonts w:ascii="仿宋" w:eastAsia="仿宋" w:hAnsi="仿宋" w:cs="仿宋" w:hint="eastAsia"/>
          <w:sz w:val="28"/>
          <w:lang w:eastAsia="zh-CN"/>
        </w:rPr>
        <w:t>一、配电变压器项目建设单位说明</w:t>
      </w:r>
      <w:bookmarkEnd w:id="2"/>
    </w:p>
    <w:p>
      <w:pPr>
        <w:pStyle w:val="Heading2"/>
        <w:rPr>
          <w:rFonts w:ascii="仿宋" w:eastAsia="仿宋" w:hAnsi="仿宋" w:cs="仿宋" w:hint="eastAsia"/>
          <w:lang w:eastAsia="zh-CN"/>
        </w:rPr>
      </w:pPr>
      <w:bookmarkStart w:id="3" w:name="_Toc26137"/>
      <w:r>
        <w:rPr>
          <w:rFonts w:ascii="仿宋" w:eastAsia="仿宋" w:hAnsi="仿宋" w:cs="仿宋" w:hint="eastAsia"/>
          <w:lang w:eastAsia="zh-CN"/>
        </w:rPr>
        <w:t>(一)、配电变压器项目承办单位基本情况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6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配电变压器项目承办单位的XXXX，我们着眼于实现可持续的经济效益。通过技术创新和解决方案的提供，公司预计在配电变压器项目执行期间将获得可观的收入增长。这一收入来源主要包括配电变压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同时，我们注重成本控制和效率提升，以确保配电变压器项目的可持续盈利。透过精细的管理和资源优化，公司期望实现配电变压器项目利润最大化。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配电变压器项目实施进行全面的投资评估，包括配电变压器项目启动阶段的资金投入和后续运营成本。通过对配电变压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配电变压器项目实施过程中具备足够的资金流动性，公司将进行详尽的现金流分析。这包括资金需求的合理预测、配电变压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065"/>
      <w:r>
        <w:rPr>
          <w:rFonts w:ascii="仿宋" w:eastAsia="仿宋" w:hAnsi="仿宋" w:cs="仿宋" w:hint="eastAsia"/>
          <w:sz w:val="28"/>
          <w:lang w:eastAsia="zh-CN"/>
        </w:rPr>
        <w:t>二、配电变压器项目危机管理</w:t>
      </w:r>
      <w:bookmarkEnd w:id="5"/>
    </w:p>
    <w:p>
      <w:pPr>
        <w:pStyle w:val="Heading2"/>
        <w:rPr>
          <w:rFonts w:ascii="仿宋" w:eastAsia="仿宋" w:hAnsi="仿宋" w:cs="仿宋" w:hint="eastAsia"/>
          <w:lang w:eastAsia="zh-CN"/>
        </w:rPr>
      </w:pPr>
      <w:bookmarkStart w:id="6" w:name="_Toc803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变压器项目危机管理中，危机预警与识别是确保配电变压器项目稳健运行的核心步骤。通过建立全面的监测机制，配电变压器项目团队旨在及时发现和理解潜在的风险和危机因素，以便采取及时的预防和应对措施，确保配电变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首先，通过深入的风险评估，配电变压器项目团队全面分析了整个配电变压器项目和各个阶段可能存在的威胁。这包括准确评估每个潜在风险的发生概率和可能影响的程度，为后续危机预警提供了有力支持。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配电变压器项目团队着重于明确定义配电变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配电变压器项目进展的持续监控，团队能够及时发现潜在问题并作出迅速反应。配电变压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在这一阶段，团队的专业素养和反应速度将发挥至关重要的作用，以确保潜在危机能够在初期得到有效的处理，最大程度地减轻负面影响。通过危机预警与识别，配电变压器项目得以更有序、可控地推进。</w:t>
      </w:r>
    </w:p>
    <w:p>
      <w:pPr>
        <w:pStyle w:val="Heading2"/>
        <w:ind w:firstLine="560" w:firstLineChars="200"/>
        <w:rPr>
          <w:rFonts w:ascii="仿宋" w:eastAsia="仿宋" w:hAnsi="仿宋" w:cs="仿宋" w:hint="eastAsia"/>
          <w:sz w:val="28"/>
          <w:lang w:eastAsia="zh-CN"/>
        </w:rPr>
      </w:pPr>
      <w:bookmarkStart w:id="7" w:name="_Toc2755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在危机发生时，配电变压器项目团队立即行动，成立了应急小组。该小组的任务是迅速制定并实施紧急应对措施，以最小化潜在损失。以下是采取的主要措施：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暂停配电变压器项目进度：为遏制危机蔓延，配电变压器项目暂时停止进行，以便全面评估当前状况。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资源重新分配：重新评估配电变压器项目资源的分配，确保最大限度地减小损失。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实时沟通：与关键利益相关者建立实时沟通机制，向他们传递配电变压器项目危机的实际状况，保障配电变压器项目核心利益。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在紧急应对的同时，配电变压器项目团队强调了团队协作和有效沟通的重要性。以下是团队协作的关键举措：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信息共享机制：建立了信息共享平台，确保团队成员能够及时获取配电变压器项目危机的实时信息。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领导者沟通：配电变压器项目领导者通过定期会议和即时沟通工具，指导团队应对危机，保持团队稳定运行。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随着危机得到初步控制，配电变压器项目团队转向制定恢复计划，以确保配电变压器项目能够从中迅速恢复。主要恢复计划包括：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修复受损的进度计划：重新评估配电变压器项目进度，制定修复计划，确保配电变压器项目尽快回归正常进程。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重新调整资源分配：优化资源分配，确保配电变压器项目在有限资源下高效运转。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风险管理机制加强：对配电变压器项目风险进行全面评估，制定更强化的风险管理策略，以预防未来可能的危机。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807"/>
      <w:r>
        <w:rPr>
          <w:rFonts w:ascii="仿宋" w:eastAsia="仿宋" w:hAnsi="仿宋" w:cs="仿宋" w:hint="eastAsia"/>
          <w:sz w:val="28"/>
          <w:lang w:eastAsia="zh-CN"/>
        </w:rPr>
        <w:t>三、配电变压器项目文档管理</w:t>
      </w:r>
      <w:bookmarkEnd w:id="8"/>
    </w:p>
    <w:p>
      <w:pPr>
        <w:pStyle w:val="Heading2"/>
        <w:rPr>
          <w:rFonts w:ascii="仿宋" w:eastAsia="仿宋" w:hAnsi="仿宋" w:cs="仿宋" w:hint="eastAsia"/>
          <w:lang w:eastAsia="zh-CN"/>
        </w:rPr>
      </w:pPr>
      <w:bookmarkStart w:id="9" w:name="_Toc2145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配电变压器项目高度重视文档的质量和准确性，以支持配电变压器项目的各项活动和决策。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变压器项目文档的编制始于配电变压器项目计划的初期，我们制定了详细的文档编制计划，明确了每个文档的内容、格式和编写责任人。在配电变压器项目启动阶段，我们首先编制了配电变压器项目章程，明确定义了配电变压器项目的目标、范围、风险等关键要素。随后，配电变压器项目团队根据计划陆续编制了需求文档、设计文档、测试文档等各类文档，确保配电变压器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配电变压器项目管理中的重要环节，旨在确保配电变压器项目文档符合质量标准和配电变压器项目需求。在配电变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配电变压器项目相关利益方和专业领域的专家对文档进行独立审查。这有助于获取更全面、客观的反馈，确保配电变压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配电变压器项目在文档编制与审查方面建立了严格的管理机制，通过规范的流程和多维度的审查，确保配电变压器项目文档的质量、准确性和可靠性，为配电变压器项目的顺利推进提供了有力支持。</w:t>
      </w:r>
    </w:p>
    <w:p>
      <w:pPr>
        <w:pStyle w:val="Heading2"/>
        <w:ind w:firstLine="560" w:firstLineChars="200"/>
        <w:rPr>
          <w:rFonts w:ascii="仿宋" w:eastAsia="仿宋" w:hAnsi="仿宋" w:cs="仿宋" w:hint="eastAsia"/>
          <w:sz w:val="28"/>
          <w:lang w:eastAsia="zh-CN"/>
        </w:rPr>
      </w:pPr>
      <w:bookmarkStart w:id="10" w:name="_Toc84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在配电变压器项目中，我们致力于优化文档发布与分发过程，以确保信息的高效传递和团队间协作的顺畅进行。以下是我们采取的关键优化策略：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我们通过多渠道发布文档，包括电子邮件、配电变压器项目管理平台、内部网站等，以满足不同团队成员的偏好和需求。多渠道发布确保了信息的全面覆盖。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我们采用了精细的权限控制，确保只有授权人员可以访问敏感信息。这种安全措施保护了配电变压器项目文档的机密性，防止了未经授权的信息泄露。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79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文档存档与归档是配电变压器项目生命周期中一个至关重要的环节，直接关系到配电变压器项目信息的长期保存和历史记录的完整性。在配电变压器项目中，我们实施了一系列有效的文档存档与归档管理策略：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969"/>
      <w:r>
        <w:rPr>
          <w:rFonts w:ascii="仿宋" w:eastAsia="仿宋" w:hAnsi="仿宋" w:cs="仿宋" w:hint="eastAsia"/>
          <w:sz w:val="28"/>
          <w:lang w:eastAsia="zh-CN"/>
        </w:rPr>
        <w:t>四、配电变压器项目建设背景及必要性分析</w:t>
      </w:r>
      <w:bookmarkEnd w:id="12"/>
    </w:p>
    <w:p>
      <w:pPr>
        <w:pStyle w:val="Heading2"/>
        <w:rPr>
          <w:rFonts w:ascii="仿宋" w:eastAsia="仿宋" w:hAnsi="仿宋" w:cs="仿宋" w:hint="eastAsia"/>
          <w:lang w:eastAsia="zh-CN"/>
        </w:rPr>
      </w:pPr>
      <w:bookmarkStart w:id="13" w:name="_Toc9513"/>
      <w:r>
        <w:rPr>
          <w:rFonts w:ascii="仿宋" w:eastAsia="仿宋" w:hAnsi="仿宋" w:cs="仿宋" w:hint="eastAsia"/>
          <w:lang w:eastAsia="zh-CN"/>
        </w:rPr>
        <w:t>(一)、配电变压器项目背景分析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变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配电变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配电变压器项目在这个潮流中的定位。同时，我们将关注行业内涌现的新兴机遇，以便配电变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配电变压器项目提供了强大的发展动力。我们将聚焦于行业内最新的技术发展趋势，包括但不限于人工智能、大数据分析、物联网等领域。通过深度的技术研究，我们将确保配电变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配电变压器项目发展的源泉。我们将投入更多的精力对市场需求进行深入剖析，超越表面的需求，深入挖掘潜在的市场痛点和机遇。通过对市场需求的细致了解，配电变压器项目将更有针对性地设计解决方案，满足市场的多样化需求，从而更好地促进配电变压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配电变压器项目战略至关重要。我们将对竞争态势进行更为深入的分析，包括但不限于市场份额、产品特点、客户满意度等多个维度。通过深度的竞争分析，配电变压器项目将能够更准确地把握市场脉搏，制定具有竞争力的配电变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配电变压器项目的发展具有直接的影响。我们将进行更为全面的法规和政策分析，了解行业发展中的潜在法律风险和合规挑战。通过充分了解和遵守相关法规，配电变压器项目将确保在法律框架内合法合规运营，为配电变压器项目的稳健发展提供有力支持。</w:t>
      </w:r>
    </w:p>
    <w:p>
      <w:pPr>
        <w:pStyle w:val="Heading2"/>
        <w:ind w:firstLine="560" w:firstLineChars="200"/>
        <w:rPr>
          <w:rFonts w:ascii="仿宋" w:eastAsia="仿宋" w:hAnsi="仿宋" w:cs="仿宋" w:hint="eastAsia"/>
          <w:sz w:val="28"/>
          <w:lang w:eastAsia="zh-CN"/>
        </w:rPr>
      </w:pPr>
      <w:bookmarkStart w:id="14" w:name="_Toc14900"/>
      <w:r>
        <w:rPr>
          <w:rFonts w:ascii="仿宋" w:eastAsia="仿宋" w:hAnsi="仿宋" w:cs="仿宋" w:hint="eastAsia"/>
          <w:sz w:val="28"/>
          <w:lang w:eastAsia="zh-CN"/>
        </w:rPr>
        <w:t>(二)、配电变压器项目建设必要性分析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变压器项目建设的迫切性源于对行业发展趋势的深刻洞察。我们正处于一个行业变革的时代，科技创新、数字化转型成为企业发展的关键动力。配电变压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变压器项目建设不仅仅是为了跟上潮流，更是为了通过技术创新推动企业的持续发展。通过引入先进的技术和解决方案，配电变压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配电变压器项目的建设成为必然选择，通过提高产品质量、拓展服务领域，从而在竞争中获得更多的机会。配电变压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配电变压器项目建设的必要性体现在对客户需求更精准的满足。通过配电变压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变压器项目建设的背后是对企业持续创新的追求。只有通过不断创新，企业才能在竞争中立于不败之地。配电变压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721"/>
      <w:r>
        <w:rPr>
          <w:rFonts w:ascii="仿宋" w:eastAsia="仿宋" w:hAnsi="仿宋" w:cs="仿宋" w:hint="eastAsia"/>
          <w:sz w:val="28"/>
          <w:lang w:eastAsia="zh-CN"/>
        </w:rPr>
        <w:t>五、配电变压器项目选址可行性分析</w:t>
      </w:r>
      <w:bookmarkEnd w:id="15"/>
    </w:p>
    <w:p>
      <w:pPr>
        <w:pStyle w:val="Heading2"/>
        <w:rPr>
          <w:rFonts w:ascii="仿宋" w:eastAsia="仿宋" w:hAnsi="仿宋" w:cs="仿宋" w:hint="eastAsia"/>
          <w:lang w:eastAsia="zh-CN"/>
        </w:rPr>
      </w:pPr>
      <w:bookmarkStart w:id="16" w:name="_Toc31580"/>
      <w:r>
        <w:rPr>
          <w:rFonts w:ascii="仿宋" w:eastAsia="仿宋" w:hAnsi="仿宋" w:cs="仿宋" w:hint="eastAsia"/>
          <w:lang w:eastAsia="zh-CN"/>
        </w:rPr>
        <w:t>(一)、配电变压器项目选址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该配电变压器项目选址位于XX省XX市XX区XXX街道</w:t>
      </w:r>
    </w:p>
    <w:p>
      <w:pPr>
        <w:pStyle w:val="Heading2"/>
        <w:ind w:firstLine="560" w:firstLineChars="200"/>
        <w:rPr>
          <w:rFonts w:ascii="仿宋" w:eastAsia="仿宋" w:hAnsi="仿宋" w:cs="仿宋" w:hint="eastAsia"/>
          <w:sz w:val="28"/>
          <w:lang w:eastAsia="zh-CN"/>
        </w:rPr>
      </w:pPr>
      <w:bookmarkStart w:id="17" w:name="_Toc624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配电变压器项目的征地面积将根据配电变压器项目的实际规模和需求进行精确规划。具体面积XXX平方米，旨在确保配电变压器项目不仅能够满足当前的发展需求，还能够预留空间以适应未来的扩展。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净用地面积是在征地面积基础上去除不可利用面积后的实际可开发用地。具体面积XXX平方米，考虑到环保、交通、安全等多方面因素，以确保配电变压器项目在整体利用效率上达到最优。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配电变压器项目计划建设的建筑总规模具体面积XXX平方米。这一规模的确定综合考虑了配电变压器项目的性质、规模，以及城市规划的相关要求，确保建筑布局与周边环境协调一致。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绿地率是配电变压器项目用地中被规划为绿地的比例。具体面积XXX平方米，旨在通过合理规划绿地，改善配电变压器项目周边环境，提升居民生活质量，并符合城市整体绿化规划。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容积率是用地上可以建设的建筑总体积与用地面积之比。具体面积XXX，通过合理的容积率规划，确保配电变压器项目建筑规模与周边环境和谐共生。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配电变压器项目选址与当地城市规划相一致，具体面积XXX平方米。通过与城市规划部门深入沟通，确保配电变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配电变压器项目选址符合当地产业政策，具体面积XXX平方米。这包括配电变压器项目对当地经济的促进作用，以及对相关产业的带动效应，确保配电变压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用地总体要求必须符合环保和可持续发展的原则，具体面积XXX平方米。通过采用绿色建筑设计、节能减排等措施，确保配电变压器项目在建设和运营过程中对环境的影响最小化，达到可持续发展的要求。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确保配电变压器项目选址具备必要的公共设施配套，具体面积XXX平方米。这包括交通便利性、教育、医疗等基础设施，以提高居民生活品质，使得配电变压器项目选址更具吸引力。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考虑用地总体要求对当地社会稳定性的影响，具体面积XXX平方米。通过深入了解当地社区反馈，确保配电变压器项目的选址和建设过程对当地社会和谐稳定产生积极作用。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配电变压器项目选址不仅符合法规和规划，还在实际操作中具有可行性。这一全面规划将为配电变压器项目的成功实施提供坚实的基础，确保配电变压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69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变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配电变压器项目的设备规划和空间设计中，我们将采取灵活设备布局的措施。设备布局将根据实际需求进行灵活设计，避免不必要的浪费。通过合理规划设备摆放位置，我们将提高设备的利用率，减少设备间距，以确保配电变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配电变压器项目内部引入共享设施的概念，例如共享会议室、办公区等。通过这种方式，我们可以减少对资源的重复建设，提高资源共享效率，从而减小配电变压器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https://d.book118.com/147116066063006035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配电变压器项目规划设计方案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4359E"/>
    <w:rsid w:val="790435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1606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2024-01-28T22:42:00Z</dcterms:created>
  <dcterms:modified xsi:type="dcterms:W3CDTF">2024-01-28T22:42:35Z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8FB37DB63CDF4FFE8A7B7E2C8085FCAC_11</vt:lpwstr>
  </property>
  <property fmtid="{D5CDD505-2E9C-101B-9397-08002B2CF9AE}" pid="3" name="KSOProductBuildVer">
    <vt:lpwstr>2052-12.1.0.16250</vt:lpwstr>
  </property>
</Properties>
</file>