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0"/>
        <w:rPr>
          <w:rFonts w:ascii="Times New Roman"/>
          <w:sz w:val="29"/>
        </w:rPr>
      </w:pPr>
      <w:r>
        <w:drawing>
          <wp:anchor distT="0" distB="0" distL="0" distR="0" simplePos="0" relativeHeight="251663360" behindDoc="1" locked="0" layoutInCell="1" allowOverlap="1">
            <wp:simplePos x="0" y="0"/>
            <wp:positionH relativeFrom="page">
              <wp:posOffset>4622800</wp:posOffset>
            </wp:positionH>
            <wp:positionV relativeFrom="page">
              <wp:posOffset>8362188</wp:posOffset>
            </wp:positionV>
            <wp:extent cx="1646872" cy="3800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646872" cy="38004"/>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5143500</wp:posOffset>
            </wp:positionH>
            <wp:positionV relativeFrom="page">
              <wp:posOffset>4196588</wp:posOffset>
            </wp:positionV>
            <wp:extent cx="3276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32766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5143500</wp:posOffset>
            </wp:positionH>
            <wp:positionV relativeFrom="page">
              <wp:posOffset>5034788</wp:posOffset>
            </wp:positionV>
            <wp:extent cx="32766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32766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5143500</wp:posOffset>
            </wp:positionH>
            <wp:positionV relativeFrom="page">
              <wp:posOffset>5898388</wp:posOffset>
            </wp:positionV>
            <wp:extent cx="32766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5" cstate="print"/>
                    <a:stretch>
                      <a:fillRect/>
                    </a:stretch>
                  </pic:blipFill>
                  <pic:spPr>
                    <a:xfrm>
                      <a:off x="0" y="0"/>
                      <a:ext cx="32766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5143500</wp:posOffset>
            </wp:positionH>
            <wp:positionV relativeFrom="page">
              <wp:posOffset>6774688</wp:posOffset>
            </wp:positionV>
            <wp:extent cx="3276600"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5" cstate="print"/>
                    <a:stretch>
                      <a:fillRect/>
                    </a:stretch>
                  </pic:blipFill>
                  <pic:spPr>
                    <a:xfrm>
                      <a:off x="0" y="0"/>
                      <a:ext cx="3276600" cy="3810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5143500</wp:posOffset>
            </wp:positionH>
            <wp:positionV relativeFrom="page">
              <wp:posOffset>7650988</wp:posOffset>
            </wp:positionV>
            <wp:extent cx="3276600" cy="38100"/>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5" cstate="print"/>
                    <a:stretch>
                      <a:fillRect/>
                    </a:stretch>
                  </pic:blipFill>
                  <pic:spPr>
                    <a:xfrm>
                      <a:off x="0" y="0"/>
                      <a:ext cx="3276600" cy="38100"/>
                    </a:xfrm>
                    <a:prstGeom prst="rect">
                      <a:avLst/>
                    </a:prstGeom>
                  </pic:spPr>
                </pic:pic>
              </a:graphicData>
            </a:graphic>
          </wp:anchor>
        </w:drawing>
      </w:r>
    </w:p>
    <w:p>
      <w:pPr>
        <w:pStyle w:val="Heading1"/>
        <w:spacing w:line="991" w:lineRule="exact"/>
        <w:ind w:right="1087"/>
        <w:jc w:val="center"/>
      </w:pPr>
      <w:r>
        <w:rPr>
          <w:w w:val="95"/>
        </w:rPr>
        <w:t>江苏开放大学</w:t>
      </w:r>
    </w:p>
    <w:p>
      <w:pPr>
        <w:spacing w:before="404"/>
        <w:ind w:left="0" w:right="1089" w:firstLine="0"/>
        <w:jc w:val="center"/>
        <w:rPr>
          <w:b/>
          <w:sz w:val="78"/>
        </w:rPr>
      </w:pPr>
      <w:r>
        <w:rPr>
          <w:b/>
          <w:w w:val="95"/>
          <w:sz w:val="78"/>
        </w:rPr>
        <w:t>形成性考核作业</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after="1"/>
        <w:rPr>
          <w:b/>
          <w:sz w:val="28"/>
        </w:rPr>
      </w:pPr>
    </w:p>
    <w:tbl>
      <w:tblPr>
        <w:tblStyle w:val="TableNormal"/>
        <w:tblW w:w="0" w:type="auto"/>
        <w:jc w:val="left"/>
        <w:tblInd w:w="40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7"/>
        <w:gridCol w:w="881"/>
        <w:gridCol w:w="565"/>
        <w:gridCol w:w="859"/>
        <w:gridCol w:w="900"/>
        <w:gridCol w:w="2707"/>
      </w:tblGrid>
      <w:tr>
        <w:tblPrEx>
          <w:tblW w:w="0" w:type="auto"/>
          <w:jc w:val="left"/>
          <w:tblInd w:w="40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05"/>
          <w:jc w:val="left"/>
        </w:trPr>
        <w:tc>
          <w:tcPr>
            <w:tcW w:w="637" w:type="dxa"/>
          </w:tcPr>
          <w:p>
            <w:pPr>
              <w:pStyle w:val="TableParagraph"/>
              <w:spacing w:line="513" w:lineRule="exact"/>
              <w:ind w:left="50"/>
              <w:rPr>
                <w:b/>
                <w:sz w:val="45"/>
              </w:rPr>
            </w:pPr>
            <w:r>
              <w:rPr>
                <w:b/>
                <w:w w:val="99"/>
                <w:sz w:val="45"/>
              </w:rPr>
              <w:t>学</w:t>
            </w:r>
          </w:p>
          <w:p>
            <w:pPr>
              <w:pStyle w:val="TableParagraph"/>
              <w:spacing w:before="8"/>
              <w:rPr>
                <w:b/>
                <w:sz w:val="64"/>
              </w:rPr>
            </w:pPr>
          </w:p>
          <w:p>
            <w:pPr>
              <w:pStyle w:val="TableParagraph"/>
              <w:ind w:left="50"/>
              <w:rPr>
                <w:b/>
                <w:sz w:val="45"/>
              </w:rPr>
            </w:pPr>
            <w:r>
              <w:rPr>
                <w:b/>
                <w:w w:val="99"/>
                <w:sz w:val="45"/>
              </w:rPr>
              <w:t>姓</w:t>
            </w:r>
          </w:p>
        </w:tc>
        <w:tc>
          <w:tcPr>
            <w:tcW w:w="881" w:type="dxa"/>
          </w:tcPr>
          <w:p>
            <w:pPr>
              <w:pStyle w:val="TableParagraph"/>
              <w:rPr>
                <w:rFonts w:ascii="Times New Roman"/>
                <w:sz w:val="48"/>
              </w:rPr>
            </w:pPr>
          </w:p>
        </w:tc>
        <w:tc>
          <w:tcPr>
            <w:tcW w:w="565" w:type="dxa"/>
          </w:tcPr>
          <w:p>
            <w:pPr>
              <w:pStyle w:val="TableParagraph"/>
              <w:rPr>
                <w:rFonts w:ascii="Times New Roman"/>
                <w:sz w:val="48"/>
              </w:rPr>
            </w:pPr>
          </w:p>
        </w:tc>
        <w:tc>
          <w:tcPr>
            <w:tcW w:w="859" w:type="dxa"/>
          </w:tcPr>
          <w:p>
            <w:pPr>
              <w:pStyle w:val="TableParagraph"/>
              <w:spacing w:line="513" w:lineRule="exact"/>
              <w:ind w:left="228"/>
              <w:rPr>
                <w:b/>
                <w:sz w:val="45"/>
              </w:rPr>
            </w:pPr>
            <w:r>
              <w:rPr>
                <w:b/>
                <w:w w:val="99"/>
                <w:sz w:val="45"/>
              </w:rPr>
              <w:t>号</w:t>
            </w:r>
          </w:p>
          <w:p>
            <w:pPr>
              <w:pStyle w:val="TableParagraph"/>
              <w:spacing w:before="8"/>
              <w:rPr>
                <w:b/>
                <w:sz w:val="64"/>
              </w:rPr>
            </w:pPr>
          </w:p>
          <w:p>
            <w:pPr>
              <w:pStyle w:val="TableParagraph"/>
              <w:ind w:left="199"/>
              <w:rPr>
                <w:b/>
                <w:sz w:val="45"/>
              </w:rPr>
            </w:pPr>
            <w:r>
              <w:rPr>
                <w:b/>
                <w:w w:val="99"/>
                <w:sz w:val="45"/>
              </w:rPr>
              <w:t>名</w:t>
            </w:r>
          </w:p>
        </w:tc>
        <w:tc>
          <w:tcPr>
            <w:tcW w:w="3607" w:type="dxa"/>
            <w:gridSpan w:val="2"/>
          </w:tcPr>
          <w:p>
            <w:pPr>
              <w:pStyle w:val="TableParagraph"/>
              <w:rPr>
                <w:b/>
                <w:sz w:val="44"/>
              </w:rPr>
            </w:pPr>
          </w:p>
          <w:p>
            <w:pPr>
              <w:pStyle w:val="TableParagraph"/>
              <w:spacing w:before="9"/>
              <w:rPr>
                <w:b/>
                <w:sz w:val="60"/>
              </w:rPr>
            </w:pPr>
          </w:p>
          <w:p>
            <w:pPr>
              <w:pStyle w:val="TableParagraph"/>
              <w:ind w:left="1570"/>
              <w:rPr>
                <w:b/>
                <w:sz w:val="45"/>
              </w:rPr>
            </w:pPr>
            <w:r>
              <w:rPr>
                <w:b/>
                <w:spacing w:val="53"/>
                <w:sz w:val="45"/>
              </w:rPr>
              <w:t>杨月</w:t>
            </w:r>
          </w:p>
        </w:tc>
      </w:tr>
      <w:tr>
        <w:tblPrEx>
          <w:tblW w:w="0" w:type="auto"/>
          <w:jc w:val="left"/>
          <w:tblInd w:w="4008" w:type="dxa"/>
          <w:tblLayout w:type="fixed"/>
          <w:tblCellMar>
            <w:top w:w="0" w:type="dxa"/>
            <w:left w:w="0" w:type="dxa"/>
            <w:bottom w:w="0" w:type="dxa"/>
            <w:right w:w="0" w:type="dxa"/>
          </w:tblCellMar>
          <w:tblLook w:val="01E0"/>
        </w:tblPrEx>
        <w:trPr>
          <w:trHeight w:val="1350"/>
          <w:jc w:val="left"/>
        </w:trPr>
        <w:tc>
          <w:tcPr>
            <w:tcW w:w="637" w:type="dxa"/>
          </w:tcPr>
          <w:p>
            <w:pPr>
              <w:pStyle w:val="TableParagraph"/>
              <w:spacing w:before="386"/>
              <w:ind w:left="50"/>
              <w:rPr>
                <w:b/>
                <w:sz w:val="45"/>
              </w:rPr>
            </w:pPr>
            <w:r>
              <w:rPr>
                <w:b/>
                <w:w w:val="99"/>
                <w:sz w:val="45"/>
              </w:rPr>
              <w:t>课</w:t>
            </w:r>
          </w:p>
        </w:tc>
        <w:tc>
          <w:tcPr>
            <w:tcW w:w="881" w:type="dxa"/>
          </w:tcPr>
          <w:p>
            <w:pPr>
              <w:pStyle w:val="TableParagraph"/>
              <w:spacing w:before="386"/>
              <w:ind w:left="136"/>
              <w:rPr>
                <w:b/>
                <w:sz w:val="45"/>
              </w:rPr>
            </w:pPr>
            <w:r>
              <w:rPr>
                <w:b/>
                <w:w w:val="99"/>
                <w:sz w:val="45"/>
              </w:rPr>
              <w:t>程</w:t>
            </w:r>
          </w:p>
        </w:tc>
        <w:tc>
          <w:tcPr>
            <w:tcW w:w="565" w:type="dxa"/>
          </w:tcPr>
          <w:p>
            <w:pPr>
              <w:pStyle w:val="TableParagraph"/>
              <w:spacing w:before="386"/>
              <w:ind w:left="-22"/>
              <w:rPr>
                <w:b/>
                <w:sz w:val="45"/>
              </w:rPr>
            </w:pPr>
            <w:r>
              <w:rPr>
                <w:b/>
                <w:w w:val="99"/>
                <w:sz w:val="45"/>
              </w:rPr>
              <w:t>代</w:t>
            </w:r>
          </w:p>
        </w:tc>
        <w:tc>
          <w:tcPr>
            <w:tcW w:w="859" w:type="dxa"/>
          </w:tcPr>
          <w:p>
            <w:pPr>
              <w:pStyle w:val="TableParagraph"/>
              <w:spacing w:before="386"/>
              <w:ind w:left="132"/>
              <w:rPr>
                <w:b/>
                <w:sz w:val="45"/>
              </w:rPr>
            </w:pPr>
            <w:r>
              <w:rPr>
                <w:b/>
                <w:w w:val="99"/>
                <w:sz w:val="45"/>
              </w:rPr>
              <w:t>码</w:t>
            </w:r>
          </w:p>
        </w:tc>
        <w:tc>
          <w:tcPr>
            <w:tcW w:w="3607" w:type="dxa"/>
            <w:gridSpan w:val="2"/>
          </w:tcPr>
          <w:p>
            <w:pPr>
              <w:pStyle w:val="TableParagraph"/>
              <w:spacing w:before="386"/>
              <w:ind w:left="1392"/>
              <w:rPr>
                <w:b/>
                <w:sz w:val="45"/>
              </w:rPr>
            </w:pPr>
            <w:r>
              <w:rPr>
                <w:b/>
                <w:sz w:val="45"/>
              </w:rPr>
              <w:t>110083</w:t>
            </w:r>
          </w:p>
        </w:tc>
      </w:tr>
      <w:tr>
        <w:tblPrEx>
          <w:tblW w:w="0" w:type="auto"/>
          <w:jc w:val="left"/>
          <w:tblInd w:w="4008" w:type="dxa"/>
          <w:tblLayout w:type="fixed"/>
          <w:tblCellMar>
            <w:top w:w="0" w:type="dxa"/>
            <w:left w:w="0" w:type="dxa"/>
            <w:bottom w:w="0" w:type="dxa"/>
            <w:right w:w="0" w:type="dxa"/>
          </w:tblCellMar>
          <w:tblLook w:val="01E0"/>
        </w:tblPrEx>
        <w:trPr>
          <w:trHeight w:val="1350"/>
          <w:jc w:val="left"/>
        </w:trPr>
        <w:tc>
          <w:tcPr>
            <w:tcW w:w="637" w:type="dxa"/>
          </w:tcPr>
          <w:p>
            <w:pPr>
              <w:pStyle w:val="TableParagraph"/>
              <w:spacing w:before="386"/>
              <w:ind w:left="50"/>
              <w:rPr>
                <w:b/>
                <w:sz w:val="45"/>
              </w:rPr>
            </w:pPr>
            <w:r>
              <w:rPr>
                <w:b/>
                <w:w w:val="99"/>
                <w:sz w:val="45"/>
              </w:rPr>
              <w:t>课</w:t>
            </w:r>
          </w:p>
        </w:tc>
        <w:tc>
          <w:tcPr>
            <w:tcW w:w="881" w:type="dxa"/>
          </w:tcPr>
          <w:p>
            <w:pPr>
              <w:pStyle w:val="TableParagraph"/>
              <w:spacing w:before="386"/>
              <w:ind w:left="136"/>
              <w:rPr>
                <w:b/>
                <w:sz w:val="45"/>
              </w:rPr>
            </w:pPr>
            <w:r>
              <w:rPr>
                <w:b/>
                <w:w w:val="99"/>
                <w:sz w:val="45"/>
              </w:rPr>
              <w:t>程</w:t>
            </w:r>
          </w:p>
        </w:tc>
        <w:tc>
          <w:tcPr>
            <w:tcW w:w="565" w:type="dxa"/>
          </w:tcPr>
          <w:p>
            <w:pPr>
              <w:pStyle w:val="TableParagraph"/>
              <w:spacing w:before="386"/>
              <w:ind w:left="-22"/>
              <w:rPr>
                <w:b/>
                <w:sz w:val="45"/>
              </w:rPr>
            </w:pPr>
            <w:r>
              <w:rPr>
                <w:b/>
                <w:w w:val="99"/>
                <w:sz w:val="45"/>
              </w:rPr>
              <w:t>名</w:t>
            </w:r>
          </w:p>
        </w:tc>
        <w:tc>
          <w:tcPr>
            <w:tcW w:w="859" w:type="dxa"/>
          </w:tcPr>
          <w:p>
            <w:pPr>
              <w:pStyle w:val="TableParagraph"/>
              <w:spacing w:before="386"/>
              <w:ind w:left="132"/>
              <w:rPr>
                <w:b/>
                <w:sz w:val="45"/>
              </w:rPr>
            </w:pPr>
            <w:r>
              <w:rPr>
                <w:b/>
                <w:w w:val="99"/>
                <w:sz w:val="45"/>
              </w:rPr>
              <w:t>称</w:t>
            </w:r>
          </w:p>
        </w:tc>
        <w:tc>
          <w:tcPr>
            <w:tcW w:w="3607" w:type="dxa"/>
            <w:gridSpan w:val="2"/>
          </w:tcPr>
          <w:p>
            <w:pPr>
              <w:pStyle w:val="TableParagraph"/>
              <w:spacing w:before="386"/>
              <w:ind w:left="1458"/>
              <w:rPr>
                <w:b/>
                <w:sz w:val="45"/>
              </w:rPr>
            </w:pPr>
            <w:r>
              <w:rPr>
                <w:b/>
                <w:spacing w:val="72"/>
                <w:sz w:val="45"/>
              </w:rPr>
              <w:t>财务管理</w:t>
            </w:r>
          </w:p>
        </w:tc>
      </w:tr>
      <w:tr>
        <w:tblPrEx>
          <w:tblW w:w="0" w:type="auto"/>
          <w:jc w:val="left"/>
          <w:tblInd w:w="4008" w:type="dxa"/>
          <w:tblLayout w:type="fixed"/>
          <w:tblCellMar>
            <w:top w:w="0" w:type="dxa"/>
            <w:left w:w="0" w:type="dxa"/>
            <w:bottom w:w="0" w:type="dxa"/>
            <w:right w:w="0" w:type="dxa"/>
          </w:tblCellMar>
          <w:tblLook w:val="01E0"/>
        </w:tblPrEx>
        <w:trPr>
          <w:trHeight w:val="900"/>
          <w:jc w:val="left"/>
        </w:trPr>
        <w:tc>
          <w:tcPr>
            <w:tcW w:w="637" w:type="dxa"/>
          </w:tcPr>
          <w:p>
            <w:pPr>
              <w:pStyle w:val="TableParagraph"/>
              <w:spacing w:before="386" w:line="493" w:lineRule="exact"/>
              <w:ind w:left="50"/>
              <w:rPr>
                <w:b/>
                <w:sz w:val="45"/>
              </w:rPr>
            </w:pPr>
            <w:r>
              <w:rPr>
                <w:b/>
                <w:w w:val="99"/>
                <w:sz w:val="45"/>
              </w:rPr>
              <w:t>评</w:t>
            </w:r>
          </w:p>
        </w:tc>
        <w:tc>
          <w:tcPr>
            <w:tcW w:w="881" w:type="dxa"/>
          </w:tcPr>
          <w:p>
            <w:pPr>
              <w:pStyle w:val="TableParagraph"/>
              <w:spacing w:before="386" w:line="493" w:lineRule="exact"/>
              <w:ind w:left="136"/>
              <w:rPr>
                <w:b/>
                <w:sz w:val="45"/>
              </w:rPr>
            </w:pPr>
            <w:r>
              <w:rPr>
                <w:b/>
                <w:w w:val="99"/>
                <w:sz w:val="45"/>
              </w:rPr>
              <w:t>阅</w:t>
            </w:r>
          </w:p>
        </w:tc>
        <w:tc>
          <w:tcPr>
            <w:tcW w:w="565" w:type="dxa"/>
          </w:tcPr>
          <w:p>
            <w:pPr>
              <w:pStyle w:val="TableParagraph"/>
              <w:spacing w:before="386" w:line="493" w:lineRule="exact"/>
              <w:ind w:left="-22"/>
              <w:rPr>
                <w:b/>
                <w:sz w:val="45"/>
              </w:rPr>
            </w:pPr>
            <w:r>
              <w:rPr>
                <w:b/>
                <w:w w:val="99"/>
                <w:sz w:val="45"/>
              </w:rPr>
              <w:t>教</w:t>
            </w:r>
          </w:p>
        </w:tc>
        <w:tc>
          <w:tcPr>
            <w:tcW w:w="859" w:type="dxa"/>
          </w:tcPr>
          <w:p>
            <w:pPr>
              <w:pStyle w:val="TableParagraph"/>
              <w:spacing w:before="386" w:line="493" w:lineRule="exact"/>
              <w:ind w:left="132"/>
              <w:rPr>
                <w:b/>
                <w:sz w:val="45"/>
              </w:rPr>
            </w:pPr>
            <w:r>
              <w:rPr>
                <w:b/>
                <w:w w:val="99"/>
                <w:sz w:val="45"/>
              </w:rPr>
              <w:t>师</w:t>
            </w:r>
          </w:p>
        </w:tc>
        <w:tc>
          <w:tcPr>
            <w:tcW w:w="3607" w:type="dxa"/>
            <w:gridSpan w:val="2"/>
          </w:tcPr>
          <w:p>
            <w:pPr>
              <w:pStyle w:val="TableParagraph"/>
              <w:spacing w:before="386" w:line="493" w:lineRule="exact"/>
              <w:ind w:left="1483"/>
              <w:rPr>
                <w:b/>
                <w:sz w:val="45"/>
              </w:rPr>
            </w:pPr>
            <w:r>
              <w:rPr>
                <w:b/>
                <w:sz w:val="45"/>
              </w:rPr>
              <w:t>唐 培 玲</w:t>
            </w:r>
          </w:p>
        </w:tc>
      </w:tr>
      <w:tr>
        <w:tblPrEx>
          <w:tblW w:w="0" w:type="auto"/>
          <w:jc w:val="left"/>
          <w:tblInd w:w="4008" w:type="dxa"/>
          <w:tblLayout w:type="fixed"/>
          <w:tblCellMar>
            <w:top w:w="0" w:type="dxa"/>
            <w:left w:w="0" w:type="dxa"/>
            <w:bottom w:w="0" w:type="dxa"/>
            <w:right w:w="0" w:type="dxa"/>
          </w:tblCellMar>
          <w:tblLook w:val="01E0"/>
        </w:tblPrEx>
        <w:trPr>
          <w:trHeight w:val="1413"/>
          <w:jc w:val="left"/>
        </w:trPr>
        <w:tc>
          <w:tcPr>
            <w:tcW w:w="1518" w:type="dxa"/>
            <w:gridSpan w:val="2"/>
          </w:tcPr>
          <w:p>
            <w:pPr>
              <w:pStyle w:val="TableParagraph"/>
              <w:spacing w:before="3"/>
              <w:rPr>
                <w:b/>
                <w:sz w:val="51"/>
              </w:rPr>
            </w:pPr>
          </w:p>
          <w:p>
            <w:pPr>
              <w:pStyle w:val="TableParagraph"/>
              <w:spacing w:before="1"/>
              <w:ind w:right="-29"/>
              <w:jc w:val="right"/>
              <w:rPr>
                <w:b/>
                <w:sz w:val="45"/>
              </w:rPr>
            </w:pPr>
            <w:r>
              <w:rPr>
                <w:b/>
                <w:w w:val="99"/>
                <w:sz w:val="45"/>
              </w:rPr>
              <w:t>第</w:t>
            </w:r>
          </w:p>
        </w:tc>
        <w:tc>
          <w:tcPr>
            <w:tcW w:w="2324" w:type="dxa"/>
            <w:gridSpan w:val="3"/>
          </w:tcPr>
          <w:p>
            <w:pPr>
              <w:pStyle w:val="TableParagraph"/>
              <w:spacing w:before="3"/>
              <w:rPr>
                <w:b/>
                <w:sz w:val="51"/>
              </w:rPr>
            </w:pPr>
          </w:p>
          <w:p>
            <w:pPr>
              <w:pStyle w:val="TableParagraph"/>
              <w:spacing w:before="1"/>
              <w:ind w:right="498"/>
              <w:jc w:val="right"/>
              <w:rPr>
                <w:b/>
                <w:sz w:val="45"/>
              </w:rPr>
            </w:pPr>
            <w:r>
              <w:rPr>
                <w:b/>
                <w:w w:val="99"/>
                <w:sz w:val="45"/>
              </w:rPr>
              <w:t>7</w:t>
            </w:r>
          </w:p>
        </w:tc>
        <w:tc>
          <w:tcPr>
            <w:tcW w:w="2707" w:type="dxa"/>
          </w:tcPr>
          <w:p>
            <w:pPr>
              <w:pStyle w:val="TableParagraph"/>
              <w:spacing w:before="3"/>
              <w:rPr>
                <w:b/>
                <w:sz w:val="51"/>
              </w:rPr>
            </w:pPr>
          </w:p>
          <w:p>
            <w:pPr>
              <w:pStyle w:val="TableParagraph"/>
              <w:spacing w:before="1"/>
              <w:ind w:left="633"/>
              <w:rPr>
                <w:b/>
                <w:sz w:val="45"/>
              </w:rPr>
            </w:pPr>
            <w:r>
              <w:rPr>
                <w:b/>
                <w:sz w:val="45"/>
              </w:rPr>
              <w:t>次任务</w:t>
            </w:r>
          </w:p>
        </w:tc>
      </w:tr>
      <w:tr>
        <w:tblPrEx>
          <w:tblW w:w="0" w:type="auto"/>
          <w:jc w:val="left"/>
          <w:tblInd w:w="4008" w:type="dxa"/>
          <w:tblLayout w:type="fixed"/>
          <w:tblCellMar>
            <w:top w:w="0" w:type="dxa"/>
            <w:left w:w="0" w:type="dxa"/>
            <w:bottom w:w="0" w:type="dxa"/>
            <w:right w:w="0" w:type="dxa"/>
          </w:tblCellMar>
          <w:tblLook w:val="01E0"/>
        </w:tblPrEx>
        <w:trPr>
          <w:trHeight w:val="692"/>
          <w:jc w:val="left"/>
        </w:trPr>
        <w:tc>
          <w:tcPr>
            <w:tcW w:w="1518" w:type="dxa"/>
            <w:gridSpan w:val="2"/>
          </w:tcPr>
          <w:p>
            <w:pPr>
              <w:pStyle w:val="TableParagraph"/>
              <w:spacing w:before="179" w:line="493" w:lineRule="exact"/>
              <w:ind w:right="-29"/>
              <w:jc w:val="right"/>
              <w:rPr>
                <w:b/>
                <w:sz w:val="45"/>
              </w:rPr>
            </w:pPr>
            <w:r>
              <w:rPr>
                <w:b/>
                <w:w w:val="99"/>
                <w:sz w:val="45"/>
              </w:rPr>
              <w:t>共</w:t>
            </w:r>
          </w:p>
        </w:tc>
        <w:tc>
          <w:tcPr>
            <w:tcW w:w="2324" w:type="dxa"/>
            <w:gridSpan w:val="3"/>
          </w:tcPr>
          <w:p>
            <w:pPr>
              <w:pStyle w:val="TableParagraph"/>
              <w:spacing w:before="179" w:line="493" w:lineRule="exact"/>
              <w:ind w:right="498"/>
              <w:jc w:val="right"/>
              <w:rPr>
                <w:b/>
                <w:sz w:val="45"/>
              </w:rPr>
            </w:pPr>
            <w:r>
              <w:rPr>
                <w:b/>
                <w:w w:val="99"/>
                <w:sz w:val="45"/>
              </w:rPr>
              <w:t>7</w:t>
            </w:r>
          </w:p>
        </w:tc>
        <w:tc>
          <w:tcPr>
            <w:tcW w:w="2707" w:type="dxa"/>
          </w:tcPr>
          <w:p>
            <w:pPr>
              <w:pStyle w:val="TableParagraph"/>
              <w:spacing w:before="179" w:line="493" w:lineRule="exact"/>
              <w:ind w:left="633"/>
              <w:rPr>
                <w:b/>
                <w:sz w:val="45"/>
              </w:rPr>
            </w:pPr>
            <w:r>
              <w:rPr>
                <w:b/>
                <w:sz w:val="45"/>
              </w:rPr>
              <w:t>次任务</w:t>
            </w:r>
          </w:p>
        </w:tc>
      </w:tr>
    </w:tbl>
    <w:p>
      <w:pPr>
        <w:pStyle w:val="BodyText"/>
        <w:spacing w:before="3"/>
        <w:rPr>
          <w:b/>
          <w:sz w:val="3"/>
        </w:rPr>
      </w:pPr>
    </w:p>
    <w:p>
      <w:pPr>
        <w:pStyle w:val="BodyText"/>
        <w:spacing w:line="59" w:lineRule="exact"/>
        <w:ind w:left="6180"/>
        <w:rPr>
          <w:sz w:val="5"/>
        </w:rPr>
      </w:pPr>
      <w:r>
        <w:rPr>
          <w:position w:val="0"/>
          <w:sz w:val="5"/>
        </w:rPr>
        <w:drawing>
          <wp:inline distT="0" distB="0" distL="0" distR="0">
            <wp:extent cx="1684877" cy="38004"/>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6" cstate="print"/>
                    <a:stretch>
                      <a:fillRect/>
                    </a:stretch>
                  </pic:blipFill>
                  <pic:spPr>
                    <a:xfrm>
                      <a:off x="0" y="0"/>
                      <a:ext cx="1684877" cy="38004"/>
                    </a:xfrm>
                    <a:prstGeom prst="rect">
                      <a:avLst/>
                    </a:prstGeom>
                  </pic:spPr>
                </pic:pic>
              </a:graphicData>
            </a:graphic>
          </wp:inline>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6"/>
        </w:rPr>
      </w:pPr>
    </w:p>
    <w:p>
      <w:pPr>
        <w:pStyle w:val="Heading4"/>
        <w:spacing w:before="37"/>
        <w:ind w:left="0" w:right="1085"/>
        <w:jc w:val="center"/>
      </w:pPr>
      <w:r>
        <w:t>江苏开放大学</w:t>
      </w:r>
    </w:p>
    <w:p>
      <w:pPr>
        <w:spacing w:after="0"/>
        <w:jc w:val="center"/>
        <w:sectPr>
          <w:headerReference w:type="default" r:id="rId7"/>
          <w:footerReference w:type="default" r:id="rId8"/>
          <w:type w:val="continuous"/>
          <w:pgSz w:w="17860" w:h="25260"/>
          <w:pgMar w:top="1340" w:right="0" w:bottom="2020" w:left="1080" w:header="1088" w:footer="1831"/>
          <w:cols w:space="708"/>
        </w:sectPr>
      </w:pPr>
    </w:p>
    <w:p>
      <w:pPr>
        <w:pStyle w:val="BodyText"/>
        <w:rPr>
          <w:b/>
          <w:sz w:val="20"/>
        </w:rPr>
      </w:pPr>
    </w:p>
    <w:p>
      <w:pPr>
        <w:pStyle w:val="BodyText"/>
        <w:spacing w:before="7"/>
        <w:rPr>
          <w:b/>
          <w:sz w:val="24"/>
        </w:rPr>
      </w:pPr>
    </w:p>
    <w:p>
      <w:pPr>
        <w:pStyle w:val="BodyText"/>
        <w:spacing w:before="50"/>
        <w:ind w:left="1620"/>
      </w:pPr>
      <w:r>
        <w:rPr>
          <w:color w:val="0000FF"/>
        </w:rPr>
        <w:t>任务内容：</w:t>
      </w:r>
    </w:p>
    <w:p>
      <w:pPr>
        <w:pStyle w:val="BodyText"/>
        <w:spacing w:before="4"/>
        <w:rPr>
          <w:sz w:val="35"/>
        </w:rPr>
      </w:pPr>
    </w:p>
    <w:p>
      <w:pPr>
        <w:pStyle w:val="BodyText"/>
        <w:ind w:left="1620"/>
      </w:pPr>
      <w:r>
        <w:t>大家来做上市公司财务分析。具体要求：</w:t>
      </w:r>
    </w:p>
    <w:p>
      <w:pPr>
        <w:pStyle w:val="BodyText"/>
        <w:spacing w:before="9"/>
        <w:rPr>
          <w:sz w:val="42"/>
        </w:rPr>
      </w:pPr>
    </w:p>
    <w:p>
      <w:pPr>
        <w:pStyle w:val="BodyText"/>
        <w:spacing w:line="364" w:lineRule="auto"/>
        <w:ind w:left="1620" w:right="2556"/>
      </w:pPr>
      <w:r>
        <w:rPr>
          <w:spacing w:val="-6"/>
        </w:rPr>
        <w:t xml:space="preserve">每位同学网上查找一家上市公司 </w:t>
      </w:r>
      <w:r>
        <w:t>2012-2014</w:t>
      </w:r>
      <w:r>
        <w:rPr>
          <w:spacing w:val="-17"/>
        </w:rPr>
        <w:t xml:space="preserve"> 年的公开信息，结合同行业资料，对</w:t>
      </w:r>
      <w:r>
        <w:rPr>
          <w:spacing w:val="-19"/>
        </w:rPr>
        <w:t>其进行财务指标数据的对比，总体上评价企业的偿债能力、营运能力、盈利能力</w:t>
      </w:r>
      <w:r>
        <w:rPr>
          <w:spacing w:val="-27"/>
        </w:rPr>
        <w:t xml:space="preserve">等情况，字数要求在 </w:t>
      </w:r>
      <w:r>
        <w:t>1000—1500</w:t>
      </w:r>
      <w:r>
        <w:rPr>
          <w:spacing w:val="-19"/>
        </w:rPr>
        <w:t xml:space="preserve"> 字之间。</w:t>
      </w:r>
      <w:r>
        <w:t>（我国有几千家上市公司，素材足够大家选用。如果直接抄袭别人的内容提交，本次作业不得分。）</w:t>
      </w:r>
      <w:r>
        <w:rPr>
          <w:spacing w:val="-3"/>
        </w:rPr>
        <w:t xml:space="preserve">作业要有题目， </w:t>
      </w:r>
      <w:r>
        <w:rPr>
          <w:spacing w:val="-8"/>
        </w:rPr>
        <w:t>建议以某某公司财务分析报告为题，分析要用数据说话，归纳总结该公司综合财</w:t>
      </w:r>
      <w:r>
        <w:rPr>
          <w:spacing w:val="-15"/>
        </w:rPr>
        <w:t>务状况或突出某个方面评价均可，在课程导师规定的截止时间前提交，格式参考示例如下：</w:t>
      </w:r>
    </w:p>
    <w:p>
      <w:pPr>
        <w:pStyle w:val="BodyText"/>
        <w:spacing w:before="7" w:line="302" w:lineRule="auto"/>
        <w:ind w:left="2927" w:right="7057" w:firstLine="2474"/>
      </w:pPr>
      <w:r>
        <w:rPr>
          <w:color w:val="0000FF"/>
        </w:rPr>
        <w:t>青岛海尔偿债能力分析报告</w:t>
      </w:r>
      <w:r>
        <w:t>一、青岛海尔简介</w:t>
      </w:r>
    </w:p>
    <w:p>
      <w:pPr>
        <w:pStyle w:val="BodyText"/>
        <w:spacing w:before="11"/>
        <w:rPr>
          <w:sz w:val="27"/>
        </w:rPr>
      </w:pPr>
    </w:p>
    <w:p>
      <w:pPr>
        <w:pStyle w:val="BodyText"/>
        <w:ind w:left="2927"/>
      </w:pPr>
      <w:r>
        <w:t>二、青岛海尔最近三年短期偿债能力分析</w:t>
      </w:r>
    </w:p>
    <w:p>
      <w:pPr>
        <w:pStyle w:val="BodyText"/>
        <w:spacing w:before="7"/>
        <w:ind w:left="4270"/>
      </w:pPr>
      <w:r>
        <w:t>青岛海尔最近三年短期偿债能力财务指标数据</w:t>
      </w:r>
    </w:p>
    <w:p>
      <w:pPr>
        <w:pStyle w:val="BodyText"/>
        <w:ind w:left="1440"/>
        <w:rPr>
          <w:sz w:val="20"/>
        </w:rPr>
      </w:pPr>
      <w:r>
        <w:rPr>
          <w:sz w:val="20"/>
        </w:rPr>
        <w:pict>
          <v:group id="_x0000_i1025" style="width:642pt;height:100pt;mso-position-horizontal-relative:char;mso-position-vertical-relative:line" coordorigin="0,0" coordsize="12840,2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2000;position:absolute" stroked="f">
              <v:imagedata r:id="rId9" o:title=""/>
            </v:shape>
            <v:shapetype id="_x0000_t202" coordsize="21600,21600" o:spt="202" path="m,l,21600r21600,l21600,xe">
              <v:stroke joinstyle="miter"/>
              <v:path gradientshapeok="t" o:connecttype="rect"/>
            </v:shapetype>
            <v:shape id="_x0000_s1027" type="#_x0000_t202" style="width:1460;height:1808;left:180;position:absolute;top:78" filled="f" stroked="f">
              <v:textbox inset="0,0,0,0">
                <w:txbxContent>
                  <w:p>
                    <w:pPr>
                      <w:spacing w:before="0" w:line="411" w:lineRule="exact"/>
                      <w:ind w:left="0" w:right="0" w:firstLine="0"/>
                      <w:jc w:val="left"/>
                      <w:rPr>
                        <w:sz w:val="36"/>
                      </w:rPr>
                    </w:pPr>
                    <w:r>
                      <w:rPr>
                        <w:sz w:val="36"/>
                      </w:rPr>
                      <w:t>财务指标</w:t>
                    </w:r>
                  </w:p>
                  <w:p>
                    <w:pPr>
                      <w:spacing w:before="21" w:line="252" w:lineRule="auto"/>
                      <w:ind w:left="0" w:right="18" w:firstLine="0"/>
                      <w:jc w:val="left"/>
                      <w:rPr>
                        <w:sz w:val="36"/>
                      </w:rPr>
                    </w:pPr>
                    <w:r>
                      <w:rPr>
                        <w:spacing w:val="-5"/>
                        <w:sz w:val="36"/>
                      </w:rPr>
                      <w:t>流动比率速动比率</w:t>
                    </w:r>
                  </w:p>
                  <w:p>
                    <w:pPr>
                      <w:spacing w:before="0" w:line="407" w:lineRule="exact"/>
                      <w:ind w:left="0" w:right="0" w:firstLine="0"/>
                      <w:jc w:val="left"/>
                      <w:rPr>
                        <w:sz w:val="36"/>
                      </w:rPr>
                    </w:pPr>
                    <w:r>
                      <w:rPr>
                        <w:sz w:val="36"/>
                      </w:rPr>
                      <w:t>现金比率</w:t>
                    </w:r>
                  </w:p>
                </w:txbxContent>
              </v:textbox>
            </v:shape>
            <v:shape id="_x0000_s1028" type="#_x0000_t202" style="width:1190;height:360;left:3378;position:absolute;top:78" filled="f" stroked="f">
              <v:textbox inset="0,0,0,0">
                <w:txbxContent>
                  <w:p>
                    <w:pPr>
                      <w:spacing w:before="0" w:line="360" w:lineRule="exact"/>
                      <w:ind w:left="0" w:right="0" w:firstLine="0"/>
                      <w:jc w:val="left"/>
                      <w:rPr>
                        <w:sz w:val="36"/>
                      </w:rPr>
                    </w:pPr>
                    <w:r>
                      <w:rPr>
                        <w:sz w:val="36"/>
                      </w:rPr>
                      <w:t>2012</w:t>
                    </w:r>
                    <w:r>
                      <w:rPr>
                        <w:spacing w:val="-45"/>
                        <w:sz w:val="36"/>
                      </w:rPr>
                      <w:t xml:space="preserve"> 年</w:t>
                    </w:r>
                  </w:p>
                </w:txbxContent>
              </v:textbox>
            </v:shape>
            <v:shape id="_x0000_s1029" type="#_x0000_t202" style="width:1191;height:360;left:6571;position:absolute;top:78" filled="f" stroked="f">
              <v:textbox inset="0,0,0,0">
                <w:txbxContent>
                  <w:p>
                    <w:pPr>
                      <w:spacing w:before="0" w:line="360" w:lineRule="exact"/>
                      <w:ind w:left="0" w:right="0" w:firstLine="0"/>
                      <w:jc w:val="left"/>
                      <w:rPr>
                        <w:sz w:val="36"/>
                      </w:rPr>
                    </w:pPr>
                    <w:r>
                      <w:rPr>
                        <w:sz w:val="36"/>
                      </w:rPr>
                      <w:t>2013</w:t>
                    </w:r>
                    <w:r>
                      <w:rPr>
                        <w:spacing w:val="-45"/>
                        <w:sz w:val="36"/>
                      </w:rPr>
                      <w:t xml:space="preserve"> 年</w:t>
                    </w:r>
                  </w:p>
                </w:txbxContent>
              </v:textbox>
            </v:shape>
            <v:shape id="_x0000_s1030" type="#_x0000_t202" style="width:1190;height:360;left:9768;position:absolute;top:78" filled="f" stroked="f">
              <v:textbox inset="0,0,0,0">
                <w:txbxContent>
                  <w:p>
                    <w:pPr>
                      <w:spacing w:before="0" w:line="360" w:lineRule="exact"/>
                      <w:ind w:left="0" w:right="0" w:firstLine="0"/>
                      <w:jc w:val="left"/>
                      <w:rPr>
                        <w:sz w:val="36"/>
                      </w:rPr>
                    </w:pPr>
                    <w:r>
                      <w:rPr>
                        <w:sz w:val="36"/>
                      </w:rPr>
                      <w:t>2014</w:t>
                    </w:r>
                    <w:r>
                      <w:rPr>
                        <w:spacing w:val="-45"/>
                        <w:sz w:val="36"/>
                      </w:rPr>
                      <w:t xml:space="preserve"> 年</w:t>
                    </w:r>
                  </w:p>
                </w:txbxContent>
              </v:textbox>
            </v:shape>
            <w10:wrap type="none"/>
          </v:group>
        </w:pict>
      </w:r>
    </w:p>
    <w:p>
      <w:pPr>
        <w:pStyle w:val="BodyText"/>
        <w:spacing w:line="403" w:lineRule="exact"/>
        <w:ind w:left="2927"/>
      </w:pPr>
      <w:r>
        <w:t>通过最近三年的财务指标数据，可以得出青岛海尔目前短期偿债能力如</w:t>
      </w:r>
    </w:p>
    <w:p>
      <w:pPr>
        <w:pStyle w:val="BodyText"/>
        <w:spacing w:before="6"/>
        <w:ind w:right="11017"/>
        <w:jc w:val="center"/>
      </w:pPr>
      <w:r>
        <w:t>何、变动趋势：</w:t>
      </w:r>
    </w:p>
    <w:p>
      <w:pPr>
        <w:pStyle w:val="BodyText"/>
        <w:spacing w:before="1"/>
        <w:rPr>
          <w:sz w:val="37"/>
        </w:rPr>
      </w:pPr>
    </w:p>
    <w:p>
      <w:pPr>
        <w:pStyle w:val="BodyText"/>
        <w:ind w:left="2927"/>
      </w:pPr>
      <w:r>
        <w:t>三、青岛海尔最近三年长期偿债能力分析</w:t>
      </w:r>
    </w:p>
    <w:p>
      <w:pPr>
        <w:pStyle w:val="BodyText"/>
        <w:spacing w:before="7"/>
        <w:ind w:left="4270"/>
      </w:pPr>
      <w:r>
        <w:drawing>
          <wp:anchor distT="0" distB="0" distL="0" distR="0" simplePos="0" relativeHeight="251664384" behindDoc="1" locked="0" layoutInCell="1" allowOverlap="1">
            <wp:simplePos x="0" y="0"/>
            <wp:positionH relativeFrom="page">
              <wp:posOffset>1600200</wp:posOffset>
            </wp:positionH>
            <wp:positionV relativeFrom="paragraph">
              <wp:posOffset>293623</wp:posOffset>
            </wp:positionV>
            <wp:extent cx="8153400" cy="127000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10" cstate="print"/>
                    <a:stretch>
                      <a:fillRect/>
                    </a:stretch>
                  </pic:blipFill>
                  <pic:spPr>
                    <a:xfrm>
                      <a:off x="0" y="0"/>
                      <a:ext cx="8153400" cy="1270000"/>
                    </a:xfrm>
                    <a:prstGeom prst="rect">
                      <a:avLst/>
                    </a:prstGeom>
                  </pic:spPr>
                </pic:pic>
              </a:graphicData>
            </a:graphic>
          </wp:anchor>
        </w:drawing>
      </w:r>
      <w:r>
        <w:t>青岛海尔最近三年长期偿债能力财务指标数据</w:t>
      </w:r>
    </w:p>
    <w:p>
      <w:pPr>
        <w:pStyle w:val="BodyText"/>
        <w:spacing w:before="11"/>
        <w:rPr>
          <w:sz w:val="5"/>
        </w:rPr>
      </w:pPr>
    </w:p>
    <w:tbl>
      <w:tblPr>
        <w:tblStyle w:val="TableNormal0"/>
        <w:tblW w:w="0" w:type="auto"/>
        <w:jc w:val="left"/>
        <w:tblInd w:w="1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29"/>
        <w:gridCol w:w="2701"/>
        <w:gridCol w:w="3196"/>
        <w:gridCol w:w="2234"/>
      </w:tblGrid>
      <w:tr>
        <w:tblPrEx>
          <w:tblW w:w="0" w:type="auto"/>
          <w:jc w:val="left"/>
          <w:tblInd w:w="1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729" w:type="dxa"/>
          </w:tcPr>
          <w:p>
            <w:pPr>
              <w:pStyle w:val="TableParagraph"/>
              <w:spacing w:line="401" w:lineRule="exact"/>
              <w:ind w:left="50"/>
              <w:rPr>
                <w:sz w:val="36"/>
              </w:rPr>
            </w:pPr>
            <w:r>
              <w:rPr>
                <w:sz w:val="36"/>
              </w:rPr>
              <w:t>财务指标</w:t>
            </w:r>
          </w:p>
        </w:tc>
        <w:tc>
          <w:tcPr>
            <w:tcW w:w="2701" w:type="dxa"/>
          </w:tcPr>
          <w:p>
            <w:pPr>
              <w:pStyle w:val="TableParagraph"/>
              <w:spacing w:line="401" w:lineRule="exact"/>
              <w:ind w:left="518"/>
              <w:rPr>
                <w:sz w:val="36"/>
              </w:rPr>
            </w:pPr>
            <w:r>
              <w:rPr>
                <w:sz w:val="36"/>
              </w:rPr>
              <w:t>2012 年</w:t>
            </w:r>
          </w:p>
        </w:tc>
        <w:tc>
          <w:tcPr>
            <w:tcW w:w="3196" w:type="dxa"/>
          </w:tcPr>
          <w:p>
            <w:pPr>
              <w:pStyle w:val="TableParagraph"/>
              <w:spacing w:line="401" w:lineRule="exact"/>
              <w:ind w:left="1010"/>
              <w:rPr>
                <w:sz w:val="36"/>
              </w:rPr>
            </w:pPr>
            <w:r>
              <w:rPr>
                <w:sz w:val="36"/>
              </w:rPr>
              <w:t>2013 年</w:t>
            </w:r>
          </w:p>
        </w:tc>
        <w:tc>
          <w:tcPr>
            <w:tcW w:w="2234" w:type="dxa"/>
          </w:tcPr>
          <w:p>
            <w:pPr>
              <w:pStyle w:val="TableParagraph"/>
              <w:spacing w:line="401" w:lineRule="exact"/>
              <w:ind w:left="1012"/>
              <w:rPr>
                <w:sz w:val="36"/>
              </w:rPr>
            </w:pPr>
            <w:r>
              <w:rPr>
                <w:sz w:val="36"/>
              </w:rPr>
              <w:t>2014</w:t>
            </w:r>
            <w:r>
              <w:rPr>
                <w:spacing w:val="-45"/>
                <w:sz w:val="36"/>
              </w:rPr>
              <w:t xml:space="preserve"> 年</w:t>
            </w:r>
          </w:p>
        </w:tc>
      </w:tr>
      <w:tr>
        <w:tblPrEx>
          <w:tblW w:w="0" w:type="auto"/>
          <w:jc w:val="left"/>
          <w:tblInd w:w="1578" w:type="dxa"/>
          <w:tblLayout w:type="fixed"/>
          <w:tblCellMar>
            <w:top w:w="0" w:type="dxa"/>
            <w:left w:w="0" w:type="dxa"/>
            <w:bottom w:w="0" w:type="dxa"/>
            <w:right w:w="0" w:type="dxa"/>
          </w:tblCellMar>
          <w:tblLook w:val="01E0"/>
        </w:tblPrEx>
        <w:trPr>
          <w:trHeight w:val="482"/>
          <w:jc w:val="left"/>
        </w:trPr>
        <w:tc>
          <w:tcPr>
            <w:tcW w:w="2729" w:type="dxa"/>
          </w:tcPr>
          <w:p>
            <w:pPr>
              <w:pStyle w:val="TableParagraph"/>
              <w:spacing w:before="10" w:line="452" w:lineRule="exact"/>
              <w:ind w:left="50"/>
              <w:rPr>
                <w:sz w:val="36"/>
              </w:rPr>
            </w:pPr>
            <w:r>
              <w:rPr>
                <w:sz w:val="36"/>
              </w:rPr>
              <w:t>资产负债率</w:t>
            </w:r>
          </w:p>
        </w:tc>
        <w:tc>
          <w:tcPr>
            <w:tcW w:w="2701" w:type="dxa"/>
          </w:tcPr>
          <w:p>
            <w:pPr>
              <w:pStyle w:val="TableParagraph"/>
              <w:rPr>
                <w:rFonts w:ascii="Times New Roman"/>
                <w:sz w:val="34"/>
              </w:rPr>
            </w:pPr>
          </w:p>
        </w:tc>
        <w:tc>
          <w:tcPr>
            <w:tcW w:w="3196" w:type="dxa"/>
          </w:tcPr>
          <w:p>
            <w:pPr>
              <w:pStyle w:val="TableParagraph"/>
              <w:rPr>
                <w:rFonts w:ascii="Times New Roman"/>
                <w:sz w:val="34"/>
              </w:rPr>
            </w:pPr>
          </w:p>
        </w:tc>
        <w:tc>
          <w:tcPr>
            <w:tcW w:w="2234" w:type="dxa"/>
          </w:tcPr>
          <w:p>
            <w:pPr>
              <w:pStyle w:val="TableParagraph"/>
              <w:rPr>
                <w:rFonts w:ascii="Times New Roman"/>
                <w:sz w:val="34"/>
              </w:rPr>
            </w:pPr>
          </w:p>
        </w:tc>
      </w:tr>
      <w:tr>
        <w:tblPrEx>
          <w:tblW w:w="0" w:type="auto"/>
          <w:jc w:val="left"/>
          <w:tblInd w:w="1578" w:type="dxa"/>
          <w:tblLayout w:type="fixed"/>
          <w:tblCellMar>
            <w:top w:w="0" w:type="dxa"/>
            <w:left w:w="0" w:type="dxa"/>
            <w:bottom w:w="0" w:type="dxa"/>
            <w:right w:w="0" w:type="dxa"/>
          </w:tblCellMar>
          <w:tblLook w:val="01E0"/>
        </w:tblPrEx>
        <w:trPr>
          <w:trHeight w:val="482"/>
          <w:jc w:val="left"/>
        </w:trPr>
        <w:tc>
          <w:tcPr>
            <w:tcW w:w="2729" w:type="dxa"/>
          </w:tcPr>
          <w:p>
            <w:pPr>
              <w:pStyle w:val="TableParagraph"/>
              <w:spacing w:before="10" w:line="452" w:lineRule="exact"/>
              <w:ind w:left="50"/>
              <w:rPr>
                <w:sz w:val="36"/>
              </w:rPr>
            </w:pPr>
            <w:r>
              <w:rPr>
                <w:sz w:val="36"/>
              </w:rPr>
              <w:t>产权比率</w:t>
            </w:r>
          </w:p>
        </w:tc>
        <w:tc>
          <w:tcPr>
            <w:tcW w:w="2701" w:type="dxa"/>
          </w:tcPr>
          <w:p>
            <w:pPr>
              <w:pStyle w:val="TableParagraph"/>
              <w:rPr>
                <w:rFonts w:ascii="Times New Roman"/>
                <w:sz w:val="34"/>
              </w:rPr>
            </w:pPr>
          </w:p>
        </w:tc>
        <w:tc>
          <w:tcPr>
            <w:tcW w:w="3196" w:type="dxa"/>
          </w:tcPr>
          <w:p>
            <w:pPr>
              <w:pStyle w:val="TableParagraph"/>
              <w:rPr>
                <w:rFonts w:ascii="Times New Roman"/>
                <w:sz w:val="34"/>
              </w:rPr>
            </w:pPr>
          </w:p>
        </w:tc>
        <w:tc>
          <w:tcPr>
            <w:tcW w:w="2234" w:type="dxa"/>
          </w:tcPr>
          <w:p>
            <w:pPr>
              <w:pStyle w:val="TableParagraph"/>
              <w:rPr>
                <w:rFonts w:ascii="Times New Roman"/>
                <w:sz w:val="34"/>
              </w:rPr>
            </w:pPr>
          </w:p>
        </w:tc>
      </w:tr>
      <w:tr>
        <w:tblPrEx>
          <w:tblW w:w="0" w:type="auto"/>
          <w:jc w:val="left"/>
          <w:tblInd w:w="1578" w:type="dxa"/>
          <w:tblLayout w:type="fixed"/>
          <w:tblCellMar>
            <w:top w:w="0" w:type="dxa"/>
            <w:left w:w="0" w:type="dxa"/>
            <w:bottom w:w="0" w:type="dxa"/>
            <w:right w:w="0" w:type="dxa"/>
          </w:tblCellMar>
          <w:tblLook w:val="01E0"/>
        </w:tblPrEx>
        <w:trPr>
          <w:trHeight w:val="421"/>
          <w:jc w:val="left"/>
        </w:trPr>
        <w:tc>
          <w:tcPr>
            <w:tcW w:w="2729" w:type="dxa"/>
          </w:tcPr>
          <w:p>
            <w:pPr>
              <w:pStyle w:val="TableParagraph"/>
              <w:spacing w:before="10" w:line="391" w:lineRule="exact"/>
              <w:ind w:left="50"/>
              <w:rPr>
                <w:sz w:val="36"/>
              </w:rPr>
            </w:pPr>
            <w:r>
              <w:rPr>
                <w:sz w:val="36"/>
              </w:rPr>
              <w:t>利息保障倍数</w:t>
            </w:r>
          </w:p>
        </w:tc>
        <w:tc>
          <w:tcPr>
            <w:tcW w:w="2701" w:type="dxa"/>
          </w:tcPr>
          <w:p>
            <w:pPr>
              <w:pStyle w:val="TableParagraph"/>
              <w:rPr>
                <w:rFonts w:ascii="Times New Roman"/>
                <w:sz w:val="32"/>
              </w:rPr>
            </w:pPr>
          </w:p>
        </w:tc>
        <w:tc>
          <w:tcPr>
            <w:tcW w:w="3196" w:type="dxa"/>
          </w:tcPr>
          <w:p>
            <w:pPr>
              <w:pStyle w:val="TableParagraph"/>
              <w:rPr>
                <w:rFonts w:ascii="Times New Roman"/>
                <w:sz w:val="32"/>
              </w:rPr>
            </w:pPr>
          </w:p>
        </w:tc>
        <w:tc>
          <w:tcPr>
            <w:tcW w:w="2234" w:type="dxa"/>
          </w:tcPr>
          <w:p>
            <w:pPr>
              <w:pStyle w:val="TableParagraph"/>
              <w:rPr>
                <w:rFonts w:ascii="Times New Roman"/>
                <w:sz w:val="32"/>
              </w:rPr>
            </w:pPr>
          </w:p>
        </w:tc>
      </w:tr>
    </w:tbl>
    <w:p>
      <w:pPr>
        <w:pStyle w:val="BodyText"/>
        <w:spacing w:before="72" w:line="242" w:lineRule="auto"/>
        <w:ind w:left="1620" w:right="2690" w:firstLine="1306"/>
      </w:pPr>
      <w:r>
        <w:t>通过最近三年的财务指标数据，可以得出青岛海尔目前长期偿债能力如何、变动趋势：</w:t>
      </w:r>
    </w:p>
    <w:p>
      <w:pPr>
        <w:pStyle w:val="BodyText"/>
        <w:spacing w:before="12"/>
      </w:pPr>
    </w:p>
    <w:p>
      <w:pPr>
        <w:pStyle w:val="BodyText"/>
        <w:spacing w:line="242" w:lineRule="auto"/>
        <w:ind w:left="4450" w:right="4490" w:hanging="1523"/>
      </w:pPr>
      <w:r>
        <w:t>四、同行业对比分析（青岛海尔与格力电器指标对比分析） 青岛海尔与格力电器偿债能力财务指标数据</w:t>
      </w:r>
    </w:p>
    <w:p>
      <w:pPr>
        <w:pStyle w:val="BodyText"/>
        <w:ind w:left="3040"/>
        <w:rPr>
          <w:sz w:val="20"/>
        </w:rPr>
      </w:pPr>
      <w:r>
        <w:rPr>
          <w:sz w:val="20"/>
        </w:rPr>
        <w:pict>
          <v:group id="_x0000_i1031" style="width:482pt;height:124pt;mso-position-horizontal-relative:char;mso-position-vertical-relative:line" coordorigin="0,0" coordsize="9640,2480">
            <v:shape id="_x0000_s1032" type="#_x0000_t75" style="width:9640;height:2480;position:absolute" stroked="f">
              <v:imagedata r:id="rId11" o:title=""/>
            </v:shape>
            <v:shape id="_x0000_s1033" type="#_x0000_t202" style="width:2630;height:2293;left:179;position:absolute;top:71" filled="f" stroked="f">
              <v:textbox inset="0,0,0,0">
                <w:txbxContent>
                  <w:p>
                    <w:pPr>
                      <w:spacing w:before="0" w:line="411" w:lineRule="exact"/>
                      <w:ind w:left="0" w:right="0" w:firstLine="0"/>
                      <w:jc w:val="left"/>
                      <w:rPr>
                        <w:sz w:val="36"/>
                      </w:rPr>
                    </w:pPr>
                    <w:r>
                      <w:rPr>
                        <w:sz w:val="36"/>
                      </w:rPr>
                      <w:t>2014</w:t>
                    </w:r>
                    <w:r>
                      <w:rPr>
                        <w:spacing w:val="-16"/>
                        <w:sz w:val="36"/>
                      </w:rPr>
                      <w:t xml:space="preserve"> 年财务指标</w:t>
                    </w:r>
                  </w:p>
                  <w:p>
                    <w:pPr>
                      <w:spacing w:before="24" w:line="252" w:lineRule="auto"/>
                      <w:ind w:left="0" w:right="1188" w:firstLine="0"/>
                      <w:jc w:val="both"/>
                      <w:rPr>
                        <w:sz w:val="36"/>
                      </w:rPr>
                    </w:pPr>
                    <w:r>
                      <w:rPr>
                        <w:sz w:val="36"/>
                      </w:rPr>
                      <w:t>流动比率速动比率现金比率</w:t>
                    </w:r>
                  </w:p>
                  <w:p>
                    <w:pPr>
                      <w:spacing w:before="0" w:line="405" w:lineRule="exact"/>
                      <w:ind w:left="0" w:right="0" w:firstLine="0"/>
                      <w:jc w:val="left"/>
                      <w:rPr>
                        <w:sz w:val="36"/>
                      </w:rPr>
                    </w:pPr>
                    <w:r>
                      <w:rPr>
                        <w:sz w:val="36"/>
                      </w:rPr>
                      <w:t>资产负债率</w:t>
                    </w:r>
                  </w:p>
                </w:txbxContent>
              </v:textbox>
            </v:shape>
            <v:shape id="_x0000_s1034" type="#_x0000_t202" style="width:1460;height:360;left:3373;position:absolute;top:71" filled="f" stroked="f">
              <v:textbox inset="0,0,0,0">
                <w:txbxContent>
                  <w:p>
                    <w:pPr>
                      <w:spacing w:before="0" w:line="360" w:lineRule="exact"/>
                      <w:ind w:left="0" w:right="0" w:firstLine="0"/>
                      <w:jc w:val="left"/>
                      <w:rPr>
                        <w:sz w:val="36"/>
                      </w:rPr>
                    </w:pPr>
                    <w:r>
                      <w:rPr>
                        <w:sz w:val="36"/>
                      </w:rPr>
                      <w:t>青岛海尔</w:t>
                    </w:r>
                  </w:p>
                </w:txbxContent>
              </v:textbox>
            </v:shape>
            <v:shape id="_x0000_s1035" type="#_x0000_t202" style="width:1460;height:360;left:6570;position:absolute;top:71" filled="f" stroked="f">
              <v:textbox inset="0,0,0,0">
                <w:txbxContent>
                  <w:p>
                    <w:pPr>
                      <w:spacing w:before="0" w:line="360" w:lineRule="exact"/>
                      <w:ind w:left="0" w:right="0" w:firstLine="0"/>
                      <w:jc w:val="left"/>
                      <w:rPr>
                        <w:sz w:val="36"/>
                      </w:rPr>
                    </w:pPr>
                    <w:r>
                      <w:rPr>
                        <w:sz w:val="36"/>
                      </w:rPr>
                      <w:t>格力电器</w:t>
                    </w:r>
                  </w:p>
                </w:txbxContent>
              </v:textbox>
            </v:shape>
            <w10:wrap type="none"/>
          </v:group>
        </w:pict>
      </w:r>
    </w:p>
    <w:p>
      <w:pPr>
        <w:spacing w:after="0"/>
        <w:rPr>
          <w:sz w:val="20"/>
        </w:rPr>
        <w:sectPr>
          <w:headerReference w:type="default" r:id="rId12"/>
          <w:footerReference w:type="default" r:id="rId13"/>
          <w:pgSz w:w="17860" w:h="25260"/>
          <w:pgMar w:top="1400" w:right="0" w:bottom="2020" w:left="1080" w:header="1088" w:footer="1831"/>
          <w:pgNumType w:start="2"/>
          <w:cols w:space="708"/>
        </w:sectPr>
      </w:pPr>
    </w:p>
    <w:p>
      <w:pPr>
        <w:pStyle w:val="BodyText"/>
        <w:rPr>
          <w:sz w:val="20"/>
        </w:rPr>
      </w:pPr>
    </w:p>
    <w:p>
      <w:pPr>
        <w:pStyle w:val="BodyText"/>
        <w:spacing w:before="9"/>
        <w:rPr>
          <w:sz w:val="14"/>
        </w:rPr>
      </w:pPr>
    </w:p>
    <w:p>
      <w:pPr>
        <w:pStyle w:val="BodyText"/>
        <w:ind w:left="3040"/>
        <w:rPr>
          <w:sz w:val="20"/>
        </w:rPr>
      </w:pPr>
      <w:r>
        <w:rPr>
          <w:sz w:val="20"/>
        </w:rPr>
        <w:pict>
          <v:group id="_x0000_i1036" style="width:482pt;height:51pt;mso-position-horizontal-relative:char;mso-position-vertical-relative:line" coordorigin="0,0" coordsize="9640,1020">
            <v:shape id="_x0000_s1037" type="#_x0000_t75" style="width:9640;height:1020;position:absolute" stroked="f">
              <v:imagedata r:id="rId14" o:title=""/>
            </v:shape>
            <v:shape id="_x0000_s1038" type="#_x0000_t202" style="width:9640;height:1020;position:absolute" filled="f" stroked="f">
              <v:textbox inset="0,0,0,0">
                <w:txbxContent>
                  <w:p>
                    <w:pPr>
                      <w:spacing w:before="24"/>
                      <w:ind w:left="178" w:right="0" w:firstLine="0"/>
                      <w:jc w:val="left"/>
                      <w:rPr>
                        <w:sz w:val="36"/>
                      </w:rPr>
                    </w:pPr>
                    <w:r>
                      <w:rPr>
                        <w:sz w:val="36"/>
                      </w:rPr>
                      <w:t>产权比率</w:t>
                    </w:r>
                  </w:p>
                  <w:p>
                    <w:pPr>
                      <w:spacing w:before="21"/>
                      <w:ind w:left="178" w:right="0" w:firstLine="0"/>
                      <w:jc w:val="left"/>
                      <w:rPr>
                        <w:sz w:val="36"/>
                      </w:rPr>
                    </w:pPr>
                    <w:r>
                      <w:rPr>
                        <w:sz w:val="36"/>
                      </w:rPr>
                      <w:t>利息保障倍数</w:t>
                    </w:r>
                  </w:p>
                </w:txbxContent>
              </v:textbox>
            </v:shape>
            <w10:wrap type="none"/>
          </v:group>
        </w:pict>
      </w:r>
    </w:p>
    <w:p>
      <w:pPr>
        <w:pStyle w:val="BodyText"/>
        <w:spacing w:before="10"/>
        <w:rPr>
          <w:sz w:val="25"/>
        </w:rPr>
      </w:pPr>
    </w:p>
    <w:p>
      <w:pPr>
        <w:pStyle w:val="BodyText"/>
        <w:spacing w:before="50"/>
        <w:ind w:left="1980"/>
      </w:pPr>
      <w:r>
        <w:t>通过对比，可以得出以下结论：</w:t>
      </w:r>
    </w:p>
    <w:p>
      <w:pPr>
        <w:pStyle w:val="Title"/>
        <w:spacing w:before="249"/>
        <w:ind w:right="1109"/>
      </w:pPr>
      <w:r>
        <w:pict>
          <v:shape id="_x0000_s1039" type="#_x0000_t202" style="width:90pt;height:18pt;margin-top:23.94pt;margin-left:401.48pt;mso-position-horizontal-relative:page;position:absolute;z-index:-251651072" filled="f" stroked="f">
            <v:textbox inset="0,0,0,0">
              <w:txbxContent>
                <w:p>
                  <w:pPr>
                    <w:pStyle w:val="BodyText"/>
                    <w:spacing w:line="360" w:lineRule="exact"/>
                  </w:pPr>
                  <w:r>
                    <w:t>作答结果：</w:t>
                  </w:r>
                </w:p>
              </w:txbxContent>
            </v:textbox>
          </v:shape>
        </w:pict>
      </w:r>
      <w:r>
        <w:t>财务分析报告</w:t>
      </w:r>
    </w:p>
    <w:p>
      <w:pPr>
        <w:pStyle w:val="BodyText"/>
        <w:spacing w:before="3"/>
        <w:rPr>
          <w:b/>
          <w:sz w:val="166"/>
        </w:rPr>
      </w:pPr>
    </w:p>
    <w:p>
      <w:pPr>
        <w:pStyle w:val="Title"/>
      </w:pPr>
      <w:r>
        <w:t>一汽大众</w:t>
      </w:r>
    </w:p>
    <w:p>
      <w:pPr>
        <w:pStyle w:val="BodyText"/>
        <w:rPr>
          <w:b/>
          <w:sz w:val="20"/>
        </w:rPr>
      </w:pPr>
    </w:p>
    <w:p>
      <w:pPr>
        <w:pStyle w:val="BodyText"/>
        <w:rPr>
          <w:b/>
          <w:sz w:val="20"/>
        </w:rPr>
      </w:pPr>
    </w:p>
    <w:p>
      <w:pPr>
        <w:pStyle w:val="BodyText"/>
        <w:spacing w:before="12"/>
        <w:rPr>
          <w:b/>
          <w:sz w:val="25"/>
        </w:rPr>
      </w:pPr>
    </w:p>
    <w:p>
      <w:pPr>
        <w:spacing w:before="24"/>
        <w:ind w:left="1620" w:right="0" w:firstLine="0"/>
        <w:jc w:val="left"/>
        <w:rPr>
          <w:sz w:val="54"/>
        </w:rPr>
      </w:pPr>
      <w:r>
        <w:rPr>
          <w:sz w:val="54"/>
        </w:rPr>
        <w:t>一汽大众公司介绍</w:t>
      </w:r>
    </w:p>
    <w:p>
      <w:pPr>
        <w:pStyle w:val="BodyText"/>
        <w:spacing w:before="280" w:line="242" w:lineRule="auto"/>
        <w:ind w:left="1620" w:right="2557" w:firstLine="719"/>
      </w:pPr>
      <w:r>
        <w:pict>
          <v:group id="_x0000_s1040" style="width:625pt;height:96pt;margin-top:481.73pt;margin-left:135pt;mso-position-horizontal-relative:page;mso-wrap-distance-left:0;mso-wrap-distance-right:0;position:absolute;z-index:-251650048" coordorigin="2700,9635" coordsize="12500,1920">
            <v:shape id="_x0000_s1041" type="#_x0000_t75" style="width:12500;height:1920;left:2700;position:absolute;top:9634" stroked="f">
              <v:imagedata r:id="rId15" o:title=""/>
            </v:shape>
            <v:shape id="_x0000_s1042" type="#_x0000_t202" style="width:12500;height:1920;left:2700;position:absolute;top:9634" filled="f" stroked="f">
              <v:textbox inset="0,0,0,0">
                <w:txbxContent>
                  <w:p>
                    <w:pPr>
                      <w:spacing w:before="7" w:line="242" w:lineRule="auto"/>
                      <w:ind w:left="0" w:right="36" w:firstLine="719"/>
                      <w:jc w:val="both"/>
                      <w:rPr>
                        <w:sz w:val="36"/>
                      </w:rPr>
                    </w:pPr>
                    <w:r>
                      <w:rPr>
                        <w:color w:val="323232"/>
                        <w:spacing w:val="-23"/>
                        <w:sz w:val="36"/>
                      </w:rPr>
                      <w:t xml:space="preserve">截止到 </w:t>
                    </w:r>
                    <w:r>
                      <w:rPr>
                        <w:color w:val="323232"/>
                        <w:sz w:val="36"/>
                      </w:rPr>
                      <w:t>2009</w:t>
                    </w:r>
                    <w:r>
                      <w:rPr>
                        <w:color w:val="323232"/>
                        <w:spacing w:val="-18"/>
                        <w:sz w:val="36"/>
                      </w:rPr>
                      <w:t xml:space="preserve"> 年底，一汽-大众累计生产并销售乘用车超 </w:t>
                    </w:r>
                    <w:r>
                      <w:rPr>
                        <w:color w:val="323232"/>
                        <w:sz w:val="36"/>
                      </w:rPr>
                      <w:t>300</w:t>
                    </w:r>
                    <w:r>
                      <w:rPr>
                        <w:color w:val="323232"/>
                        <w:spacing w:val="-23"/>
                        <w:sz w:val="36"/>
                      </w:rPr>
                      <w:t xml:space="preserve"> 万辆，牢牢占据</w:t>
                    </w:r>
                    <w:r>
                      <w:rPr>
                        <w:color w:val="323232"/>
                        <w:spacing w:val="-14"/>
                        <w:sz w:val="36"/>
                      </w:rPr>
                      <w:t>国内乘用车市场产销的前列。国家商务部确认一汽-大众为“技术先进企业”；国</w:t>
                    </w:r>
                    <w:r>
                      <w:rPr>
                        <w:color w:val="323232"/>
                        <w:sz w:val="36"/>
                      </w:rPr>
                      <w:t>家统计局授予一汽-大众为“中国汽车制造名优企业”称号；原国家机械局授予一汽-大众为“在促进科学技术进步工作</w:t>
                    </w:r>
                    <w:r>
                      <w:rPr>
                        <w:color w:val="323232"/>
                        <w:spacing w:val="-23"/>
                        <w:sz w:val="36"/>
                      </w:rPr>
                      <w:t>中做出重大贡献者”一等奖。的投入就达</w:t>
                    </w:r>
                  </w:p>
                </w:txbxContent>
              </v:textbox>
            </v:shape>
            <w10:wrap type="topAndBottom"/>
          </v:group>
        </w:pict>
      </w:r>
      <w:r>
        <w:t>一汽大众汽车有限公司（简称一汽-大众）</w:t>
      </w:r>
      <w:r>
        <w:rPr>
          <w:spacing w:val="-36"/>
        </w:rPr>
        <w:t xml:space="preserve">于 </w:t>
      </w:r>
      <w:r>
        <w:t>1991</w:t>
      </w:r>
      <w:r>
        <w:rPr>
          <w:spacing w:val="-9"/>
        </w:rPr>
        <w:t xml:space="preserve"> 年一汽-大众汽车有限公</w:t>
      </w:r>
      <w:r>
        <w:rPr>
          <w:spacing w:val="-47"/>
        </w:rPr>
        <w:t>司</w:t>
      </w:r>
      <w:r>
        <w:t>（简称一汽-大众</w:t>
      </w:r>
      <w:r>
        <w:rPr>
          <w:spacing w:val="-47"/>
        </w:rPr>
        <w:t>）</w:t>
      </w:r>
      <w:r>
        <w:rPr>
          <w:spacing w:val="-46"/>
        </w:rPr>
        <w:t xml:space="preserve">于 </w:t>
      </w:r>
      <w:r>
        <w:t>1991</w:t>
      </w:r>
      <w:r>
        <w:rPr>
          <w:spacing w:val="-60"/>
        </w:rPr>
        <w:t xml:space="preserve"> 年 </w:t>
      </w:r>
      <w:r>
        <w:t>2</w:t>
      </w:r>
      <w:r>
        <w:rPr>
          <w:spacing w:val="-60"/>
        </w:rPr>
        <w:t xml:space="preserve"> 月 </w:t>
      </w:r>
      <w:r>
        <w:t>6</w:t>
      </w:r>
      <w:r>
        <w:rPr>
          <w:spacing w:val="-13"/>
        </w:rPr>
        <w:t xml:space="preserve"> 日成立，是由中国第一汽车集团公司和德</w:t>
      </w:r>
      <w:r>
        <w:rPr>
          <w:spacing w:val="-15"/>
        </w:rPr>
        <w:t>国大众汽车股份公司、奥迪汽车股份公司及大众汽车</w:t>
      </w:r>
      <w:r>
        <w:t>（中国</w:t>
      </w:r>
      <w:r>
        <w:rPr>
          <w:spacing w:val="-47"/>
        </w:rPr>
        <w:t>）</w:t>
      </w:r>
      <w:r>
        <w:t>投资有限公司合资</w:t>
      </w:r>
      <w:r>
        <w:rPr>
          <w:spacing w:val="-11"/>
        </w:rPr>
        <w:t>经营的大型乘用车生产企业，是我国第一个按经济规模起步建设的现代化乘用车</w:t>
      </w:r>
      <w:r>
        <w:rPr>
          <w:spacing w:val="-10"/>
        </w:rPr>
        <w:t>工业基地。经过多年的不断发展，一汽过多年的不断发展，一汽-大众在长春和</w:t>
      </w:r>
      <w:r>
        <w:rPr>
          <w:spacing w:val="-9"/>
        </w:rPr>
        <w:t>成都共有二大生产基地，包括轿车一厂、轿车二厂、轿车三厂(成都分公司) 轿</w:t>
      </w:r>
      <w:r>
        <w:rPr>
          <w:spacing w:val="-14"/>
        </w:rPr>
        <w:t>车一厂、轿车二厂、轿车三厂(成都分公司)和发动机传动器厂。其中长春基地位</w:t>
      </w:r>
      <w:r>
        <w:rPr>
          <w:spacing w:val="-22"/>
        </w:rPr>
        <w:t xml:space="preserve">于中国长春西南部，占地面积 </w:t>
      </w:r>
      <w:r>
        <w:t>182</w:t>
      </w:r>
      <w:r>
        <w:rPr>
          <w:spacing w:val="-14"/>
        </w:rPr>
        <w:t xml:space="preserve"> 万平方米，已形成年中长春基地位于中国长西</w:t>
      </w:r>
      <w:r>
        <w:rPr>
          <w:spacing w:val="-23"/>
        </w:rPr>
        <w:t xml:space="preserve">南部，占地面积 </w:t>
      </w:r>
      <w:r>
        <w:t>182</w:t>
      </w:r>
      <w:r>
        <w:rPr>
          <w:spacing w:val="-17"/>
        </w:rPr>
        <w:t xml:space="preserve"> 万平方米，已形成年产 </w:t>
      </w:r>
      <w:r>
        <w:t>66</w:t>
      </w:r>
      <w:r>
        <w:rPr>
          <w:spacing w:val="-10"/>
        </w:rPr>
        <w:t xml:space="preserve"> 万辆的生产能力；成都基地位于成都市东南的成都经济技术开发 66</w:t>
      </w:r>
      <w:r>
        <w:rPr>
          <w:spacing w:val="-13"/>
        </w:rPr>
        <w:t xml:space="preserve"> 万辆的生产能力；成都基地位于成都市东南</w:t>
      </w:r>
      <w:r>
        <w:rPr>
          <w:spacing w:val="-26"/>
        </w:rPr>
        <w:t xml:space="preserve">的成都经济技术开发区内，占地面积 </w:t>
      </w:r>
      <w:r>
        <w:t>81.3</w:t>
      </w:r>
      <w:r>
        <w:rPr>
          <w:spacing w:val="-44"/>
        </w:rPr>
        <w:t xml:space="preserve"> 万平方米，</w:t>
      </w:r>
      <w:r>
        <w:t>2009</w:t>
      </w:r>
      <w:r>
        <w:rPr>
          <w:spacing w:val="-38"/>
        </w:rPr>
        <w:t xml:space="preserve"> 年区内，占地面积 </w:t>
      </w:r>
      <w:r>
        <w:t>81.3万平方米，2009</w:t>
      </w:r>
      <w:r>
        <w:rPr>
          <w:spacing w:val="-44"/>
        </w:rPr>
        <w:t xml:space="preserve"> 年 </w:t>
      </w:r>
      <w:r>
        <w:t>5</w:t>
      </w:r>
      <w:r>
        <w:rPr>
          <w:spacing w:val="-43"/>
        </w:rPr>
        <w:t xml:space="preserve"> 月 </w:t>
      </w:r>
      <w:r>
        <w:t>8</w:t>
      </w:r>
      <w:r>
        <w:rPr>
          <w:spacing w:val="-9"/>
        </w:rPr>
        <w:t xml:space="preserve"> 日建设项目正式启动, 一日建设项目正式启动, 期生</w:t>
      </w:r>
      <w:r>
        <w:rPr>
          <w:spacing w:val="-20"/>
        </w:rPr>
        <w:t xml:space="preserve">产规模为年产 </w:t>
      </w:r>
      <w:r>
        <w:t>15</w:t>
      </w:r>
      <w:r>
        <w:rPr>
          <w:spacing w:val="-15"/>
        </w:rPr>
        <w:t xml:space="preserve"> 万辆。一汽期生产规模为年产 </w:t>
      </w:r>
      <w:r>
        <w:t>15</w:t>
      </w:r>
      <w:r>
        <w:rPr>
          <w:spacing w:val="-10"/>
        </w:rPr>
        <w:t xml:space="preserve"> 万辆汽-大众采用先进技术和</w:t>
      </w:r>
      <w:r>
        <w:rPr>
          <w:spacing w:val="-11"/>
        </w:rPr>
        <w:t>设备制造当今世界大众品牌、奥迪品牌两大名牌产品。捷达、宝来、高尔夫、速</w:t>
      </w:r>
      <w:r>
        <w:rPr>
          <w:spacing w:val="-12"/>
        </w:rPr>
        <w:t xml:space="preserve">腾、迈腾、奥迪 </w:t>
      </w:r>
      <w:r>
        <w:t>A4L</w:t>
      </w:r>
      <w:r>
        <w:rPr>
          <w:spacing w:val="-23"/>
        </w:rPr>
        <w:t xml:space="preserve">、奥迪 </w:t>
      </w:r>
      <w:r>
        <w:t>Q5</w:t>
      </w:r>
      <w:r>
        <w:rPr>
          <w:spacing w:val="-23"/>
        </w:rPr>
        <w:t xml:space="preserve">、奥迪 </w:t>
      </w:r>
      <w:r>
        <w:t>A6L</w:t>
      </w:r>
      <w:r>
        <w:rPr>
          <w:spacing w:val="-11"/>
        </w:rPr>
        <w:t xml:space="preserve"> 系列轿车，深受广大消费者的喜迈腾、</w:t>
      </w:r>
      <w:r>
        <w:rPr>
          <w:spacing w:val="-31"/>
        </w:rPr>
        <w:t xml:space="preserve">奥迪 </w:t>
      </w:r>
      <w:r>
        <w:t>A4L</w:t>
      </w:r>
      <w:r>
        <w:rPr>
          <w:spacing w:val="20"/>
        </w:rPr>
        <w:t>、奥迪</w:t>
      </w:r>
      <w:r>
        <w:t>Q5</w:t>
      </w:r>
      <w:r>
        <w:rPr>
          <w:spacing w:val="20"/>
        </w:rPr>
        <w:t>、奥迪</w:t>
      </w:r>
      <w:r>
        <w:t>A6L</w:t>
      </w:r>
      <w:r>
        <w:rPr>
          <w:spacing w:val="-10"/>
        </w:rPr>
        <w:t xml:space="preserve"> 系列轿车，深受广大消费者的喜爱。目前，一汽大</w:t>
      </w:r>
      <w:r>
        <w:rPr>
          <w:spacing w:val="-16"/>
        </w:rPr>
        <w:t xml:space="preserve">众正式员工总人数达到 </w:t>
      </w:r>
      <w:r>
        <w:t>12331</w:t>
      </w:r>
      <w:r>
        <w:rPr>
          <w:spacing w:val="-9"/>
        </w:rPr>
        <w:t xml:space="preserve"> 人，其中长春厂爱。目前，一汽-大众正式员工总</w:t>
      </w:r>
      <w:r>
        <w:rPr>
          <w:spacing w:val="-26"/>
        </w:rPr>
        <w:t xml:space="preserve">人数达到 </w:t>
      </w:r>
      <w:r>
        <w:t>12331</w:t>
      </w:r>
      <w:r>
        <w:rPr>
          <w:spacing w:val="-27"/>
        </w:rPr>
        <w:t xml:space="preserve"> 人，其中长春厂 </w:t>
      </w:r>
      <w:r>
        <w:t>11653</w:t>
      </w:r>
      <w:r>
        <w:rPr>
          <w:spacing w:val="-34"/>
        </w:rPr>
        <w:t xml:space="preserve"> 人、成都厂 </w:t>
      </w:r>
      <w:r>
        <w:t>678</w:t>
      </w:r>
      <w:r>
        <w:rPr>
          <w:spacing w:val="-14"/>
        </w:rPr>
        <w:t xml:space="preserve"> 人，累计向国家上缴的税</w:t>
      </w:r>
      <w:r>
        <w:rPr>
          <w:spacing w:val="-40"/>
        </w:rPr>
        <w:t xml:space="preserve">金达 </w:t>
      </w:r>
      <w:r>
        <w:t>845</w:t>
      </w:r>
      <w:r>
        <w:rPr>
          <w:spacing w:val="-30"/>
        </w:rPr>
        <w:t xml:space="preserve"> 亿元人民币。</w:t>
      </w:r>
      <w:r>
        <w:t>11653</w:t>
      </w:r>
      <w:r>
        <w:rPr>
          <w:spacing w:val="-42"/>
        </w:rPr>
        <w:t xml:space="preserve"> 人、成都厂 </w:t>
      </w:r>
      <w:r>
        <w:t>678</w:t>
      </w:r>
      <w:r>
        <w:rPr>
          <w:spacing w:val="-21"/>
        </w:rPr>
        <w:t xml:space="preserve"> 人，累计向国家上缴的税金达到 </w:t>
      </w:r>
      <w:r>
        <w:t>845 亿元人民币。</w:t>
      </w:r>
    </w:p>
    <w:p>
      <w:pPr>
        <w:spacing w:after="0" w:line="242" w:lineRule="auto"/>
        <w:sectPr>
          <w:headerReference w:type="default" r:id="rId16"/>
          <w:footerReference w:type="default" r:id="rId17"/>
          <w:pgSz w:w="17860" w:h="25260"/>
          <w:pgMar w:top="1400" w:right="0" w:bottom="2020" w:left="1080" w:header="1088" w:footer="1831"/>
          <w:pgNumType w:start="3"/>
          <w:cols w:space="708"/>
        </w:sectPr>
      </w:pPr>
    </w:p>
    <w:p>
      <w:pPr>
        <w:pStyle w:val="BodyText"/>
        <w:spacing w:line="42" w:lineRule="exact"/>
        <w:ind w:left="1560"/>
        <w:rPr>
          <w:sz w:val="4"/>
        </w:rPr>
      </w:pPr>
      <w:r>
        <w:pict>
          <v:group id="_x0000_s1043" style="width:739.75pt;height:649.5pt;margin-top:489.32pt;margin-left:126pt;mso-position-horizontal-relative:page;mso-position-vertical-relative:page;position:absolute;z-index:-251649024" coordorigin="2520,9786" coordsize="14795,12990">
            <v:shape id="_x0000_s1044" type="#_x0000_t75" style="width:14795;height:12976;left:2520;position:absolute;top:9800" stroked="f">
              <v:imagedata r:id="rId18" o:title=""/>
            </v:shape>
            <v:shape id="_x0000_s1045" type="#_x0000_t202" style="width:8437;height:602;left:4659;position:absolute;top:9786" filled="f" stroked="f">
              <v:textbox inset="0,0,0,0">
                <w:txbxContent>
                  <w:p>
                    <w:pPr>
                      <w:spacing w:before="0" w:line="601" w:lineRule="exact"/>
                      <w:ind w:left="0" w:right="0" w:firstLine="0"/>
                      <w:jc w:val="left"/>
                      <w:rPr>
                        <w:sz w:val="60"/>
                      </w:rPr>
                    </w:pPr>
                    <w:r>
                      <w:rPr>
                        <w:sz w:val="60"/>
                      </w:rPr>
                      <w:t>一汽轿车资产负债表水平分析表</w:t>
                    </w:r>
                  </w:p>
                </w:txbxContent>
              </v:textbox>
            </v:shape>
            <v:shape id="_x0000_s1046" type="#_x0000_t202" style="width:2180;height:360;left:14683;position:absolute;top:10110" filled="f" stroked="f">
              <v:textbox inset="0,0,0,0">
                <w:txbxContent>
                  <w:p>
                    <w:pPr>
                      <w:spacing w:before="0" w:line="360" w:lineRule="exact"/>
                      <w:ind w:left="0" w:right="0" w:firstLine="0"/>
                      <w:jc w:val="left"/>
                      <w:rPr>
                        <w:sz w:val="36"/>
                      </w:rPr>
                    </w:pPr>
                    <w:r>
                      <w:rPr>
                        <w:sz w:val="36"/>
                      </w:rPr>
                      <w:t>金额单位：元</w:t>
                    </w:r>
                  </w:p>
                </w:txbxContent>
              </v:textbox>
            </v:shape>
            <v:shape id="_x0000_s1047" type="#_x0000_t202" style="width:740;height:360;left:3283;position:absolute;top:11068" filled="f" stroked="f">
              <v:textbox inset="0,0,0,0">
                <w:txbxContent>
                  <w:p>
                    <w:pPr>
                      <w:spacing w:before="0" w:line="360" w:lineRule="exact"/>
                      <w:ind w:left="0" w:right="0" w:firstLine="0"/>
                      <w:jc w:val="left"/>
                      <w:rPr>
                        <w:sz w:val="36"/>
                      </w:rPr>
                    </w:pPr>
                    <w:r>
                      <w:rPr>
                        <w:sz w:val="36"/>
                      </w:rPr>
                      <w:t>项目</w:t>
                    </w:r>
                  </w:p>
                </w:txbxContent>
              </v:textbox>
            </v:shape>
            <v:shape id="_x0000_s1048" type="#_x0000_t202" style="width:6189;height:843;left:4875;position:absolute;top:10827" filled="f" stroked="f">
              <v:textbox inset="0,0,0,0">
                <w:txbxContent>
                  <w:p>
                    <w:pPr>
                      <w:spacing w:before="0" w:line="301" w:lineRule="exact"/>
                      <w:ind w:left="4728" w:right="0" w:firstLine="0"/>
                      <w:jc w:val="left"/>
                      <w:rPr>
                        <w:sz w:val="36"/>
                      </w:rPr>
                    </w:pPr>
                    <w:r>
                      <w:rPr>
                        <w:sz w:val="36"/>
                      </w:rPr>
                      <w:t>变动情况</w:t>
                    </w:r>
                  </w:p>
                  <w:p>
                    <w:pPr>
                      <w:spacing w:before="0" w:line="241" w:lineRule="exact"/>
                      <w:ind w:left="0" w:right="0" w:firstLine="0"/>
                      <w:jc w:val="left"/>
                      <w:rPr>
                        <w:sz w:val="36"/>
                      </w:rPr>
                    </w:pPr>
                    <w:r>
                      <w:rPr>
                        <w:sz w:val="36"/>
                      </w:rPr>
                      <w:t>2012年12月 2011年12月</w:t>
                    </w:r>
                  </w:p>
                  <w:p>
                    <w:pPr>
                      <w:spacing w:before="0" w:line="301" w:lineRule="exact"/>
                      <w:ind w:left="4187" w:right="0" w:firstLine="0"/>
                      <w:jc w:val="left"/>
                      <w:rPr>
                        <w:sz w:val="36"/>
                      </w:rPr>
                    </w:pPr>
                    <w:r>
                      <w:rPr>
                        <w:sz w:val="36"/>
                      </w:rPr>
                      <w:t>变动额</w:t>
                    </w:r>
                  </w:p>
                </w:txbxContent>
              </v:textbox>
            </v:shape>
            <v:shape id="_x0000_s1049" type="#_x0000_t202" style="width:920;height:360;left:11118;position:absolute;top:11309" filled="f" stroked="f">
              <v:textbox inset="0,0,0,0">
                <w:txbxContent>
                  <w:p>
                    <w:pPr>
                      <w:spacing w:before="0" w:line="360" w:lineRule="exact"/>
                      <w:ind w:left="0" w:right="0" w:firstLine="0"/>
                      <w:jc w:val="left"/>
                      <w:rPr>
                        <w:sz w:val="36"/>
                      </w:rPr>
                    </w:pPr>
                    <w:r>
                      <w:rPr>
                        <w:sz w:val="36"/>
                      </w:rPr>
                      <w:t>变动%</w:t>
                    </w:r>
                  </w:p>
                </w:txbxContent>
              </v:textbox>
            </v:shape>
            <v:shape id="_x0000_s1050" type="#_x0000_t202" style="width:2360;height:360;left:13539;position:absolute;top:11068" filled="f" stroked="f">
              <v:textbox inset="0,0,0,0">
                <w:txbxContent>
                  <w:p>
                    <w:pPr>
                      <w:spacing w:before="0" w:line="360" w:lineRule="exact"/>
                      <w:ind w:left="0" w:right="0" w:firstLine="0"/>
                      <w:jc w:val="left"/>
                      <w:rPr>
                        <w:sz w:val="36"/>
                      </w:rPr>
                    </w:pPr>
                    <w:r>
                      <w:rPr>
                        <w:sz w:val="36"/>
                      </w:rPr>
                      <w:t>对总资产影响%</w:t>
                    </w:r>
                  </w:p>
                </w:txbxContent>
              </v:textbox>
            </v:shape>
            <v:shape id="_x0000_s1051" type="#_x0000_t202" style="width:380;height:360;left:2560;position:absolute;top:15644" filled="f" stroked="f">
              <v:textbox inset="0,0,0,0">
                <w:txbxContent>
                  <w:p>
                    <w:pPr>
                      <w:spacing w:before="0" w:line="360" w:lineRule="exact"/>
                      <w:ind w:left="0" w:right="0" w:firstLine="0"/>
                      <w:jc w:val="left"/>
                      <w:rPr>
                        <w:sz w:val="36"/>
                      </w:rPr>
                    </w:pPr>
                    <w:r>
                      <w:rPr>
                        <w:sz w:val="36"/>
                      </w:rPr>
                      <w:t>产</w:t>
                    </w:r>
                  </w:p>
                </w:txbxContent>
              </v:textbox>
            </v:shape>
            <v:shape id="_x0000_s1052" type="#_x0000_t202" style="width:380;height:360;left:2560;position:absolute;top:16595" filled="f" stroked="f">
              <v:textbox inset="0,0,0,0">
                <w:txbxContent>
                  <w:p>
                    <w:pPr>
                      <w:spacing w:before="0" w:line="360" w:lineRule="exact"/>
                      <w:ind w:left="0" w:right="0" w:firstLine="0"/>
                      <w:jc w:val="left"/>
                      <w:rPr>
                        <w:sz w:val="36"/>
                      </w:rPr>
                    </w:pPr>
                    <w:r>
                      <w:rPr>
                        <w:sz w:val="36"/>
                      </w:rPr>
                      <w:t>计</w:t>
                    </w:r>
                  </w:p>
                </w:txbxContent>
              </v:textbox>
            </v:shape>
            <v:shape id="_x0000_s1053" type="#_x0000_t202" style="width:3671;height:594;left:2920;position:absolute;top:16127" filled="f" stroked="f">
              <v:textbox inset="0,0,0,0">
                <w:txbxContent>
                  <w:p>
                    <w:pPr>
                      <w:spacing w:before="0" w:line="594" w:lineRule="exact"/>
                      <w:ind w:left="0" w:right="0" w:firstLine="0"/>
                      <w:jc w:val="left"/>
                      <w:rPr>
                        <w:sz w:val="36"/>
                      </w:rPr>
                    </w:pPr>
                    <w:r>
                      <w:rPr>
                        <w:position w:val="23"/>
                        <w:sz w:val="36"/>
                      </w:rPr>
                      <w:t>流动资产合</w:t>
                    </w:r>
                    <w:r>
                      <w:rPr>
                        <w:sz w:val="36"/>
                      </w:rPr>
                      <w:t>8841940000</w:t>
                    </w:r>
                  </w:p>
                </w:txbxContent>
              </v:textbox>
            </v:shape>
            <v:shape id="_x0000_s1054" type="#_x0000_t202" style="width:4056;height:360;left:6827;position:absolute;top:16361" filled="f" stroked="f">
              <v:textbox inset="0,0,0,0">
                <w:txbxContent>
                  <w:p>
                    <w:pPr>
                      <w:spacing w:before="0" w:line="360" w:lineRule="exact"/>
                      <w:ind w:left="0" w:right="0" w:firstLine="0"/>
                      <w:jc w:val="left"/>
                      <w:rPr>
                        <w:sz w:val="36"/>
                      </w:rPr>
                    </w:pPr>
                    <w:r>
                      <w:rPr>
                        <w:sz w:val="36"/>
                      </w:rPr>
                      <w:t>10259400000</w:t>
                    </w:r>
                    <w:r>
                      <w:rPr>
                        <w:spacing w:val="-105"/>
                        <w:sz w:val="36"/>
                      </w:rPr>
                      <w:t xml:space="preserve"> </w:t>
                    </w:r>
                    <w:r>
                      <w:rPr>
                        <w:sz w:val="36"/>
                      </w:rPr>
                      <w:t>-1417460000</w:t>
                    </w:r>
                  </w:p>
                </w:txbxContent>
              </v:textbox>
            </v:shape>
            <v:shape id="_x0000_s1055" type="#_x0000_t202" style="width:2405;height:360;left:12234;position:absolute;top:16361" filled="f" stroked="f">
              <v:textbox inset="0,0,0,0">
                <w:txbxContent>
                  <w:p>
                    <w:pPr>
                      <w:spacing w:before="0" w:line="360" w:lineRule="exact"/>
                      <w:ind w:left="0" w:right="0" w:firstLine="0"/>
                      <w:jc w:val="left"/>
                      <w:rPr>
                        <w:sz w:val="36"/>
                      </w:rPr>
                    </w:pPr>
                    <w:r>
                      <w:rPr>
                        <w:sz w:val="36"/>
                      </w:rPr>
                      <w:t>-13.82%-8.70%</w:t>
                    </w:r>
                  </w:p>
                </w:txbxContent>
              </v:textbox>
            </v:shape>
            <v:shape id="_x0000_s1056" type="#_x0000_t202" style="width:1820;height:360;left:2560;position:absolute;top:17077" filled="f" stroked="f">
              <v:textbox inset="0,0,0,0">
                <w:txbxContent>
                  <w:p>
                    <w:pPr>
                      <w:spacing w:before="0" w:line="360" w:lineRule="exact"/>
                      <w:ind w:left="0" w:right="0" w:firstLine="0"/>
                      <w:jc w:val="left"/>
                      <w:rPr>
                        <w:b/>
                        <w:sz w:val="36"/>
                      </w:rPr>
                    </w:pPr>
                    <w:r>
                      <w:rPr>
                        <w:b/>
                        <w:sz w:val="36"/>
                      </w:rPr>
                      <w:t>非流动资产</w:t>
                    </w:r>
                  </w:p>
                </w:txbxContent>
              </v:textbox>
            </v:shape>
            <v:shape id="_x0000_s1057" type="#_x0000_t202" style="width:380;height:360;left:2560;position:absolute;top:18027" filled="f" stroked="f">
              <v:textbox inset="0,0,0,0">
                <w:txbxContent>
                  <w:p>
                    <w:pPr>
                      <w:spacing w:before="0" w:line="360" w:lineRule="exact"/>
                      <w:ind w:left="0" w:right="0" w:firstLine="0"/>
                      <w:jc w:val="left"/>
                      <w:rPr>
                        <w:sz w:val="36"/>
                      </w:rPr>
                    </w:pPr>
                    <w:r>
                      <w:rPr>
                        <w:sz w:val="36"/>
                      </w:rPr>
                      <w:t>资</w:t>
                    </w:r>
                  </w:p>
                </w:txbxContent>
              </v:textbox>
            </v:shape>
            <v:shape id="_x0000_s1058" type="#_x0000_t202" style="width:3491;height:594;left:2920;position:absolute;top:17559" filled="f" stroked="f">
              <v:textbox inset="0,0,0,0">
                <w:txbxContent>
                  <w:p>
                    <w:pPr>
                      <w:spacing w:before="0" w:line="594" w:lineRule="exact"/>
                      <w:ind w:left="0" w:right="0" w:firstLine="0"/>
                      <w:jc w:val="left"/>
                      <w:rPr>
                        <w:sz w:val="36"/>
                      </w:rPr>
                    </w:pPr>
                    <w:r>
                      <w:rPr>
                        <w:position w:val="23"/>
                        <w:sz w:val="36"/>
                      </w:rPr>
                      <w:t>长期股权投</w:t>
                    </w:r>
                    <w:r>
                      <w:rPr>
                        <w:sz w:val="36"/>
                      </w:rPr>
                      <w:t>977536000</w:t>
                    </w:r>
                  </w:p>
                </w:txbxContent>
              </v:textbox>
            </v:shape>
            <v:shape id="_x0000_s1059" type="#_x0000_t202" style="width:1640;height:360;left:6827;position:absolute;top:17793" filled="f" stroked="f">
              <v:textbox inset="0,0,0,0">
                <w:txbxContent>
                  <w:p>
                    <w:pPr>
                      <w:spacing w:before="0" w:line="360" w:lineRule="exact"/>
                      <w:ind w:left="0" w:right="0" w:firstLine="0"/>
                      <w:jc w:val="left"/>
                      <w:rPr>
                        <w:sz w:val="36"/>
                      </w:rPr>
                    </w:pPr>
                    <w:r>
                      <w:rPr>
                        <w:sz w:val="36"/>
                      </w:rPr>
                      <w:t>824171000</w:t>
                    </w:r>
                  </w:p>
                </w:txbxContent>
              </v:textbox>
            </v:shape>
            <v:shape id="_x0000_s1060" type="#_x0000_t202" style="width:1640;height:360;left:8882;position:absolute;top:17793" filled="f" stroked="f">
              <v:textbox inset="0,0,0,0">
                <w:txbxContent>
                  <w:p>
                    <w:pPr>
                      <w:spacing w:before="0" w:line="360" w:lineRule="exact"/>
                      <w:ind w:left="0" w:right="0" w:firstLine="0"/>
                      <w:jc w:val="left"/>
                      <w:rPr>
                        <w:sz w:val="36"/>
                      </w:rPr>
                    </w:pPr>
                    <w:r>
                      <w:rPr>
                        <w:sz w:val="36"/>
                      </w:rPr>
                      <w:t>153365000</w:t>
                    </w:r>
                  </w:p>
                </w:txbxContent>
              </v:textbox>
            </v:shape>
            <v:shape id="_x0000_s1061" type="#_x0000_t202" style="width:2045;height:360;left:12414;position:absolute;top:17793" filled="f" stroked="f">
              <v:textbox inset="0,0,0,0">
                <w:txbxContent>
                  <w:p>
                    <w:pPr>
                      <w:spacing w:before="0" w:line="360" w:lineRule="exact"/>
                      <w:ind w:left="0" w:right="0" w:firstLine="0"/>
                      <w:jc w:val="left"/>
                      <w:rPr>
                        <w:sz w:val="36"/>
                      </w:rPr>
                    </w:pPr>
                    <w:r>
                      <w:rPr>
                        <w:sz w:val="36"/>
                      </w:rPr>
                      <w:t>18.61%</w:t>
                    </w:r>
                    <w:r>
                      <w:rPr>
                        <w:spacing w:val="-136"/>
                        <w:sz w:val="36"/>
                      </w:rPr>
                      <w:t xml:space="preserve"> </w:t>
                    </w:r>
                    <w:r>
                      <w:rPr>
                        <w:sz w:val="36"/>
                      </w:rPr>
                      <w:t>0.94%</w:t>
                    </w:r>
                  </w:p>
                </w:txbxContent>
              </v:textbox>
            </v:shape>
            <v:shape id="_x0000_s1062" type="#_x0000_t202" style="width:380;height:360;left:2560;position:absolute;top:18979" filled="f" stroked="f">
              <v:textbox inset="0,0,0,0">
                <w:txbxContent>
                  <w:p>
                    <w:pPr>
                      <w:spacing w:before="0" w:line="360" w:lineRule="exact"/>
                      <w:ind w:left="0" w:right="0" w:firstLine="0"/>
                      <w:jc w:val="left"/>
                      <w:rPr>
                        <w:sz w:val="36"/>
                      </w:rPr>
                    </w:pPr>
                    <w:r>
                      <w:rPr>
                        <w:sz w:val="36"/>
                      </w:rPr>
                      <w:t>产</w:t>
                    </w:r>
                  </w:p>
                </w:txbxContent>
              </v:textbox>
            </v:shape>
            <v:shape id="_x0000_s1063" type="#_x0000_t202" style="width:3311;height:594;left:2920;position:absolute;top:18511" filled="f" stroked="f">
              <v:textbox inset="0,0,0,0">
                <w:txbxContent>
                  <w:p>
                    <w:pPr>
                      <w:spacing w:before="0" w:line="594" w:lineRule="exact"/>
                      <w:ind w:left="0" w:right="0" w:firstLine="0"/>
                      <w:jc w:val="left"/>
                      <w:rPr>
                        <w:sz w:val="36"/>
                      </w:rPr>
                    </w:pPr>
                    <w:r>
                      <w:rPr>
                        <w:position w:val="23"/>
                        <w:sz w:val="36"/>
                      </w:rPr>
                      <w:t>投资性房地</w:t>
                    </w:r>
                    <w:r>
                      <w:rPr>
                        <w:sz w:val="36"/>
                      </w:rPr>
                      <w:t>13906300</w:t>
                    </w:r>
                  </w:p>
                </w:txbxContent>
              </v:textbox>
            </v:shape>
            <v:shape id="_x0000_s1064" type="#_x0000_t202" style="width:1460;height:360;left:6827;position:absolute;top:18745" filled="f" stroked="f">
              <v:textbox inset="0,0,0,0">
                <w:txbxContent>
                  <w:p>
                    <w:pPr>
                      <w:spacing w:before="0" w:line="360" w:lineRule="exact"/>
                      <w:ind w:left="0" w:right="0" w:firstLine="0"/>
                      <w:jc w:val="left"/>
                      <w:rPr>
                        <w:sz w:val="36"/>
                      </w:rPr>
                    </w:pPr>
                    <w:r>
                      <w:rPr>
                        <w:sz w:val="36"/>
                      </w:rPr>
                      <w:t>20790700</w:t>
                    </w:r>
                  </w:p>
                </w:txbxContent>
              </v:textbox>
            </v:shape>
            <v:shape id="_x0000_s1065" type="#_x0000_t202" style="width:1460;height:360;left:8882;position:absolute;top:18745" filled="f" stroked="f">
              <v:textbox inset="0,0,0,0">
                <w:txbxContent>
                  <w:p>
                    <w:pPr>
                      <w:spacing w:before="0" w:line="360" w:lineRule="exact"/>
                      <w:ind w:left="0" w:right="0" w:firstLine="0"/>
                      <w:jc w:val="left"/>
                      <w:rPr>
                        <w:sz w:val="36"/>
                      </w:rPr>
                    </w:pPr>
                    <w:r>
                      <w:rPr>
                        <w:sz w:val="36"/>
                      </w:rPr>
                      <w:t>-6884400</w:t>
                    </w:r>
                  </w:p>
                </w:txbxContent>
              </v:textbox>
            </v:shape>
            <v:shape id="_x0000_s1066" type="#_x0000_t202" style="width:2405;height:360;left:12234;position:absolute;top:18745" filled="f" stroked="f">
              <v:textbox inset="0,0,0,0">
                <w:txbxContent>
                  <w:p>
                    <w:pPr>
                      <w:spacing w:before="0" w:line="360" w:lineRule="exact"/>
                      <w:ind w:left="0" w:right="0" w:firstLine="0"/>
                      <w:jc w:val="left"/>
                      <w:rPr>
                        <w:sz w:val="36"/>
                      </w:rPr>
                    </w:pPr>
                    <w:r>
                      <w:rPr>
                        <w:sz w:val="36"/>
                      </w:rPr>
                      <w:t>-33.11%-0.04%</w:t>
                    </w:r>
                  </w:p>
                </w:txbxContent>
              </v:textbox>
            </v:shape>
            <v:shape id="_x0000_s1067" type="#_x0000_t202" style="width:380;height:360;left:2560;position:absolute;top:19933" filled="f" stroked="f">
              <v:textbox inset="0,0,0,0">
                <w:txbxContent>
                  <w:p>
                    <w:pPr>
                      <w:spacing w:before="0" w:line="360" w:lineRule="exact"/>
                      <w:ind w:left="0" w:right="0" w:firstLine="0"/>
                      <w:jc w:val="left"/>
                      <w:rPr>
                        <w:sz w:val="36"/>
                      </w:rPr>
                    </w:pPr>
                    <w:r>
                      <w:rPr>
                        <w:sz w:val="36"/>
                      </w:rPr>
                      <w:t>值</w:t>
                    </w:r>
                  </w:p>
                </w:txbxContent>
              </v:textbox>
            </v:shape>
            <v:shape id="_x0000_s1068" type="#_x0000_t202" style="width:3671;height:594;left:2920;position:absolute;top:19465" filled="f" stroked="f">
              <v:textbox inset="0,0,0,0">
                <w:txbxContent>
                  <w:p>
                    <w:pPr>
                      <w:spacing w:before="0" w:line="594" w:lineRule="exact"/>
                      <w:ind w:left="0" w:right="0" w:firstLine="0"/>
                      <w:jc w:val="left"/>
                      <w:rPr>
                        <w:sz w:val="36"/>
                      </w:rPr>
                    </w:pPr>
                    <w:r>
                      <w:rPr>
                        <w:position w:val="23"/>
                        <w:sz w:val="36"/>
                      </w:rPr>
                      <w:t>固定资产原</w:t>
                    </w:r>
                    <w:r>
                      <w:rPr>
                        <w:sz w:val="36"/>
                      </w:rPr>
                      <w:t>7437250000</w:t>
                    </w:r>
                  </w:p>
                </w:txbxContent>
              </v:textbox>
            </v:shape>
            <v:shape id="_x0000_s1069" type="#_x0000_t202" style="width:3696;height:360;left:6827;position:absolute;top:19699" filled="f" stroked="f">
              <v:textbox inset="0,0,0,0">
                <w:txbxContent>
                  <w:p>
                    <w:pPr>
                      <w:spacing w:before="0" w:line="360" w:lineRule="exact"/>
                      <w:ind w:left="0" w:right="0" w:firstLine="0"/>
                      <w:jc w:val="left"/>
                      <w:rPr>
                        <w:sz w:val="36"/>
                      </w:rPr>
                    </w:pPr>
                    <w:r>
                      <w:rPr>
                        <w:sz w:val="36"/>
                      </w:rPr>
                      <w:t>6670960000</w:t>
                    </w:r>
                    <w:r>
                      <w:rPr>
                        <w:spacing w:val="75"/>
                        <w:sz w:val="36"/>
                      </w:rPr>
                      <w:t xml:space="preserve"> </w:t>
                    </w:r>
                    <w:r>
                      <w:rPr>
                        <w:sz w:val="36"/>
                      </w:rPr>
                      <w:t>766290000</w:t>
                    </w:r>
                  </w:p>
                </w:txbxContent>
              </v:textbox>
            </v:shape>
            <v:shape id="_x0000_s1070" type="#_x0000_t202" style="width:2045;height:360;left:12414;position:absolute;top:19699" filled="f" stroked="f">
              <v:textbox inset="0,0,0,0">
                <w:txbxContent>
                  <w:p>
                    <w:pPr>
                      <w:spacing w:before="0" w:line="360" w:lineRule="exact"/>
                      <w:ind w:left="0" w:right="0" w:firstLine="0"/>
                      <w:jc w:val="left"/>
                      <w:rPr>
                        <w:sz w:val="36"/>
                      </w:rPr>
                    </w:pPr>
                    <w:r>
                      <w:rPr>
                        <w:sz w:val="36"/>
                      </w:rPr>
                      <w:t>11.49%</w:t>
                    </w:r>
                    <w:r>
                      <w:rPr>
                        <w:spacing w:val="-136"/>
                        <w:sz w:val="36"/>
                      </w:rPr>
                      <w:t xml:space="preserve"> </w:t>
                    </w:r>
                    <w:r>
                      <w:rPr>
                        <w:sz w:val="36"/>
                      </w:rPr>
                      <w:t>4.70%</w:t>
                    </w:r>
                  </w:p>
                </w:txbxContent>
              </v:textbox>
            </v:shape>
            <v:shape id="_x0000_s1071" type="#_x0000_t202" style="width:380;height:360;left:2560;position:absolute;top:21366" filled="f" stroked="f">
              <v:textbox inset="0,0,0,0">
                <w:txbxContent>
                  <w:p>
                    <w:pPr>
                      <w:spacing w:before="0" w:line="360" w:lineRule="exact"/>
                      <w:ind w:left="0" w:right="0" w:firstLine="0"/>
                      <w:jc w:val="left"/>
                      <w:rPr>
                        <w:sz w:val="36"/>
                      </w:rPr>
                    </w:pPr>
                    <w:r>
                      <w:rPr>
                        <w:sz w:val="36"/>
                      </w:rPr>
                      <w:t>值</w:t>
                    </w:r>
                  </w:p>
                </w:txbxContent>
              </v:textbox>
            </v:shape>
            <v:shape id="_x0000_s1072" type="#_x0000_t202" style="width:1100;height:360;left:2560;position:absolute;top:22316" filled="f" stroked="f">
              <v:textbox inset="0,0,0,0">
                <w:txbxContent>
                  <w:p>
                    <w:pPr>
                      <w:spacing w:before="0" w:line="360" w:lineRule="exact"/>
                      <w:ind w:left="0" w:right="0" w:firstLine="0"/>
                      <w:jc w:val="left"/>
                      <w:rPr>
                        <w:sz w:val="36"/>
                      </w:rPr>
                    </w:pPr>
                    <w:r>
                      <w:rPr>
                        <w:sz w:val="36"/>
                      </w:rPr>
                      <w:t>值准备</w:t>
                    </w:r>
                  </w:p>
                </w:txbxContent>
              </v:textbox>
            </v:shape>
          </v:group>
        </w:pict>
      </w:r>
      <w:r>
        <w:rPr>
          <w:position w:val="0"/>
          <w:sz w:val="4"/>
        </w:rPr>
        <w:drawing>
          <wp:inline distT="0" distB="0" distL="0" distR="0">
            <wp:extent cx="7976250" cy="26860"/>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19" cstate="print"/>
                    <a:stretch>
                      <a:fillRect/>
                    </a:stretch>
                  </pic:blipFill>
                  <pic:spPr>
                    <a:xfrm>
                      <a:off x="0" y="0"/>
                      <a:ext cx="7976250" cy="26860"/>
                    </a:xfrm>
                    <a:prstGeom prst="rect">
                      <a:avLst/>
                    </a:prstGeom>
                  </pic:spPr>
                </pic:pic>
              </a:graphicData>
            </a:graphic>
          </wp:inline>
        </w:drawing>
      </w:r>
    </w:p>
    <w:p>
      <w:pPr>
        <w:pStyle w:val="BodyText"/>
        <w:rPr>
          <w:sz w:val="20"/>
        </w:rPr>
      </w:pPr>
    </w:p>
    <w:p>
      <w:pPr>
        <w:pStyle w:val="BodyText"/>
        <w:spacing w:before="198" w:line="244" w:lineRule="auto"/>
        <w:ind w:left="1620" w:right="2196"/>
      </w:pPr>
      <w:r>
        <w:drawing>
          <wp:anchor distT="0" distB="0" distL="0" distR="0" simplePos="0" relativeHeight="251668480" behindDoc="1" locked="0" layoutInCell="1" allowOverlap="1">
            <wp:simplePos x="0" y="0"/>
            <wp:positionH relativeFrom="page">
              <wp:posOffset>1676400</wp:posOffset>
            </wp:positionH>
            <wp:positionV relativeFrom="paragraph">
              <wp:posOffset>129286</wp:posOffset>
            </wp:positionV>
            <wp:extent cx="8001000" cy="41783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20" cstate="print"/>
                    <a:stretch>
                      <a:fillRect/>
                    </a:stretch>
                  </pic:blipFill>
                  <pic:spPr>
                    <a:xfrm>
                      <a:off x="0" y="0"/>
                      <a:ext cx="8001000" cy="4178300"/>
                    </a:xfrm>
                    <a:prstGeom prst="rect">
                      <a:avLst/>
                    </a:prstGeom>
                  </pic:spPr>
                </pic:pic>
              </a:graphicData>
            </a:graphic>
          </wp:anchor>
        </w:drawing>
      </w:r>
      <w:r>
        <w:rPr>
          <w:color w:val="323232"/>
        </w:rPr>
        <w:t>数千万元。一汽 -大众在自身不断发展的同时也带动了零部件企业及物流衍生服务等企业的发展，以积极进取、富有企业社会责任感的形象得到了社会各界的广泛认可，成为中国公众心目中最放心的汽车生产厂商。</w:t>
      </w:r>
    </w:p>
    <w:p>
      <w:pPr>
        <w:pStyle w:val="BodyText"/>
        <w:spacing w:line="242" w:lineRule="auto"/>
        <w:ind w:left="1620" w:right="2556" w:firstLine="899"/>
      </w:pPr>
      <w:r>
        <w:rPr>
          <w:color w:val="323232"/>
          <w:spacing w:val="-4"/>
        </w:rPr>
        <w:t>一汽大众拥有先进的全自动化冲压生产线，其中</w:t>
      </w:r>
      <w:r>
        <w:rPr>
          <w:color w:val="323232"/>
        </w:rPr>
        <w:t>2条是国内唯一的两台处于</w:t>
      </w:r>
      <w:r>
        <w:rPr>
          <w:color w:val="323232"/>
          <w:spacing w:val="-40"/>
        </w:rPr>
        <w:t>国际先进位置的大吨位自动压力机。大量的焊接机器人、先进的激光</w:t>
      </w:r>
      <w:r>
        <w:rPr>
          <w:color w:val="323232"/>
          <w:spacing w:val="-44"/>
        </w:rPr>
        <w:t>焊接技术，大</w:t>
      </w:r>
      <w:r>
        <w:rPr>
          <w:color w:val="323232"/>
          <w:spacing w:val="-86"/>
        </w:rPr>
        <w:t>大提高</w:t>
      </w:r>
      <w:r>
        <w:rPr>
          <w:color w:val="323232"/>
          <w:spacing w:val="-12"/>
        </w:rPr>
        <w:t>了车身结构的钢性强度和表面的光洁度；全浸渍低锌磷化工艺，阴极电泳涂装工</w:t>
      </w:r>
      <w:r>
        <w:rPr>
          <w:color w:val="323232"/>
          <w:spacing w:val="-15"/>
        </w:rPr>
        <w:t>艺和自动定量空腔灌蜡工艺，保证车身</w:t>
      </w:r>
      <w:r>
        <w:rPr>
          <w:color w:val="323232"/>
        </w:rPr>
        <w:t>12</w:t>
      </w:r>
      <w:r>
        <w:rPr>
          <w:color w:val="323232"/>
          <w:spacing w:val="-17"/>
        </w:rPr>
        <w:t xml:space="preserve"> 年不锈蚀，更使车身的面漆的亮度和硬</w:t>
      </w:r>
      <w:r>
        <w:rPr>
          <w:color w:val="323232"/>
          <w:spacing w:val="-44"/>
        </w:rPr>
        <w:t>度达到了一个无 可 比 拟 的 高 度 ； 机 器 人 加 工 生 产 的 缸 盖 装 配 生 产</w:t>
      </w:r>
      <w:r>
        <w:rPr>
          <w:color w:val="323232"/>
          <w:spacing w:val="-30"/>
        </w:rPr>
        <w:t>线 和 连 杆 涨 断 技 术 ，使 一 汽 大众发动机制造技术处于世界领先水平；模块化生产方式的总装线，确保轿车制造质量稳定可靠。在“技术领先”经营方针</w:t>
      </w:r>
      <w:r>
        <w:rPr>
          <w:color w:val="323232"/>
          <w:spacing w:val="-1"/>
        </w:rPr>
        <w:t>的指导下，一汽大众正不断地进行技术升级，保持制造工艺、科学技术、检测设</w:t>
      </w:r>
      <w:r>
        <w:rPr>
          <w:color w:val="323232"/>
        </w:rPr>
        <w:t>备等先进性，成为国内汽车先进技术的领跑者。</w:t>
      </w:r>
    </w:p>
    <w:p>
      <w:pPr>
        <w:pStyle w:val="BodyText"/>
        <w:rPr>
          <w:sz w:val="20"/>
        </w:rPr>
      </w:pPr>
    </w:p>
    <w:p>
      <w:pPr>
        <w:pStyle w:val="BodyText"/>
        <w:rPr>
          <w:sz w:val="20"/>
        </w:rPr>
      </w:pPr>
    </w:p>
    <w:p>
      <w:pPr>
        <w:pStyle w:val="BodyText"/>
        <w:spacing w:before="11"/>
        <w:rPr>
          <w:sz w:val="26"/>
        </w:rPr>
      </w:pPr>
      <w:r>
        <w:pict>
          <v:group id="_x0000_s1073" style="width:413pt;height:65.35pt;margin-top:19.17pt;margin-left:135pt;mso-position-horizontal-relative:page;mso-wrap-distance-left:0;mso-wrap-distance-right:0;position:absolute;z-index:-251646976" coordorigin="2700,383" coordsize="8260,1307">
            <v:shape id="_x0000_s1074" type="#_x0000_t75" style="width:8260;height:1060;left:2700;position:absolute;top:629" stroked="f">
              <v:imagedata r:id="rId21" o:title=""/>
            </v:shape>
            <v:shape id="_x0000_s1075" type="#_x0000_t202" style="width:8260;height:1307;left:2700;position:absolute;top:383" filled="f" stroked="f">
              <v:textbox inset="0,0,0,0">
                <w:txbxContent>
                  <w:p>
                    <w:pPr>
                      <w:spacing w:before="0" w:line="891" w:lineRule="exact"/>
                      <w:ind w:left="0" w:right="0" w:firstLine="0"/>
                      <w:jc w:val="left"/>
                      <w:rPr>
                        <w:b/>
                        <w:sz w:val="78"/>
                      </w:rPr>
                    </w:pPr>
                    <w:r>
                      <w:rPr>
                        <w:b/>
                        <w:color w:val="323232"/>
                        <w:sz w:val="78"/>
                      </w:rPr>
                      <w:t>一 资产负债表水平分析</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p>
    <w:tbl>
      <w:tblPr>
        <w:tblStyle w:val="TableNormal1"/>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5"/>
        <w:gridCol w:w="2133"/>
        <w:gridCol w:w="2056"/>
        <w:gridCol w:w="2794"/>
        <w:gridCol w:w="3300"/>
      </w:tblGrid>
      <w:tr>
        <w:tblPrEx>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055" w:type="dxa"/>
          </w:tcPr>
          <w:p>
            <w:pPr>
              <w:pStyle w:val="TableParagraph"/>
              <w:spacing w:line="401" w:lineRule="exact"/>
              <w:ind w:right="204"/>
              <w:jc w:val="right"/>
              <w:rPr>
                <w:b/>
                <w:sz w:val="36"/>
              </w:rPr>
            </w:pPr>
            <w:r>
              <w:rPr>
                <w:b/>
                <w:w w:val="95"/>
                <w:sz w:val="36"/>
              </w:rPr>
              <w:t>流动资产：</w:t>
            </w:r>
          </w:p>
        </w:tc>
        <w:tc>
          <w:tcPr>
            <w:tcW w:w="10283" w:type="dxa"/>
            <w:gridSpan w:val="4"/>
          </w:tcPr>
          <w:p>
            <w:pPr>
              <w:pStyle w:val="TableParagraph"/>
              <w:rPr>
                <w:rFonts w:ascii="Times New Roman"/>
                <w:sz w:val="32"/>
              </w:rPr>
            </w:pP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055" w:type="dxa"/>
          </w:tcPr>
          <w:p>
            <w:pPr>
              <w:pStyle w:val="TableParagraph"/>
              <w:spacing w:before="10" w:line="452" w:lineRule="exact"/>
              <w:ind w:right="204"/>
              <w:jc w:val="right"/>
              <w:rPr>
                <w:sz w:val="36"/>
              </w:rPr>
            </w:pPr>
            <w:r>
              <w:rPr>
                <w:sz w:val="36"/>
              </w:rPr>
              <w:t>货币资金</w:t>
            </w:r>
          </w:p>
        </w:tc>
        <w:tc>
          <w:tcPr>
            <w:tcW w:w="2133" w:type="dxa"/>
          </w:tcPr>
          <w:p>
            <w:pPr>
              <w:pStyle w:val="TableParagraph"/>
              <w:spacing w:before="10" w:line="452" w:lineRule="exact"/>
              <w:ind w:left="205"/>
              <w:rPr>
                <w:sz w:val="36"/>
              </w:rPr>
            </w:pPr>
            <w:r>
              <w:rPr>
                <w:sz w:val="36"/>
              </w:rPr>
              <w:t>1371260000</w:t>
            </w:r>
          </w:p>
        </w:tc>
        <w:tc>
          <w:tcPr>
            <w:tcW w:w="2056" w:type="dxa"/>
          </w:tcPr>
          <w:p>
            <w:pPr>
              <w:pStyle w:val="TableParagraph"/>
              <w:spacing w:before="10" w:line="452" w:lineRule="exact"/>
              <w:ind w:left="128"/>
              <w:rPr>
                <w:sz w:val="36"/>
              </w:rPr>
            </w:pPr>
            <w:r>
              <w:rPr>
                <w:sz w:val="36"/>
              </w:rPr>
              <w:t>1803760000</w:t>
            </w:r>
          </w:p>
        </w:tc>
        <w:tc>
          <w:tcPr>
            <w:tcW w:w="2794" w:type="dxa"/>
          </w:tcPr>
          <w:p>
            <w:pPr>
              <w:pStyle w:val="TableParagraph"/>
              <w:spacing w:before="10" w:line="452" w:lineRule="exact"/>
              <w:ind w:left="128"/>
              <w:rPr>
                <w:sz w:val="36"/>
              </w:rPr>
            </w:pPr>
            <w:r>
              <w:rPr>
                <w:sz w:val="36"/>
              </w:rPr>
              <w:t>-432500000</w:t>
            </w:r>
          </w:p>
        </w:tc>
        <w:tc>
          <w:tcPr>
            <w:tcW w:w="3300" w:type="dxa"/>
          </w:tcPr>
          <w:p>
            <w:pPr>
              <w:pStyle w:val="TableParagraph"/>
              <w:spacing w:before="10" w:line="452" w:lineRule="exact"/>
              <w:ind w:left="686"/>
              <w:rPr>
                <w:sz w:val="36"/>
              </w:rPr>
            </w:pPr>
            <w:r>
              <w:rPr>
                <w:sz w:val="36"/>
              </w:rPr>
              <w:t>-23.98%-2.66%</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055" w:type="dxa"/>
          </w:tcPr>
          <w:p>
            <w:pPr>
              <w:pStyle w:val="TableParagraph"/>
              <w:spacing w:before="11" w:line="452" w:lineRule="exact"/>
              <w:ind w:right="204"/>
              <w:jc w:val="right"/>
              <w:rPr>
                <w:sz w:val="36"/>
              </w:rPr>
            </w:pPr>
            <w:r>
              <w:rPr>
                <w:sz w:val="36"/>
              </w:rPr>
              <w:t>应收票据</w:t>
            </w:r>
          </w:p>
        </w:tc>
        <w:tc>
          <w:tcPr>
            <w:tcW w:w="2133" w:type="dxa"/>
          </w:tcPr>
          <w:p>
            <w:pPr>
              <w:pStyle w:val="TableParagraph"/>
              <w:spacing w:before="11" w:line="452" w:lineRule="exact"/>
              <w:ind w:left="205"/>
              <w:rPr>
                <w:sz w:val="36"/>
              </w:rPr>
            </w:pPr>
            <w:r>
              <w:rPr>
                <w:sz w:val="36"/>
              </w:rPr>
              <w:t>3616650000</w:t>
            </w:r>
          </w:p>
        </w:tc>
        <w:tc>
          <w:tcPr>
            <w:tcW w:w="2056" w:type="dxa"/>
          </w:tcPr>
          <w:p>
            <w:pPr>
              <w:pStyle w:val="TableParagraph"/>
              <w:spacing w:before="11" w:line="452" w:lineRule="exact"/>
              <w:ind w:left="128"/>
              <w:rPr>
                <w:sz w:val="36"/>
              </w:rPr>
            </w:pPr>
            <w:r>
              <w:rPr>
                <w:sz w:val="36"/>
              </w:rPr>
              <w:t>5247250000</w:t>
            </w:r>
          </w:p>
        </w:tc>
        <w:tc>
          <w:tcPr>
            <w:tcW w:w="2794" w:type="dxa"/>
          </w:tcPr>
          <w:p>
            <w:pPr>
              <w:pStyle w:val="TableParagraph"/>
              <w:spacing w:before="11" w:line="452" w:lineRule="exact"/>
              <w:ind w:left="128"/>
              <w:rPr>
                <w:sz w:val="36"/>
              </w:rPr>
            </w:pPr>
            <w:r>
              <w:rPr>
                <w:sz w:val="36"/>
              </w:rPr>
              <w:t>-1630600000</w:t>
            </w:r>
          </w:p>
        </w:tc>
        <w:tc>
          <w:tcPr>
            <w:tcW w:w="3300" w:type="dxa"/>
          </w:tcPr>
          <w:p>
            <w:pPr>
              <w:pStyle w:val="TableParagraph"/>
              <w:spacing w:before="11" w:line="452" w:lineRule="exact"/>
              <w:ind w:left="686"/>
              <w:rPr>
                <w:sz w:val="36"/>
              </w:rPr>
            </w:pPr>
            <w:r>
              <w:rPr>
                <w:sz w:val="36"/>
              </w:rPr>
              <w:t>-31.08%-10.01%</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055" w:type="dxa"/>
          </w:tcPr>
          <w:p>
            <w:pPr>
              <w:pStyle w:val="TableParagraph"/>
              <w:spacing w:before="10" w:line="452" w:lineRule="exact"/>
              <w:ind w:right="204"/>
              <w:jc w:val="right"/>
              <w:rPr>
                <w:sz w:val="36"/>
              </w:rPr>
            </w:pPr>
            <w:r>
              <w:rPr>
                <w:sz w:val="36"/>
              </w:rPr>
              <w:t>应收账款</w:t>
            </w:r>
          </w:p>
        </w:tc>
        <w:tc>
          <w:tcPr>
            <w:tcW w:w="2133" w:type="dxa"/>
          </w:tcPr>
          <w:p>
            <w:pPr>
              <w:pStyle w:val="TableParagraph"/>
              <w:spacing w:before="10" w:line="452" w:lineRule="exact"/>
              <w:ind w:left="205"/>
              <w:rPr>
                <w:sz w:val="36"/>
              </w:rPr>
            </w:pPr>
            <w:r>
              <w:rPr>
                <w:sz w:val="36"/>
              </w:rPr>
              <w:t>88297900</w:t>
            </w:r>
          </w:p>
        </w:tc>
        <w:tc>
          <w:tcPr>
            <w:tcW w:w="2056" w:type="dxa"/>
          </w:tcPr>
          <w:p>
            <w:pPr>
              <w:pStyle w:val="TableParagraph"/>
              <w:spacing w:before="10" w:line="452" w:lineRule="exact"/>
              <w:ind w:left="128"/>
              <w:rPr>
                <w:sz w:val="36"/>
              </w:rPr>
            </w:pPr>
            <w:r>
              <w:rPr>
                <w:sz w:val="36"/>
              </w:rPr>
              <w:t>79102400</w:t>
            </w:r>
          </w:p>
        </w:tc>
        <w:tc>
          <w:tcPr>
            <w:tcW w:w="2794" w:type="dxa"/>
          </w:tcPr>
          <w:p>
            <w:pPr>
              <w:pStyle w:val="TableParagraph"/>
              <w:spacing w:before="10" w:line="452" w:lineRule="exact"/>
              <w:ind w:left="128"/>
              <w:rPr>
                <w:sz w:val="36"/>
              </w:rPr>
            </w:pPr>
            <w:r>
              <w:rPr>
                <w:sz w:val="36"/>
              </w:rPr>
              <w:t>9195500</w:t>
            </w:r>
          </w:p>
        </w:tc>
        <w:tc>
          <w:tcPr>
            <w:tcW w:w="3300" w:type="dxa"/>
          </w:tcPr>
          <w:p>
            <w:pPr>
              <w:pStyle w:val="TableParagraph"/>
              <w:spacing w:before="10" w:line="452" w:lineRule="exact"/>
              <w:ind w:left="866"/>
              <w:rPr>
                <w:sz w:val="36"/>
              </w:rPr>
            </w:pPr>
            <w:r>
              <w:rPr>
                <w:sz w:val="36"/>
              </w:rPr>
              <w:t>11.62%</w:t>
            </w:r>
            <w:r>
              <w:rPr>
                <w:spacing w:val="-136"/>
                <w:sz w:val="36"/>
              </w:rPr>
              <w:t xml:space="preserve"> </w:t>
            </w:r>
            <w:r>
              <w:rPr>
                <w:sz w:val="36"/>
              </w:rPr>
              <w:t>0.06%</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055" w:type="dxa"/>
          </w:tcPr>
          <w:p>
            <w:pPr>
              <w:pStyle w:val="TableParagraph"/>
              <w:spacing w:before="10" w:line="391" w:lineRule="exact"/>
              <w:ind w:right="204"/>
              <w:jc w:val="right"/>
              <w:rPr>
                <w:sz w:val="36"/>
              </w:rPr>
            </w:pPr>
            <w:r>
              <w:rPr>
                <w:sz w:val="36"/>
              </w:rPr>
              <w:t>预付款项</w:t>
            </w:r>
          </w:p>
        </w:tc>
        <w:tc>
          <w:tcPr>
            <w:tcW w:w="2133" w:type="dxa"/>
          </w:tcPr>
          <w:p>
            <w:pPr>
              <w:pStyle w:val="TableParagraph"/>
              <w:spacing w:before="10" w:line="391" w:lineRule="exact"/>
              <w:ind w:left="205"/>
              <w:rPr>
                <w:sz w:val="36"/>
              </w:rPr>
            </w:pPr>
            <w:r>
              <w:rPr>
                <w:sz w:val="36"/>
              </w:rPr>
              <w:t>1278280000</w:t>
            </w:r>
          </w:p>
        </w:tc>
        <w:tc>
          <w:tcPr>
            <w:tcW w:w="2056" w:type="dxa"/>
          </w:tcPr>
          <w:p>
            <w:pPr>
              <w:pStyle w:val="TableParagraph"/>
              <w:spacing w:before="10" w:line="391" w:lineRule="exact"/>
              <w:ind w:left="128"/>
              <w:rPr>
                <w:sz w:val="36"/>
              </w:rPr>
            </w:pPr>
            <w:r>
              <w:rPr>
                <w:sz w:val="36"/>
              </w:rPr>
              <w:t>611792000</w:t>
            </w:r>
          </w:p>
        </w:tc>
        <w:tc>
          <w:tcPr>
            <w:tcW w:w="2794" w:type="dxa"/>
          </w:tcPr>
          <w:p>
            <w:pPr>
              <w:pStyle w:val="TableParagraph"/>
              <w:spacing w:before="10" w:line="391" w:lineRule="exact"/>
              <w:ind w:left="128"/>
              <w:rPr>
                <w:sz w:val="36"/>
              </w:rPr>
            </w:pPr>
            <w:r>
              <w:rPr>
                <w:sz w:val="36"/>
              </w:rPr>
              <w:t>666488000</w:t>
            </w:r>
          </w:p>
        </w:tc>
        <w:tc>
          <w:tcPr>
            <w:tcW w:w="3300" w:type="dxa"/>
          </w:tcPr>
          <w:p>
            <w:pPr>
              <w:pStyle w:val="TableParagraph"/>
              <w:spacing w:before="10" w:line="391" w:lineRule="exact"/>
              <w:ind w:left="686"/>
              <w:rPr>
                <w:sz w:val="36"/>
              </w:rPr>
            </w:pPr>
            <w:r>
              <w:rPr>
                <w:sz w:val="36"/>
              </w:rPr>
              <w:t>108.94%</w:t>
            </w:r>
            <w:r>
              <w:rPr>
                <w:spacing w:val="-136"/>
                <w:sz w:val="36"/>
              </w:rPr>
              <w:t xml:space="preserve"> </w:t>
            </w:r>
            <w:r>
              <w:rPr>
                <w:sz w:val="36"/>
              </w:rPr>
              <w:t>4.09%</w:t>
            </w:r>
          </w:p>
        </w:tc>
      </w:tr>
    </w:tbl>
    <w:p>
      <w:pPr>
        <w:pStyle w:val="BodyText"/>
        <w:spacing w:before="7"/>
        <w:rPr>
          <w:sz w:val="9"/>
        </w:rPr>
      </w:pPr>
    </w:p>
    <w:p>
      <w:pPr>
        <w:pStyle w:val="BodyText"/>
        <w:spacing w:before="4"/>
        <w:rPr>
          <w:sz w:val="2"/>
        </w:rPr>
      </w:pPr>
    </w:p>
    <w:tbl>
      <w:tblPr>
        <w:tblStyle w:val="TableNormal1"/>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9"/>
        <w:gridCol w:w="2057"/>
        <w:gridCol w:w="2705"/>
        <w:gridCol w:w="3211"/>
      </w:tblGrid>
      <w:tr>
        <w:tblPrEx>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2"/>
          <w:jc w:val="left"/>
        </w:trPr>
        <w:tc>
          <w:tcPr>
            <w:tcW w:w="3829" w:type="dxa"/>
          </w:tcPr>
          <w:p>
            <w:pPr>
              <w:pStyle w:val="TableParagraph"/>
              <w:spacing w:line="403" w:lineRule="exact"/>
              <w:ind w:left="50"/>
              <w:rPr>
                <w:sz w:val="36"/>
              </w:rPr>
            </w:pPr>
            <w:r>
              <w:rPr>
                <w:sz w:val="36"/>
              </w:rPr>
              <w:t>其他应收款17578300</w:t>
            </w:r>
          </w:p>
        </w:tc>
        <w:tc>
          <w:tcPr>
            <w:tcW w:w="2057" w:type="dxa"/>
          </w:tcPr>
          <w:p>
            <w:pPr>
              <w:pStyle w:val="TableParagraph"/>
              <w:spacing w:line="403" w:lineRule="exact"/>
              <w:ind w:left="127"/>
              <w:rPr>
                <w:sz w:val="36"/>
              </w:rPr>
            </w:pPr>
            <w:r>
              <w:rPr>
                <w:sz w:val="36"/>
              </w:rPr>
              <w:t>107628000</w:t>
            </w:r>
          </w:p>
        </w:tc>
        <w:tc>
          <w:tcPr>
            <w:tcW w:w="2705" w:type="dxa"/>
          </w:tcPr>
          <w:p>
            <w:pPr>
              <w:pStyle w:val="TableParagraph"/>
              <w:spacing w:line="403" w:lineRule="exact"/>
              <w:ind w:left="126"/>
              <w:rPr>
                <w:sz w:val="36"/>
              </w:rPr>
            </w:pPr>
            <w:r>
              <w:rPr>
                <w:sz w:val="36"/>
              </w:rPr>
              <w:t>-90049700</w:t>
            </w:r>
          </w:p>
        </w:tc>
        <w:tc>
          <w:tcPr>
            <w:tcW w:w="3211" w:type="dxa"/>
          </w:tcPr>
          <w:p>
            <w:pPr>
              <w:pStyle w:val="TableParagraph"/>
              <w:spacing w:line="403" w:lineRule="exact"/>
              <w:ind w:left="773"/>
              <w:rPr>
                <w:sz w:val="36"/>
              </w:rPr>
            </w:pPr>
            <w:r>
              <w:rPr>
                <w:sz w:val="36"/>
              </w:rPr>
              <w:t>-83.67%-0.55%</w:t>
            </w:r>
          </w:p>
        </w:tc>
      </w:tr>
      <w:tr>
        <w:tblPrEx>
          <w:tblW w:w="0" w:type="auto"/>
          <w:jc w:val="left"/>
          <w:tblInd w:w="1797" w:type="dxa"/>
          <w:tblLayout w:type="fixed"/>
          <w:tblCellMar>
            <w:top w:w="0" w:type="dxa"/>
            <w:left w:w="0" w:type="dxa"/>
            <w:bottom w:w="0" w:type="dxa"/>
            <w:right w:w="0" w:type="dxa"/>
          </w:tblCellMar>
          <w:tblLook w:val="01E0"/>
        </w:tblPrEx>
        <w:trPr>
          <w:trHeight w:val="484"/>
          <w:jc w:val="left"/>
        </w:trPr>
        <w:tc>
          <w:tcPr>
            <w:tcW w:w="3829" w:type="dxa"/>
          </w:tcPr>
          <w:p>
            <w:pPr>
              <w:pStyle w:val="TableParagraph"/>
              <w:tabs>
                <w:tab w:val="right" w:pos="3700"/>
              </w:tabs>
              <w:spacing w:before="12" w:line="452" w:lineRule="exact"/>
              <w:ind w:left="50"/>
              <w:rPr>
                <w:sz w:val="36"/>
              </w:rPr>
            </w:pPr>
            <w:r>
              <w:rPr>
                <w:sz w:val="36"/>
              </w:rPr>
              <w:t>存货</w:t>
              <w:tab/>
              <w:t>2457720000</w:t>
            </w:r>
          </w:p>
        </w:tc>
        <w:tc>
          <w:tcPr>
            <w:tcW w:w="2057" w:type="dxa"/>
          </w:tcPr>
          <w:p>
            <w:pPr>
              <w:pStyle w:val="TableParagraph"/>
              <w:spacing w:before="12" w:line="452" w:lineRule="exact"/>
              <w:ind w:left="127"/>
              <w:rPr>
                <w:sz w:val="36"/>
              </w:rPr>
            </w:pPr>
            <w:r>
              <w:rPr>
                <w:sz w:val="36"/>
              </w:rPr>
              <w:t>2279300000</w:t>
            </w:r>
          </w:p>
        </w:tc>
        <w:tc>
          <w:tcPr>
            <w:tcW w:w="2705" w:type="dxa"/>
          </w:tcPr>
          <w:p>
            <w:pPr>
              <w:pStyle w:val="TableParagraph"/>
              <w:spacing w:before="12" w:line="452" w:lineRule="exact"/>
              <w:ind w:left="126"/>
              <w:rPr>
                <w:sz w:val="36"/>
              </w:rPr>
            </w:pPr>
            <w:r>
              <w:rPr>
                <w:sz w:val="36"/>
              </w:rPr>
              <w:t>178420000</w:t>
            </w:r>
          </w:p>
        </w:tc>
        <w:tc>
          <w:tcPr>
            <w:tcW w:w="3211" w:type="dxa"/>
          </w:tcPr>
          <w:p>
            <w:pPr>
              <w:pStyle w:val="TableParagraph"/>
              <w:spacing w:before="12" w:line="452" w:lineRule="exact"/>
              <w:ind w:left="1133"/>
              <w:rPr>
                <w:sz w:val="36"/>
              </w:rPr>
            </w:pPr>
            <w:r>
              <w:rPr>
                <w:sz w:val="36"/>
              </w:rPr>
              <w:t>7.83%</w:t>
            </w:r>
            <w:r>
              <w:rPr>
                <w:spacing w:val="-136"/>
                <w:sz w:val="36"/>
              </w:rPr>
              <w:t xml:space="preserve"> </w:t>
            </w:r>
            <w:r>
              <w:rPr>
                <w:sz w:val="36"/>
              </w:rPr>
              <w:t>1.10%</w:t>
            </w:r>
          </w:p>
        </w:tc>
      </w:tr>
      <w:tr>
        <w:tblPrEx>
          <w:tblW w:w="0" w:type="auto"/>
          <w:jc w:val="left"/>
          <w:tblInd w:w="1797" w:type="dxa"/>
          <w:tblLayout w:type="fixed"/>
          <w:tblCellMar>
            <w:top w:w="0" w:type="dxa"/>
            <w:left w:w="0" w:type="dxa"/>
            <w:bottom w:w="0" w:type="dxa"/>
            <w:right w:w="0" w:type="dxa"/>
          </w:tblCellMar>
          <w:tblLook w:val="01E0"/>
        </w:tblPrEx>
        <w:trPr>
          <w:trHeight w:val="655"/>
          <w:jc w:val="left"/>
        </w:trPr>
        <w:tc>
          <w:tcPr>
            <w:tcW w:w="11802" w:type="dxa"/>
            <w:gridSpan w:val="4"/>
          </w:tcPr>
          <w:p>
            <w:pPr>
              <w:pStyle w:val="TableParagraph"/>
              <w:tabs>
                <w:tab w:val="left" w:pos="3956"/>
                <w:tab w:val="left" w:pos="6012"/>
                <w:tab w:val="left" w:pos="9364"/>
              </w:tabs>
              <w:spacing w:before="14" w:line="621" w:lineRule="exact"/>
              <w:ind w:left="50"/>
              <w:rPr>
                <w:sz w:val="36"/>
              </w:rPr>
            </w:pPr>
            <w:r>
              <w:rPr>
                <w:position w:val="23"/>
                <w:sz w:val="36"/>
              </w:rPr>
              <w:t>其他流动</w:t>
            </w:r>
            <w:r>
              <w:rPr>
                <w:spacing w:val="50"/>
                <w:position w:val="23"/>
                <w:sz w:val="36"/>
              </w:rPr>
              <w:t>资</w:t>
            </w:r>
            <w:r>
              <w:rPr>
                <w:sz w:val="36"/>
              </w:rPr>
              <w:t>12159000</w:t>
              <w:tab/>
              <w:t>130603000</w:t>
              <w:tab/>
              <w:t>-118444000</w:t>
              <w:tab/>
            </w:r>
            <w:r>
              <w:rPr>
                <w:spacing w:val="3"/>
                <w:sz w:val="36"/>
              </w:rPr>
              <w:t>-90.69%-0.73%</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after="1"/>
        <w:rPr>
          <w:sz w:val="22"/>
        </w:rPr>
      </w:pPr>
    </w:p>
    <w:tbl>
      <w:tblPr>
        <w:tblStyle w:val="TableNormal1"/>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5"/>
        <w:gridCol w:w="1953"/>
        <w:gridCol w:w="2056"/>
        <w:gridCol w:w="2704"/>
        <w:gridCol w:w="3030"/>
      </w:tblGrid>
      <w:tr>
        <w:tblPrEx>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875" w:type="dxa"/>
          </w:tcPr>
          <w:p>
            <w:pPr>
              <w:pStyle w:val="TableParagraph"/>
              <w:spacing w:line="401" w:lineRule="exact"/>
              <w:ind w:left="50"/>
              <w:rPr>
                <w:sz w:val="36"/>
              </w:rPr>
            </w:pPr>
            <w:r>
              <w:rPr>
                <w:sz w:val="36"/>
              </w:rPr>
              <w:t>累计折旧</w:t>
            </w:r>
          </w:p>
        </w:tc>
        <w:tc>
          <w:tcPr>
            <w:tcW w:w="1953" w:type="dxa"/>
          </w:tcPr>
          <w:p>
            <w:pPr>
              <w:pStyle w:val="TableParagraph"/>
              <w:spacing w:line="401" w:lineRule="exact"/>
              <w:ind w:left="25"/>
              <w:rPr>
                <w:sz w:val="36"/>
              </w:rPr>
            </w:pPr>
            <w:r>
              <w:rPr>
                <w:sz w:val="36"/>
              </w:rPr>
              <w:t>4033870000</w:t>
            </w:r>
          </w:p>
        </w:tc>
        <w:tc>
          <w:tcPr>
            <w:tcW w:w="2056" w:type="dxa"/>
          </w:tcPr>
          <w:p>
            <w:pPr>
              <w:pStyle w:val="TableParagraph"/>
              <w:spacing w:line="401" w:lineRule="exact"/>
              <w:ind w:left="128"/>
              <w:rPr>
                <w:sz w:val="36"/>
              </w:rPr>
            </w:pPr>
            <w:r>
              <w:rPr>
                <w:sz w:val="36"/>
              </w:rPr>
              <w:t>3315540000</w:t>
            </w:r>
          </w:p>
        </w:tc>
        <w:tc>
          <w:tcPr>
            <w:tcW w:w="2704" w:type="dxa"/>
          </w:tcPr>
          <w:p>
            <w:pPr>
              <w:pStyle w:val="TableParagraph"/>
              <w:spacing w:line="401" w:lineRule="exact"/>
              <w:ind w:left="128"/>
              <w:rPr>
                <w:sz w:val="36"/>
              </w:rPr>
            </w:pPr>
            <w:r>
              <w:rPr>
                <w:sz w:val="36"/>
              </w:rPr>
              <w:t>718330000</w:t>
            </w:r>
          </w:p>
        </w:tc>
        <w:tc>
          <w:tcPr>
            <w:tcW w:w="3030" w:type="dxa"/>
          </w:tcPr>
          <w:p>
            <w:pPr>
              <w:pStyle w:val="TableParagraph"/>
              <w:spacing w:line="401" w:lineRule="exact"/>
              <w:ind w:right="47"/>
              <w:jc w:val="right"/>
              <w:rPr>
                <w:sz w:val="36"/>
              </w:rPr>
            </w:pPr>
            <w:r>
              <w:rPr>
                <w:sz w:val="36"/>
              </w:rPr>
              <w:t>21.67%</w:t>
            </w:r>
            <w:r>
              <w:rPr>
                <w:spacing w:val="-136"/>
                <w:sz w:val="36"/>
              </w:rPr>
              <w:t xml:space="preserve"> </w:t>
            </w:r>
            <w:r>
              <w:rPr>
                <w:sz w:val="36"/>
              </w:rPr>
              <w:t>4.41%</w:t>
            </w:r>
          </w:p>
        </w:tc>
      </w:tr>
      <w:tr>
        <w:tblPrEx>
          <w:tblW w:w="0" w:type="auto"/>
          <w:jc w:val="left"/>
          <w:tblInd w:w="1797" w:type="dxa"/>
          <w:tblLayout w:type="fixed"/>
          <w:tblCellMar>
            <w:top w:w="0" w:type="dxa"/>
            <w:left w:w="0" w:type="dxa"/>
            <w:bottom w:w="0" w:type="dxa"/>
            <w:right w:w="0" w:type="dxa"/>
          </w:tblCellMar>
          <w:tblLook w:val="01E0"/>
        </w:tblPrEx>
        <w:trPr>
          <w:trHeight w:val="950"/>
          <w:jc w:val="left"/>
        </w:trPr>
        <w:tc>
          <w:tcPr>
            <w:tcW w:w="11618" w:type="dxa"/>
            <w:gridSpan w:val="5"/>
          </w:tcPr>
          <w:p>
            <w:pPr>
              <w:pStyle w:val="TableParagraph"/>
              <w:tabs>
                <w:tab w:val="left" w:pos="9724"/>
              </w:tabs>
              <w:spacing w:before="14"/>
              <w:ind w:left="50"/>
              <w:rPr>
                <w:sz w:val="36"/>
              </w:rPr>
            </w:pPr>
            <w:r>
              <w:rPr>
                <w:position w:val="23"/>
                <w:sz w:val="36"/>
              </w:rPr>
              <w:t>固定资产</w:t>
            </w:r>
            <w:r>
              <w:rPr>
                <w:spacing w:val="50"/>
                <w:position w:val="23"/>
                <w:sz w:val="36"/>
              </w:rPr>
              <w:t>净</w:t>
            </w:r>
            <w:r>
              <w:rPr>
                <w:sz w:val="36"/>
              </w:rPr>
              <w:t>3403380000</w:t>
            </w:r>
            <w:r>
              <w:rPr>
                <w:spacing w:val="76"/>
                <w:sz w:val="36"/>
              </w:rPr>
              <w:t xml:space="preserve"> </w:t>
            </w:r>
            <w:r>
              <w:rPr>
                <w:sz w:val="36"/>
              </w:rPr>
              <w:t>3355420000</w:t>
            </w:r>
            <w:r>
              <w:rPr>
                <w:spacing w:val="75"/>
                <w:sz w:val="36"/>
              </w:rPr>
              <w:t xml:space="preserve"> </w:t>
            </w:r>
            <w:r>
              <w:rPr>
                <w:sz w:val="36"/>
              </w:rPr>
              <w:t>47960000</w:t>
              <w:tab/>
              <w:t>1.43%</w:t>
            </w:r>
            <w:r>
              <w:rPr>
                <w:spacing w:val="-136"/>
                <w:sz w:val="36"/>
              </w:rPr>
              <w:t xml:space="preserve"> </w:t>
            </w:r>
            <w:r>
              <w:rPr>
                <w:sz w:val="36"/>
              </w:rPr>
              <w:t>0.29%</w:t>
            </w:r>
          </w:p>
        </w:tc>
      </w:tr>
      <w:tr>
        <w:tblPrEx>
          <w:tblW w:w="0" w:type="auto"/>
          <w:jc w:val="left"/>
          <w:tblInd w:w="1797" w:type="dxa"/>
          <w:tblLayout w:type="fixed"/>
          <w:tblCellMar>
            <w:top w:w="0" w:type="dxa"/>
            <w:left w:w="0" w:type="dxa"/>
            <w:bottom w:w="0" w:type="dxa"/>
            <w:right w:w="0" w:type="dxa"/>
          </w:tblCellMar>
          <w:tblLook w:val="01E0"/>
        </w:tblPrEx>
        <w:trPr>
          <w:trHeight w:val="655"/>
          <w:jc w:val="left"/>
        </w:trPr>
        <w:tc>
          <w:tcPr>
            <w:tcW w:w="1875" w:type="dxa"/>
          </w:tcPr>
          <w:p>
            <w:pPr>
              <w:pStyle w:val="TableParagraph"/>
              <w:spacing w:before="10"/>
              <w:ind w:left="50"/>
              <w:rPr>
                <w:sz w:val="36"/>
              </w:rPr>
            </w:pPr>
            <w:r>
              <w:rPr>
                <w:sz w:val="36"/>
              </w:rPr>
              <w:t>固定资产减</w:t>
            </w:r>
          </w:p>
        </w:tc>
        <w:tc>
          <w:tcPr>
            <w:tcW w:w="1953" w:type="dxa"/>
          </w:tcPr>
          <w:p>
            <w:pPr>
              <w:pStyle w:val="TableParagraph"/>
              <w:spacing w:before="244" w:line="391" w:lineRule="exact"/>
              <w:ind w:left="25"/>
              <w:rPr>
                <w:sz w:val="36"/>
              </w:rPr>
            </w:pPr>
            <w:r>
              <w:rPr>
                <w:sz w:val="36"/>
              </w:rPr>
              <w:t>24308800</w:t>
            </w:r>
          </w:p>
        </w:tc>
        <w:tc>
          <w:tcPr>
            <w:tcW w:w="2056" w:type="dxa"/>
          </w:tcPr>
          <w:p>
            <w:pPr>
              <w:pStyle w:val="TableParagraph"/>
              <w:spacing w:before="244" w:line="391" w:lineRule="exact"/>
              <w:ind w:left="128"/>
              <w:rPr>
                <w:sz w:val="36"/>
              </w:rPr>
            </w:pPr>
            <w:r>
              <w:rPr>
                <w:sz w:val="36"/>
              </w:rPr>
              <w:t>14287900</w:t>
            </w:r>
          </w:p>
        </w:tc>
        <w:tc>
          <w:tcPr>
            <w:tcW w:w="2704" w:type="dxa"/>
          </w:tcPr>
          <w:p>
            <w:pPr>
              <w:pStyle w:val="TableParagraph"/>
              <w:spacing w:before="244" w:line="391" w:lineRule="exact"/>
              <w:ind w:left="128"/>
              <w:rPr>
                <w:sz w:val="36"/>
              </w:rPr>
            </w:pPr>
            <w:r>
              <w:rPr>
                <w:sz w:val="36"/>
              </w:rPr>
              <w:t>10020900</w:t>
            </w:r>
          </w:p>
        </w:tc>
        <w:tc>
          <w:tcPr>
            <w:tcW w:w="3030" w:type="dxa"/>
          </w:tcPr>
          <w:p>
            <w:pPr>
              <w:pStyle w:val="TableParagraph"/>
              <w:spacing w:before="244" w:line="391" w:lineRule="exact"/>
              <w:ind w:right="47"/>
              <w:jc w:val="right"/>
              <w:rPr>
                <w:sz w:val="36"/>
              </w:rPr>
            </w:pPr>
            <w:r>
              <w:rPr>
                <w:sz w:val="36"/>
              </w:rPr>
              <w:t>70.14%</w:t>
            </w:r>
            <w:r>
              <w:rPr>
                <w:spacing w:val="-136"/>
                <w:sz w:val="36"/>
              </w:rPr>
              <w:t xml:space="preserve"> </w:t>
            </w:r>
            <w:r>
              <w:rPr>
                <w:sz w:val="36"/>
              </w:rPr>
              <w:t>0.06%</w:t>
            </w:r>
          </w:p>
        </w:tc>
      </w:tr>
    </w:tbl>
    <w:p>
      <w:pPr>
        <w:spacing w:after="0" w:line="391" w:lineRule="exact"/>
        <w:jc w:val="right"/>
        <w:rPr>
          <w:sz w:val="36"/>
        </w:rPr>
        <w:sectPr>
          <w:headerReference w:type="default" r:id="rId22"/>
          <w:footerReference w:type="default" r:id="rId23"/>
          <w:pgSz w:w="17860" w:h="25260"/>
          <w:pgMar w:top="1340" w:right="0" w:bottom="2020" w:left="1080" w:header="1088" w:footer="1831"/>
          <w:pgNumType w:start="4"/>
          <w:cols w:space="708"/>
        </w:sectPr>
      </w:pPr>
    </w:p>
    <w:p>
      <w:pPr>
        <w:pStyle w:val="BodyText"/>
        <w:spacing w:line="42" w:lineRule="exact"/>
        <w:ind w:left="1560"/>
        <w:rPr>
          <w:sz w:val="4"/>
        </w:rPr>
      </w:pPr>
      <w:r>
        <w:drawing>
          <wp:anchor distT="0" distB="0" distL="0" distR="0" simplePos="0" relativeHeight="251674624" behindDoc="1" locked="0" layoutInCell="1" allowOverlap="1">
            <wp:simplePos x="0" y="0"/>
            <wp:positionH relativeFrom="page">
              <wp:posOffset>1600200</wp:posOffset>
            </wp:positionH>
            <wp:positionV relativeFrom="page">
              <wp:posOffset>1171575</wp:posOffset>
            </wp:positionV>
            <wp:extent cx="9394825" cy="13114655"/>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24" cstate="print"/>
                    <a:stretch>
                      <a:fillRect/>
                    </a:stretch>
                  </pic:blipFill>
                  <pic:spPr>
                    <a:xfrm>
                      <a:off x="0" y="0"/>
                      <a:ext cx="9394825" cy="13114655"/>
                    </a:xfrm>
                    <a:prstGeom prst="rect">
                      <a:avLst/>
                    </a:prstGeom>
                  </pic:spPr>
                </pic:pic>
              </a:graphicData>
            </a:graphic>
          </wp:anchor>
        </w:drawing>
      </w:r>
      <w:r>
        <w:rPr>
          <w:position w:val="0"/>
          <w:sz w:val="4"/>
        </w:rPr>
        <w:drawing>
          <wp:inline distT="0" distB="0" distL="0" distR="0">
            <wp:extent cx="7976250" cy="26860"/>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9" cstate="print"/>
                    <a:stretch>
                      <a:fillRect/>
                    </a:stretch>
                  </pic:blipFill>
                  <pic:spPr>
                    <a:xfrm>
                      <a:off x="0" y="0"/>
                      <a:ext cx="7976250" cy="26860"/>
                    </a:xfrm>
                    <a:prstGeom prst="rect">
                      <a:avLst/>
                    </a:prstGeom>
                  </pic:spPr>
                </pic:pic>
              </a:graphicData>
            </a:graphic>
          </wp:inline>
        </w:drawing>
      </w:r>
    </w:p>
    <w:p>
      <w:pPr>
        <w:pStyle w:val="BodyText"/>
        <w:rPr>
          <w:sz w:val="20"/>
        </w:rPr>
      </w:pPr>
    </w:p>
    <w:p>
      <w:pPr>
        <w:pStyle w:val="BodyText"/>
        <w:tabs>
          <w:tab w:val="left" w:pos="11514"/>
        </w:tabs>
        <w:spacing w:before="217" w:line="578" w:lineRule="exact"/>
        <w:ind w:left="1840"/>
      </w:pPr>
      <w:r>
        <w:rPr>
          <w:position w:val="23"/>
        </w:rPr>
        <w:t>固定资产</w:t>
      </w:r>
      <w:r>
        <w:rPr>
          <w:spacing w:val="50"/>
          <w:position w:val="23"/>
        </w:rPr>
        <w:t>净</w:t>
      </w:r>
      <w:r>
        <w:t>3379070000</w:t>
      </w:r>
      <w:r>
        <w:rPr>
          <w:spacing w:val="76"/>
        </w:rPr>
        <w:t xml:space="preserve"> </w:t>
      </w:r>
      <w:r>
        <w:t>3341130000</w:t>
      </w:r>
      <w:r>
        <w:rPr>
          <w:spacing w:val="75"/>
        </w:rPr>
        <w:t xml:space="preserve"> </w:t>
      </w:r>
      <w:r>
        <w:t>37940000</w:t>
        <w:tab/>
        <w:t>1.14%</w:t>
      </w:r>
      <w:r>
        <w:rPr>
          <w:spacing w:val="-136"/>
        </w:rPr>
        <w:t xml:space="preserve"> </w:t>
      </w:r>
      <w:r>
        <w:t>0.23%</w:t>
      </w:r>
    </w:p>
    <w:p>
      <w:pPr>
        <w:pStyle w:val="BodyText"/>
        <w:spacing w:line="348" w:lineRule="exact"/>
        <w:ind w:left="1480"/>
      </w:pPr>
      <w:r>
        <w:t>额</w:t>
      </w:r>
    </w:p>
    <w:p>
      <w:pPr>
        <w:pStyle w:val="BodyText"/>
        <w:tabs>
          <w:tab w:val="left" w:pos="3690"/>
          <w:tab w:val="left" w:pos="7802"/>
          <w:tab w:val="left" w:pos="11334"/>
        </w:tabs>
        <w:spacing w:before="21"/>
        <w:ind w:left="1840"/>
      </w:pPr>
      <w:r>
        <w:t>在建工程</w:t>
        <w:tab/>
        <w:t>1529880000</w:t>
      </w:r>
      <w:r>
        <w:rPr>
          <w:spacing w:val="76"/>
        </w:rPr>
        <w:t xml:space="preserve"> </w:t>
      </w:r>
      <w:r>
        <w:t>882002000</w:t>
        <w:tab/>
        <w:t>647878000</w:t>
        <w:tab/>
        <w:t>73.46%</w:t>
      </w:r>
      <w:r>
        <w:rPr>
          <w:spacing w:val="-136"/>
        </w:rPr>
        <w:t xml:space="preserve"> </w:t>
      </w:r>
      <w:r>
        <w:t>3.98%</w:t>
      </w:r>
    </w:p>
    <w:p>
      <w:pPr>
        <w:pStyle w:val="BodyText"/>
        <w:tabs>
          <w:tab w:val="left" w:pos="5747"/>
          <w:tab w:val="left" w:pos="7802"/>
          <w:tab w:val="left" w:pos="11154"/>
        </w:tabs>
        <w:spacing w:before="26" w:line="578" w:lineRule="exact"/>
        <w:ind w:left="1840"/>
      </w:pPr>
      <w:r>
        <w:rPr>
          <w:position w:val="23"/>
        </w:rPr>
        <w:t>固定资产</w:t>
      </w:r>
      <w:r>
        <w:rPr>
          <w:spacing w:val="50"/>
          <w:position w:val="23"/>
        </w:rPr>
        <w:t>清</w:t>
      </w:r>
      <w:r>
        <w:t>23489</w:t>
        <w:tab/>
        <w:t>430609</w:t>
        <w:tab/>
        <w:t>-407120</w:t>
        <w:tab/>
        <w:t>-94.55%</w:t>
      </w:r>
      <w:r>
        <w:rPr>
          <w:spacing w:val="-136"/>
        </w:rPr>
        <w:t xml:space="preserve"> </w:t>
      </w:r>
      <w:r>
        <w:t>0.00%</w:t>
      </w:r>
    </w:p>
    <w:p>
      <w:pPr>
        <w:pStyle w:val="BodyText"/>
        <w:spacing w:line="348" w:lineRule="exact"/>
        <w:ind w:left="1480"/>
      </w:pPr>
      <w:r>
        <w:pict>
          <v:shape id="_x0000_s1076" type="#_x0000_t202" style="width:589.95pt;height:125.5pt;margin-top:21.15pt;margin-left:143.52pt;mso-position-horizontal-relative:page;position:absolute;z-index:251670528"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5"/>
                    <w:gridCol w:w="1953"/>
                    <w:gridCol w:w="1966"/>
                    <w:gridCol w:w="2704"/>
                    <w:gridCol w:w="33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875" w:type="dxa"/>
                      </w:tcPr>
                      <w:p>
                        <w:pPr>
                          <w:pStyle w:val="TableParagraph"/>
                          <w:spacing w:line="401" w:lineRule="exact"/>
                          <w:ind w:left="50"/>
                          <w:rPr>
                            <w:sz w:val="36"/>
                          </w:rPr>
                        </w:pPr>
                        <w:r>
                          <w:rPr>
                            <w:sz w:val="36"/>
                          </w:rPr>
                          <w:t>无形资产</w:t>
                        </w:r>
                      </w:p>
                    </w:tc>
                    <w:tc>
                      <w:tcPr>
                        <w:tcW w:w="1953" w:type="dxa"/>
                      </w:tcPr>
                      <w:p>
                        <w:pPr>
                          <w:pStyle w:val="TableParagraph"/>
                          <w:spacing w:line="401" w:lineRule="exact"/>
                          <w:ind w:left="25"/>
                          <w:rPr>
                            <w:sz w:val="36"/>
                          </w:rPr>
                        </w:pPr>
                        <w:r>
                          <w:rPr>
                            <w:sz w:val="36"/>
                          </w:rPr>
                          <w:t>1012890000</w:t>
                        </w:r>
                      </w:p>
                    </w:tc>
                    <w:tc>
                      <w:tcPr>
                        <w:tcW w:w="1966" w:type="dxa"/>
                      </w:tcPr>
                      <w:p>
                        <w:pPr>
                          <w:pStyle w:val="TableParagraph"/>
                          <w:spacing w:line="401" w:lineRule="exact"/>
                          <w:ind w:left="128"/>
                          <w:rPr>
                            <w:sz w:val="36"/>
                          </w:rPr>
                        </w:pPr>
                        <w:r>
                          <w:rPr>
                            <w:sz w:val="36"/>
                          </w:rPr>
                          <w:t>594516000</w:t>
                        </w:r>
                      </w:p>
                    </w:tc>
                    <w:tc>
                      <w:tcPr>
                        <w:tcW w:w="2704" w:type="dxa"/>
                      </w:tcPr>
                      <w:p>
                        <w:pPr>
                          <w:pStyle w:val="TableParagraph"/>
                          <w:spacing w:line="401" w:lineRule="exact"/>
                          <w:ind w:left="218"/>
                          <w:rPr>
                            <w:sz w:val="36"/>
                          </w:rPr>
                        </w:pPr>
                        <w:r>
                          <w:rPr>
                            <w:sz w:val="36"/>
                          </w:rPr>
                          <w:t>418374000</w:t>
                        </w:r>
                      </w:p>
                    </w:tc>
                    <w:tc>
                      <w:tcPr>
                        <w:tcW w:w="3300" w:type="dxa"/>
                      </w:tcPr>
                      <w:p>
                        <w:pPr>
                          <w:pStyle w:val="TableParagraph"/>
                          <w:spacing w:line="401" w:lineRule="exact"/>
                          <w:ind w:right="227"/>
                          <w:jc w:val="right"/>
                          <w:rPr>
                            <w:sz w:val="36"/>
                          </w:rPr>
                        </w:pPr>
                        <w:r>
                          <w:rPr>
                            <w:sz w:val="36"/>
                          </w:rPr>
                          <w:t>70.37%</w:t>
                        </w:r>
                        <w:r>
                          <w:rPr>
                            <w:spacing w:val="-136"/>
                            <w:sz w:val="36"/>
                          </w:rPr>
                          <w:t xml:space="preserve"> </w:t>
                        </w:r>
                        <w:r>
                          <w:rPr>
                            <w:sz w:val="36"/>
                          </w:rPr>
                          <w:t>2.57%</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开发支出</w:t>
                        </w:r>
                      </w:p>
                    </w:tc>
                    <w:tc>
                      <w:tcPr>
                        <w:tcW w:w="1953" w:type="dxa"/>
                      </w:tcPr>
                      <w:p>
                        <w:pPr>
                          <w:pStyle w:val="TableParagraph"/>
                          <w:spacing w:before="10" w:line="452" w:lineRule="exact"/>
                          <w:ind w:left="25"/>
                          <w:rPr>
                            <w:sz w:val="36"/>
                          </w:rPr>
                        </w:pPr>
                        <w:r>
                          <w:rPr>
                            <w:sz w:val="36"/>
                          </w:rPr>
                          <w:t>280925000</w:t>
                        </w:r>
                      </w:p>
                    </w:tc>
                    <w:tc>
                      <w:tcPr>
                        <w:tcW w:w="1966" w:type="dxa"/>
                      </w:tcPr>
                      <w:p>
                        <w:pPr>
                          <w:pStyle w:val="TableParagraph"/>
                          <w:spacing w:before="10" w:line="452" w:lineRule="exact"/>
                          <w:ind w:left="128"/>
                          <w:rPr>
                            <w:sz w:val="36"/>
                          </w:rPr>
                        </w:pPr>
                        <w:r>
                          <w:rPr>
                            <w:sz w:val="36"/>
                          </w:rPr>
                          <w:t>268869000</w:t>
                        </w:r>
                      </w:p>
                    </w:tc>
                    <w:tc>
                      <w:tcPr>
                        <w:tcW w:w="2704" w:type="dxa"/>
                      </w:tcPr>
                      <w:p>
                        <w:pPr>
                          <w:pStyle w:val="TableParagraph"/>
                          <w:spacing w:before="10" w:line="452" w:lineRule="exact"/>
                          <w:ind w:left="218"/>
                          <w:rPr>
                            <w:sz w:val="36"/>
                          </w:rPr>
                        </w:pPr>
                        <w:r>
                          <w:rPr>
                            <w:sz w:val="36"/>
                          </w:rPr>
                          <w:t>12056000</w:t>
                        </w:r>
                      </w:p>
                    </w:tc>
                    <w:tc>
                      <w:tcPr>
                        <w:tcW w:w="3300" w:type="dxa"/>
                      </w:tcPr>
                      <w:p>
                        <w:pPr>
                          <w:pStyle w:val="TableParagraph"/>
                          <w:spacing w:before="10" w:line="452" w:lineRule="exact"/>
                          <w:ind w:right="227"/>
                          <w:jc w:val="right"/>
                          <w:rPr>
                            <w:sz w:val="36"/>
                          </w:rPr>
                        </w:pPr>
                        <w:r>
                          <w:rPr>
                            <w:sz w:val="36"/>
                          </w:rPr>
                          <w:t>4.48%</w:t>
                        </w:r>
                        <w:r>
                          <w:rPr>
                            <w:spacing w:val="-136"/>
                            <w:sz w:val="36"/>
                          </w:rPr>
                          <w:t xml:space="preserve"> </w:t>
                        </w:r>
                        <w:r>
                          <w:rPr>
                            <w:sz w:val="36"/>
                          </w:rPr>
                          <w:t>0.07%</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798" w:type="dxa"/>
                        <w:gridSpan w:val="5"/>
                      </w:tcPr>
                      <w:p>
                        <w:pPr>
                          <w:pStyle w:val="TableParagraph"/>
                          <w:tabs>
                            <w:tab w:val="left" w:pos="3956"/>
                            <w:tab w:val="left" w:pos="6012"/>
                            <w:tab w:val="left" w:pos="9364"/>
                          </w:tabs>
                          <w:spacing w:before="14"/>
                          <w:ind w:left="50"/>
                          <w:rPr>
                            <w:sz w:val="36"/>
                          </w:rPr>
                        </w:pPr>
                        <w:r>
                          <w:rPr>
                            <w:position w:val="23"/>
                            <w:sz w:val="36"/>
                          </w:rPr>
                          <w:t>长期待摊</w:t>
                        </w:r>
                        <w:r>
                          <w:rPr>
                            <w:spacing w:val="50"/>
                            <w:position w:val="23"/>
                            <w:sz w:val="36"/>
                          </w:rPr>
                          <w:t>费</w:t>
                        </w:r>
                        <w:r>
                          <w:rPr>
                            <w:sz w:val="36"/>
                          </w:rPr>
                          <w:t>15257500</w:t>
                          <w:tab/>
                          <w:t>21466300</w:t>
                          <w:tab/>
                          <w:t>-6208800</w:t>
                          <w:tab/>
                        </w:r>
                        <w:r>
                          <w:rPr>
                            <w:spacing w:val="3"/>
                            <w:sz w:val="36"/>
                          </w:rPr>
                          <w:t>-28.92%-0.04%</w:t>
                        </w:r>
                      </w:p>
                    </w:tc>
                  </w:tr>
                  <w:tr>
                    <w:tblPrEx>
                      <w:tblW w:w="0" w:type="auto"/>
                      <w:jc w:val="left"/>
                      <w:tblInd w:w="7" w:type="dxa"/>
                      <w:tblLayout w:type="fixed"/>
                      <w:tblCellMar>
                        <w:top w:w="0" w:type="dxa"/>
                        <w:left w:w="0" w:type="dxa"/>
                        <w:bottom w:w="0" w:type="dxa"/>
                        <w:right w:w="0" w:type="dxa"/>
                      </w:tblCellMar>
                      <w:tblLook w:val="01E0"/>
                    </w:tblPrEx>
                    <w:trPr>
                      <w:trHeight w:val="655"/>
                      <w:jc w:val="left"/>
                    </w:trPr>
                    <w:tc>
                      <w:tcPr>
                        <w:tcW w:w="1875" w:type="dxa"/>
                      </w:tcPr>
                      <w:p>
                        <w:pPr>
                          <w:pStyle w:val="TableParagraph"/>
                          <w:spacing w:before="10"/>
                          <w:ind w:left="50"/>
                          <w:rPr>
                            <w:sz w:val="36"/>
                          </w:rPr>
                        </w:pPr>
                        <w:r>
                          <w:rPr>
                            <w:sz w:val="36"/>
                          </w:rPr>
                          <w:t>递延所得税</w:t>
                        </w:r>
                      </w:p>
                    </w:tc>
                    <w:tc>
                      <w:tcPr>
                        <w:tcW w:w="1953" w:type="dxa"/>
                      </w:tcPr>
                      <w:p>
                        <w:pPr>
                          <w:pStyle w:val="TableParagraph"/>
                          <w:spacing w:before="244" w:line="391" w:lineRule="exact"/>
                          <w:ind w:left="25"/>
                          <w:rPr>
                            <w:sz w:val="36"/>
                          </w:rPr>
                        </w:pPr>
                        <w:r>
                          <w:rPr>
                            <w:sz w:val="36"/>
                          </w:rPr>
                          <w:t>279136000</w:t>
                        </w:r>
                      </w:p>
                    </w:tc>
                    <w:tc>
                      <w:tcPr>
                        <w:tcW w:w="1966" w:type="dxa"/>
                      </w:tcPr>
                      <w:p>
                        <w:pPr>
                          <w:pStyle w:val="TableParagraph"/>
                          <w:spacing w:before="244" w:line="391" w:lineRule="exact"/>
                          <w:ind w:left="128"/>
                          <w:rPr>
                            <w:sz w:val="36"/>
                          </w:rPr>
                        </w:pPr>
                        <w:r>
                          <w:rPr>
                            <w:sz w:val="36"/>
                          </w:rPr>
                          <w:t>76484300</w:t>
                        </w:r>
                      </w:p>
                    </w:tc>
                    <w:tc>
                      <w:tcPr>
                        <w:tcW w:w="2704" w:type="dxa"/>
                      </w:tcPr>
                      <w:p>
                        <w:pPr>
                          <w:pStyle w:val="TableParagraph"/>
                          <w:spacing w:before="244" w:line="391" w:lineRule="exact"/>
                          <w:ind w:left="218"/>
                          <w:rPr>
                            <w:sz w:val="36"/>
                          </w:rPr>
                        </w:pPr>
                        <w:r>
                          <w:rPr>
                            <w:sz w:val="36"/>
                          </w:rPr>
                          <w:t>202651700</w:t>
                        </w:r>
                      </w:p>
                    </w:tc>
                    <w:tc>
                      <w:tcPr>
                        <w:tcW w:w="3300" w:type="dxa"/>
                      </w:tcPr>
                      <w:p>
                        <w:pPr>
                          <w:pStyle w:val="TableParagraph"/>
                          <w:spacing w:before="244" w:line="391" w:lineRule="exact"/>
                          <w:ind w:right="227"/>
                          <w:jc w:val="right"/>
                          <w:rPr>
                            <w:sz w:val="36"/>
                          </w:rPr>
                        </w:pPr>
                        <w:r>
                          <w:rPr>
                            <w:sz w:val="36"/>
                          </w:rPr>
                          <w:t>264.96%</w:t>
                        </w:r>
                        <w:r>
                          <w:rPr>
                            <w:spacing w:val="-136"/>
                            <w:sz w:val="36"/>
                          </w:rPr>
                          <w:t xml:space="preserve"> </w:t>
                        </w:r>
                        <w:r>
                          <w:rPr>
                            <w:sz w:val="36"/>
                          </w:rPr>
                          <w:t>1.24%</w:t>
                        </w:r>
                      </w:p>
                    </w:tc>
                  </w:tr>
                </w:tbl>
                <w:p>
                  <w:pPr>
                    <w:pStyle w:val="BodyText"/>
                  </w:pPr>
                </w:p>
              </w:txbxContent>
            </v:textbox>
          </v:shape>
        </w:pict>
      </w:r>
      <w:r>
        <w:t>理</w:t>
      </w:r>
    </w:p>
    <w:p>
      <w:pPr>
        <w:pStyle w:val="BodyText"/>
      </w:pPr>
    </w:p>
    <w:p>
      <w:pPr>
        <w:pStyle w:val="BodyText"/>
        <w:spacing w:before="7"/>
        <w:rPr>
          <w:sz w:val="39"/>
        </w:rPr>
      </w:pPr>
    </w:p>
    <w:p>
      <w:pPr>
        <w:pStyle w:val="BodyText"/>
        <w:spacing w:line="950" w:lineRule="atLeast"/>
        <w:ind w:left="1480" w:right="14577"/>
      </w:pPr>
      <w:r>
        <w:t xml:space="preserve">用 </w:t>
      </w:r>
      <w:r>
        <w:rPr>
          <w:spacing w:val="-9"/>
        </w:rPr>
        <w:t>资产</w:t>
      </w:r>
    </w:p>
    <w:p>
      <w:pPr>
        <w:pStyle w:val="BodyText"/>
        <w:tabs>
          <w:tab w:val="left" w:pos="11334"/>
        </w:tabs>
        <w:spacing w:before="27" w:line="578" w:lineRule="exact"/>
        <w:ind w:left="1840"/>
      </w:pPr>
      <w:r>
        <w:rPr>
          <w:position w:val="23"/>
        </w:rPr>
        <w:t>非流动资</w:t>
      </w:r>
      <w:r>
        <w:rPr>
          <w:spacing w:val="50"/>
          <w:position w:val="23"/>
        </w:rPr>
        <w:t>产</w:t>
      </w:r>
      <w:r>
        <w:t>7488620000</w:t>
      </w:r>
      <w:r>
        <w:rPr>
          <w:spacing w:val="76"/>
        </w:rPr>
        <w:t xml:space="preserve"> </w:t>
      </w:r>
      <w:r>
        <w:t>6029860000</w:t>
      </w:r>
      <w:r>
        <w:rPr>
          <w:spacing w:val="75"/>
        </w:rPr>
        <w:t xml:space="preserve"> </w:t>
      </w:r>
      <w:r>
        <w:t>1458760000</w:t>
        <w:tab/>
        <w:t>24.19%</w:t>
      </w:r>
      <w:r>
        <w:rPr>
          <w:spacing w:val="-136"/>
        </w:rPr>
        <w:t xml:space="preserve"> </w:t>
      </w:r>
      <w:r>
        <w:t>8.96%</w:t>
      </w:r>
    </w:p>
    <w:p>
      <w:pPr>
        <w:pStyle w:val="BodyText"/>
        <w:spacing w:line="348" w:lineRule="exact"/>
        <w:ind w:left="1480"/>
      </w:pPr>
      <w:r>
        <w:t>合计</w:t>
      </w:r>
    </w:p>
    <w:p>
      <w:pPr>
        <w:pStyle w:val="BodyText"/>
        <w:tabs>
          <w:tab w:val="left" w:pos="3690"/>
          <w:tab w:val="left" w:pos="11514"/>
        </w:tabs>
        <w:spacing w:before="21"/>
        <w:ind w:left="1840"/>
      </w:pPr>
      <w:r>
        <w:t>资产总计</w:t>
        <w:tab/>
        <w:t>16330600000</w:t>
      </w:r>
      <w:r>
        <w:rPr>
          <w:spacing w:val="-104"/>
        </w:rPr>
        <w:t xml:space="preserve"> </w:t>
      </w:r>
      <w:r>
        <w:t>16289300000</w:t>
      </w:r>
      <w:r>
        <w:rPr>
          <w:spacing w:val="-105"/>
        </w:rPr>
        <w:t xml:space="preserve"> </w:t>
      </w:r>
      <w:r>
        <w:t>41300000</w:t>
        <w:tab/>
        <w:t>0.25%</w:t>
      </w:r>
      <w:r>
        <w:rPr>
          <w:spacing w:val="-136"/>
        </w:rPr>
        <w:t xml:space="preserve"> </w:t>
      </w:r>
      <w:r>
        <w:t>0.25%</w:t>
      </w:r>
    </w:p>
    <w:p>
      <w:pPr>
        <w:pStyle w:val="Heading8"/>
        <w:spacing w:before="25"/>
        <w:ind w:left="1480"/>
      </w:pPr>
      <w:r>
        <w:pict>
          <v:shape id="_x0000_s1077" type="#_x0000_t202" style="width:589.95pt;height:126.2pt;margin-top:27.9pt;margin-left:143.52pt;mso-position-horizontal-relative:page;position:absolute;z-index:25167155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5"/>
                    <w:gridCol w:w="1953"/>
                    <w:gridCol w:w="2056"/>
                    <w:gridCol w:w="1966"/>
                    <w:gridCol w:w="2148"/>
                    <w:gridCol w:w="18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875" w:type="dxa"/>
                      </w:tcPr>
                      <w:p>
                        <w:pPr>
                          <w:pStyle w:val="TableParagraph"/>
                          <w:spacing w:line="401" w:lineRule="exact"/>
                          <w:ind w:left="50"/>
                          <w:rPr>
                            <w:sz w:val="36"/>
                          </w:rPr>
                        </w:pPr>
                        <w:r>
                          <w:rPr>
                            <w:sz w:val="36"/>
                          </w:rPr>
                          <w:t>短期借款</w:t>
                        </w:r>
                      </w:p>
                    </w:tc>
                    <w:tc>
                      <w:tcPr>
                        <w:tcW w:w="1953" w:type="dxa"/>
                      </w:tcPr>
                      <w:p>
                        <w:pPr>
                          <w:pStyle w:val="TableParagraph"/>
                          <w:spacing w:line="401" w:lineRule="exact"/>
                          <w:ind w:left="25"/>
                          <w:rPr>
                            <w:sz w:val="36"/>
                          </w:rPr>
                        </w:pPr>
                        <w:r>
                          <w:rPr>
                            <w:sz w:val="36"/>
                          </w:rPr>
                          <w:t>2000000000</w:t>
                        </w:r>
                      </w:p>
                    </w:tc>
                    <w:tc>
                      <w:tcPr>
                        <w:tcW w:w="2056" w:type="dxa"/>
                      </w:tcPr>
                      <w:p>
                        <w:pPr>
                          <w:pStyle w:val="TableParagraph"/>
                          <w:spacing w:line="401" w:lineRule="exact"/>
                          <w:ind w:left="128"/>
                          <w:rPr>
                            <w:sz w:val="36"/>
                          </w:rPr>
                        </w:pPr>
                        <w:r>
                          <w:rPr>
                            <w:sz w:val="36"/>
                          </w:rPr>
                          <w:t>1500000000</w:t>
                        </w:r>
                      </w:p>
                    </w:tc>
                    <w:tc>
                      <w:tcPr>
                        <w:tcW w:w="1966" w:type="dxa"/>
                      </w:tcPr>
                      <w:p>
                        <w:pPr>
                          <w:pStyle w:val="TableParagraph"/>
                          <w:spacing w:line="401" w:lineRule="exact"/>
                          <w:ind w:left="128"/>
                          <w:rPr>
                            <w:sz w:val="36"/>
                          </w:rPr>
                        </w:pPr>
                        <w:r>
                          <w:rPr>
                            <w:sz w:val="36"/>
                          </w:rPr>
                          <w:t>500000000</w:t>
                        </w:r>
                      </w:p>
                    </w:tc>
                    <w:tc>
                      <w:tcPr>
                        <w:tcW w:w="2148" w:type="dxa"/>
                      </w:tcPr>
                      <w:p>
                        <w:pPr>
                          <w:pStyle w:val="TableParagraph"/>
                          <w:spacing w:line="401" w:lineRule="exact"/>
                          <w:ind w:left="218"/>
                          <w:rPr>
                            <w:sz w:val="36"/>
                          </w:rPr>
                        </w:pPr>
                        <w:r>
                          <w:rPr>
                            <w:sz w:val="36"/>
                          </w:rPr>
                          <w:t>33.33%</w:t>
                        </w:r>
                      </w:p>
                    </w:tc>
                    <w:tc>
                      <w:tcPr>
                        <w:tcW w:w="1800" w:type="dxa"/>
                      </w:tcPr>
                      <w:p>
                        <w:pPr>
                          <w:pStyle w:val="TableParagraph"/>
                          <w:spacing w:line="401" w:lineRule="exact"/>
                          <w:ind w:left="670"/>
                          <w:rPr>
                            <w:sz w:val="36"/>
                          </w:rPr>
                        </w:pPr>
                        <w:r>
                          <w:rPr>
                            <w:sz w:val="36"/>
                          </w:rPr>
                          <w:t>3.07%</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应付票据</w:t>
                        </w:r>
                      </w:p>
                    </w:tc>
                    <w:tc>
                      <w:tcPr>
                        <w:tcW w:w="1953" w:type="dxa"/>
                      </w:tcPr>
                      <w:p>
                        <w:pPr>
                          <w:pStyle w:val="TableParagraph"/>
                          <w:spacing w:before="10" w:line="452" w:lineRule="exact"/>
                          <w:ind w:left="25"/>
                          <w:rPr>
                            <w:sz w:val="36"/>
                          </w:rPr>
                        </w:pPr>
                        <w:r>
                          <w:rPr>
                            <w:sz w:val="36"/>
                          </w:rPr>
                          <w:t>14410500</w:t>
                        </w:r>
                      </w:p>
                    </w:tc>
                    <w:tc>
                      <w:tcPr>
                        <w:tcW w:w="2056" w:type="dxa"/>
                      </w:tcPr>
                      <w:p>
                        <w:pPr>
                          <w:pStyle w:val="TableParagraph"/>
                          <w:spacing w:before="10" w:line="452" w:lineRule="exact"/>
                          <w:ind w:left="128"/>
                          <w:rPr>
                            <w:sz w:val="36"/>
                          </w:rPr>
                        </w:pPr>
                        <w:r>
                          <w:rPr>
                            <w:sz w:val="36"/>
                          </w:rPr>
                          <w:t>19135000</w:t>
                        </w:r>
                      </w:p>
                    </w:tc>
                    <w:tc>
                      <w:tcPr>
                        <w:tcW w:w="1966" w:type="dxa"/>
                      </w:tcPr>
                      <w:p>
                        <w:pPr>
                          <w:pStyle w:val="TableParagraph"/>
                          <w:spacing w:before="10" w:line="452" w:lineRule="exact"/>
                          <w:ind w:left="128"/>
                          <w:rPr>
                            <w:sz w:val="36"/>
                          </w:rPr>
                        </w:pPr>
                        <w:r>
                          <w:rPr>
                            <w:sz w:val="36"/>
                          </w:rPr>
                          <w:t>-4724500</w:t>
                        </w:r>
                      </w:p>
                    </w:tc>
                    <w:tc>
                      <w:tcPr>
                        <w:tcW w:w="2148" w:type="dxa"/>
                      </w:tcPr>
                      <w:p>
                        <w:pPr>
                          <w:pStyle w:val="TableParagraph"/>
                          <w:spacing w:before="10" w:line="452" w:lineRule="exact"/>
                          <w:ind w:left="218"/>
                          <w:rPr>
                            <w:sz w:val="36"/>
                          </w:rPr>
                        </w:pPr>
                        <w:r>
                          <w:rPr>
                            <w:sz w:val="36"/>
                          </w:rPr>
                          <w:t>-24.69%</w:t>
                        </w:r>
                      </w:p>
                    </w:tc>
                    <w:tc>
                      <w:tcPr>
                        <w:tcW w:w="1800" w:type="dxa"/>
                      </w:tcPr>
                      <w:p>
                        <w:pPr>
                          <w:pStyle w:val="TableParagraph"/>
                          <w:spacing w:before="10" w:line="452" w:lineRule="exact"/>
                          <w:ind w:left="670"/>
                          <w:rPr>
                            <w:sz w:val="36"/>
                          </w:rPr>
                        </w:pPr>
                        <w:r>
                          <w:rPr>
                            <w:sz w:val="36"/>
                          </w:rPr>
                          <w:t>-0.03%</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应付账款</w:t>
                        </w:r>
                      </w:p>
                    </w:tc>
                    <w:tc>
                      <w:tcPr>
                        <w:tcW w:w="1953" w:type="dxa"/>
                      </w:tcPr>
                      <w:p>
                        <w:pPr>
                          <w:pStyle w:val="TableParagraph"/>
                          <w:spacing w:before="10" w:line="452" w:lineRule="exact"/>
                          <w:ind w:left="25"/>
                          <w:rPr>
                            <w:sz w:val="36"/>
                          </w:rPr>
                        </w:pPr>
                        <w:r>
                          <w:rPr>
                            <w:sz w:val="36"/>
                          </w:rPr>
                          <w:t>4605130000</w:t>
                        </w:r>
                      </w:p>
                    </w:tc>
                    <w:tc>
                      <w:tcPr>
                        <w:tcW w:w="2056" w:type="dxa"/>
                      </w:tcPr>
                      <w:p>
                        <w:pPr>
                          <w:pStyle w:val="TableParagraph"/>
                          <w:spacing w:before="10" w:line="452" w:lineRule="exact"/>
                          <w:ind w:left="128"/>
                          <w:rPr>
                            <w:sz w:val="36"/>
                          </w:rPr>
                        </w:pPr>
                        <w:r>
                          <w:rPr>
                            <w:sz w:val="36"/>
                          </w:rPr>
                          <w:t>4042230000</w:t>
                        </w:r>
                      </w:p>
                    </w:tc>
                    <w:tc>
                      <w:tcPr>
                        <w:tcW w:w="1966" w:type="dxa"/>
                      </w:tcPr>
                      <w:p>
                        <w:pPr>
                          <w:pStyle w:val="TableParagraph"/>
                          <w:spacing w:before="10" w:line="452" w:lineRule="exact"/>
                          <w:ind w:left="128"/>
                          <w:rPr>
                            <w:sz w:val="36"/>
                          </w:rPr>
                        </w:pPr>
                        <w:r>
                          <w:rPr>
                            <w:sz w:val="36"/>
                          </w:rPr>
                          <w:t>562900000</w:t>
                        </w:r>
                      </w:p>
                    </w:tc>
                    <w:tc>
                      <w:tcPr>
                        <w:tcW w:w="2148" w:type="dxa"/>
                      </w:tcPr>
                      <w:p>
                        <w:pPr>
                          <w:pStyle w:val="TableParagraph"/>
                          <w:spacing w:before="10" w:line="452" w:lineRule="exact"/>
                          <w:ind w:left="218"/>
                          <w:rPr>
                            <w:sz w:val="36"/>
                          </w:rPr>
                        </w:pPr>
                        <w:r>
                          <w:rPr>
                            <w:sz w:val="36"/>
                          </w:rPr>
                          <w:t>13.93%</w:t>
                        </w:r>
                      </w:p>
                    </w:tc>
                    <w:tc>
                      <w:tcPr>
                        <w:tcW w:w="1800" w:type="dxa"/>
                      </w:tcPr>
                      <w:p>
                        <w:pPr>
                          <w:pStyle w:val="TableParagraph"/>
                          <w:spacing w:before="10" w:line="452" w:lineRule="exact"/>
                          <w:ind w:left="670"/>
                          <w:rPr>
                            <w:sz w:val="36"/>
                          </w:rPr>
                        </w:pPr>
                        <w:r>
                          <w:rPr>
                            <w:sz w:val="36"/>
                          </w:rPr>
                          <w:t>3.46%</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预收款项</w:t>
                        </w:r>
                      </w:p>
                    </w:tc>
                    <w:tc>
                      <w:tcPr>
                        <w:tcW w:w="1953" w:type="dxa"/>
                      </w:tcPr>
                      <w:p>
                        <w:pPr>
                          <w:pStyle w:val="TableParagraph"/>
                          <w:spacing w:before="10" w:line="452" w:lineRule="exact"/>
                          <w:ind w:left="25"/>
                          <w:rPr>
                            <w:sz w:val="36"/>
                          </w:rPr>
                        </w:pPr>
                        <w:r>
                          <w:rPr>
                            <w:sz w:val="36"/>
                          </w:rPr>
                          <w:t>1252460000</w:t>
                        </w:r>
                      </w:p>
                    </w:tc>
                    <w:tc>
                      <w:tcPr>
                        <w:tcW w:w="2056" w:type="dxa"/>
                      </w:tcPr>
                      <w:p>
                        <w:pPr>
                          <w:pStyle w:val="TableParagraph"/>
                          <w:spacing w:before="10" w:line="452" w:lineRule="exact"/>
                          <w:ind w:left="128"/>
                          <w:rPr>
                            <w:sz w:val="36"/>
                          </w:rPr>
                        </w:pPr>
                        <w:r>
                          <w:rPr>
                            <w:sz w:val="36"/>
                          </w:rPr>
                          <w:t>876121000</w:t>
                        </w:r>
                      </w:p>
                    </w:tc>
                    <w:tc>
                      <w:tcPr>
                        <w:tcW w:w="1966" w:type="dxa"/>
                      </w:tcPr>
                      <w:p>
                        <w:pPr>
                          <w:pStyle w:val="TableParagraph"/>
                          <w:spacing w:before="10" w:line="452" w:lineRule="exact"/>
                          <w:ind w:left="128"/>
                          <w:rPr>
                            <w:sz w:val="36"/>
                          </w:rPr>
                        </w:pPr>
                        <w:r>
                          <w:rPr>
                            <w:sz w:val="36"/>
                          </w:rPr>
                          <w:t>376339000</w:t>
                        </w:r>
                      </w:p>
                    </w:tc>
                    <w:tc>
                      <w:tcPr>
                        <w:tcW w:w="2148" w:type="dxa"/>
                      </w:tcPr>
                      <w:p>
                        <w:pPr>
                          <w:pStyle w:val="TableParagraph"/>
                          <w:spacing w:before="10" w:line="452" w:lineRule="exact"/>
                          <w:ind w:left="218"/>
                          <w:rPr>
                            <w:sz w:val="36"/>
                          </w:rPr>
                        </w:pPr>
                        <w:r>
                          <w:rPr>
                            <w:sz w:val="36"/>
                          </w:rPr>
                          <w:t>42.96%</w:t>
                        </w:r>
                      </w:p>
                    </w:tc>
                    <w:tc>
                      <w:tcPr>
                        <w:tcW w:w="1800" w:type="dxa"/>
                      </w:tcPr>
                      <w:p>
                        <w:pPr>
                          <w:pStyle w:val="TableParagraph"/>
                          <w:spacing w:before="10" w:line="452" w:lineRule="exact"/>
                          <w:ind w:left="670"/>
                          <w:rPr>
                            <w:sz w:val="36"/>
                          </w:rPr>
                        </w:pPr>
                        <w:r>
                          <w:rPr>
                            <w:sz w:val="36"/>
                          </w:rPr>
                          <w:t>2.31%</w:t>
                        </w:r>
                      </w:p>
                    </w:tc>
                  </w:tr>
                  <w:tr>
                    <w:tblPrEx>
                      <w:tblW w:w="0" w:type="auto"/>
                      <w:jc w:val="left"/>
                      <w:tblInd w:w="7" w:type="dxa"/>
                      <w:tblLayout w:type="fixed"/>
                      <w:tblCellMar>
                        <w:top w:w="0" w:type="dxa"/>
                        <w:left w:w="0" w:type="dxa"/>
                        <w:bottom w:w="0" w:type="dxa"/>
                        <w:right w:w="0" w:type="dxa"/>
                      </w:tblCellMar>
                      <w:tblLook w:val="01E0"/>
                    </w:tblPrEx>
                    <w:trPr>
                      <w:trHeight w:val="655"/>
                      <w:jc w:val="left"/>
                    </w:trPr>
                    <w:tc>
                      <w:tcPr>
                        <w:tcW w:w="11798" w:type="dxa"/>
                        <w:gridSpan w:val="6"/>
                      </w:tcPr>
                      <w:p>
                        <w:pPr>
                          <w:pStyle w:val="TableParagraph"/>
                          <w:tabs>
                            <w:tab w:val="left" w:pos="3956"/>
                            <w:tab w:val="left" w:pos="6012"/>
                            <w:tab w:val="left" w:pos="8068"/>
                            <w:tab w:val="left" w:pos="10668"/>
                          </w:tabs>
                          <w:spacing w:before="14" w:line="621" w:lineRule="exact"/>
                          <w:ind w:left="50"/>
                          <w:rPr>
                            <w:sz w:val="36"/>
                          </w:rPr>
                        </w:pPr>
                        <w:r>
                          <w:rPr>
                            <w:position w:val="23"/>
                            <w:sz w:val="36"/>
                          </w:rPr>
                          <w:t>应付职工</w:t>
                        </w:r>
                        <w:r>
                          <w:rPr>
                            <w:spacing w:val="50"/>
                            <w:position w:val="23"/>
                            <w:sz w:val="36"/>
                          </w:rPr>
                          <w:t>薪</w:t>
                        </w:r>
                        <w:r>
                          <w:rPr>
                            <w:sz w:val="36"/>
                          </w:rPr>
                          <w:t>31768600</w:t>
                          <w:tab/>
                          <w:t>20514700</w:t>
                          <w:tab/>
                          <w:t>11253900</w:t>
                          <w:tab/>
                          <w:t>54.86%</w:t>
                          <w:tab/>
                          <w:t>0.07%</w:t>
                        </w:r>
                      </w:p>
                    </w:tc>
                  </w:tr>
                </w:tbl>
                <w:p>
                  <w:pPr>
                    <w:pStyle w:val="BodyText"/>
                  </w:pPr>
                </w:p>
              </w:txbxContent>
            </v:textbox>
          </v:shape>
        </w:pict>
      </w:r>
      <w:r>
        <w:t>流动负债</w:t>
      </w:r>
    </w:p>
    <w:p>
      <w:pPr>
        <w:pStyle w:val="BodyText"/>
        <w:rPr>
          <w:b/>
        </w:rPr>
      </w:pPr>
    </w:p>
    <w:p>
      <w:pPr>
        <w:pStyle w:val="BodyText"/>
        <w:rPr>
          <w:b/>
        </w:rPr>
      </w:pPr>
    </w:p>
    <w:p>
      <w:pPr>
        <w:pStyle w:val="BodyText"/>
        <w:rPr>
          <w:b/>
        </w:rPr>
      </w:pPr>
    </w:p>
    <w:p>
      <w:pPr>
        <w:pStyle w:val="BodyText"/>
        <w:rPr>
          <w:b/>
        </w:rPr>
      </w:pPr>
    </w:p>
    <w:p>
      <w:pPr>
        <w:pStyle w:val="BodyText"/>
        <w:spacing w:before="10"/>
        <w:rPr>
          <w:b/>
          <w:sz w:val="44"/>
        </w:rPr>
      </w:pPr>
    </w:p>
    <w:p>
      <w:pPr>
        <w:pStyle w:val="BodyText"/>
        <w:ind w:left="1480"/>
      </w:pPr>
      <w:r>
        <w:pict>
          <v:shape id="_x0000_s1078" type="#_x0000_t202" style="width:589.95pt;height:126.25pt;margin-top:26.83pt;margin-left:143.52pt;mso-position-horizontal-relative:page;position:absolute;z-index:25167257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5"/>
                    <w:gridCol w:w="1953"/>
                    <w:gridCol w:w="2056"/>
                    <w:gridCol w:w="2056"/>
                    <w:gridCol w:w="2148"/>
                    <w:gridCol w:w="171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875" w:type="dxa"/>
                      </w:tcPr>
                      <w:p>
                        <w:pPr>
                          <w:pStyle w:val="TableParagraph"/>
                          <w:spacing w:line="401" w:lineRule="exact"/>
                          <w:ind w:left="50"/>
                          <w:rPr>
                            <w:sz w:val="36"/>
                          </w:rPr>
                        </w:pPr>
                        <w:r>
                          <w:rPr>
                            <w:sz w:val="36"/>
                          </w:rPr>
                          <w:t>应交税费</w:t>
                        </w:r>
                      </w:p>
                    </w:tc>
                    <w:tc>
                      <w:tcPr>
                        <w:tcW w:w="1953" w:type="dxa"/>
                      </w:tcPr>
                      <w:p>
                        <w:pPr>
                          <w:pStyle w:val="TableParagraph"/>
                          <w:spacing w:line="401" w:lineRule="exact"/>
                          <w:ind w:left="25"/>
                          <w:rPr>
                            <w:sz w:val="36"/>
                          </w:rPr>
                        </w:pPr>
                        <w:r>
                          <w:rPr>
                            <w:sz w:val="36"/>
                          </w:rPr>
                          <w:t>-251979000</w:t>
                        </w:r>
                      </w:p>
                    </w:tc>
                    <w:tc>
                      <w:tcPr>
                        <w:tcW w:w="2056" w:type="dxa"/>
                      </w:tcPr>
                      <w:p>
                        <w:pPr>
                          <w:pStyle w:val="TableParagraph"/>
                          <w:spacing w:line="401" w:lineRule="exact"/>
                          <w:ind w:left="128"/>
                          <w:rPr>
                            <w:sz w:val="36"/>
                          </w:rPr>
                        </w:pPr>
                        <w:r>
                          <w:rPr>
                            <w:sz w:val="36"/>
                          </w:rPr>
                          <w:t>498037000</w:t>
                        </w:r>
                      </w:p>
                    </w:tc>
                    <w:tc>
                      <w:tcPr>
                        <w:tcW w:w="2056" w:type="dxa"/>
                      </w:tcPr>
                      <w:p>
                        <w:pPr>
                          <w:pStyle w:val="TableParagraph"/>
                          <w:spacing w:line="401" w:lineRule="exact"/>
                          <w:ind w:left="128"/>
                          <w:rPr>
                            <w:sz w:val="36"/>
                          </w:rPr>
                        </w:pPr>
                        <w:r>
                          <w:rPr>
                            <w:sz w:val="36"/>
                          </w:rPr>
                          <w:t>-750016000</w:t>
                        </w:r>
                      </w:p>
                    </w:tc>
                    <w:tc>
                      <w:tcPr>
                        <w:tcW w:w="2148" w:type="dxa"/>
                      </w:tcPr>
                      <w:p>
                        <w:pPr>
                          <w:pStyle w:val="TableParagraph"/>
                          <w:spacing w:line="401" w:lineRule="exact"/>
                          <w:ind w:left="128"/>
                          <w:rPr>
                            <w:sz w:val="36"/>
                          </w:rPr>
                        </w:pPr>
                        <w:r>
                          <w:rPr>
                            <w:sz w:val="36"/>
                          </w:rPr>
                          <w:t>-150.59%</w:t>
                        </w:r>
                      </w:p>
                    </w:tc>
                    <w:tc>
                      <w:tcPr>
                        <w:tcW w:w="1710" w:type="dxa"/>
                      </w:tcPr>
                      <w:p>
                        <w:pPr>
                          <w:pStyle w:val="TableParagraph"/>
                          <w:spacing w:line="401" w:lineRule="exact"/>
                          <w:ind w:left="580"/>
                          <w:rPr>
                            <w:sz w:val="36"/>
                          </w:rPr>
                        </w:pPr>
                        <w:r>
                          <w:rPr>
                            <w:sz w:val="36"/>
                          </w:rPr>
                          <w:t>-4.60%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应付利息</w:t>
                        </w:r>
                      </w:p>
                    </w:tc>
                    <w:tc>
                      <w:tcPr>
                        <w:tcW w:w="1953" w:type="dxa"/>
                      </w:tcPr>
                      <w:p>
                        <w:pPr>
                          <w:pStyle w:val="TableParagraph"/>
                          <w:spacing w:before="10" w:line="452" w:lineRule="exact"/>
                          <w:ind w:left="25"/>
                          <w:rPr>
                            <w:sz w:val="36"/>
                          </w:rPr>
                        </w:pPr>
                        <w:r>
                          <w:rPr>
                            <w:sz w:val="36"/>
                          </w:rPr>
                          <w:t>2090000</w:t>
                        </w:r>
                      </w:p>
                    </w:tc>
                    <w:tc>
                      <w:tcPr>
                        <w:tcW w:w="2056" w:type="dxa"/>
                      </w:tcPr>
                      <w:p>
                        <w:pPr>
                          <w:pStyle w:val="TableParagraph"/>
                          <w:spacing w:before="10" w:line="452" w:lineRule="exact"/>
                          <w:ind w:left="128"/>
                          <w:rPr>
                            <w:sz w:val="36"/>
                          </w:rPr>
                        </w:pPr>
                        <w:r>
                          <w:rPr>
                            <w:sz w:val="36"/>
                          </w:rPr>
                          <w:t>2597470</w:t>
                        </w:r>
                      </w:p>
                    </w:tc>
                    <w:tc>
                      <w:tcPr>
                        <w:tcW w:w="2056" w:type="dxa"/>
                      </w:tcPr>
                      <w:p>
                        <w:pPr>
                          <w:pStyle w:val="TableParagraph"/>
                          <w:spacing w:before="10" w:line="452" w:lineRule="exact"/>
                          <w:ind w:left="128"/>
                          <w:rPr>
                            <w:sz w:val="36"/>
                          </w:rPr>
                        </w:pPr>
                        <w:r>
                          <w:rPr>
                            <w:sz w:val="36"/>
                          </w:rPr>
                          <w:t>-507470</w:t>
                        </w:r>
                      </w:p>
                    </w:tc>
                    <w:tc>
                      <w:tcPr>
                        <w:tcW w:w="2148" w:type="dxa"/>
                      </w:tcPr>
                      <w:p>
                        <w:pPr>
                          <w:pStyle w:val="TableParagraph"/>
                          <w:spacing w:before="10" w:line="452" w:lineRule="exact"/>
                          <w:ind w:left="128"/>
                          <w:rPr>
                            <w:sz w:val="36"/>
                          </w:rPr>
                        </w:pPr>
                        <w:r>
                          <w:rPr>
                            <w:sz w:val="36"/>
                          </w:rPr>
                          <w:t>-19.54%</w:t>
                        </w:r>
                      </w:p>
                    </w:tc>
                    <w:tc>
                      <w:tcPr>
                        <w:tcW w:w="1710" w:type="dxa"/>
                      </w:tcPr>
                      <w:p>
                        <w:pPr>
                          <w:pStyle w:val="TableParagraph"/>
                          <w:spacing w:before="10" w:line="452" w:lineRule="exact"/>
                          <w:ind w:left="580"/>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1" w:line="452" w:lineRule="exact"/>
                          <w:ind w:left="50"/>
                          <w:rPr>
                            <w:sz w:val="36"/>
                          </w:rPr>
                        </w:pPr>
                        <w:r>
                          <w:rPr>
                            <w:sz w:val="36"/>
                          </w:rPr>
                          <w:t>应付股利</w:t>
                        </w:r>
                      </w:p>
                    </w:tc>
                    <w:tc>
                      <w:tcPr>
                        <w:tcW w:w="1953" w:type="dxa"/>
                      </w:tcPr>
                      <w:p>
                        <w:pPr>
                          <w:pStyle w:val="TableParagraph"/>
                          <w:spacing w:before="11" w:line="452" w:lineRule="exact"/>
                          <w:ind w:left="25"/>
                          <w:rPr>
                            <w:sz w:val="36"/>
                          </w:rPr>
                        </w:pPr>
                        <w:r>
                          <w:rPr>
                            <w:sz w:val="36"/>
                          </w:rPr>
                          <w:t>171500</w:t>
                        </w:r>
                      </w:p>
                    </w:tc>
                    <w:tc>
                      <w:tcPr>
                        <w:tcW w:w="2056" w:type="dxa"/>
                      </w:tcPr>
                      <w:p>
                        <w:pPr>
                          <w:pStyle w:val="TableParagraph"/>
                          <w:spacing w:before="11" w:line="452" w:lineRule="exact"/>
                          <w:ind w:left="128"/>
                          <w:rPr>
                            <w:sz w:val="36"/>
                          </w:rPr>
                        </w:pPr>
                        <w:r>
                          <w:rPr>
                            <w:sz w:val="36"/>
                          </w:rPr>
                          <w:t>171500</w:t>
                        </w:r>
                      </w:p>
                    </w:tc>
                    <w:tc>
                      <w:tcPr>
                        <w:tcW w:w="2056" w:type="dxa"/>
                      </w:tcPr>
                      <w:p>
                        <w:pPr>
                          <w:pStyle w:val="TableParagraph"/>
                          <w:spacing w:before="11" w:line="452" w:lineRule="exact"/>
                          <w:ind w:left="128"/>
                          <w:rPr>
                            <w:sz w:val="36"/>
                          </w:rPr>
                        </w:pPr>
                        <w:r>
                          <w:rPr>
                            <w:sz w:val="36"/>
                          </w:rPr>
                          <w:t>0</w:t>
                        </w:r>
                      </w:p>
                    </w:tc>
                    <w:tc>
                      <w:tcPr>
                        <w:tcW w:w="2148" w:type="dxa"/>
                      </w:tcPr>
                      <w:p>
                        <w:pPr>
                          <w:pStyle w:val="TableParagraph"/>
                          <w:spacing w:before="11" w:line="452" w:lineRule="exact"/>
                          <w:ind w:left="128"/>
                          <w:rPr>
                            <w:sz w:val="36"/>
                          </w:rPr>
                        </w:pPr>
                        <w:r>
                          <w:rPr>
                            <w:sz w:val="36"/>
                          </w:rPr>
                          <w:t>0.00%</w:t>
                        </w:r>
                      </w:p>
                    </w:tc>
                    <w:tc>
                      <w:tcPr>
                        <w:tcW w:w="1710" w:type="dxa"/>
                      </w:tcPr>
                      <w:p>
                        <w:pPr>
                          <w:pStyle w:val="TableParagraph"/>
                          <w:spacing w:before="11" w:line="452" w:lineRule="exact"/>
                          <w:ind w:left="580"/>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875" w:type="dxa"/>
                      </w:tcPr>
                      <w:p>
                        <w:pPr>
                          <w:pStyle w:val="TableParagraph"/>
                          <w:spacing w:before="10" w:line="452" w:lineRule="exact"/>
                          <w:ind w:left="50"/>
                          <w:rPr>
                            <w:sz w:val="36"/>
                          </w:rPr>
                        </w:pPr>
                        <w:r>
                          <w:rPr>
                            <w:sz w:val="36"/>
                          </w:rPr>
                          <w:t>其他应付款</w:t>
                        </w:r>
                      </w:p>
                    </w:tc>
                    <w:tc>
                      <w:tcPr>
                        <w:tcW w:w="1953" w:type="dxa"/>
                      </w:tcPr>
                      <w:p>
                        <w:pPr>
                          <w:pStyle w:val="TableParagraph"/>
                          <w:spacing w:before="10" w:line="452" w:lineRule="exact"/>
                          <w:ind w:left="25"/>
                          <w:rPr>
                            <w:sz w:val="36"/>
                          </w:rPr>
                        </w:pPr>
                        <w:r>
                          <w:rPr>
                            <w:sz w:val="36"/>
                          </w:rPr>
                          <w:t>561254000</w:t>
                        </w:r>
                      </w:p>
                    </w:tc>
                    <w:tc>
                      <w:tcPr>
                        <w:tcW w:w="2056" w:type="dxa"/>
                      </w:tcPr>
                      <w:p>
                        <w:pPr>
                          <w:pStyle w:val="TableParagraph"/>
                          <w:spacing w:before="10" w:line="452" w:lineRule="exact"/>
                          <w:ind w:left="128"/>
                          <w:rPr>
                            <w:sz w:val="36"/>
                          </w:rPr>
                        </w:pPr>
                        <w:r>
                          <w:rPr>
                            <w:sz w:val="36"/>
                          </w:rPr>
                          <w:t>500263000</w:t>
                        </w:r>
                      </w:p>
                    </w:tc>
                    <w:tc>
                      <w:tcPr>
                        <w:tcW w:w="2056" w:type="dxa"/>
                      </w:tcPr>
                      <w:p>
                        <w:pPr>
                          <w:pStyle w:val="TableParagraph"/>
                          <w:spacing w:before="10" w:line="452" w:lineRule="exact"/>
                          <w:ind w:left="128"/>
                          <w:rPr>
                            <w:sz w:val="36"/>
                          </w:rPr>
                        </w:pPr>
                        <w:r>
                          <w:rPr>
                            <w:sz w:val="36"/>
                          </w:rPr>
                          <w:t>60991000</w:t>
                        </w:r>
                      </w:p>
                    </w:tc>
                    <w:tc>
                      <w:tcPr>
                        <w:tcW w:w="2148" w:type="dxa"/>
                      </w:tcPr>
                      <w:p>
                        <w:pPr>
                          <w:pStyle w:val="TableParagraph"/>
                          <w:spacing w:before="10" w:line="452" w:lineRule="exact"/>
                          <w:ind w:left="128"/>
                          <w:rPr>
                            <w:sz w:val="36"/>
                          </w:rPr>
                        </w:pPr>
                        <w:r>
                          <w:rPr>
                            <w:sz w:val="36"/>
                          </w:rPr>
                          <w:t>12.19%</w:t>
                        </w:r>
                      </w:p>
                    </w:tc>
                    <w:tc>
                      <w:tcPr>
                        <w:tcW w:w="1710" w:type="dxa"/>
                      </w:tcPr>
                      <w:p>
                        <w:pPr>
                          <w:pStyle w:val="TableParagraph"/>
                          <w:spacing w:before="10" w:line="452" w:lineRule="exact"/>
                          <w:ind w:left="580"/>
                          <w:rPr>
                            <w:sz w:val="36"/>
                          </w:rPr>
                        </w:pPr>
                        <w:r>
                          <w:rPr>
                            <w:sz w:val="36"/>
                          </w:rPr>
                          <w:t>0.37%</w:t>
                        </w:r>
                      </w:p>
                    </w:tc>
                  </w:tr>
                  <w:tr>
                    <w:tblPrEx>
                      <w:tblW w:w="0" w:type="auto"/>
                      <w:jc w:val="left"/>
                      <w:tblInd w:w="7" w:type="dxa"/>
                      <w:tblLayout w:type="fixed"/>
                      <w:tblCellMar>
                        <w:top w:w="0" w:type="dxa"/>
                        <w:left w:w="0" w:type="dxa"/>
                        <w:bottom w:w="0" w:type="dxa"/>
                        <w:right w:w="0" w:type="dxa"/>
                      </w:tblCellMar>
                      <w:tblLook w:val="01E0"/>
                    </w:tblPrEx>
                    <w:trPr>
                      <w:trHeight w:val="655"/>
                      <w:jc w:val="left"/>
                    </w:trPr>
                    <w:tc>
                      <w:tcPr>
                        <w:tcW w:w="11798" w:type="dxa"/>
                        <w:gridSpan w:val="6"/>
                      </w:tcPr>
                      <w:p>
                        <w:pPr>
                          <w:pStyle w:val="TableParagraph"/>
                          <w:tabs>
                            <w:tab w:val="left" w:pos="8068"/>
                            <w:tab w:val="left" w:pos="10668"/>
                          </w:tabs>
                          <w:spacing w:before="14" w:line="621" w:lineRule="exact"/>
                          <w:ind w:left="50"/>
                          <w:rPr>
                            <w:sz w:val="36"/>
                          </w:rPr>
                        </w:pPr>
                        <w:r>
                          <w:rPr>
                            <w:position w:val="23"/>
                            <w:sz w:val="36"/>
                          </w:rPr>
                          <w:t>流动负债</w:t>
                        </w:r>
                        <w:r>
                          <w:rPr>
                            <w:spacing w:val="50"/>
                            <w:position w:val="23"/>
                            <w:sz w:val="36"/>
                          </w:rPr>
                          <w:t>合</w:t>
                        </w:r>
                        <w:r>
                          <w:rPr>
                            <w:sz w:val="36"/>
                          </w:rPr>
                          <w:t>8215310000</w:t>
                        </w:r>
                        <w:r>
                          <w:rPr>
                            <w:spacing w:val="76"/>
                            <w:sz w:val="36"/>
                          </w:rPr>
                          <w:t xml:space="preserve"> </w:t>
                        </w:r>
                        <w:r>
                          <w:rPr>
                            <w:sz w:val="36"/>
                          </w:rPr>
                          <w:t>7459070000</w:t>
                        </w:r>
                        <w:r>
                          <w:rPr>
                            <w:spacing w:val="75"/>
                            <w:sz w:val="36"/>
                          </w:rPr>
                          <w:t xml:space="preserve"> </w:t>
                        </w:r>
                        <w:r>
                          <w:rPr>
                            <w:sz w:val="36"/>
                          </w:rPr>
                          <w:t>756240000</w:t>
                          <w:tab/>
                          <w:t>10.14%</w:t>
                          <w:tab/>
                          <w:t>4.64%</w:t>
                        </w:r>
                      </w:p>
                    </w:tc>
                  </w:tr>
                </w:tbl>
                <w:p>
                  <w:pPr>
                    <w:pStyle w:val="BodyText"/>
                  </w:pPr>
                </w:p>
              </w:txbxContent>
            </v:textbox>
          </v:shape>
        </w:pict>
      </w:r>
      <w:r>
        <w:t>酬</w:t>
      </w:r>
    </w:p>
    <w:p>
      <w:pPr>
        <w:pStyle w:val="BodyText"/>
      </w:pPr>
    </w:p>
    <w:p>
      <w:pPr>
        <w:pStyle w:val="BodyText"/>
      </w:pPr>
    </w:p>
    <w:p>
      <w:pPr>
        <w:pStyle w:val="BodyText"/>
      </w:pPr>
    </w:p>
    <w:p>
      <w:pPr>
        <w:pStyle w:val="BodyText"/>
      </w:pPr>
    </w:p>
    <w:p>
      <w:pPr>
        <w:pStyle w:val="BodyText"/>
        <w:spacing w:before="1"/>
        <w:rPr>
          <w:sz w:val="45"/>
        </w:rPr>
      </w:pPr>
    </w:p>
    <w:p>
      <w:pPr>
        <w:pStyle w:val="BodyText"/>
        <w:ind w:left="1480"/>
      </w:pPr>
      <w:r>
        <w:t>计</w:t>
      </w:r>
    </w:p>
    <w:p>
      <w:pPr>
        <w:pStyle w:val="Heading8"/>
        <w:spacing w:before="21"/>
        <w:ind w:left="1480"/>
      </w:pPr>
      <w:r>
        <w:pict>
          <v:shape id="_x0000_s1079" type="#_x0000_t202" style="width:643.95pt;height:352.3pt;margin-top:27.88pt;margin-left:125.52pt;mso-position-horizontal-relative:page;position:absolute;z-index:25167360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5"/>
                    <w:gridCol w:w="2133"/>
                    <w:gridCol w:w="2056"/>
                    <w:gridCol w:w="1966"/>
                    <w:gridCol w:w="2238"/>
                    <w:gridCol w:w="243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4188" w:type="dxa"/>
                        <w:gridSpan w:val="2"/>
                      </w:tcPr>
                      <w:p>
                        <w:pPr>
                          <w:pStyle w:val="TableParagraph"/>
                          <w:spacing w:line="401" w:lineRule="exact"/>
                          <w:ind w:left="410"/>
                          <w:rPr>
                            <w:sz w:val="36"/>
                          </w:rPr>
                        </w:pPr>
                        <w:r>
                          <w:rPr>
                            <w:sz w:val="36"/>
                          </w:rPr>
                          <w:t>长期应付款34979500</w:t>
                        </w:r>
                      </w:p>
                    </w:tc>
                    <w:tc>
                      <w:tcPr>
                        <w:tcW w:w="2056" w:type="dxa"/>
                      </w:tcPr>
                      <w:p>
                        <w:pPr>
                          <w:pStyle w:val="TableParagraph"/>
                          <w:spacing w:line="401" w:lineRule="exact"/>
                          <w:ind w:left="128"/>
                          <w:rPr>
                            <w:sz w:val="36"/>
                          </w:rPr>
                        </w:pPr>
                        <w:r>
                          <w:rPr>
                            <w:sz w:val="36"/>
                          </w:rPr>
                          <w:t>34975400</w:t>
                        </w:r>
                      </w:p>
                    </w:tc>
                    <w:tc>
                      <w:tcPr>
                        <w:tcW w:w="1966" w:type="dxa"/>
                      </w:tcPr>
                      <w:p>
                        <w:pPr>
                          <w:pStyle w:val="TableParagraph"/>
                          <w:spacing w:line="401" w:lineRule="exact"/>
                          <w:ind w:left="128"/>
                          <w:rPr>
                            <w:sz w:val="36"/>
                          </w:rPr>
                        </w:pPr>
                        <w:r>
                          <w:rPr>
                            <w:sz w:val="36"/>
                          </w:rPr>
                          <w:t>4100</w:t>
                        </w:r>
                      </w:p>
                    </w:tc>
                    <w:tc>
                      <w:tcPr>
                        <w:tcW w:w="2238" w:type="dxa"/>
                      </w:tcPr>
                      <w:p>
                        <w:pPr>
                          <w:pStyle w:val="TableParagraph"/>
                          <w:spacing w:line="401" w:lineRule="exact"/>
                          <w:ind w:left="218"/>
                          <w:rPr>
                            <w:sz w:val="36"/>
                          </w:rPr>
                        </w:pPr>
                        <w:r>
                          <w:rPr>
                            <w:sz w:val="36"/>
                          </w:rPr>
                          <w:t>0.01%</w:t>
                        </w:r>
                      </w:p>
                    </w:tc>
                    <w:tc>
                      <w:tcPr>
                        <w:tcW w:w="2430" w:type="dxa"/>
                      </w:tcPr>
                      <w:p>
                        <w:pPr>
                          <w:pStyle w:val="TableParagraph"/>
                          <w:spacing w:line="401" w:lineRule="exact"/>
                          <w:ind w:left="580"/>
                          <w:rPr>
                            <w:sz w:val="36"/>
                          </w:rPr>
                        </w:pPr>
                        <w:r>
                          <w:rPr>
                            <w:sz w:val="36"/>
                          </w:rPr>
                          <w:t>0.0000252%</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4188" w:type="dxa"/>
                        <w:gridSpan w:val="2"/>
                      </w:tcPr>
                      <w:p>
                        <w:pPr>
                          <w:pStyle w:val="TableParagraph"/>
                          <w:spacing w:before="14"/>
                          <w:ind w:left="410"/>
                          <w:rPr>
                            <w:sz w:val="36"/>
                          </w:rPr>
                        </w:pPr>
                        <w:r>
                          <w:rPr>
                            <w:position w:val="23"/>
                            <w:sz w:val="36"/>
                          </w:rPr>
                          <w:t>预计非流动</w:t>
                        </w:r>
                        <w:r>
                          <w:rPr>
                            <w:sz w:val="36"/>
                          </w:rPr>
                          <w:t>122807000</w:t>
                        </w:r>
                      </w:p>
                    </w:tc>
                    <w:tc>
                      <w:tcPr>
                        <w:tcW w:w="2056" w:type="dxa"/>
                      </w:tcPr>
                      <w:p>
                        <w:pPr>
                          <w:pStyle w:val="TableParagraph"/>
                          <w:spacing w:before="244"/>
                          <w:ind w:left="128"/>
                          <w:rPr>
                            <w:sz w:val="36"/>
                          </w:rPr>
                        </w:pPr>
                        <w:r>
                          <w:rPr>
                            <w:sz w:val="36"/>
                          </w:rPr>
                          <w:t>141862000</w:t>
                        </w:r>
                      </w:p>
                    </w:tc>
                    <w:tc>
                      <w:tcPr>
                        <w:tcW w:w="1966" w:type="dxa"/>
                      </w:tcPr>
                      <w:p>
                        <w:pPr>
                          <w:pStyle w:val="TableParagraph"/>
                          <w:spacing w:before="244"/>
                          <w:ind w:left="128"/>
                          <w:rPr>
                            <w:sz w:val="36"/>
                          </w:rPr>
                        </w:pPr>
                        <w:r>
                          <w:rPr>
                            <w:sz w:val="36"/>
                          </w:rPr>
                          <w:t>-19055000</w:t>
                        </w:r>
                      </w:p>
                    </w:tc>
                    <w:tc>
                      <w:tcPr>
                        <w:tcW w:w="2238" w:type="dxa"/>
                      </w:tcPr>
                      <w:p>
                        <w:pPr>
                          <w:pStyle w:val="TableParagraph"/>
                          <w:spacing w:before="244"/>
                          <w:ind w:left="218"/>
                          <w:rPr>
                            <w:sz w:val="36"/>
                          </w:rPr>
                        </w:pPr>
                        <w:r>
                          <w:rPr>
                            <w:sz w:val="36"/>
                          </w:rPr>
                          <w:t>-13.43%</w:t>
                        </w:r>
                      </w:p>
                    </w:tc>
                    <w:tc>
                      <w:tcPr>
                        <w:tcW w:w="2430" w:type="dxa"/>
                      </w:tcPr>
                      <w:p>
                        <w:pPr>
                          <w:pStyle w:val="TableParagraph"/>
                          <w:spacing w:before="244"/>
                          <w:ind w:left="580"/>
                          <w:rPr>
                            <w:sz w:val="36"/>
                          </w:rPr>
                        </w:pPr>
                        <w:r>
                          <w:rPr>
                            <w:sz w:val="36"/>
                          </w:rPr>
                          <w:t>-0.12%</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4188" w:type="dxa"/>
                        <w:gridSpan w:val="2"/>
                      </w:tcPr>
                      <w:p>
                        <w:pPr>
                          <w:pStyle w:val="TableParagraph"/>
                          <w:spacing w:before="14"/>
                          <w:ind w:left="410"/>
                          <w:rPr>
                            <w:sz w:val="36"/>
                          </w:rPr>
                        </w:pPr>
                        <w:r>
                          <w:rPr>
                            <w:position w:val="23"/>
                            <w:sz w:val="36"/>
                          </w:rPr>
                          <w:t>递延所得税</w:t>
                        </w:r>
                        <w:r>
                          <w:rPr>
                            <w:sz w:val="36"/>
                          </w:rPr>
                          <w:t>4526520</w:t>
                        </w:r>
                      </w:p>
                    </w:tc>
                    <w:tc>
                      <w:tcPr>
                        <w:tcW w:w="2056" w:type="dxa"/>
                      </w:tcPr>
                      <w:p>
                        <w:pPr>
                          <w:pStyle w:val="TableParagraph"/>
                          <w:spacing w:before="244"/>
                          <w:ind w:left="128"/>
                          <w:rPr>
                            <w:sz w:val="36"/>
                          </w:rPr>
                        </w:pPr>
                        <w:r>
                          <w:rPr>
                            <w:sz w:val="36"/>
                          </w:rPr>
                          <w:t>8130060</w:t>
                        </w:r>
                      </w:p>
                    </w:tc>
                    <w:tc>
                      <w:tcPr>
                        <w:tcW w:w="1966" w:type="dxa"/>
                      </w:tcPr>
                      <w:p>
                        <w:pPr>
                          <w:pStyle w:val="TableParagraph"/>
                          <w:spacing w:before="244"/>
                          <w:ind w:left="128"/>
                          <w:rPr>
                            <w:sz w:val="36"/>
                          </w:rPr>
                        </w:pPr>
                        <w:r>
                          <w:rPr>
                            <w:sz w:val="36"/>
                          </w:rPr>
                          <w:t>-3603540</w:t>
                        </w:r>
                      </w:p>
                    </w:tc>
                    <w:tc>
                      <w:tcPr>
                        <w:tcW w:w="2238" w:type="dxa"/>
                      </w:tcPr>
                      <w:p>
                        <w:pPr>
                          <w:pStyle w:val="TableParagraph"/>
                          <w:spacing w:before="244"/>
                          <w:ind w:left="218"/>
                          <w:rPr>
                            <w:sz w:val="36"/>
                          </w:rPr>
                        </w:pPr>
                        <w:r>
                          <w:rPr>
                            <w:sz w:val="36"/>
                          </w:rPr>
                          <w:t>-44.32%</w:t>
                        </w:r>
                      </w:p>
                    </w:tc>
                    <w:tc>
                      <w:tcPr>
                        <w:tcW w:w="2430" w:type="dxa"/>
                      </w:tcPr>
                      <w:p>
                        <w:pPr>
                          <w:pStyle w:val="TableParagraph"/>
                          <w:spacing w:before="244"/>
                          <w:ind w:left="580"/>
                          <w:rPr>
                            <w:sz w:val="36"/>
                          </w:rPr>
                        </w:pPr>
                        <w:r>
                          <w:rPr>
                            <w:sz w:val="36"/>
                          </w:rPr>
                          <w:t>-0.02%</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4188" w:type="dxa"/>
                        <w:gridSpan w:val="2"/>
                      </w:tcPr>
                      <w:p>
                        <w:pPr>
                          <w:pStyle w:val="TableParagraph"/>
                          <w:spacing w:before="14"/>
                          <w:ind w:left="410"/>
                          <w:rPr>
                            <w:sz w:val="36"/>
                          </w:rPr>
                        </w:pPr>
                        <w:r>
                          <w:rPr>
                            <w:position w:val="23"/>
                            <w:sz w:val="36"/>
                          </w:rPr>
                          <w:t>其他非流动</w:t>
                        </w:r>
                        <w:r>
                          <w:rPr>
                            <w:sz w:val="36"/>
                          </w:rPr>
                          <w:t>279830000</w:t>
                        </w:r>
                      </w:p>
                    </w:tc>
                    <w:tc>
                      <w:tcPr>
                        <w:tcW w:w="2056" w:type="dxa"/>
                      </w:tcPr>
                      <w:p>
                        <w:pPr>
                          <w:pStyle w:val="TableParagraph"/>
                          <w:spacing w:before="244"/>
                          <w:ind w:left="128"/>
                          <w:rPr>
                            <w:sz w:val="36"/>
                          </w:rPr>
                        </w:pPr>
                        <w:r>
                          <w:rPr>
                            <w:sz w:val="36"/>
                          </w:rPr>
                          <w:t>219554000</w:t>
                        </w:r>
                      </w:p>
                    </w:tc>
                    <w:tc>
                      <w:tcPr>
                        <w:tcW w:w="1966" w:type="dxa"/>
                      </w:tcPr>
                      <w:p>
                        <w:pPr>
                          <w:pStyle w:val="TableParagraph"/>
                          <w:spacing w:before="244"/>
                          <w:ind w:left="128"/>
                          <w:rPr>
                            <w:sz w:val="36"/>
                          </w:rPr>
                        </w:pPr>
                        <w:r>
                          <w:rPr>
                            <w:sz w:val="36"/>
                          </w:rPr>
                          <w:t>60276000</w:t>
                        </w:r>
                      </w:p>
                    </w:tc>
                    <w:tc>
                      <w:tcPr>
                        <w:tcW w:w="2238" w:type="dxa"/>
                      </w:tcPr>
                      <w:p>
                        <w:pPr>
                          <w:pStyle w:val="TableParagraph"/>
                          <w:spacing w:before="244"/>
                          <w:ind w:left="218"/>
                          <w:rPr>
                            <w:sz w:val="36"/>
                          </w:rPr>
                        </w:pPr>
                        <w:r>
                          <w:rPr>
                            <w:sz w:val="36"/>
                          </w:rPr>
                          <w:t>27.45%</w:t>
                        </w:r>
                      </w:p>
                    </w:tc>
                    <w:tc>
                      <w:tcPr>
                        <w:tcW w:w="2430" w:type="dxa"/>
                      </w:tcPr>
                      <w:p>
                        <w:pPr>
                          <w:pStyle w:val="TableParagraph"/>
                          <w:spacing w:before="244"/>
                          <w:ind w:left="580"/>
                          <w:rPr>
                            <w:sz w:val="36"/>
                          </w:rPr>
                        </w:pPr>
                        <w:r>
                          <w:rPr>
                            <w:sz w:val="36"/>
                          </w:rPr>
                          <w:t>0.37%</w:t>
                        </w:r>
                      </w:p>
                    </w:tc>
                  </w:tr>
                  <w:tr>
                    <w:tblPrEx>
                      <w:tblW w:w="0" w:type="auto"/>
                      <w:jc w:val="left"/>
                      <w:tblInd w:w="7" w:type="dxa"/>
                      <w:tblLayout w:type="fixed"/>
                      <w:tblCellMar>
                        <w:top w:w="0" w:type="dxa"/>
                        <w:left w:w="0" w:type="dxa"/>
                        <w:bottom w:w="0" w:type="dxa"/>
                        <w:right w:w="0" w:type="dxa"/>
                      </w:tblCellMar>
                      <w:tblLook w:val="01E0"/>
                    </w:tblPrEx>
                    <w:trPr>
                      <w:trHeight w:val="655"/>
                      <w:jc w:val="left"/>
                    </w:trPr>
                    <w:tc>
                      <w:tcPr>
                        <w:tcW w:w="4188" w:type="dxa"/>
                        <w:gridSpan w:val="2"/>
                      </w:tcPr>
                      <w:p>
                        <w:pPr>
                          <w:pStyle w:val="TableParagraph"/>
                          <w:spacing w:before="15" w:line="621" w:lineRule="exact"/>
                          <w:ind w:left="410"/>
                          <w:rPr>
                            <w:sz w:val="36"/>
                          </w:rPr>
                        </w:pPr>
                        <w:r>
                          <w:rPr>
                            <w:position w:val="23"/>
                            <w:sz w:val="36"/>
                          </w:rPr>
                          <w:t>非流动负债</w:t>
                        </w:r>
                        <w:r>
                          <w:rPr>
                            <w:sz w:val="36"/>
                          </w:rPr>
                          <w:t>442143000</w:t>
                        </w:r>
                      </w:p>
                    </w:tc>
                    <w:tc>
                      <w:tcPr>
                        <w:tcW w:w="2056" w:type="dxa"/>
                      </w:tcPr>
                      <w:p>
                        <w:pPr>
                          <w:pStyle w:val="TableParagraph"/>
                          <w:spacing w:before="245" w:line="391" w:lineRule="exact"/>
                          <w:ind w:left="128"/>
                          <w:rPr>
                            <w:sz w:val="36"/>
                          </w:rPr>
                        </w:pPr>
                        <w:r>
                          <w:rPr>
                            <w:sz w:val="36"/>
                          </w:rPr>
                          <w:t>404521000</w:t>
                        </w:r>
                      </w:p>
                    </w:tc>
                    <w:tc>
                      <w:tcPr>
                        <w:tcW w:w="1966" w:type="dxa"/>
                      </w:tcPr>
                      <w:p>
                        <w:pPr>
                          <w:pStyle w:val="TableParagraph"/>
                          <w:spacing w:before="245" w:line="391" w:lineRule="exact"/>
                          <w:ind w:left="128"/>
                          <w:rPr>
                            <w:sz w:val="36"/>
                          </w:rPr>
                        </w:pPr>
                        <w:r>
                          <w:rPr>
                            <w:sz w:val="36"/>
                          </w:rPr>
                          <w:t>37622000</w:t>
                        </w:r>
                      </w:p>
                    </w:tc>
                    <w:tc>
                      <w:tcPr>
                        <w:tcW w:w="2238" w:type="dxa"/>
                      </w:tcPr>
                      <w:p>
                        <w:pPr>
                          <w:pStyle w:val="TableParagraph"/>
                          <w:spacing w:before="245" w:line="391" w:lineRule="exact"/>
                          <w:ind w:left="218"/>
                          <w:rPr>
                            <w:sz w:val="36"/>
                          </w:rPr>
                        </w:pPr>
                        <w:r>
                          <w:rPr>
                            <w:sz w:val="36"/>
                          </w:rPr>
                          <w:t>9.30%</w:t>
                        </w:r>
                      </w:p>
                    </w:tc>
                    <w:tc>
                      <w:tcPr>
                        <w:tcW w:w="2430" w:type="dxa"/>
                      </w:tcPr>
                      <w:p>
                        <w:pPr>
                          <w:pStyle w:val="TableParagraph"/>
                          <w:spacing w:before="245" w:line="391" w:lineRule="exact"/>
                          <w:ind w:left="580"/>
                          <w:rPr>
                            <w:sz w:val="36"/>
                          </w:rPr>
                        </w:pPr>
                        <w:r>
                          <w:rPr>
                            <w:sz w:val="36"/>
                          </w:rPr>
                          <w:t>0.23%</w:t>
                        </w:r>
                      </w:p>
                    </w:tc>
                  </w:tr>
                  <w:tr>
                    <w:tblPrEx>
                      <w:tblW w:w="0" w:type="auto"/>
                      <w:jc w:val="left"/>
                      <w:tblInd w:w="7" w:type="dxa"/>
                      <w:tblLayout w:type="fixed"/>
                      <w:tblCellMar>
                        <w:top w:w="0" w:type="dxa"/>
                        <w:left w:w="0" w:type="dxa"/>
                        <w:bottom w:w="0" w:type="dxa"/>
                        <w:right w:w="0" w:type="dxa"/>
                      </w:tblCellMar>
                      <w:tblLook w:val="01E0"/>
                    </w:tblPrEx>
                    <w:trPr>
                      <w:trHeight w:val="779"/>
                      <w:jc w:val="left"/>
                    </w:trPr>
                    <w:tc>
                      <w:tcPr>
                        <w:tcW w:w="2055" w:type="dxa"/>
                      </w:tcPr>
                      <w:p>
                        <w:pPr>
                          <w:pStyle w:val="TableParagraph"/>
                          <w:spacing w:line="285" w:lineRule="exact"/>
                          <w:ind w:left="50"/>
                          <w:rPr>
                            <w:sz w:val="36"/>
                          </w:rPr>
                        </w:pPr>
                        <w:r>
                          <w:rPr>
                            <w:sz w:val="36"/>
                          </w:rPr>
                          <w:t>合计</w:t>
                        </w:r>
                      </w:p>
                      <w:p>
                        <w:pPr>
                          <w:pStyle w:val="TableParagraph"/>
                          <w:spacing w:before="21" w:line="454" w:lineRule="exact"/>
                          <w:ind w:left="410"/>
                          <w:rPr>
                            <w:sz w:val="36"/>
                          </w:rPr>
                        </w:pPr>
                        <w:r>
                          <w:rPr>
                            <w:sz w:val="36"/>
                          </w:rPr>
                          <w:t>负债合计</w:t>
                        </w:r>
                      </w:p>
                    </w:tc>
                    <w:tc>
                      <w:tcPr>
                        <w:tcW w:w="2133" w:type="dxa"/>
                      </w:tcPr>
                      <w:p>
                        <w:pPr>
                          <w:pStyle w:val="TableParagraph"/>
                          <w:spacing w:before="305" w:line="454" w:lineRule="exact"/>
                          <w:ind w:left="205"/>
                          <w:rPr>
                            <w:sz w:val="36"/>
                          </w:rPr>
                        </w:pPr>
                        <w:r>
                          <w:rPr>
                            <w:sz w:val="36"/>
                          </w:rPr>
                          <w:t>8657450000</w:t>
                        </w:r>
                      </w:p>
                    </w:tc>
                    <w:tc>
                      <w:tcPr>
                        <w:tcW w:w="2056" w:type="dxa"/>
                      </w:tcPr>
                      <w:p>
                        <w:pPr>
                          <w:pStyle w:val="TableParagraph"/>
                          <w:spacing w:before="305" w:line="454" w:lineRule="exact"/>
                          <w:ind w:left="128"/>
                          <w:rPr>
                            <w:sz w:val="36"/>
                          </w:rPr>
                        </w:pPr>
                        <w:r>
                          <w:rPr>
                            <w:sz w:val="36"/>
                          </w:rPr>
                          <w:t>7863590000</w:t>
                        </w:r>
                      </w:p>
                    </w:tc>
                    <w:tc>
                      <w:tcPr>
                        <w:tcW w:w="1966" w:type="dxa"/>
                      </w:tcPr>
                      <w:p>
                        <w:pPr>
                          <w:pStyle w:val="TableParagraph"/>
                          <w:spacing w:before="305" w:line="454" w:lineRule="exact"/>
                          <w:ind w:left="128"/>
                          <w:rPr>
                            <w:sz w:val="36"/>
                          </w:rPr>
                        </w:pPr>
                        <w:r>
                          <w:rPr>
                            <w:sz w:val="36"/>
                          </w:rPr>
                          <w:t>793860000</w:t>
                        </w:r>
                      </w:p>
                    </w:tc>
                    <w:tc>
                      <w:tcPr>
                        <w:tcW w:w="2238" w:type="dxa"/>
                      </w:tcPr>
                      <w:p>
                        <w:pPr>
                          <w:pStyle w:val="TableParagraph"/>
                          <w:spacing w:before="305" w:line="454" w:lineRule="exact"/>
                          <w:ind w:left="218"/>
                          <w:rPr>
                            <w:sz w:val="36"/>
                          </w:rPr>
                        </w:pPr>
                        <w:r>
                          <w:rPr>
                            <w:sz w:val="36"/>
                          </w:rPr>
                          <w:t>10.10%</w:t>
                        </w:r>
                      </w:p>
                    </w:tc>
                    <w:tc>
                      <w:tcPr>
                        <w:tcW w:w="2430" w:type="dxa"/>
                      </w:tcPr>
                      <w:p>
                        <w:pPr>
                          <w:pStyle w:val="TableParagraph"/>
                          <w:spacing w:before="305" w:line="454" w:lineRule="exact"/>
                          <w:ind w:left="580"/>
                          <w:rPr>
                            <w:sz w:val="36"/>
                          </w:rPr>
                        </w:pPr>
                        <w:r>
                          <w:rPr>
                            <w:sz w:val="36"/>
                          </w:rPr>
                          <w:t>4.87%</w:t>
                        </w:r>
                      </w:p>
                    </w:tc>
                  </w:tr>
                  <w:tr>
                    <w:tblPrEx>
                      <w:tblW w:w="0" w:type="auto"/>
                      <w:jc w:val="left"/>
                      <w:tblInd w:w="7" w:type="dxa"/>
                      <w:tblLayout w:type="fixed"/>
                      <w:tblCellMar>
                        <w:top w:w="0" w:type="dxa"/>
                        <w:left w:w="0" w:type="dxa"/>
                        <w:bottom w:w="0" w:type="dxa"/>
                        <w:right w:w="0" w:type="dxa"/>
                      </w:tblCellMar>
                      <w:tblLook w:val="01E0"/>
                    </w:tblPrEx>
                    <w:trPr>
                      <w:trHeight w:val="1373"/>
                      <w:jc w:val="left"/>
                    </w:trPr>
                    <w:tc>
                      <w:tcPr>
                        <w:tcW w:w="2055" w:type="dxa"/>
                      </w:tcPr>
                      <w:p>
                        <w:pPr>
                          <w:pStyle w:val="TableParagraph"/>
                          <w:spacing w:before="12" w:line="252" w:lineRule="auto"/>
                          <w:ind w:left="410" w:right="160" w:hanging="360"/>
                          <w:rPr>
                            <w:sz w:val="36"/>
                          </w:rPr>
                        </w:pPr>
                        <w:r>
                          <w:rPr>
                            <w:b/>
                            <w:sz w:val="36"/>
                          </w:rPr>
                          <w:t>所有者权益</w:t>
                        </w:r>
                        <w:r>
                          <w:rPr>
                            <w:sz w:val="36"/>
                          </w:rPr>
                          <w:t>实收资本</w:t>
                        </w:r>
                      </w:p>
                      <w:p>
                        <w:pPr>
                          <w:pStyle w:val="TableParagraph"/>
                          <w:spacing w:line="372" w:lineRule="exact"/>
                          <w:ind w:left="50"/>
                          <w:rPr>
                            <w:sz w:val="36"/>
                          </w:rPr>
                        </w:pPr>
                        <w:r>
                          <w:rPr>
                            <w:sz w:val="36"/>
                          </w:rPr>
                          <w:t>(或股本)</w:t>
                        </w:r>
                      </w:p>
                    </w:tc>
                    <w:tc>
                      <w:tcPr>
                        <w:tcW w:w="2133" w:type="dxa"/>
                      </w:tcPr>
                      <w:p>
                        <w:pPr>
                          <w:pStyle w:val="TableParagraph"/>
                          <w:rPr>
                            <w:sz w:val="36"/>
                          </w:rPr>
                        </w:pPr>
                      </w:p>
                      <w:p>
                        <w:pPr>
                          <w:pStyle w:val="TableParagraph"/>
                          <w:spacing w:before="267"/>
                          <w:ind w:left="205"/>
                          <w:rPr>
                            <w:sz w:val="36"/>
                          </w:rPr>
                        </w:pPr>
                        <w:r>
                          <w:rPr>
                            <w:sz w:val="36"/>
                          </w:rPr>
                          <w:t>1627500000</w:t>
                        </w:r>
                      </w:p>
                    </w:tc>
                    <w:tc>
                      <w:tcPr>
                        <w:tcW w:w="2056" w:type="dxa"/>
                      </w:tcPr>
                      <w:p>
                        <w:pPr>
                          <w:pStyle w:val="TableParagraph"/>
                          <w:rPr>
                            <w:sz w:val="36"/>
                          </w:rPr>
                        </w:pPr>
                      </w:p>
                      <w:p>
                        <w:pPr>
                          <w:pStyle w:val="TableParagraph"/>
                          <w:spacing w:before="267"/>
                          <w:ind w:left="128"/>
                          <w:rPr>
                            <w:sz w:val="36"/>
                          </w:rPr>
                        </w:pPr>
                        <w:r>
                          <w:rPr>
                            <w:sz w:val="36"/>
                          </w:rPr>
                          <w:t>1627500000</w:t>
                        </w:r>
                      </w:p>
                    </w:tc>
                    <w:tc>
                      <w:tcPr>
                        <w:tcW w:w="1966" w:type="dxa"/>
                      </w:tcPr>
                      <w:p>
                        <w:pPr>
                          <w:pStyle w:val="TableParagraph"/>
                          <w:rPr>
                            <w:sz w:val="36"/>
                          </w:rPr>
                        </w:pPr>
                      </w:p>
                      <w:p>
                        <w:pPr>
                          <w:pStyle w:val="TableParagraph"/>
                          <w:spacing w:before="267"/>
                          <w:ind w:left="128"/>
                          <w:rPr>
                            <w:sz w:val="36"/>
                          </w:rPr>
                        </w:pPr>
                        <w:r>
                          <w:rPr>
                            <w:sz w:val="36"/>
                          </w:rPr>
                          <w:t>0</w:t>
                        </w:r>
                      </w:p>
                    </w:tc>
                    <w:tc>
                      <w:tcPr>
                        <w:tcW w:w="2238" w:type="dxa"/>
                      </w:tcPr>
                      <w:p>
                        <w:pPr>
                          <w:pStyle w:val="TableParagraph"/>
                          <w:rPr>
                            <w:sz w:val="36"/>
                          </w:rPr>
                        </w:pPr>
                      </w:p>
                      <w:p>
                        <w:pPr>
                          <w:pStyle w:val="TableParagraph"/>
                          <w:spacing w:before="267"/>
                          <w:ind w:left="218"/>
                          <w:rPr>
                            <w:sz w:val="36"/>
                          </w:rPr>
                        </w:pPr>
                        <w:r>
                          <w:rPr>
                            <w:sz w:val="36"/>
                          </w:rPr>
                          <w:t>0.00%</w:t>
                        </w:r>
                      </w:p>
                    </w:tc>
                    <w:tc>
                      <w:tcPr>
                        <w:tcW w:w="2430" w:type="dxa"/>
                      </w:tcPr>
                      <w:p>
                        <w:pPr>
                          <w:pStyle w:val="TableParagraph"/>
                          <w:rPr>
                            <w:sz w:val="36"/>
                          </w:rPr>
                        </w:pPr>
                      </w:p>
                      <w:p>
                        <w:pPr>
                          <w:pStyle w:val="TableParagraph"/>
                          <w:spacing w:before="267"/>
                          <w:ind w:left="580"/>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543"/>
                      <w:jc w:val="left"/>
                    </w:trPr>
                    <w:tc>
                      <w:tcPr>
                        <w:tcW w:w="2055" w:type="dxa"/>
                      </w:tcPr>
                      <w:p>
                        <w:pPr>
                          <w:pStyle w:val="TableParagraph"/>
                          <w:spacing w:before="71" w:line="452" w:lineRule="exact"/>
                          <w:ind w:right="204"/>
                          <w:jc w:val="right"/>
                          <w:rPr>
                            <w:sz w:val="36"/>
                          </w:rPr>
                        </w:pPr>
                        <w:r>
                          <w:rPr>
                            <w:sz w:val="36"/>
                          </w:rPr>
                          <w:t>资本公积</w:t>
                        </w:r>
                      </w:p>
                    </w:tc>
                    <w:tc>
                      <w:tcPr>
                        <w:tcW w:w="2133" w:type="dxa"/>
                      </w:tcPr>
                      <w:p>
                        <w:pPr>
                          <w:pStyle w:val="TableParagraph"/>
                          <w:spacing w:before="71" w:line="452" w:lineRule="exact"/>
                          <w:ind w:left="205"/>
                          <w:rPr>
                            <w:sz w:val="36"/>
                          </w:rPr>
                        </w:pPr>
                        <w:r>
                          <w:rPr>
                            <w:sz w:val="36"/>
                          </w:rPr>
                          <w:t>2489810000</w:t>
                        </w:r>
                      </w:p>
                    </w:tc>
                    <w:tc>
                      <w:tcPr>
                        <w:tcW w:w="2056" w:type="dxa"/>
                      </w:tcPr>
                      <w:p>
                        <w:pPr>
                          <w:pStyle w:val="TableParagraph"/>
                          <w:spacing w:before="71" w:line="452" w:lineRule="exact"/>
                          <w:ind w:left="128"/>
                          <w:rPr>
                            <w:sz w:val="36"/>
                          </w:rPr>
                        </w:pPr>
                        <w:r>
                          <w:rPr>
                            <w:sz w:val="36"/>
                          </w:rPr>
                          <w:t>2489870000</w:t>
                        </w:r>
                      </w:p>
                    </w:tc>
                    <w:tc>
                      <w:tcPr>
                        <w:tcW w:w="1966" w:type="dxa"/>
                      </w:tcPr>
                      <w:p>
                        <w:pPr>
                          <w:pStyle w:val="TableParagraph"/>
                          <w:spacing w:before="71" w:line="452" w:lineRule="exact"/>
                          <w:ind w:left="128"/>
                          <w:rPr>
                            <w:sz w:val="36"/>
                          </w:rPr>
                        </w:pPr>
                        <w:r>
                          <w:rPr>
                            <w:sz w:val="36"/>
                          </w:rPr>
                          <w:t>-60000</w:t>
                        </w:r>
                      </w:p>
                    </w:tc>
                    <w:tc>
                      <w:tcPr>
                        <w:tcW w:w="2238" w:type="dxa"/>
                      </w:tcPr>
                      <w:p>
                        <w:pPr>
                          <w:pStyle w:val="TableParagraph"/>
                          <w:spacing w:before="71" w:line="452" w:lineRule="exact"/>
                          <w:ind w:left="218"/>
                          <w:rPr>
                            <w:sz w:val="36"/>
                          </w:rPr>
                        </w:pPr>
                        <w:r>
                          <w:rPr>
                            <w:sz w:val="36"/>
                          </w:rPr>
                          <w:t>-0.0024%</w:t>
                        </w:r>
                      </w:p>
                    </w:tc>
                    <w:tc>
                      <w:tcPr>
                        <w:tcW w:w="2430" w:type="dxa"/>
                      </w:tcPr>
                      <w:p>
                        <w:pPr>
                          <w:pStyle w:val="TableParagraph"/>
                          <w:spacing w:before="71" w:line="452" w:lineRule="exact"/>
                          <w:ind w:left="580"/>
                          <w:rPr>
                            <w:sz w:val="36"/>
                          </w:rPr>
                        </w:pPr>
                        <w:r>
                          <w:rPr>
                            <w:sz w:val="36"/>
                          </w:rPr>
                          <w:t>-0.00037%</w:t>
                        </w:r>
                      </w:p>
                    </w:tc>
                  </w:tr>
                  <w:tr>
                    <w:tblPrEx>
                      <w:tblW w:w="0" w:type="auto"/>
                      <w:jc w:val="left"/>
                      <w:tblInd w:w="7" w:type="dxa"/>
                      <w:tblLayout w:type="fixed"/>
                      <w:tblCellMar>
                        <w:top w:w="0" w:type="dxa"/>
                        <w:left w:w="0" w:type="dxa"/>
                        <w:bottom w:w="0" w:type="dxa"/>
                        <w:right w:w="0" w:type="dxa"/>
                      </w:tblCellMar>
                      <w:tblLook w:val="01E0"/>
                    </w:tblPrEx>
                    <w:trPr>
                      <w:trHeight w:val="421"/>
                      <w:jc w:val="left"/>
                    </w:trPr>
                    <w:tc>
                      <w:tcPr>
                        <w:tcW w:w="2055" w:type="dxa"/>
                      </w:tcPr>
                      <w:p>
                        <w:pPr>
                          <w:pStyle w:val="TableParagraph"/>
                          <w:spacing w:before="10" w:line="391" w:lineRule="exact"/>
                          <w:ind w:right="204"/>
                          <w:jc w:val="right"/>
                          <w:rPr>
                            <w:sz w:val="36"/>
                          </w:rPr>
                        </w:pPr>
                        <w:r>
                          <w:rPr>
                            <w:sz w:val="36"/>
                          </w:rPr>
                          <w:t>盈余公积</w:t>
                        </w:r>
                      </w:p>
                    </w:tc>
                    <w:tc>
                      <w:tcPr>
                        <w:tcW w:w="2133" w:type="dxa"/>
                      </w:tcPr>
                      <w:p>
                        <w:pPr>
                          <w:pStyle w:val="TableParagraph"/>
                          <w:spacing w:before="10" w:line="391" w:lineRule="exact"/>
                          <w:ind w:left="205"/>
                          <w:rPr>
                            <w:sz w:val="36"/>
                          </w:rPr>
                        </w:pPr>
                        <w:r>
                          <w:rPr>
                            <w:sz w:val="36"/>
                          </w:rPr>
                          <w:t>997235000</w:t>
                        </w:r>
                      </w:p>
                    </w:tc>
                    <w:tc>
                      <w:tcPr>
                        <w:tcW w:w="2056" w:type="dxa"/>
                      </w:tcPr>
                      <w:p>
                        <w:pPr>
                          <w:pStyle w:val="TableParagraph"/>
                          <w:spacing w:before="10" w:line="391" w:lineRule="exact"/>
                          <w:ind w:left="128"/>
                          <w:rPr>
                            <w:sz w:val="36"/>
                          </w:rPr>
                        </w:pPr>
                        <w:r>
                          <w:rPr>
                            <w:sz w:val="36"/>
                          </w:rPr>
                          <w:t>997235000</w:t>
                        </w:r>
                      </w:p>
                    </w:tc>
                    <w:tc>
                      <w:tcPr>
                        <w:tcW w:w="1966" w:type="dxa"/>
                      </w:tcPr>
                      <w:p>
                        <w:pPr>
                          <w:pStyle w:val="TableParagraph"/>
                          <w:spacing w:before="10" w:line="391" w:lineRule="exact"/>
                          <w:ind w:left="128"/>
                          <w:rPr>
                            <w:sz w:val="36"/>
                          </w:rPr>
                        </w:pPr>
                        <w:r>
                          <w:rPr>
                            <w:sz w:val="36"/>
                          </w:rPr>
                          <w:t>0</w:t>
                        </w:r>
                      </w:p>
                    </w:tc>
                    <w:tc>
                      <w:tcPr>
                        <w:tcW w:w="2238" w:type="dxa"/>
                      </w:tcPr>
                      <w:p>
                        <w:pPr>
                          <w:pStyle w:val="TableParagraph"/>
                          <w:spacing w:before="10" w:line="391" w:lineRule="exact"/>
                          <w:ind w:left="218"/>
                          <w:rPr>
                            <w:sz w:val="36"/>
                          </w:rPr>
                        </w:pPr>
                        <w:r>
                          <w:rPr>
                            <w:sz w:val="36"/>
                          </w:rPr>
                          <w:t>0.00%</w:t>
                        </w:r>
                      </w:p>
                    </w:tc>
                    <w:tc>
                      <w:tcPr>
                        <w:tcW w:w="2430" w:type="dxa"/>
                      </w:tcPr>
                      <w:p>
                        <w:pPr>
                          <w:pStyle w:val="TableParagraph"/>
                          <w:spacing w:before="10" w:line="391" w:lineRule="exact"/>
                          <w:ind w:left="580"/>
                          <w:rPr>
                            <w:sz w:val="36"/>
                          </w:rPr>
                        </w:pPr>
                        <w:r>
                          <w:rPr>
                            <w:sz w:val="36"/>
                          </w:rPr>
                          <w:t>0.00%</w:t>
                        </w:r>
                      </w:p>
                    </w:tc>
                  </w:tr>
                </w:tbl>
                <w:p>
                  <w:pPr>
                    <w:pStyle w:val="BodyText"/>
                  </w:pPr>
                </w:p>
              </w:txbxContent>
            </v:textbox>
          </v:shape>
        </w:pict>
      </w:r>
      <w:r>
        <w:t>非流动负债</w:t>
      </w:r>
    </w:p>
    <w:p>
      <w:pPr>
        <w:pStyle w:val="BodyText"/>
        <w:rPr>
          <w:b/>
        </w:rPr>
      </w:pPr>
    </w:p>
    <w:p>
      <w:pPr>
        <w:pStyle w:val="BodyText"/>
        <w:spacing w:before="1"/>
        <w:rPr>
          <w:b/>
          <w:sz w:val="40"/>
        </w:rPr>
      </w:pPr>
    </w:p>
    <w:p>
      <w:pPr>
        <w:pStyle w:val="BodyText"/>
        <w:spacing w:before="1" w:line="494" w:lineRule="auto"/>
        <w:ind w:left="1480" w:right="14577"/>
        <w:jc w:val="both"/>
      </w:pPr>
      <w:r>
        <w:t>负债负债负债</w:t>
      </w:r>
    </w:p>
    <w:p>
      <w:pPr>
        <w:spacing w:after="0" w:line="494" w:lineRule="auto"/>
        <w:jc w:val="both"/>
        <w:sectPr>
          <w:headerReference w:type="default" r:id="rId25"/>
          <w:footerReference w:type="default" r:id="rId26"/>
          <w:pgSz w:w="17860" w:h="25260"/>
          <w:pgMar w:top="1340" w:right="0" w:bottom="2020" w:left="1080" w:header="1088" w:footer="1831"/>
          <w:pgNumType w:start="5"/>
          <w:cols w:space="708"/>
        </w:sectPr>
      </w:pPr>
    </w:p>
    <w:p>
      <w:pPr>
        <w:pStyle w:val="BodyText"/>
        <w:spacing w:line="42" w:lineRule="exact"/>
        <w:ind w:left="1560"/>
        <w:rPr>
          <w:sz w:val="4"/>
        </w:rPr>
      </w:pPr>
      <w:r>
        <w:pict>
          <v:group id="_x0000_s1080" style="width:746.75pt;height:437.85pt;margin-top:681.05pt;margin-left:126pt;mso-position-horizontal-relative:page;mso-position-vertical-relative:page;position:absolute;z-index:-251640832" coordorigin="2520,13621" coordsize="14935,8757">
            <v:shape id="_x0000_s1081" type="#_x0000_t75" style="width:14935;height:8737;left:2520;position:absolute;top:13640" stroked="f">
              <v:imagedata r:id="rId27" o:title=""/>
            </v:shape>
            <v:shape id="_x0000_s1082" type="#_x0000_t202" style="width:8437;height:602;left:3881;position:absolute;top:13620" filled="f" stroked="f">
              <v:textbox inset="0,0,0,0">
                <w:txbxContent>
                  <w:p>
                    <w:pPr>
                      <w:spacing w:before="0" w:line="601" w:lineRule="exact"/>
                      <w:ind w:left="0" w:right="0" w:firstLine="0"/>
                      <w:jc w:val="left"/>
                      <w:rPr>
                        <w:sz w:val="60"/>
                      </w:rPr>
                    </w:pPr>
                    <w:r>
                      <w:rPr>
                        <w:sz w:val="60"/>
                      </w:rPr>
                      <w:t>一汽轿车资产负债表垂直分析表</w:t>
                    </w:r>
                  </w:p>
                </w:txbxContent>
              </v:textbox>
            </v:shape>
            <v:shape id="_x0000_s1083" type="#_x0000_t202" style="width:2180;height:360;left:13906;position:absolute;top:13945" filled="f" stroked="f">
              <v:textbox inset="0,0,0,0">
                <w:txbxContent>
                  <w:p>
                    <w:pPr>
                      <w:spacing w:before="0" w:line="360" w:lineRule="exact"/>
                      <w:ind w:left="0" w:right="0" w:firstLine="0"/>
                      <w:jc w:val="left"/>
                      <w:rPr>
                        <w:sz w:val="36"/>
                      </w:rPr>
                    </w:pPr>
                    <w:r>
                      <w:rPr>
                        <w:sz w:val="36"/>
                      </w:rPr>
                      <w:t>金额单位：元</w:t>
                    </w:r>
                  </w:p>
                </w:txbxContent>
              </v:textbox>
            </v:shape>
          </v:group>
        </w:pict>
      </w:r>
      <w:r>
        <w:rPr>
          <w:position w:val="0"/>
          <w:sz w:val="4"/>
        </w:rPr>
        <w:drawing>
          <wp:inline distT="0" distB="0" distL="0" distR="0">
            <wp:extent cx="7976250" cy="26860"/>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19" cstate="print"/>
                    <a:stretch>
                      <a:fillRect/>
                    </a:stretch>
                  </pic:blipFill>
                  <pic:spPr>
                    <a:xfrm>
                      <a:off x="0" y="0"/>
                      <a:ext cx="7976250" cy="26860"/>
                    </a:xfrm>
                    <a:prstGeom prst="rect">
                      <a:avLst/>
                    </a:prstGeom>
                  </pic:spPr>
                </pic:pic>
              </a:graphicData>
            </a:graphic>
          </wp:inline>
        </w:drawing>
      </w:r>
    </w:p>
    <w:p>
      <w:pPr>
        <w:pStyle w:val="BodyText"/>
        <w:rPr>
          <w:sz w:val="20"/>
        </w:rPr>
      </w:pPr>
    </w:p>
    <w:p>
      <w:pPr>
        <w:pStyle w:val="BodyText"/>
        <w:spacing w:before="7"/>
        <w:rPr>
          <w:sz w:val="20"/>
        </w:rPr>
      </w:pPr>
    </w:p>
    <w:tbl>
      <w:tblPr>
        <w:tblStyle w:val="TableNormal3"/>
        <w:tblW w:w="0" w:type="auto"/>
        <w:jc w:val="left"/>
        <w:tblInd w:w="5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78"/>
        <w:gridCol w:w="2056"/>
        <w:gridCol w:w="2058"/>
        <w:gridCol w:w="1800"/>
      </w:tblGrid>
      <w:tr>
        <w:tblPrEx>
          <w:tblW w:w="0" w:type="auto"/>
          <w:jc w:val="left"/>
          <w:tblInd w:w="5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5"/>
          <w:jc w:val="left"/>
        </w:trPr>
        <w:tc>
          <w:tcPr>
            <w:tcW w:w="1978" w:type="dxa"/>
          </w:tcPr>
          <w:p>
            <w:pPr>
              <w:pStyle w:val="TableParagraph"/>
              <w:spacing w:line="411" w:lineRule="exact"/>
              <w:ind w:left="50"/>
              <w:rPr>
                <w:sz w:val="36"/>
              </w:rPr>
            </w:pPr>
            <w:r>
              <w:rPr>
                <w:sz w:val="36"/>
              </w:rPr>
              <w:t>3248870000</w:t>
            </w:r>
          </w:p>
        </w:tc>
        <w:tc>
          <w:tcPr>
            <w:tcW w:w="2056" w:type="dxa"/>
          </w:tcPr>
          <w:p>
            <w:pPr>
              <w:pStyle w:val="TableParagraph"/>
              <w:spacing w:line="411" w:lineRule="exact"/>
              <w:ind w:left="127"/>
              <w:rPr>
                <w:sz w:val="36"/>
              </w:rPr>
            </w:pPr>
            <w:r>
              <w:rPr>
                <w:sz w:val="36"/>
              </w:rPr>
              <w:t>-756490000</w:t>
            </w:r>
          </w:p>
        </w:tc>
        <w:tc>
          <w:tcPr>
            <w:tcW w:w="2058" w:type="dxa"/>
          </w:tcPr>
          <w:p>
            <w:pPr>
              <w:pStyle w:val="TableParagraph"/>
              <w:spacing w:line="411" w:lineRule="exact"/>
              <w:ind w:left="127"/>
              <w:rPr>
                <w:sz w:val="36"/>
              </w:rPr>
            </w:pPr>
            <w:r>
              <w:rPr>
                <w:sz w:val="36"/>
              </w:rPr>
              <w:t>-23.28%</w:t>
            </w:r>
          </w:p>
        </w:tc>
        <w:tc>
          <w:tcPr>
            <w:tcW w:w="1800" w:type="dxa"/>
          </w:tcPr>
          <w:p>
            <w:pPr>
              <w:pStyle w:val="TableParagraph"/>
              <w:spacing w:line="411" w:lineRule="exact"/>
              <w:ind w:left="669"/>
              <w:rPr>
                <w:sz w:val="36"/>
              </w:rPr>
            </w:pPr>
            <w:r>
              <w:rPr>
                <w:sz w:val="36"/>
              </w:rPr>
              <w:t>-4.64%</w:t>
            </w:r>
          </w:p>
        </w:tc>
      </w:tr>
      <w:tr>
        <w:tblPrEx>
          <w:tblW w:w="0" w:type="auto"/>
          <w:jc w:val="left"/>
          <w:tblInd w:w="5704" w:type="dxa"/>
          <w:tblLayout w:type="fixed"/>
          <w:tblCellMar>
            <w:top w:w="0" w:type="dxa"/>
            <w:left w:w="0" w:type="dxa"/>
            <w:bottom w:w="0" w:type="dxa"/>
            <w:right w:w="0" w:type="dxa"/>
          </w:tblCellMar>
          <w:tblLook w:val="01E0"/>
        </w:tblPrEx>
        <w:trPr>
          <w:trHeight w:val="1067"/>
          <w:jc w:val="left"/>
        </w:trPr>
        <w:tc>
          <w:tcPr>
            <w:tcW w:w="1978" w:type="dxa"/>
          </w:tcPr>
          <w:p>
            <w:pPr>
              <w:pStyle w:val="TableParagraph"/>
              <w:spacing w:before="245"/>
              <w:ind w:left="50"/>
              <w:rPr>
                <w:sz w:val="36"/>
              </w:rPr>
            </w:pPr>
            <w:r>
              <w:rPr>
                <w:sz w:val="36"/>
              </w:rPr>
              <w:t>8363470000</w:t>
            </w:r>
          </w:p>
        </w:tc>
        <w:tc>
          <w:tcPr>
            <w:tcW w:w="2056" w:type="dxa"/>
          </w:tcPr>
          <w:p>
            <w:pPr>
              <w:pStyle w:val="TableParagraph"/>
              <w:spacing w:before="245"/>
              <w:ind w:left="127"/>
              <w:rPr>
                <w:sz w:val="36"/>
              </w:rPr>
            </w:pPr>
            <w:r>
              <w:rPr>
                <w:sz w:val="36"/>
              </w:rPr>
              <w:t>-756550000</w:t>
            </w:r>
          </w:p>
        </w:tc>
        <w:tc>
          <w:tcPr>
            <w:tcW w:w="2058" w:type="dxa"/>
          </w:tcPr>
          <w:p>
            <w:pPr>
              <w:pStyle w:val="TableParagraph"/>
              <w:spacing w:before="245"/>
              <w:ind w:left="127"/>
              <w:rPr>
                <w:sz w:val="36"/>
              </w:rPr>
            </w:pPr>
            <w:r>
              <w:rPr>
                <w:sz w:val="36"/>
              </w:rPr>
              <w:t>-9.05%</w:t>
            </w:r>
          </w:p>
        </w:tc>
        <w:tc>
          <w:tcPr>
            <w:tcW w:w="1800" w:type="dxa"/>
          </w:tcPr>
          <w:p>
            <w:pPr>
              <w:pStyle w:val="TableParagraph"/>
              <w:spacing w:before="245"/>
              <w:ind w:left="669"/>
              <w:rPr>
                <w:sz w:val="36"/>
              </w:rPr>
            </w:pPr>
            <w:r>
              <w:rPr>
                <w:sz w:val="36"/>
              </w:rPr>
              <w:t>-4.64%</w:t>
            </w:r>
          </w:p>
        </w:tc>
      </w:tr>
      <w:tr>
        <w:tblPrEx>
          <w:tblW w:w="0" w:type="auto"/>
          <w:jc w:val="left"/>
          <w:tblInd w:w="5704" w:type="dxa"/>
          <w:tblLayout w:type="fixed"/>
          <w:tblCellMar>
            <w:top w:w="0" w:type="dxa"/>
            <w:left w:w="0" w:type="dxa"/>
            <w:bottom w:w="0" w:type="dxa"/>
            <w:right w:w="0" w:type="dxa"/>
          </w:tblCellMar>
          <w:tblLook w:val="01E0"/>
        </w:tblPrEx>
        <w:trPr>
          <w:trHeight w:val="1186"/>
          <w:jc w:val="left"/>
        </w:trPr>
        <w:tc>
          <w:tcPr>
            <w:tcW w:w="1978" w:type="dxa"/>
          </w:tcPr>
          <w:p>
            <w:pPr>
              <w:pStyle w:val="TableParagraph"/>
              <w:spacing w:before="2"/>
              <w:rPr>
                <w:sz w:val="28"/>
              </w:rPr>
            </w:pPr>
          </w:p>
          <w:p>
            <w:pPr>
              <w:pStyle w:val="TableParagraph"/>
              <w:spacing w:before="1"/>
              <w:ind w:left="50"/>
              <w:rPr>
                <w:sz w:val="36"/>
              </w:rPr>
            </w:pPr>
            <w:r>
              <w:rPr>
                <w:sz w:val="36"/>
              </w:rPr>
              <w:t>62229800</w:t>
            </w:r>
          </w:p>
        </w:tc>
        <w:tc>
          <w:tcPr>
            <w:tcW w:w="2056" w:type="dxa"/>
          </w:tcPr>
          <w:p>
            <w:pPr>
              <w:pStyle w:val="TableParagraph"/>
              <w:spacing w:before="2"/>
              <w:rPr>
                <w:sz w:val="28"/>
              </w:rPr>
            </w:pPr>
          </w:p>
          <w:p>
            <w:pPr>
              <w:pStyle w:val="TableParagraph"/>
              <w:spacing w:before="1"/>
              <w:ind w:left="127"/>
              <w:rPr>
                <w:sz w:val="36"/>
              </w:rPr>
            </w:pPr>
            <w:r>
              <w:rPr>
                <w:sz w:val="36"/>
              </w:rPr>
              <w:t>3963600</w:t>
            </w:r>
          </w:p>
        </w:tc>
        <w:tc>
          <w:tcPr>
            <w:tcW w:w="2058" w:type="dxa"/>
          </w:tcPr>
          <w:p>
            <w:pPr>
              <w:pStyle w:val="TableParagraph"/>
              <w:spacing w:before="2"/>
              <w:rPr>
                <w:sz w:val="28"/>
              </w:rPr>
            </w:pPr>
          </w:p>
          <w:p>
            <w:pPr>
              <w:pStyle w:val="TableParagraph"/>
              <w:spacing w:before="1"/>
              <w:ind w:left="127"/>
              <w:rPr>
                <w:sz w:val="36"/>
              </w:rPr>
            </w:pPr>
            <w:r>
              <w:rPr>
                <w:sz w:val="36"/>
              </w:rPr>
              <w:t>6.37%</w:t>
            </w:r>
          </w:p>
        </w:tc>
        <w:tc>
          <w:tcPr>
            <w:tcW w:w="1800" w:type="dxa"/>
          </w:tcPr>
          <w:p>
            <w:pPr>
              <w:pStyle w:val="TableParagraph"/>
              <w:spacing w:before="2"/>
              <w:rPr>
                <w:sz w:val="28"/>
              </w:rPr>
            </w:pPr>
          </w:p>
          <w:p>
            <w:pPr>
              <w:pStyle w:val="TableParagraph"/>
              <w:spacing w:before="1"/>
              <w:ind w:left="669"/>
              <w:rPr>
                <w:sz w:val="36"/>
              </w:rPr>
            </w:pPr>
            <w:r>
              <w:rPr>
                <w:sz w:val="36"/>
              </w:rPr>
              <w:t>0.02%</w:t>
            </w:r>
          </w:p>
        </w:tc>
      </w:tr>
      <w:tr>
        <w:tblPrEx>
          <w:tblW w:w="0" w:type="auto"/>
          <w:jc w:val="left"/>
          <w:tblInd w:w="5704" w:type="dxa"/>
          <w:tblLayout w:type="fixed"/>
          <w:tblCellMar>
            <w:top w:w="0" w:type="dxa"/>
            <w:left w:w="0" w:type="dxa"/>
            <w:bottom w:w="0" w:type="dxa"/>
            <w:right w:w="0" w:type="dxa"/>
          </w:tblCellMar>
          <w:tblLook w:val="01E0"/>
        </w:tblPrEx>
        <w:trPr>
          <w:trHeight w:val="774"/>
          <w:jc w:val="left"/>
        </w:trPr>
        <w:tc>
          <w:tcPr>
            <w:tcW w:w="1978" w:type="dxa"/>
          </w:tcPr>
          <w:p>
            <w:pPr>
              <w:pStyle w:val="TableParagraph"/>
              <w:spacing w:before="4"/>
              <w:rPr>
                <w:sz w:val="28"/>
              </w:rPr>
            </w:pPr>
          </w:p>
          <w:p>
            <w:pPr>
              <w:pStyle w:val="TableParagraph"/>
              <w:spacing w:line="391" w:lineRule="exact"/>
              <w:ind w:left="50"/>
              <w:rPr>
                <w:sz w:val="36"/>
              </w:rPr>
            </w:pPr>
            <w:r>
              <w:rPr>
                <w:sz w:val="36"/>
              </w:rPr>
              <w:t>8425700000</w:t>
            </w:r>
          </w:p>
        </w:tc>
        <w:tc>
          <w:tcPr>
            <w:tcW w:w="2056" w:type="dxa"/>
          </w:tcPr>
          <w:p>
            <w:pPr>
              <w:pStyle w:val="TableParagraph"/>
              <w:spacing w:before="4"/>
              <w:rPr>
                <w:sz w:val="28"/>
              </w:rPr>
            </w:pPr>
          </w:p>
          <w:p>
            <w:pPr>
              <w:pStyle w:val="TableParagraph"/>
              <w:spacing w:line="391" w:lineRule="exact"/>
              <w:ind w:left="127"/>
              <w:rPr>
                <w:sz w:val="36"/>
              </w:rPr>
            </w:pPr>
            <w:r>
              <w:rPr>
                <w:sz w:val="36"/>
              </w:rPr>
              <w:t>-752590000</w:t>
            </w:r>
          </w:p>
        </w:tc>
        <w:tc>
          <w:tcPr>
            <w:tcW w:w="2058" w:type="dxa"/>
          </w:tcPr>
          <w:p>
            <w:pPr>
              <w:pStyle w:val="TableParagraph"/>
              <w:spacing w:before="4"/>
              <w:rPr>
                <w:sz w:val="28"/>
              </w:rPr>
            </w:pPr>
          </w:p>
          <w:p>
            <w:pPr>
              <w:pStyle w:val="TableParagraph"/>
              <w:spacing w:line="391" w:lineRule="exact"/>
              <w:ind w:left="127"/>
              <w:rPr>
                <w:sz w:val="36"/>
              </w:rPr>
            </w:pPr>
            <w:r>
              <w:rPr>
                <w:sz w:val="36"/>
              </w:rPr>
              <w:t>-8.93%</w:t>
            </w:r>
          </w:p>
        </w:tc>
        <w:tc>
          <w:tcPr>
            <w:tcW w:w="1800" w:type="dxa"/>
          </w:tcPr>
          <w:p>
            <w:pPr>
              <w:pStyle w:val="TableParagraph"/>
              <w:spacing w:before="4"/>
              <w:rPr>
                <w:sz w:val="28"/>
              </w:rPr>
            </w:pPr>
          </w:p>
          <w:p>
            <w:pPr>
              <w:pStyle w:val="TableParagraph"/>
              <w:spacing w:line="391" w:lineRule="exact"/>
              <w:ind w:left="669"/>
              <w:rPr>
                <w:sz w:val="36"/>
              </w:rPr>
            </w:pPr>
            <w:r>
              <w:rPr>
                <w:sz w:val="36"/>
              </w:rPr>
              <w:t>-4.62%</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spacing w:before="49" w:line="242" w:lineRule="auto"/>
        <w:ind w:left="1620" w:right="2681"/>
        <w:jc w:val="both"/>
      </w:pPr>
      <w:r>
        <w:pict>
          <v:group id="_x0000_s1084" style="width:739.75pt;height:287.9pt;margin-top:-306.79pt;margin-left:126pt;mso-position-horizontal-relative:page;position:absolute;z-index:-251639808" coordorigin="2520,-6136" coordsize="14795,5758">
            <v:shape id="_x0000_s1085" type="#_x0000_t75" style="width:14795;height:5758;left:2520;position:absolute;top:-6136" stroked="f">
              <v:imagedata r:id="rId28" o:title=""/>
            </v:shape>
            <v:shape id="_x0000_s1086" type="#_x0000_t202" style="width:7783;height:5570;left:2560;position:absolute;top:-6062" filled="f" stroked="f">
              <v:textbox inset="0,0,0,0">
                <w:txbxContent>
                  <w:p>
                    <w:pPr>
                      <w:spacing w:before="0" w:line="411" w:lineRule="exact"/>
                      <w:ind w:left="360" w:right="0" w:firstLine="0"/>
                      <w:jc w:val="left"/>
                      <w:rPr>
                        <w:sz w:val="36"/>
                      </w:rPr>
                    </w:pPr>
                    <w:r>
                      <w:rPr>
                        <w:sz w:val="36"/>
                      </w:rPr>
                      <w:t>未分配利润2492380000</w:t>
                    </w:r>
                  </w:p>
                  <w:p>
                    <w:pPr>
                      <w:spacing w:before="21"/>
                      <w:ind w:left="360" w:right="0" w:firstLine="0"/>
                      <w:jc w:val="left"/>
                      <w:rPr>
                        <w:sz w:val="36"/>
                      </w:rPr>
                    </w:pPr>
                    <w:r>
                      <w:rPr>
                        <w:sz w:val="36"/>
                      </w:rPr>
                      <w:t>归属于母公</w:t>
                    </w:r>
                  </w:p>
                  <w:p>
                    <w:pPr>
                      <w:spacing w:before="7" w:line="242" w:lineRule="auto"/>
                      <w:ind w:left="0" w:right="3770" w:firstLine="0"/>
                      <w:jc w:val="left"/>
                      <w:rPr>
                        <w:sz w:val="36"/>
                      </w:rPr>
                    </w:pPr>
                    <w:r>
                      <w:rPr>
                        <w:spacing w:val="7"/>
                        <w:sz w:val="36"/>
                      </w:rPr>
                      <w:t>司股东权益合</w:t>
                    </w:r>
                    <w:r>
                      <w:rPr>
                        <w:sz w:val="36"/>
                      </w:rPr>
                      <w:t>7606920000 计</w:t>
                    </w:r>
                  </w:p>
                  <w:p>
                    <w:pPr>
                      <w:spacing w:before="199" w:line="122" w:lineRule="auto"/>
                      <w:ind w:left="0" w:right="4130" w:firstLine="360"/>
                      <w:jc w:val="left"/>
                      <w:rPr>
                        <w:sz w:val="36"/>
                      </w:rPr>
                    </w:pPr>
                    <w:r>
                      <w:rPr>
                        <w:spacing w:val="10"/>
                        <w:position w:val="23"/>
                        <w:sz w:val="36"/>
                      </w:rPr>
                      <w:t>少数股东权</w:t>
                    </w:r>
                    <w:r>
                      <w:rPr>
                        <w:spacing w:val="-3"/>
                        <w:sz w:val="36"/>
                      </w:rPr>
                      <w:t xml:space="preserve">66193400 </w:t>
                    </w:r>
                    <w:r>
                      <w:rPr>
                        <w:sz w:val="36"/>
                      </w:rPr>
                      <w:t>益</w:t>
                    </w:r>
                  </w:p>
                  <w:p>
                    <w:pPr>
                      <w:spacing w:before="73"/>
                      <w:ind w:left="360" w:right="0" w:firstLine="0"/>
                      <w:jc w:val="left"/>
                      <w:rPr>
                        <w:sz w:val="36"/>
                      </w:rPr>
                    </w:pPr>
                    <w:r>
                      <w:rPr>
                        <w:sz w:val="36"/>
                      </w:rPr>
                      <w:t>所有者权益</w:t>
                    </w:r>
                  </w:p>
                  <w:p>
                    <w:pPr>
                      <w:spacing w:before="7"/>
                      <w:ind w:left="0" w:right="0" w:firstLine="0"/>
                      <w:jc w:val="left"/>
                      <w:rPr>
                        <w:sz w:val="36"/>
                      </w:rPr>
                    </w:pPr>
                    <w:r>
                      <w:rPr>
                        <w:sz w:val="36"/>
                      </w:rPr>
                      <w:t>(或股东权益) 7673110000</w:t>
                    </w:r>
                  </w:p>
                  <w:p>
                    <w:pPr>
                      <w:spacing w:before="7"/>
                      <w:ind w:left="0" w:right="0" w:firstLine="0"/>
                      <w:jc w:val="left"/>
                      <w:rPr>
                        <w:sz w:val="36"/>
                      </w:rPr>
                    </w:pPr>
                    <w:r>
                      <w:rPr>
                        <w:sz w:val="36"/>
                      </w:rPr>
                      <w:t>合计</w:t>
                    </w:r>
                  </w:p>
                  <w:p>
                    <w:pPr>
                      <w:spacing w:before="21"/>
                      <w:ind w:left="360" w:right="0" w:firstLine="0"/>
                      <w:jc w:val="left"/>
                      <w:rPr>
                        <w:sz w:val="36"/>
                      </w:rPr>
                    </w:pPr>
                    <w:r>
                      <w:rPr>
                        <w:sz w:val="36"/>
                      </w:rPr>
                      <w:t>负债和所有</w:t>
                    </w:r>
                  </w:p>
                  <w:p>
                    <w:pPr>
                      <w:spacing w:before="7"/>
                      <w:ind w:left="0" w:right="0" w:firstLine="0"/>
                      <w:jc w:val="left"/>
                      <w:rPr>
                        <w:sz w:val="36"/>
                      </w:rPr>
                    </w:pPr>
                    <w:r>
                      <w:rPr>
                        <w:spacing w:val="7"/>
                        <w:sz w:val="36"/>
                      </w:rPr>
                      <w:t xml:space="preserve">者权益(或股 </w:t>
                    </w:r>
                    <w:r>
                      <w:rPr>
                        <w:sz w:val="36"/>
                      </w:rPr>
                      <w:t>16330600000</w:t>
                    </w:r>
                    <w:r>
                      <w:rPr>
                        <w:spacing w:val="-104"/>
                        <w:sz w:val="36"/>
                      </w:rPr>
                      <w:t xml:space="preserve"> </w:t>
                    </w:r>
                    <w:r>
                      <w:rPr>
                        <w:sz w:val="36"/>
                      </w:rPr>
                      <w:t>16289300000</w:t>
                    </w:r>
                    <w:r>
                      <w:rPr>
                        <w:spacing w:val="-105"/>
                        <w:sz w:val="36"/>
                      </w:rPr>
                      <w:t xml:space="preserve"> </w:t>
                    </w:r>
                    <w:r>
                      <w:rPr>
                        <w:sz w:val="36"/>
                      </w:rPr>
                      <w:t>41300000</w:t>
                    </w:r>
                  </w:p>
                  <w:p>
                    <w:pPr>
                      <w:spacing w:before="7" w:line="411" w:lineRule="exact"/>
                      <w:ind w:left="0" w:right="0" w:firstLine="0"/>
                      <w:jc w:val="left"/>
                      <w:rPr>
                        <w:sz w:val="36"/>
                      </w:rPr>
                    </w:pPr>
                    <w:r>
                      <w:rPr>
                        <w:sz w:val="36"/>
                      </w:rPr>
                      <w:t>东权益)总计</w:t>
                    </w:r>
                  </w:p>
                </w:txbxContent>
              </v:textbox>
            </v:shape>
            <v:shape id="_x0000_s1087" type="#_x0000_t202" style="width:920;height:360;left:10938;position:absolute;top:-1320" filled="f" stroked="f">
              <v:textbox inset="0,0,0,0">
                <w:txbxContent>
                  <w:p>
                    <w:pPr>
                      <w:spacing w:before="0" w:line="360" w:lineRule="exact"/>
                      <w:ind w:left="0" w:right="0" w:firstLine="0"/>
                      <w:jc w:val="left"/>
                      <w:rPr>
                        <w:sz w:val="36"/>
                      </w:rPr>
                    </w:pPr>
                    <w:r>
                      <w:rPr>
                        <w:sz w:val="36"/>
                      </w:rPr>
                      <w:t>0.25%</w:t>
                    </w:r>
                  </w:p>
                </w:txbxContent>
              </v:textbox>
            </v:shape>
            <v:shape id="_x0000_s1088" type="#_x0000_t202" style="width:920;height:360;left:13539;position:absolute;top:-1320" filled="f" stroked="f">
              <v:textbox inset="0,0,0,0">
                <w:txbxContent>
                  <w:p>
                    <w:pPr>
                      <w:spacing w:before="0" w:line="360" w:lineRule="exact"/>
                      <w:ind w:left="0" w:right="0" w:firstLine="0"/>
                      <w:jc w:val="left"/>
                      <w:rPr>
                        <w:sz w:val="36"/>
                      </w:rPr>
                    </w:pPr>
                    <w:r>
                      <w:rPr>
                        <w:sz w:val="36"/>
                      </w:rPr>
                      <w:t>0.25%</w:t>
                    </w:r>
                  </w:p>
                </w:txbxContent>
              </v:textbox>
            </v:shape>
          </v:group>
        </w:pict>
      </w:r>
      <w:r>
        <w:t>1</w:t>
      </w:r>
      <w:r>
        <w:rPr>
          <w:spacing w:val="-9"/>
        </w:rPr>
        <w:t xml:space="preserve">、一汽轿车总资产本期增加 </w:t>
      </w:r>
      <w:r>
        <w:t>41300000</w:t>
      </w:r>
      <w:r>
        <w:rPr>
          <w:spacing w:val="-24"/>
        </w:rPr>
        <w:t xml:space="preserve"> 元，增长幅度为 </w:t>
      </w:r>
      <w:r>
        <w:t>0.25%，</w:t>
      </w:r>
      <w:r>
        <w:rPr>
          <w:spacing w:val="-3"/>
        </w:rPr>
        <w:t xml:space="preserve">说明一汽轿车本年资产规模增长幅度不是很大。 其权益总额较上年同期减少 </w:t>
      </w:r>
      <w:r>
        <w:t>752590000</w:t>
      </w:r>
      <w:r>
        <w:rPr>
          <w:spacing w:val="-18"/>
        </w:rPr>
        <w:t xml:space="preserve"> 元，下</w:t>
      </w:r>
      <w:r>
        <w:rPr>
          <w:spacing w:val="-33"/>
        </w:rPr>
        <w:t xml:space="preserve">降幅度为 </w:t>
      </w:r>
      <w:r>
        <w:t>8.93%，说明其本年权益总额有相对较大幅度的减少。</w:t>
      </w:r>
    </w:p>
    <w:p>
      <w:pPr>
        <w:pStyle w:val="BodyText"/>
        <w:spacing w:before="7" w:line="242" w:lineRule="auto"/>
        <w:ind w:left="1620" w:right="2736"/>
      </w:pPr>
      <w:r>
        <w:t>2、由一汽轿车这一年来企业产值、销售收入增加幅度小，但是负债增加幅度较大，所有者权益减少，表明一汽轿车过去一年销售不佳。</w:t>
      </w:r>
    </w:p>
    <w:p>
      <w:pPr>
        <w:pStyle w:val="BodyText"/>
        <w:spacing w:before="4" w:line="242" w:lineRule="auto"/>
        <w:ind w:left="1620" w:right="2681"/>
      </w:pPr>
      <w:r>
        <w:t>3</w:t>
      </w:r>
      <w:r>
        <w:rPr>
          <w:spacing w:val="-8"/>
        </w:rPr>
        <w:t xml:space="preserve">、一汽轿车由于当期负债增加 </w:t>
      </w:r>
      <w:r>
        <w:t>793860000</w:t>
      </w:r>
      <w:r>
        <w:rPr>
          <w:spacing w:val="-30"/>
        </w:rPr>
        <w:t xml:space="preserve"> 元，增幅达 </w:t>
      </w:r>
      <w:r>
        <w:t>10.10%，</w:t>
      </w:r>
      <w:r>
        <w:rPr>
          <w:spacing w:val="-3"/>
        </w:rPr>
        <w:t>对总资产的影响</w:t>
      </w:r>
      <w:r>
        <w:rPr>
          <w:spacing w:val="-46"/>
        </w:rPr>
        <w:t xml:space="preserve">为 </w:t>
      </w:r>
      <w:r>
        <w:t>4.87%;说明这一年一汽轿车有较大的亏损。</w:t>
      </w:r>
    </w:p>
    <w:p>
      <w:pPr>
        <w:pStyle w:val="BodyText"/>
        <w:rPr>
          <w:sz w:val="20"/>
        </w:rPr>
      </w:pPr>
    </w:p>
    <w:p>
      <w:pPr>
        <w:pStyle w:val="BodyText"/>
        <w:rPr>
          <w:sz w:val="20"/>
        </w:rPr>
      </w:pPr>
    </w:p>
    <w:p>
      <w:pPr>
        <w:pStyle w:val="BodyText"/>
        <w:spacing w:before="2"/>
        <w:rPr>
          <w:sz w:val="26"/>
        </w:rPr>
      </w:pPr>
      <w:r>
        <w:pict>
          <v:group id="_x0000_s1089" style="width:413pt;height:64.6pt;margin-top:18.74pt;margin-left:135pt;mso-position-horizontal-relative:page;mso-wrap-distance-left:0;mso-wrap-distance-right:0;position:absolute;z-index:-251638784" coordorigin="2700,375" coordsize="8260,1292">
            <v:shape id="_x0000_s1090" type="#_x0000_t75" style="width:8260;height:1040;left:2700;position:absolute;top:626" stroked="f">
              <v:imagedata r:id="rId29" o:title=""/>
            </v:shape>
            <v:shape id="_x0000_s1091" type="#_x0000_t202" style="width:8260;height:1292;left:2700;position:absolute;top:374" filled="f" stroked="f">
              <v:textbox inset="0,0,0,0">
                <w:txbxContent>
                  <w:p>
                    <w:pPr>
                      <w:spacing w:before="0" w:line="891" w:lineRule="exact"/>
                      <w:ind w:left="0" w:right="0" w:firstLine="0"/>
                      <w:jc w:val="left"/>
                      <w:rPr>
                        <w:b/>
                        <w:sz w:val="78"/>
                      </w:rPr>
                    </w:pPr>
                    <w:r>
                      <w:rPr>
                        <w:b/>
                        <w:color w:val="323232"/>
                        <w:sz w:val="78"/>
                      </w:rPr>
                      <w:t>二 资产负债表垂直分析</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2"/>
        <w:rPr>
          <w:sz w:val="29"/>
        </w:rPr>
      </w:pPr>
    </w:p>
    <w:tbl>
      <w:tblPr>
        <w:tblStyle w:val="TableNormal3"/>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89"/>
        <w:gridCol w:w="2048"/>
        <w:gridCol w:w="2146"/>
        <w:gridCol w:w="1792"/>
        <w:gridCol w:w="2173"/>
        <w:gridCol w:w="2090"/>
      </w:tblGrid>
      <w:tr>
        <w:tblPrEx>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5"/>
          <w:jc w:val="left"/>
        </w:trPr>
        <w:tc>
          <w:tcPr>
            <w:tcW w:w="2689" w:type="dxa"/>
          </w:tcPr>
          <w:p>
            <w:pPr>
              <w:pStyle w:val="TableParagraph"/>
              <w:spacing w:line="411" w:lineRule="exact"/>
              <w:ind w:right="923"/>
              <w:jc w:val="right"/>
              <w:rPr>
                <w:sz w:val="36"/>
              </w:rPr>
            </w:pPr>
            <w:r>
              <w:rPr>
                <w:sz w:val="36"/>
              </w:rPr>
              <w:t>项目</w:t>
            </w:r>
          </w:p>
          <w:p>
            <w:pPr>
              <w:pStyle w:val="TableParagraph"/>
              <w:spacing w:before="21" w:line="454" w:lineRule="exact"/>
              <w:ind w:right="838"/>
              <w:jc w:val="right"/>
              <w:rPr>
                <w:b/>
                <w:sz w:val="36"/>
              </w:rPr>
            </w:pPr>
            <w:r>
              <w:rPr>
                <w:b/>
                <w:w w:val="95"/>
                <w:sz w:val="36"/>
              </w:rPr>
              <w:t>流动资产：</w:t>
            </w:r>
          </w:p>
        </w:tc>
        <w:tc>
          <w:tcPr>
            <w:tcW w:w="2048" w:type="dxa"/>
          </w:tcPr>
          <w:p>
            <w:pPr>
              <w:pStyle w:val="TableParagraph"/>
              <w:spacing w:line="411" w:lineRule="exact"/>
              <w:ind w:left="118"/>
              <w:rPr>
                <w:sz w:val="36"/>
              </w:rPr>
            </w:pPr>
            <w:r>
              <w:rPr>
                <w:sz w:val="36"/>
              </w:rPr>
              <w:t>2012年12月</w:t>
            </w:r>
          </w:p>
        </w:tc>
        <w:tc>
          <w:tcPr>
            <w:tcW w:w="2146" w:type="dxa"/>
          </w:tcPr>
          <w:p>
            <w:pPr>
              <w:pStyle w:val="TableParagraph"/>
              <w:spacing w:line="411" w:lineRule="exact"/>
              <w:ind w:left="126"/>
              <w:rPr>
                <w:sz w:val="36"/>
              </w:rPr>
            </w:pPr>
            <w:r>
              <w:rPr>
                <w:sz w:val="36"/>
              </w:rPr>
              <w:t>2011年12月</w:t>
            </w:r>
          </w:p>
        </w:tc>
        <w:tc>
          <w:tcPr>
            <w:tcW w:w="1792" w:type="dxa"/>
          </w:tcPr>
          <w:p>
            <w:pPr>
              <w:pStyle w:val="TableParagraph"/>
              <w:spacing w:line="411" w:lineRule="exact"/>
              <w:ind w:left="36"/>
              <w:rPr>
                <w:sz w:val="36"/>
              </w:rPr>
            </w:pPr>
            <w:r>
              <w:rPr>
                <w:sz w:val="36"/>
              </w:rPr>
              <w:t>2012年%</w:t>
            </w:r>
          </w:p>
        </w:tc>
        <w:tc>
          <w:tcPr>
            <w:tcW w:w="2173" w:type="dxa"/>
          </w:tcPr>
          <w:p>
            <w:pPr>
              <w:pStyle w:val="TableParagraph"/>
              <w:spacing w:line="411" w:lineRule="exact"/>
              <w:ind w:left="491"/>
              <w:rPr>
                <w:sz w:val="36"/>
              </w:rPr>
            </w:pPr>
            <w:r>
              <w:rPr>
                <w:sz w:val="36"/>
              </w:rPr>
              <w:t>2011年%</w:t>
            </w:r>
          </w:p>
        </w:tc>
        <w:tc>
          <w:tcPr>
            <w:tcW w:w="2090" w:type="dxa"/>
          </w:tcPr>
          <w:p>
            <w:pPr>
              <w:pStyle w:val="TableParagraph"/>
              <w:spacing w:line="411" w:lineRule="exact"/>
              <w:ind w:left="418"/>
              <w:rPr>
                <w:sz w:val="36"/>
              </w:rPr>
            </w:pPr>
            <w:r>
              <w:rPr>
                <w:sz w:val="36"/>
              </w:rPr>
              <w:t>变动情况%</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2" w:line="452" w:lineRule="exact"/>
              <w:ind w:left="410"/>
              <w:rPr>
                <w:sz w:val="36"/>
              </w:rPr>
            </w:pPr>
            <w:r>
              <w:rPr>
                <w:sz w:val="36"/>
              </w:rPr>
              <w:t>货币资金</w:t>
            </w:r>
          </w:p>
        </w:tc>
        <w:tc>
          <w:tcPr>
            <w:tcW w:w="2048" w:type="dxa"/>
          </w:tcPr>
          <w:p>
            <w:pPr>
              <w:pStyle w:val="TableParagraph"/>
              <w:spacing w:before="12" w:line="452" w:lineRule="exact"/>
              <w:ind w:left="118"/>
              <w:rPr>
                <w:sz w:val="36"/>
              </w:rPr>
            </w:pPr>
            <w:r>
              <w:rPr>
                <w:sz w:val="36"/>
              </w:rPr>
              <w:t>1371260000</w:t>
            </w:r>
          </w:p>
        </w:tc>
        <w:tc>
          <w:tcPr>
            <w:tcW w:w="2146" w:type="dxa"/>
          </w:tcPr>
          <w:p>
            <w:pPr>
              <w:pStyle w:val="TableParagraph"/>
              <w:spacing w:before="12" w:line="452" w:lineRule="exact"/>
              <w:ind w:left="126"/>
              <w:rPr>
                <w:sz w:val="36"/>
              </w:rPr>
            </w:pPr>
            <w:r>
              <w:rPr>
                <w:sz w:val="36"/>
              </w:rPr>
              <w:t>1803760000</w:t>
            </w:r>
          </w:p>
        </w:tc>
        <w:tc>
          <w:tcPr>
            <w:tcW w:w="1792" w:type="dxa"/>
          </w:tcPr>
          <w:p>
            <w:pPr>
              <w:pStyle w:val="TableParagraph"/>
              <w:spacing w:before="12" w:line="452" w:lineRule="exact"/>
              <w:ind w:left="36"/>
              <w:rPr>
                <w:sz w:val="36"/>
              </w:rPr>
            </w:pPr>
            <w:r>
              <w:rPr>
                <w:sz w:val="36"/>
              </w:rPr>
              <w:t>8.40%</w:t>
            </w:r>
          </w:p>
        </w:tc>
        <w:tc>
          <w:tcPr>
            <w:tcW w:w="2173" w:type="dxa"/>
          </w:tcPr>
          <w:p>
            <w:pPr>
              <w:pStyle w:val="TableParagraph"/>
              <w:spacing w:before="12" w:line="452" w:lineRule="exact"/>
              <w:ind w:left="491"/>
              <w:rPr>
                <w:sz w:val="36"/>
              </w:rPr>
            </w:pPr>
            <w:r>
              <w:rPr>
                <w:sz w:val="36"/>
              </w:rPr>
              <w:t>11.07%</w:t>
            </w:r>
          </w:p>
        </w:tc>
        <w:tc>
          <w:tcPr>
            <w:tcW w:w="2090" w:type="dxa"/>
          </w:tcPr>
          <w:p>
            <w:pPr>
              <w:pStyle w:val="TableParagraph"/>
              <w:spacing w:before="12" w:line="452" w:lineRule="exact"/>
              <w:ind w:left="418"/>
              <w:rPr>
                <w:sz w:val="36"/>
              </w:rPr>
            </w:pPr>
            <w:r>
              <w:rPr>
                <w:sz w:val="36"/>
              </w:rPr>
              <w:t>-2.68%</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left="410"/>
              <w:rPr>
                <w:sz w:val="36"/>
              </w:rPr>
            </w:pPr>
            <w:r>
              <w:rPr>
                <w:sz w:val="36"/>
              </w:rPr>
              <w:t>应收票据</w:t>
            </w:r>
          </w:p>
        </w:tc>
        <w:tc>
          <w:tcPr>
            <w:tcW w:w="2048" w:type="dxa"/>
          </w:tcPr>
          <w:p>
            <w:pPr>
              <w:pStyle w:val="TableParagraph"/>
              <w:spacing w:before="10" w:line="452" w:lineRule="exact"/>
              <w:ind w:left="118"/>
              <w:rPr>
                <w:sz w:val="36"/>
              </w:rPr>
            </w:pPr>
            <w:r>
              <w:rPr>
                <w:sz w:val="36"/>
              </w:rPr>
              <w:t>3616650000</w:t>
            </w:r>
          </w:p>
        </w:tc>
        <w:tc>
          <w:tcPr>
            <w:tcW w:w="2146" w:type="dxa"/>
          </w:tcPr>
          <w:p>
            <w:pPr>
              <w:pStyle w:val="TableParagraph"/>
              <w:spacing w:before="10" w:line="452" w:lineRule="exact"/>
              <w:ind w:left="126"/>
              <w:rPr>
                <w:sz w:val="36"/>
              </w:rPr>
            </w:pPr>
            <w:r>
              <w:rPr>
                <w:sz w:val="36"/>
              </w:rPr>
              <w:t>5247250000</w:t>
            </w:r>
          </w:p>
        </w:tc>
        <w:tc>
          <w:tcPr>
            <w:tcW w:w="1792" w:type="dxa"/>
          </w:tcPr>
          <w:p>
            <w:pPr>
              <w:pStyle w:val="TableParagraph"/>
              <w:spacing w:before="10" w:line="452" w:lineRule="exact"/>
              <w:ind w:left="36"/>
              <w:rPr>
                <w:sz w:val="36"/>
              </w:rPr>
            </w:pPr>
            <w:r>
              <w:rPr>
                <w:sz w:val="36"/>
              </w:rPr>
              <w:t>22.15%</w:t>
            </w:r>
          </w:p>
        </w:tc>
        <w:tc>
          <w:tcPr>
            <w:tcW w:w="2173" w:type="dxa"/>
          </w:tcPr>
          <w:p>
            <w:pPr>
              <w:pStyle w:val="TableParagraph"/>
              <w:spacing w:before="10" w:line="452" w:lineRule="exact"/>
              <w:ind w:left="491"/>
              <w:rPr>
                <w:sz w:val="36"/>
              </w:rPr>
            </w:pPr>
            <w:r>
              <w:rPr>
                <w:sz w:val="36"/>
              </w:rPr>
              <w:t>32.21%</w:t>
            </w:r>
          </w:p>
        </w:tc>
        <w:tc>
          <w:tcPr>
            <w:tcW w:w="2090" w:type="dxa"/>
          </w:tcPr>
          <w:p>
            <w:pPr>
              <w:pStyle w:val="TableParagraph"/>
              <w:spacing w:before="10" w:line="452" w:lineRule="exact"/>
              <w:ind w:left="418"/>
              <w:rPr>
                <w:sz w:val="36"/>
              </w:rPr>
            </w:pPr>
            <w:r>
              <w:rPr>
                <w:sz w:val="36"/>
              </w:rPr>
              <w:t>-10.07%</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left="410"/>
              <w:rPr>
                <w:sz w:val="36"/>
              </w:rPr>
            </w:pPr>
            <w:r>
              <w:rPr>
                <w:sz w:val="36"/>
              </w:rPr>
              <w:t>应收账款</w:t>
            </w:r>
          </w:p>
        </w:tc>
        <w:tc>
          <w:tcPr>
            <w:tcW w:w="2048" w:type="dxa"/>
          </w:tcPr>
          <w:p>
            <w:pPr>
              <w:pStyle w:val="TableParagraph"/>
              <w:spacing w:before="10" w:line="452" w:lineRule="exact"/>
              <w:ind w:left="118"/>
              <w:rPr>
                <w:sz w:val="36"/>
              </w:rPr>
            </w:pPr>
            <w:r>
              <w:rPr>
                <w:sz w:val="36"/>
              </w:rPr>
              <w:t>88297900</w:t>
            </w:r>
          </w:p>
        </w:tc>
        <w:tc>
          <w:tcPr>
            <w:tcW w:w="2146" w:type="dxa"/>
          </w:tcPr>
          <w:p>
            <w:pPr>
              <w:pStyle w:val="TableParagraph"/>
              <w:spacing w:before="10" w:line="452" w:lineRule="exact"/>
              <w:ind w:left="126"/>
              <w:rPr>
                <w:sz w:val="36"/>
              </w:rPr>
            </w:pPr>
            <w:r>
              <w:rPr>
                <w:sz w:val="36"/>
              </w:rPr>
              <w:t>79102400</w:t>
            </w:r>
          </w:p>
        </w:tc>
        <w:tc>
          <w:tcPr>
            <w:tcW w:w="1792" w:type="dxa"/>
          </w:tcPr>
          <w:p>
            <w:pPr>
              <w:pStyle w:val="TableParagraph"/>
              <w:spacing w:before="10" w:line="452" w:lineRule="exact"/>
              <w:ind w:left="36"/>
              <w:rPr>
                <w:sz w:val="36"/>
              </w:rPr>
            </w:pPr>
            <w:r>
              <w:rPr>
                <w:sz w:val="36"/>
              </w:rPr>
              <w:t>0.54%</w:t>
            </w:r>
          </w:p>
        </w:tc>
        <w:tc>
          <w:tcPr>
            <w:tcW w:w="2173" w:type="dxa"/>
          </w:tcPr>
          <w:p>
            <w:pPr>
              <w:pStyle w:val="TableParagraph"/>
              <w:spacing w:before="10" w:line="452" w:lineRule="exact"/>
              <w:ind w:left="491"/>
              <w:rPr>
                <w:sz w:val="36"/>
              </w:rPr>
            </w:pPr>
            <w:r>
              <w:rPr>
                <w:sz w:val="36"/>
              </w:rPr>
              <w:t>0.49%</w:t>
            </w:r>
          </w:p>
        </w:tc>
        <w:tc>
          <w:tcPr>
            <w:tcW w:w="2090" w:type="dxa"/>
          </w:tcPr>
          <w:p>
            <w:pPr>
              <w:pStyle w:val="TableParagraph"/>
              <w:spacing w:before="10" w:line="452" w:lineRule="exact"/>
              <w:ind w:left="418"/>
              <w:rPr>
                <w:sz w:val="36"/>
              </w:rPr>
            </w:pPr>
            <w:r>
              <w:rPr>
                <w:sz w:val="36"/>
              </w:rPr>
              <w:t>0.06%</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left="410"/>
              <w:rPr>
                <w:sz w:val="36"/>
              </w:rPr>
            </w:pPr>
            <w:r>
              <w:rPr>
                <w:sz w:val="36"/>
              </w:rPr>
              <w:t>预付款项</w:t>
            </w:r>
          </w:p>
        </w:tc>
        <w:tc>
          <w:tcPr>
            <w:tcW w:w="2048" w:type="dxa"/>
          </w:tcPr>
          <w:p>
            <w:pPr>
              <w:pStyle w:val="TableParagraph"/>
              <w:spacing w:before="10" w:line="452" w:lineRule="exact"/>
              <w:ind w:left="118"/>
              <w:rPr>
                <w:sz w:val="36"/>
              </w:rPr>
            </w:pPr>
            <w:r>
              <w:rPr>
                <w:sz w:val="36"/>
              </w:rPr>
              <w:t>1278280000</w:t>
            </w:r>
          </w:p>
        </w:tc>
        <w:tc>
          <w:tcPr>
            <w:tcW w:w="2146" w:type="dxa"/>
          </w:tcPr>
          <w:p>
            <w:pPr>
              <w:pStyle w:val="TableParagraph"/>
              <w:spacing w:before="10" w:line="452" w:lineRule="exact"/>
              <w:ind w:left="126"/>
              <w:rPr>
                <w:sz w:val="36"/>
              </w:rPr>
            </w:pPr>
            <w:r>
              <w:rPr>
                <w:sz w:val="36"/>
              </w:rPr>
              <w:t>611792000</w:t>
            </w:r>
          </w:p>
        </w:tc>
        <w:tc>
          <w:tcPr>
            <w:tcW w:w="1792" w:type="dxa"/>
          </w:tcPr>
          <w:p>
            <w:pPr>
              <w:pStyle w:val="TableParagraph"/>
              <w:spacing w:before="10" w:line="452" w:lineRule="exact"/>
              <w:ind w:left="36"/>
              <w:rPr>
                <w:sz w:val="36"/>
              </w:rPr>
            </w:pPr>
            <w:r>
              <w:rPr>
                <w:sz w:val="36"/>
              </w:rPr>
              <w:t>7.83%</w:t>
            </w:r>
          </w:p>
        </w:tc>
        <w:tc>
          <w:tcPr>
            <w:tcW w:w="2173" w:type="dxa"/>
          </w:tcPr>
          <w:p>
            <w:pPr>
              <w:pStyle w:val="TableParagraph"/>
              <w:spacing w:before="10" w:line="452" w:lineRule="exact"/>
              <w:ind w:left="491"/>
              <w:rPr>
                <w:sz w:val="36"/>
              </w:rPr>
            </w:pPr>
            <w:r>
              <w:rPr>
                <w:sz w:val="36"/>
              </w:rPr>
              <w:t>3.76%</w:t>
            </w:r>
          </w:p>
        </w:tc>
        <w:tc>
          <w:tcPr>
            <w:tcW w:w="2090" w:type="dxa"/>
          </w:tcPr>
          <w:p>
            <w:pPr>
              <w:pStyle w:val="TableParagraph"/>
              <w:spacing w:before="10" w:line="452" w:lineRule="exact"/>
              <w:ind w:left="418"/>
              <w:rPr>
                <w:sz w:val="36"/>
              </w:rPr>
            </w:pPr>
            <w:r>
              <w:rPr>
                <w:sz w:val="36"/>
              </w:rPr>
              <w:t>4.07%</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left="410"/>
              <w:rPr>
                <w:sz w:val="36"/>
              </w:rPr>
            </w:pPr>
            <w:r>
              <w:rPr>
                <w:sz w:val="36"/>
              </w:rPr>
              <w:t>其他应收款</w:t>
            </w:r>
          </w:p>
        </w:tc>
        <w:tc>
          <w:tcPr>
            <w:tcW w:w="2048" w:type="dxa"/>
          </w:tcPr>
          <w:p>
            <w:pPr>
              <w:pStyle w:val="TableParagraph"/>
              <w:spacing w:before="10" w:line="452" w:lineRule="exact"/>
              <w:ind w:left="118"/>
              <w:rPr>
                <w:sz w:val="36"/>
              </w:rPr>
            </w:pPr>
            <w:r>
              <w:rPr>
                <w:sz w:val="36"/>
              </w:rPr>
              <w:t>17578300</w:t>
            </w:r>
          </w:p>
        </w:tc>
        <w:tc>
          <w:tcPr>
            <w:tcW w:w="2146" w:type="dxa"/>
          </w:tcPr>
          <w:p>
            <w:pPr>
              <w:pStyle w:val="TableParagraph"/>
              <w:spacing w:before="10" w:line="452" w:lineRule="exact"/>
              <w:ind w:left="126"/>
              <w:rPr>
                <w:sz w:val="36"/>
              </w:rPr>
            </w:pPr>
            <w:r>
              <w:rPr>
                <w:sz w:val="36"/>
              </w:rPr>
              <w:t>107628000</w:t>
            </w:r>
          </w:p>
        </w:tc>
        <w:tc>
          <w:tcPr>
            <w:tcW w:w="1792" w:type="dxa"/>
          </w:tcPr>
          <w:p>
            <w:pPr>
              <w:pStyle w:val="TableParagraph"/>
              <w:spacing w:before="10" w:line="452" w:lineRule="exact"/>
              <w:ind w:left="36"/>
              <w:rPr>
                <w:sz w:val="36"/>
              </w:rPr>
            </w:pPr>
            <w:r>
              <w:rPr>
                <w:sz w:val="36"/>
              </w:rPr>
              <w:t>0.11%</w:t>
            </w:r>
          </w:p>
        </w:tc>
        <w:tc>
          <w:tcPr>
            <w:tcW w:w="2173" w:type="dxa"/>
          </w:tcPr>
          <w:p>
            <w:pPr>
              <w:pStyle w:val="TableParagraph"/>
              <w:spacing w:before="10" w:line="452" w:lineRule="exact"/>
              <w:ind w:left="491"/>
              <w:rPr>
                <w:sz w:val="36"/>
              </w:rPr>
            </w:pPr>
            <w:r>
              <w:rPr>
                <w:sz w:val="36"/>
              </w:rPr>
              <w:t>0.66%</w:t>
            </w:r>
          </w:p>
        </w:tc>
        <w:tc>
          <w:tcPr>
            <w:tcW w:w="2090" w:type="dxa"/>
          </w:tcPr>
          <w:p>
            <w:pPr>
              <w:pStyle w:val="TableParagraph"/>
              <w:spacing w:before="10" w:line="452" w:lineRule="exact"/>
              <w:ind w:left="418"/>
              <w:rPr>
                <w:sz w:val="36"/>
              </w:rPr>
            </w:pPr>
            <w:r>
              <w:rPr>
                <w:sz w:val="36"/>
              </w:rPr>
              <w:t>-0.55%</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0" w:line="454" w:lineRule="exact"/>
              <w:ind w:left="410"/>
              <w:rPr>
                <w:sz w:val="36"/>
              </w:rPr>
            </w:pPr>
            <w:r>
              <w:rPr>
                <w:sz w:val="36"/>
              </w:rPr>
              <w:t>存货</w:t>
            </w:r>
          </w:p>
        </w:tc>
        <w:tc>
          <w:tcPr>
            <w:tcW w:w="2048" w:type="dxa"/>
          </w:tcPr>
          <w:p>
            <w:pPr>
              <w:pStyle w:val="TableParagraph"/>
              <w:spacing w:before="10" w:line="454" w:lineRule="exact"/>
              <w:ind w:left="118"/>
              <w:rPr>
                <w:sz w:val="36"/>
              </w:rPr>
            </w:pPr>
            <w:r>
              <w:rPr>
                <w:sz w:val="36"/>
              </w:rPr>
              <w:t>2457720000</w:t>
            </w:r>
          </w:p>
        </w:tc>
        <w:tc>
          <w:tcPr>
            <w:tcW w:w="2146" w:type="dxa"/>
          </w:tcPr>
          <w:p>
            <w:pPr>
              <w:pStyle w:val="TableParagraph"/>
              <w:spacing w:before="10" w:line="454" w:lineRule="exact"/>
              <w:ind w:left="126"/>
              <w:rPr>
                <w:sz w:val="36"/>
              </w:rPr>
            </w:pPr>
            <w:r>
              <w:rPr>
                <w:sz w:val="36"/>
              </w:rPr>
              <w:t>2279300000</w:t>
            </w:r>
          </w:p>
        </w:tc>
        <w:tc>
          <w:tcPr>
            <w:tcW w:w="1792" w:type="dxa"/>
          </w:tcPr>
          <w:p>
            <w:pPr>
              <w:pStyle w:val="TableParagraph"/>
              <w:spacing w:before="10" w:line="454" w:lineRule="exact"/>
              <w:ind w:left="36"/>
              <w:rPr>
                <w:sz w:val="36"/>
              </w:rPr>
            </w:pPr>
            <w:r>
              <w:rPr>
                <w:sz w:val="36"/>
              </w:rPr>
              <w:t>15.05%</w:t>
            </w:r>
          </w:p>
        </w:tc>
        <w:tc>
          <w:tcPr>
            <w:tcW w:w="2173" w:type="dxa"/>
          </w:tcPr>
          <w:p>
            <w:pPr>
              <w:pStyle w:val="TableParagraph"/>
              <w:spacing w:before="10" w:line="454" w:lineRule="exact"/>
              <w:ind w:left="491"/>
              <w:rPr>
                <w:sz w:val="36"/>
              </w:rPr>
            </w:pPr>
            <w:r>
              <w:rPr>
                <w:sz w:val="36"/>
              </w:rPr>
              <w:t>13.99%</w:t>
            </w:r>
          </w:p>
        </w:tc>
        <w:tc>
          <w:tcPr>
            <w:tcW w:w="2090" w:type="dxa"/>
          </w:tcPr>
          <w:p>
            <w:pPr>
              <w:pStyle w:val="TableParagraph"/>
              <w:spacing w:before="10" w:line="454" w:lineRule="exact"/>
              <w:ind w:left="418"/>
              <w:rPr>
                <w:sz w:val="36"/>
              </w:rPr>
            </w:pPr>
            <w:r>
              <w:rPr>
                <w:sz w:val="36"/>
              </w:rPr>
              <w:t>1.06%</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3" w:line="452" w:lineRule="exact"/>
              <w:ind w:right="118"/>
              <w:jc w:val="right"/>
              <w:rPr>
                <w:sz w:val="36"/>
              </w:rPr>
            </w:pPr>
            <w:r>
              <w:rPr>
                <w:sz w:val="36"/>
              </w:rPr>
              <w:t>其他流动资产</w:t>
            </w:r>
          </w:p>
        </w:tc>
        <w:tc>
          <w:tcPr>
            <w:tcW w:w="2048" w:type="dxa"/>
          </w:tcPr>
          <w:p>
            <w:pPr>
              <w:pStyle w:val="TableParagraph"/>
              <w:spacing w:before="13" w:line="452" w:lineRule="exact"/>
              <w:ind w:left="118"/>
              <w:rPr>
                <w:sz w:val="36"/>
              </w:rPr>
            </w:pPr>
            <w:r>
              <w:rPr>
                <w:sz w:val="36"/>
              </w:rPr>
              <w:t>12159000</w:t>
            </w:r>
          </w:p>
        </w:tc>
        <w:tc>
          <w:tcPr>
            <w:tcW w:w="2146" w:type="dxa"/>
          </w:tcPr>
          <w:p>
            <w:pPr>
              <w:pStyle w:val="TableParagraph"/>
              <w:spacing w:before="13" w:line="452" w:lineRule="exact"/>
              <w:ind w:left="126"/>
              <w:rPr>
                <w:sz w:val="36"/>
              </w:rPr>
            </w:pPr>
            <w:r>
              <w:rPr>
                <w:sz w:val="36"/>
              </w:rPr>
              <w:t>130603000</w:t>
            </w:r>
          </w:p>
        </w:tc>
        <w:tc>
          <w:tcPr>
            <w:tcW w:w="1792" w:type="dxa"/>
          </w:tcPr>
          <w:p>
            <w:pPr>
              <w:pStyle w:val="TableParagraph"/>
              <w:spacing w:before="13" w:line="452" w:lineRule="exact"/>
              <w:ind w:left="36"/>
              <w:rPr>
                <w:sz w:val="36"/>
              </w:rPr>
            </w:pPr>
            <w:r>
              <w:rPr>
                <w:sz w:val="36"/>
              </w:rPr>
              <w:t>0.07%</w:t>
            </w:r>
          </w:p>
        </w:tc>
        <w:tc>
          <w:tcPr>
            <w:tcW w:w="2173" w:type="dxa"/>
          </w:tcPr>
          <w:p>
            <w:pPr>
              <w:pStyle w:val="TableParagraph"/>
              <w:spacing w:before="13" w:line="452" w:lineRule="exact"/>
              <w:ind w:left="491"/>
              <w:rPr>
                <w:sz w:val="36"/>
              </w:rPr>
            </w:pPr>
            <w:r>
              <w:rPr>
                <w:sz w:val="36"/>
              </w:rPr>
              <w:t>0.80%</w:t>
            </w:r>
          </w:p>
        </w:tc>
        <w:tc>
          <w:tcPr>
            <w:tcW w:w="2090" w:type="dxa"/>
          </w:tcPr>
          <w:p>
            <w:pPr>
              <w:pStyle w:val="TableParagraph"/>
              <w:spacing w:before="13" w:line="452" w:lineRule="exact"/>
              <w:ind w:left="418"/>
              <w:rPr>
                <w:sz w:val="36"/>
              </w:rPr>
            </w:pPr>
            <w:r>
              <w:rPr>
                <w:sz w:val="36"/>
              </w:rPr>
              <w:t>-0.73%</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689" w:type="dxa"/>
          </w:tcPr>
          <w:p>
            <w:pPr>
              <w:pStyle w:val="TableParagraph"/>
              <w:spacing w:before="10" w:line="391" w:lineRule="exact"/>
              <w:ind w:right="118"/>
              <w:jc w:val="right"/>
              <w:rPr>
                <w:sz w:val="36"/>
              </w:rPr>
            </w:pPr>
            <w:r>
              <w:rPr>
                <w:sz w:val="36"/>
              </w:rPr>
              <w:t>流动资产合计</w:t>
            </w:r>
          </w:p>
        </w:tc>
        <w:tc>
          <w:tcPr>
            <w:tcW w:w="2048" w:type="dxa"/>
          </w:tcPr>
          <w:p>
            <w:pPr>
              <w:pStyle w:val="TableParagraph"/>
              <w:spacing w:before="10" w:line="391" w:lineRule="exact"/>
              <w:ind w:left="118"/>
              <w:rPr>
                <w:sz w:val="36"/>
              </w:rPr>
            </w:pPr>
            <w:r>
              <w:rPr>
                <w:sz w:val="36"/>
              </w:rPr>
              <w:t>8841940000</w:t>
            </w:r>
          </w:p>
        </w:tc>
        <w:tc>
          <w:tcPr>
            <w:tcW w:w="2146" w:type="dxa"/>
          </w:tcPr>
          <w:p>
            <w:pPr>
              <w:pStyle w:val="TableParagraph"/>
              <w:spacing w:before="10" w:line="391" w:lineRule="exact"/>
              <w:ind w:left="126"/>
              <w:rPr>
                <w:sz w:val="36"/>
              </w:rPr>
            </w:pPr>
            <w:r>
              <w:rPr>
                <w:sz w:val="36"/>
              </w:rPr>
              <w:t>10259400000</w:t>
            </w:r>
          </w:p>
        </w:tc>
        <w:tc>
          <w:tcPr>
            <w:tcW w:w="1792" w:type="dxa"/>
          </w:tcPr>
          <w:p>
            <w:pPr>
              <w:pStyle w:val="TableParagraph"/>
              <w:spacing w:before="10" w:line="391" w:lineRule="exact"/>
              <w:ind w:left="36"/>
              <w:rPr>
                <w:sz w:val="36"/>
              </w:rPr>
            </w:pPr>
            <w:r>
              <w:rPr>
                <w:sz w:val="36"/>
              </w:rPr>
              <w:t>54.14%</w:t>
            </w:r>
          </w:p>
        </w:tc>
        <w:tc>
          <w:tcPr>
            <w:tcW w:w="2173" w:type="dxa"/>
          </w:tcPr>
          <w:p>
            <w:pPr>
              <w:pStyle w:val="TableParagraph"/>
              <w:spacing w:before="10" w:line="391" w:lineRule="exact"/>
              <w:ind w:left="491"/>
              <w:rPr>
                <w:sz w:val="36"/>
              </w:rPr>
            </w:pPr>
            <w:r>
              <w:rPr>
                <w:sz w:val="36"/>
              </w:rPr>
              <w:t>62.98%</w:t>
            </w:r>
          </w:p>
        </w:tc>
        <w:tc>
          <w:tcPr>
            <w:tcW w:w="2090" w:type="dxa"/>
          </w:tcPr>
          <w:p>
            <w:pPr>
              <w:pStyle w:val="TableParagraph"/>
              <w:spacing w:before="10" w:line="391" w:lineRule="exact"/>
              <w:ind w:left="418"/>
              <w:rPr>
                <w:sz w:val="36"/>
              </w:rPr>
            </w:pPr>
            <w:r>
              <w:rPr>
                <w:sz w:val="36"/>
              </w:rPr>
              <w:t>-8.84%</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71" w:line="391" w:lineRule="exact"/>
              <w:ind w:left="50"/>
              <w:rPr>
                <w:b/>
                <w:sz w:val="36"/>
              </w:rPr>
            </w:pPr>
            <w:r>
              <w:rPr>
                <w:b/>
                <w:sz w:val="36"/>
              </w:rPr>
              <w:t>非流动资产</w:t>
            </w:r>
          </w:p>
        </w:tc>
        <w:tc>
          <w:tcPr>
            <w:tcW w:w="2048" w:type="dxa"/>
          </w:tcPr>
          <w:p>
            <w:pPr>
              <w:pStyle w:val="TableParagraph"/>
              <w:rPr>
                <w:rFonts w:ascii="Times New Roman"/>
                <w:sz w:val="36"/>
              </w:rPr>
            </w:pPr>
          </w:p>
        </w:tc>
        <w:tc>
          <w:tcPr>
            <w:tcW w:w="2146" w:type="dxa"/>
          </w:tcPr>
          <w:p>
            <w:pPr>
              <w:pStyle w:val="TableParagraph"/>
              <w:rPr>
                <w:rFonts w:ascii="Times New Roman"/>
                <w:sz w:val="36"/>
              </w:rPr>
            </w:pPr>
          </w:p>
        </w:tc>
        <w:tc>
          <w:tcPr>
            <w:tcW w:w="1792" w:type="dxa"/>
          </w:tcPr>
          <w:p>
            <w:pPr>
              <w:pStyle w:val="TableParagraph"/>
              <w:rPr>
                <w:rFonts w:ascii="Times New Roman"/>
                <w:sz w:val="36"/>
              </w:rPr>
            </w:pPr>
          </w:p>
        </w:tc>
        <w:tc>
          <w:tcPr>
            <w:tcW w:w="2173" w:type="dxa"/>
          </w:tcPr>
          <w:p>
            <w:pPr>
              <w:pStyle w:val="TableParagraph"/>
              <w:rPr>
                <w:rFonts w:ascii="Times New Roman"/>
                <w:sz w:val="36"/>
              </w:rPr>
            </w:pPr>
          </w:p>
        </w:tc>
        <w:tc>
          <w:tcPr>
            <w:tcW w:w="2090" w:type="dxa"/>
          </w:tcPr>
          <w:p>
            <w:pPr>
              <w:pStyle w:val="TableParagraph"/>
              <w:rPr>
                <w:rFonts w:ascii="Times New Roman"/>
                <w:sz w:val="36"/>
              </w:rPr>
            </w:pPr>
          </w:p>
        </w:tc>
      </w:tr>
      <w:tr>
        <w:tblPrEx>
          <w:tblW w:w="0" w:type="auto"/>
          <w:jc w:val="left"/>
          <w:tblInd w:w="1437" w:type="dxa"/>
          <w:tblLayout w:type="fixed"/>
          <w:tblCellMar>
            <w:top w:w="0" w:type="dxa"/>
            <w:left w:w="0" w:type="dxa"/>
            <w:bottom w:w="0" w:type="dxa"/>
            <w:right w:w="0" w:type="dxa"/>
          </w:tblCellMar>
          <w:tblLook w:val="01E0"/>
        </w:tblPrEx>
        <w:trPr>
          <w:trHeight w:val="543"/>
          <w:jc w:val="left"/>
        </w:trPr>
        <w:tc>
          <w:tcPr>
            <w:tcW w:w="2689" w:type="dxa"/>
          </w:tcPr>
          <w:p>
            <w:pPr>
              <w:pStyle w:val="TableParagraph"/>
              <w:spacing w:before="71" w:line="452" w:lineRule="exact"/>
              <w:ind w:right="118"/>
              <w:jc w:val="right"/>
              <w:rPr>
                <w:sz w:val="36"/>
              </w:rPr>
            </w:pPr>
            <w:r>
              <w:rPr>
                <w:sz w:val="36"/>
              </w:rPr>
              <w:t>长期股权投资</w:t>
            </w:r>
          </w:p>
        </w:tc>
        <w:tc>
          <w:tcPr>
            <w:tcW w:w="2048" w:type="dxa"/>
          </w:tcPr>
          <w:p>
            <w:pPr>
              <w:pStyle w:val="TableParagraph"/>
              <w:spacing w:before="71" w:line="452" w:lineRule="exact"/>
              <w:ind w:left="118"/>
              <w:rPr>
                <w:sz w:val="36"/>
              </w:rPr>
            </w:pPr>
            <w:r>
              <w:rPr>
                <w:sz w:val="36"/>
              </w:rPr>
              <w:t>977536000</w:t>
            </w:r>
          </w:p>
        </w:tc>
        <w:tc>
          <w:tcPr>
            <w:tcW w:w="2146" w:type="dxa"/>
          </w:tcPr>
          <w:p>
            <w:pPr>
              <w:pStyle w:val="TableParagraph"/>
              <w:spacing w:before="71" w:line="452" w:lineRule="exact"/>
              <w:ind w:left="126"/>
              <w:rPr>
                <w:sz w:val="36"/>
              </w:rPr>
            </w:pPr>
            <w:r>
              <w:rPr>
                <w:sz w:val="36"/>
              </w:rPr>
              <w:t>824171000</w:t>
            </w:r>
          </w:p>
        </w:tc>
        <w:tc>
          <w:tcPr>
            <w:tcW w:w="1792" w:type="dxa"/>
          </w:tcPr>
          <w:p>
            <w:pPr>
              <w:pStyle w:val="TableParagraph"/>
              <w:spacing w:before="71" w:line="452" w:lineRule="exact"/>
              <w:ind w:left="36"/>
              <w:rPr>
                <w:sz w:val="36"/>
              </w:rPr>
            </w:pPr>
            <w:r>
              <w:rPr>
                <w:sz w:val="36"/>
              </w:rPr>
              <w:t>5.99%</w:t>
            </w:r>
          </w:p>
        </w:tc>
        <w:tc>
          <w:tcPr>
            <w:tcW w:w="2173" w:type="dxa"/>
          </w:tcPr>
          <w:p>
            <w:pPr>
              <w:pStyle w:val="TableParagraph"/>
              <w:spacing w:before="71" w:line="452" w:lineRule="exact"/>
              <w:ind w:left="491"/>
              <w:rPr>
                <w:sz w:val="36"/>
              </w:rPr>
            </w:pPr>
            <w:r>
              <w:rPr>
                <w:sz w:val="36"/>
              </w:rPr>
              <w:t>5.06%</w:t>
            </w:r>
          </w:p>
        </w:tc>
        <w:tc>
          <w:tcPr>
            <w:tcW w:w="2090" w:type="dxa"/>
          </w:tcPr>
          <w:p>
            <w:pPr>
              <w:pStyle w:val="TableParagraph"/>
              <w:spacing w:before="71" w:line="452" w:lineRule="exact"/>
              <w:ind w:left="418"/>
              <w:rPr>
                <w:sz w:val="36"/>
              </w:rPr>
            </w:pPr>
            <w:r>
              <w:rPr>
                <w:sz w:val="36"/>
              </w:rPr>
              <w:t>0.93%</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right="118"/>
              <w:jc w:val="right"/>
              <w:rPr>
                <w:sz w:val="36"/>
              </w:rPr>
            </w:pPr>
            <w:r>
              <w:rPr>
                <w:sz w:val="36"/>
              </w:rPr>
              <w:t>投资性房地产</w:t>
            </w:r>
          </w:p>
        </w:tc>
        <w:tc>
          <w:tcPr>
            <w:tcW w:w="2048" w:type="dxa"/>
          </w:tcPr>
          <w:p>
            <w:pPr>
              <w:pStyle w:val="TableParagraph"/>
              <w:spacing w:before="10" w:line="452" w:lineRule="exact"/>
              <w:ind w:left="118"/>
              <w:rPr>
                <w:sz w:val="36"/>
              </w:rPr>
            </w:pPr>
            <w:r>
              <w:rPr>
                <w:sz w:val="36"/>
              </w:rPr>
              <w:t>13906300</w:t>
            </w:r>
          </w:p>
        </w:tc>
        <w:tc>
          <w:tcPr>
            <w:tcW w:w="2146" w:type="dxa"/>
          </w:tcPr>
          <w:p>
            <w:pPr>
              <w:pStyle w:val="TableParagraph"/>
              <w:spacing w:before="10" w:line="452" w:lineRule="exact"/>
              <w:ind w:left="126"/>
              <w:rPr>
                <w:sz w:val="36"/>
              </w:rPr>
            </w:pPr>
            <w:r>
              <w:rPr>
                <w:sz w:val="36"/>
              </w:rPr>
              <w:t>20790700</w:t>
            </w:r>
          </w:p>
        </w:tc>
        <w:tc>
          <w:tcPr>
            <w:tcW w:w="1792" w:type="dxa"/>
          </w:tcPr>
          <w:p>
            <w:pPr>
              <w:pStyle w:val="TableParagraph"/>
              <w:spacing w:before="10" w:line="452" w:lineRule="exact"/>
              <w:ind w:left="36"/>
              <w:rPr>
                <w:sz w:val="36"/>
              </w:rPr>
            </w:pPr>
            <w:r>
              <w:rPr>
                <w:sz w:val="36"/>
              </w:rPr>
              <w:t>0.09%</w:t>
            </w:r>
          </w:p>
        </w:tc>
        <w:tc>
          <w:tcPr>
            <w:tcW w:w="2173" w:type="dxa"/>
          </w:tcPr>
          <w:p>
            <w:pPr>
              <w:pStyle w:val="TableParagraph"/>
              <w:spacing w:before="10" w:line="452" w:lineRule="exact"/>
              <w:ind w:left="491"/>
              <w:rPr>
                <w:sz w:val="36"/>
              </w:rPr>
            </w:pPr>
            <w:r>
              <w:rPr>
                <w:sz w:val="36"/>
              </w:rPr>
              <w:t>0.13%</w:t>
            </w:r>
          </w:p>
        </w:tc>
        <w:tc>
          <w:tcPr>
            <w:tcW w:w="2090" w:type="dxa"/>
          </w:tcPr>
          <w:p>
            <w:pPr>
              <w:pStyle w:val="TableParagraph"/>
              <w:spacing w:before="10" w:line="452" w:lineRule="exact"/>
              <w:ind w:left="418"/>
              <w:rPr>
                <w:sz w:val="36"/>
              </w:rPr>
            </w:pPr>
            <w:r>
              <w:rPr>
                <w:sz w:val="36"/>
              </w:rPr>
              <w:t>-0.04%</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0" w:line="454" w:lineRule="exact"/>
              <w:ind w:right="118"/>
              <w:jc w:val="right"/>
              <w:rPr>
                <w:sz w:val="36"/>
              </w:rPr>
            </w:pPr>
            <w:r>
              <w:rPr>
                <w:sz w:val="36"/>
              </w:rPr>
              <w:t>固定资产原值</w:t>
            </w:r>
          </w:p>
        </w:tc>
        <w:tc>
          <w:tcPr>
            <w:tcW w:w="2048" w:type="dxa"/>
          </w:tcPr>
          <w:p>
            <w:pPr>
              <w:pStyle w:val="TableParagraph"/>
              <w:spacing w:before="10" w:line="454" w:lineRule="exact"/>
              <w:ind w:left="118"/>
              <w:rPr>
                <w:sz w:val="36"/>
              </w:rPr>
            </w:pPr>
            <w:r>
              <w:rPr>
                <w:sz w:val="36"/>
              </w:rPr>
              <w:t>7437250000</w:t>
            </w:r>
          </w:p>
        </w:tc>
        <w:tc>
          <w:tcPr>
            <w:tcW w:w="2146" w:type="dxa"/>
          </w:tcPr>
          <w:p>
            <w:pPr>
              <w:pStyle w:val="TableParagraph"/>
              <w:spacing w:before="10" w:line="454" w:lineRule="exact"/>
              <w:ind w:left="126"/>
              <w:rPr>
                <w:sz w:val="36"/>
              </w:rPr>
            </w:pPr>
            <w:r>
              <w:rPr>
                <w:sz w:val="36"/>
              </w:rPr>
              <w:t>6670960000</w:t>
            </w:r>
          </w:p>
        </w:tc>
        <w:tc>
          <w:tcPr>
            <w:tcW w:w="1792" w:type="dxa"/>
          </w:tcPr>
          <w:p>
            <w:pPr>
              <w:pStyle w:val="TableParagraph"/>
              <w:spacing w:before="10" w:line="454" w:lineRule="exact"/>
              <w:ind w:left="36"/>
              <w:rPr>
                <w:sz w:val="36"/>
              </w:rPr>
            </w:pPr>
            <w:r>
              <w:rPr>
                <w:sz w:val="36"/>
              </w:rPr>
              <w:t>45.54%</w:t>
            </w:r>
          </w:p>
        </w:tc>
        <w:tc>
          <w:tcPr>
            <w:tcW w:w="2173" w:type="dxa"/>
          </w:tcPr>
          <w:p>
            <w:pPr>
              <w:pStyle w:val="TableParagraph"/>
              <w:spacing w:before="10" w:line="454" w:lineRule="exact"/>
              <w:ind w:left="491"/>
              <w:rPr>
                <w:sz w:val="36"/>
              </w:rPr>
            </w:pPr>
            <w:r>
              <w:rPr>
                <w:sz w:val="36"/>
              </w:rPr>
              <w:t>40.95%</w:t>
            </w:r>
          </w:p>
        </w:tc>
        <w:tc>
          <w:tcPr>
            <w:tcW w:w="2090" w:type="dxa"/>
          </w:tcPr>
          <w:p>
            <w:pPr>
              <w:pStyle w:val="TableParagraph"/>
              <w:spacing w:before="10" w:line="454" w:lineRule="exact"/>
              <w:ind w:left="418"/>
              <w:rPr>
                <w:sz w:val="36"/>
              </w:rPr>
            </w:pPr>
            <w:r>
              <w:rPr>
                <w:sz w:val="36"/>
              </w:rPr>
              <w:t>4.59%</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2" w:line="452" w:lineRule="exact"/>
              <w:ind w:left="410"/>
              <w:rPr>
                <w:sz w:val="36"/>
              </w:rPr>
            </w:pPr>
            <w:r>
              <w:rPr>
                <w:sz w:val="36"/>
              </w:rPr>
              <w:t>累计折旧</w:t>
            </w:r>
          </w:p>
        </w:tc>
        <w:tc>
          <w:tcPr>
            <w:tcW w:w="2048" w:type="dxa"/>
          </w:tcPr>
          <w:p>
            <w:pPr>
              <w:pStyle w:val="TableParagraph"/>
              <w:spacing w:before="12" w:line="452" w:lineRule="exact"/>
              <w:ind w:left="118"/>
              <w:rPr>
                <w:sz w:val="36"/>
              </w:rPr>
            </w:pPr>
            <w:r>
              <w:rPr>
                <w:sz w:val="36"/>
              </w:rPr>
              <w:t>4033870000</w:t>
            </w:r>
          </w:p>
        </w:tc>
        <w:tc>
          <w:tcPr>
            <w:tcW w:w="2146" w:type="dxa"/>
          </w:tcPr>
          <w:p>
            <w:pPr>
              <w:pStyle w:val="TableParagraph"/>
              <w:spacing w:before="12" w:line="452" w:lineRule="exact"/>
              <w:ind w:left="126"/>
              <w:rPr>
                <w:sz w:val="36"/>
              </w:rPr>
            </w:pPr>
            <w:r>
              <w:rPr>
                <w:sz w:val="36"/>
              </w:rPr>
              <w:t>3315540000</w:t>
            </w:r>
          </w:p>
        </w:tc>
        <w:tc>
          <w:tcPr>
            <w:tcW w:w="1792" w:type="dxa"/>
          </w:tcPr>
          <w:p>
            <w:pPr>
              <w:pStyle w:val="TableParagraph"/>
              <w:spacing w:before="12" w:line="452" w:lineRule="exact"/>
              <w:ind w:left="36"/>
              <w:rPr>
                <w:sz w:val="36"/>
              </w:rPr>
            </w:pPr>
            <w:r>
              <w:rPr>
                <w:sz w:val="36"/>
              </w:rPr>
              <w:t>24.70%</w:t>
            </w:r>
          </w:p>
        </w:tc>
        <w:tc>
          <w:tcPr>
            <w:tcW w:w="2173" w:type="dxa"/>
          </w:tcPr>
          <w:p>
            <w:pPr>
              <w:pStyle w:val="TableParagraph"/>
              <w:spacing w:before="12" w:line="452" w:lineRule="exact"/>
              <w:ind w:left="491"/>
              <w:rPr>
                <w:sz w:val="36"/>
              </w:rPr>
            </w:pPr>
            <w:r>
              <w:rPr>
                <w:sz w:val="36"/>
              </w:rPr>
              <w:t>20.35%</w:t>
            </w:r>
          </w:p>
        </w:tc>
        <w:tc>
          <w:tcPr>
            <w:tcW w:w="2090" w:type="dxa"/>
          </w:tcPr>
          <w:p>
            <w:pPr>
              <w:pStyle w:val="TableParagraph"/>
              <w:spacing w:before="12" w:line="452" w:lineRule="exact"/>
              <w:ind w:left="418"/>
              <w:rPr>
                <w:sz w:val="36"/>
              </w:rPr>
            </w:pPr>
            <w:r>
              <w:rPr>
                <w:sz w:val="36"/>
              </w:rPr>
              <w:t>4.35%</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689" w:type="dxa"/>
          </w:tcPr>
          <w:p>
            <w:pPr>
              <w:pStyle w:val="TableParagraph"/>
              <w:spacing w:before="10" w:line="391" w:lineRule="exact"/>
              <w:ind w:right="118"/>
              <w:jc w:val="right"/>
              <w:rPr>
                <w:sz w:val="36"/>
              </w:rPr>
            </w:pPr>
            <w:r>
              <w:rPr>
                <w:sz w:val="36"/>
              </w:rPr>
              <w:t>固定资产净值</w:t>
            </w:r>
          </w:p>
        </w:tc>
        <w:tc>
          <w:tcPr>
            <w:tcW w:w="2048" w:type="dxa"/>
          </w:tcPr>
          <w:p>
            <w:pPr>
              <w:pStyle w:val="TableParagraph"/>
              <w:spacing w:before="10" w:line="391" w:lineRule="exact"/>
              <w:ind w:left="118"/>
              <w:rPr>
                <w:sz w:val="36"/>
              </w:rPr>
            </w:pPr>
            <w:r>
              <w:rPr>
                <w:sz w:val="36"/>
              </w:rPr>
              <w:t>3403380000</w:t>
            </w:r>
          </w:p>
        </w:tc>
        <w:tc>
          <w:tcPr>
            <w:tcW w:w="2146" w:type="dxa"/>
          </w:tcPr>
          <w:p>
            <w:pPr>
              <w:pStyle w:val="TableParagraph"/>
              <w:spacing w:before="10" w:line="391" w:lineRule="exact"/>
              <w:ind w:left="126"/>
              <w:rPr>
                <w:sz w:val="36"/>
              </w:rPr>
            </w:pPr>
            <w:r>
              <w:rPr>
                <w:sz w:val="36"/>
              </w:rPr>
              <w:t>3355420000</w:t>
            </w:r>
          </w:p>
        </w:tc>
        <w:tc>
          <w:tcPr>
            <w:tcW w:w="1792" w:type="dxa"/>
          </w:tcPr>
          <w:p>
            <w:pPr>
              <w:pStyle w:val="TableParagraph"/>
              <w:spacing w:before="10" w:line="391" w:lineRule="exact"/>
              <w:ind w:left="36"/>
              <w:rPr>
                <w:sz w:val="36"/>
              </w:rPr>
            </w:pPr>
            <w:r>
              <w:rPr>
                <w:sz w:val="36"/>
              </w:rPr>
              <w:t>20.84%</w:t>
            </w:r>
          </w:p>
        </w:tc>
        <w:tc>
          <w:tcPr>
            <w:tcW w:w="2173" w:type="dxa"/>
          </w:tcPr>
          <w:p>
            <w:pPr>
              <w:pStyle w:val="TableParagraph"/>
              <w:spacing w:before="10" w:line="391" w:lineRule="exact"/>
              <w:ind w:left="491"/>
              <w:rPr>
                <w:sz w:val="36"/>
              </w:rPr>
            </w:pPr>
            <w:r>
              <w:rPr>
                <w:sz w:val="36"/>
              </w:rPr>
              <w:t>20.60%</w:t>
            </w:r>
          </w:p>
        </w:tc>
        <w:tc>
          <w:tcPr>
            <w:tcW w:w="2090" w:type="dxa"/>
          </w:tcPr>
          <w:p>
            <w:pPr>
              <w:pStyle w:val="TableParagraph"/>
              <w:spacing w:before="10" w:line="391" w:lineRule="exact"/>
              <w:ind w:left="418"/>
              <w:rPr>
                <w:sz w:val="36"/>
              </w:rPr>
            </w:pPr>
            <w:r>
              <w:rPr>
                <w:sz w:val="36"/>
              </w:rPr>
              <w:t>0.24%</w:t>
            </w:r>
          </w:p>
        </w:tc>
      </w:tr>
    </w:tbl>
    <w:p>
      <w:pPr>
        <w:spacing w:after="0" w:line="391" w:lineRule="exact"/>
        <w:rPr>
          <w:sz w:val="36"/>
        </w:rPr>
        <w:sectPr>
          <w:headerReference w:type="default" r:id="rId30"/>
          <w:footerReference w:type="default" r:id="rId31"/>
          <w:pgSz w:w="17860" w:h="25260"/>
          <w:pgMar w:top="1340" w:right="0" w:bottom="2020" w:left="1080" w:header="1088" w:footer="1831"/>
          <w:pgNumType w:start="6"/>
          <w:cols w:space="708"/>
        </w:sectPr>
      </w:pPr>
    </w:p>
    <w:p>
      <w:pPr>
        <w:pStyle w:val="BodyText"/>
        <w:spacing w:line="42" w:lineRule="exact"/>
        <w:ind w:left="1560"/>
        <w:rPr>
          <w:sz w:val="4"/>
        </w:rPr>
      </w:pPr>
      <w:r>
        <w:drawing>
          <wp:anchor distT="0" distB="0" distL="0" distR="0" simplePos="0" relativeHeight="251680768" behindDoc="1" locked="0" layoutInCell="1" allowOverlap="1">
            <wp:simplePos x="0" y="0"/>
            <wp:positionH relativeFrom="page">
              <wp:posOffset>1600200</wp:posOffset>
            </wp:positionH>
            <wp:positionV relativeFrom="page">
              <wp:posOffset>1171575</wp:posOffset>
            </wp:positionV>
            <wp:extent cx="9483725" cy="13140055"/>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32" cstate="print"/>
                    <a:stretch>
                      <a:fillRect/>
                    </a:stretch>
                  </pic:blipFill>
                  <pic:spPr>
                    <a:xfrm>
                      <a:off x="0" y="0"/>
                      <a:ext cx="9483725" cy="13140055"/>
                    </a:xfrm>
                    <a:prstGeom prst="rect">
                      <a:avLst/>
                    </a:prstGeom>
                  </pic:spPr>
                </pic:pic>
              </a:graphicData>
            </a:graphic>
          </wp:anchor>
        </w:drawing>
      </w:r>
      <w:r>
        <w:pict>
          <v:shape id="_x0000_s1092" type="#_x0000_t202" style="width:191pt;height:1002.35pt;margin-top:107.7pt;margin-left:581.34pt;mso-position-horizontal-relative:page;mso-position-vertical-relative:page;position:absolute;z-index:251678720"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0"/>
                    <w:gridCol w:w="209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730" w:type="dxa"/>
                      </w:tcPr>
                      <w:p>
                        <w:pPr>
                          <w:pStyle w:val="TableParagraph"/>
                          <w:spacing w:line="411" w:lineRule="exact"/>
                          <w:ind w:left="50"/>
                          <w:rPr>
                            <w:sz w:val="36"/>
                          </w:rPr>
                        </w:pPr>
                        <w:r>
                          <w:rPr>
                            <w:sz w:val="36"/>
                          </w:rPr>
                          <w:t>0.09%</w:t>
                        </w:r>
                      </w:p>
                    </w:tc>
                    <w:tc>
                      <w:tcPr>
                        <w:tcW w:w="2090" w:type="dxa"/>
                      </w:tcPr>
                      <w:p>
                        <w:pPr>
                          <w:pStyle w:val="TableParagraph"/>
                          <w:spacing w:line="411" w:lineRule="exact"/>
                          <w:ind w:left="419"/>
                          <w:rPr>
                            <w:sz w:val="36"/>
                          </w:rPr>
                        </w:pPr>
                        <w:r>
                          <w:rPr>
                            <w:sz w:val="36"/>
                          </w:rPr>
                          <w:t>0.06%</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1730" w:type="dxa"/>
                      </w:tcPr>
                      <w:p>
                        <w:pPr>
                          <w:pStyle w:val="TableParagraph"/>
                          <w:spacing w:before="127" w:line="452" w:lineRule="exact"/>
                          <w:ind w:left="50"/>
                          <w:rPr>
                            <w:sz w:val="36"/>
                          </w:rPr>
                        </w:pPr>
                        <w:r>
                          <w:rPr>
                            <w:sz w:val="36"/>
                          </w:rPr>
                          <w:t>20.51%</w:t>
                        </w:r>
                      </w:p>
                    </w:tc>
                    <w:tc>
                      <w:tcPr>
                        <w:tcW w:w="2090" w:type="dxa"/>
                      </w:tcPr>
                      <w:p>
                        <w:pPr>
                          <w:pStyle w:val="TableParagraph"/>
                          <w:spacing w:before="127" w:line="452" w:lineRule="exact"/>
                          <w:ind w:left="419"/>
                          <w:rPr>
                            <w:sz w:val="36"/>
                          </w:rPr>
                        </w:pPr>
                        <w:r>
                          <w:rPr>
                            <w:sz w:val="36"/>
                          </w:rPr>
                          <w:t>0.18%</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730" w:type="dxa"/>
                      </w:tcPr>
                      <w:p>
                        <w:pPr>
                          <w:pStyle w:val="TableParagraph"/>
                          <w:spacing w:before="10" w:line="454" w:lineRule="exact"/>
                          <w:ind w:left="50"/>
                          <w:rPr>
                            <w:sz w:val="36"/>
                          </w:rPr>
                        </w:pPr>
                        <w:r>
                          <w:rPr>
                            <w:sz w:val="36"/>
                          </w:rPr>
                          <w:t>5.41%</w:t>
                        </w:r>
                      </w:p>
                    </w:tc>
                    <w:tc>
                      <w:tcPr>
                        <w:tcW w:w="2090" w:type="dxa"/>
                      </w:tcPr>
                      <w:p>
                        <w:pPr>
                          <w:pStyle w:val="TableParagraph"/>
                          <w:spacing w:before="10" w:line="454" w:lineRule="exact"/>
                          <w:ind w:left="419"/>
                          <w:rPr>
                            <w:sz w:val="36"/>
                          </w:rPr>
                        </w:pPr>
                        <w:r>
                          <w:rPr>
                            <w:sz w:val="36"/>
                          </w:rPr>
                          <w:t>3.95%</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730" w:type="dxa"/>
                      </w:tcPr>
                      <w:p>
                        <w:pPr>
                          <w:pStyle w:val="TableParagraph"/>
                          <w:spacing w:before="12" w:line="452" w:lineRule="exact"/>
                          <w:ind w:left="50"/>
                          <w:rPr>
                            <w:sz w:val="36"/>
                          </w:rPr>
                        </w:pPr>
                        <w:r>
                          <w:rPr>
                            <w:sz w:val="36"/>
                          </w:rPr>
                          <w:t>0.0026%</w:t>
                        </w:r>
                      </w:p>
                    </w:tc>
                    <w:tc>
                      <w:tcPr>
                        <w:tcW w:w="2090" w:type="dxa"/>
                      </w:tcPr>
                      <w:p>
                        <w:pPr>
                          <w:pStyle w:val="TableParagraph"/>
                          <w:spacing w:before="12" w:line="452" w:lineRule="exact"/>
                          <w:ind w:left="419"/>
                          <w:rPr>
                            <w:sz w:val="36"/>
                          </w:rPr>
                        </w:pPr>
                        <w:r>
                          <w:rPr>
                            <w:sz w:val="36"/>
                          </w:rPr>
                          <w:t>-0.0025%</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3.65%</w:t>
                        </w:r>
                      </w:p>
                    </w:tc>
                    <w:tc>
                      <w:tcPr>
                        <w:tcW w:w="2090" w:type="dxa"/>
                      </w:tcPr>
                      <w:p>
                        <w:pPr>
                          <w:pStyle w:val="TableParagraph"/>
                          <w:spacing w:before="10" w:line="452" w:lineRule="exact"/>
                          <w:ind w:left="419"/>
                          <w:rPr>
                            <w:sz w:val="36"/>
                          </w:rPr>
                        </w:pPr>
                        <w:r>
                          <w:rPr>
                            <w:sz w:val="36"/>
                          </w:rPr>
                          <w:t>2.55%</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1.65%</w:t>
                        </w:r>
                      </w:p>
                    </w:tc>
                    <w:tc>
                      <w:tcPr>
                        <w:tcW w:w="2090" w:type="dxa"/>
                      </w:tcPr>
                      <w:p>
                        <w:pPr>
                          <w:pStyle w:val="TableParagraph"/>
                          <w:spacing w:before="10" w:line="452" w:lineRule="exact"/>
                          <w:ind w:left="419"/>
                          <w:rPr>
                            <w:sz w:val="36"/>
                          </w:rPr>
                        </w:pPr>
                        <w:r>
                          <w:rPr>
                            <w:sz w:val="36"/>
                          </w:rPr>
                          <w:t>0.07%</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1730" w:type="dxa"/>
                      </w:tcPr>
                      <w:p>
                        <w:pPr>
                          <w:pStyle w:val="TableParagraph"/>
                          <w:spacing w:before="10"/>
                          <w:ind w:left="50"/>
                          <w:rPr>
                            <w:sz w:val="36"/>
                          </w:rPr>
                        </w:pPr>
                        <w:r>
                          <w:rPr>
                            <w:sz w:val="36"/>
                          </w:rPr>
                          <w:t>0.13%</w:t>
                        </w:r>
                      </w:p>
                    </w:tc>
                    <w:tc>
                      <w:tcPr>
                        <w:tcW w:w="2090" w:type="dxa"/>
                      </w:tcPr>
                      <w:p>
                        <w:pPr>
                          <w:pStyle w:val="TableParagraph"/>
                          <w:spacing w:before="10"/>
                          <w:ind w:left="419"/>
                          <w:rPr>
                            <w:sz w:val="36"/>
                          </w:rPr>
                        </w:pPr>
                        <w:r>
                          <w:rPr>
                            <w:sz w:val="36"/>
                          </w:rPr>
                          <w:t>-0.04%</w:t>
                        </w:r>
                      </w:p>
                    </w:tc>
                  </w:tr>
                  <w:tr>
                    <w:tblPrEx>
                      <w:tblW w:w="0" w:type="auto"/>
                      <w:jc w:val="left"/>
                      <w:tblInd w:w="7" w:type="dxa"/>
                      <w:tblLayout w:type="fixed"/>
                      <w:tblCellMar>
                        <w:top w:w="0" w:type="dxa"/>
                        <w:left w:w="0" w:type="dxa"/>
                        <w:bottom w:w="0" w:type="dxa"/>
                        <w:right w:w="0" w:type="dxa"/>
                      </w:tblCellMar>
                      <w:tblLook w:val="01E0"/>
                    </w:tblPrEx>
                    <w:trPr>
                      <w:trHeight w:val="833"/>
                      <w:jc w:val="left"/>
                    </w:trPr>
                    <w:tc>
                      <w:tcPr>
                        <w:tcW w:w="1730" w:type="dxa"/>
                      </w:tcPr>
                      <w:p>
                        <w:pPr>
                          <w:pStyle w:val="TableParagraph"/>
                          <w:spacing w:before="127"/>
                          <w:ind w:left="50"/>
                          <w:rPr>
                            <w:sz w:val="36"/>
                          </w:rPr>
                        </w:pPr>
                        <w:r>
                          <w:rPr>
                            <w:sz w:val="36"/>
                          </w:rPr>
                          <w:t>0.47%</w:t>
                        </w:r>
                      </w:p>
                    </w:tc>
                    <w:tc>
                      <w:tcPr>
                        <w:tcW w:w="2090" w:type="dxa"/>
                      </w:tcPr>
                      <w:p>
                        <w:pPr>
                          <w:pStyle w:val="TableParagraph"/>
                          <w:spacing w:before="127"/>
                          <w:ind w:left="419"/>
                          <w:rPr>
                            <w:sz w:val="36"/>
                          </w:rPr>
                        </w:pPr>
                        <w:r>
                          <w:rPr>
                            <w:sz w:val="36"/>
                          </w:rPr>
                          <w:t>1.24%</w:t>
                        </w: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1730" w:type="dxa"/>
                      </w:tcPr>
                      <w:p>
                        <w:pPr>
                          <w:pStyle w:val="TableParagraph"/>
                          <w:spacing w:before="244"/>
                          <w:ind w:left="50"/>
                          <w:rPr>
                            <w:sz w:val="36"/>
                          </w:rPr>
                        </w:pPr>
                        <w:r>
                          <w:rPr>
                            <w:sz w:val="36"/>
                          </w:rPr>
                          <w:t>37.02%</w:t>
                        </w:r>
                      </w:p>
                    </w:tc>
                    <w:tc>
                      <w:tcPr>
                        <w:tcW w:w="2090" w:type="dxa"/>
                      </w:tcPr>
                      <w:p>
                        <w:pPr>
                          <w:pStyle w:val="TableParagraph"/>
                          <w:spacing w:before="244"/>
                          <w:ind w:left="419"/>
                          <w:rPr>
                            <w:sz w:val="36"/>
                          </w:rPr>
                        </w:pPr>
                        <w:r>
                          <w:rPr>
                            <w:sz w:val="36"/>
                          </w:rPr>
                          <w:t>8.84%</w:t>
                        </w:r>
                      </w:p>
                    </w:tc>
                  </w:tr>
                  <w:tr>
                    <w:tblPrEx>
                      <w:tblW w:w="0" w:type="auto"/>
                      <w:jc w:val="left"/>
                      <w:tblInd w:w="7" w:type="dxa"/>
                      <w:tblLayout w:type="fixed"/>
                      <w:tblCellMar>
                        <w:top w:w="0" w:type="dxa"/>
                        <w:left w:w="0" w:type="dxa"/>
                        <w:bottom w:w="0" w:type="dxa"/>
                        <w:right w:w="0" w:type="dxa"/>
                      </w:tblCellMar>
                      <w:tblLook w:val="01E0"/>
                    </w:tblPrEx>
                    <w:trPr>
                      <w:trHeight w:val="842"/>
                      <w:jc w:val="left"/>
                    </w:trPr>
                    <w:tc>
                      <w:tcPr>
                        <w:tcW w:w="1730" w:type="dxa"/>
                      </w:tcPr>
                      <w:p>
                        <w:pPr>
                          <w:pStyle w:val="TableParagraph"/>
                          <w:spacing w:before="129"/>
                          <w:ind w:left="50"/>
                          <w:rPr>
                            <w:sz w:val="36"/>
                          </w:rPr>
                        </w:pPr>
                        <w:r>
                          <w:rPr>
                            <w:sz w:val="36"/>
                          </w:rPr>
                          <w:t>100.00%</w:t>
                        </w:r>
                      </w:p>
                    </w:tc>
                    <w:tc>
                      <w:tcPr>
                        <w:tcW w:w="2090" w:type="dxa"/>
                      </w:tcPr>
                      <w:p>
                        <w:pPr>
                          <w:pStyle w:val="TableParagraph"/>
                          <w:spacing w:before="129"/>
                          <w:ind w:left="419"/>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723"/>
                      <w:jc w:val="left"/>
                    </w:trPr>
                    <w:tc>
                      <w:tcPr>
                        <w:tcW w:w="1730" w:type="dxa"/>
                      </w:tcPr>
                      <w:p>
                        <w:pPr>
                          <w:pStyle w:val="TableParagraph"/>
                          <w:spacing w:before="251" w:line="452" w:lineRule="exact"/>
                          <w:ind w:left="50"/>
                          <w:rPr>
                            <w:sz w:val="36"/>
                          </w:rPr>
                        </w:pPr>
                        <w:r>
                          <w:rPr>
                            <w:sz w:val="36"/>
                          </w:rPr>
                          <w:t>9.21%</w:t>
                        </w:r>
                      </w:p>
                    </w:tc>
                    <w:tc>
                      <w:tcPr>
                        <w:tcW w:w="2090" w:type="dxa"/>
                      </w:tcPr>
                      <w:p>
                        <w:pPr>
                          <w:pStyle w:val="TableParagraph"/>
                          <w:spacing w:before="251" w:line="452" w:lineRule="exact"/>
                          <w:ind w:left="419"/>
                          <w:rPr>
                            <w:sz w:val="36"/>
                          </w:rPr>
                        </w:pPr>
                        <w:r>
                          <w:rPr>
                            <w:sz w:val="36"/>
                          </w:rPr>
                          <w:t>3.04%</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0.12%</w:t>
                        </w:r>
                      </w:p>
                    </w:tc>
                    <w:tc>
                      <w:tcPr>
                        <w:tcW w:w="2090" w:type="dxa"/>
                      </w:tcPr>
                      <w:p>
                        <w:pPr>
                          <w:pStyle w:val="TableParagraph"/>
                          <w:spacing w:before="10" w:line="452" w:lineRule="exact"/>
                          <w:ind w:left="419"/>
                          <w:rPr>
                            <w:sz w:val="36"/>
                          </w:rPr>
                        </w:pPr>
                        <w:r>
                          <w:rPr>
                            <w:sz w:val="36"/>
                          </w:rPr>
                          <w:t>-0.03%</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24.82%</w:t>
                        </w:r>
                      </w:p>
                    </w:tc>
                    <w:tc>
                      <w:tcPr>
                        <w:tcW w:w="2090" w:type="dxa"/>
                      </w:tcPr>
                      <w:p>
                        <w:pPr>
                          <w:pStyle w:val="TableParagraph"/>
                          <w:spacing w:before="10" w:line="452" w:lineRule="exact"/>
                          <w:ind w:left="419"/>
                          <w:rPr>
                            <w:sz w:val="36"/>
                          </w:rPr>
                        </w:pPr>
                        <w:r>
                          <w:rPr>
                            <w:sz w:val="36"/>
                          </w:rPr>
                          <w:t>3.38%</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730" w:type="dxa"/>
                      </w:tcPr>
                      <w:p>
                        <w:pPr>
                          <w:pStyle w:val="TableParagraph"/>
                          <w:spacing w:before="10" w:line="454" w:lineRule="exact"/>
                          <w:ind w:left="50"/>
                          <w:rPr>
                            <w:sz w:val="36"/>
                          </w:rPr>
                        </w:pPr>
                        <w:r>
                          <w:rPr>
                            <w:sz w:val="36"/>
                          </w:rPr>
                          <w:t>5.38%</w:t>
                        </w:r>
                      </w:p>
                    </w:tc>
                    <w:tc>
                      <w:tcPr>
                        <w:tcW w:w="2090" w:type="dxa"/>
                      </w:tcPr>
                      <w:p>
                        <w:pPr>
                          <w:pStyle w:val="TableParagraph"/>
                          <w:spacing w:before="10" w:line="454" w:lineRule="exact"/>
                          <w:ind w:left="419"/>
                          <w:rPr>
                            <w:sz w:val="36"/>
                          </w:rPr>
                        </w:pPr>
                        <w:r>
                          <w:rPr>
                            <w:sz w:val="36"/>
                          </w:rPr>
                          <w:t>2.29%</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730" w:type="dxa"/>
                      </w:tcPr>
                      <w:p>
                        <w:pPr>
                          <w:pStyle w:val="TableParagraph"/>
                          <w:spacing w:before="12" w:line="452" w:lineRule="exact"/>
                          <w:ind w:left="50"/>
                          <w:rPr>
                            <w:sz w:val="36"/>
                          </w:rPr>
                        </w:pPr>
                        <w:r>
                          <w:rPr>
                            <w:sz w:val="36"/>
                          </w:rPr>
                          <w:t>0.13%</w:t>
                        </w:r>
                      </w:p>
                    </w:tc>
                    <w:tc>
                      <w:tcPr>
                        <w:tcW w:w="2090" w:type="dxa"/>
                      </w:tcPr>
                      <w:p>
                        <w:pPr>
                          <w:pStyle w:val="TableParagraph"/>
                          <w:spacing w:before="12" w:line="452" w:lineRule="exact"/>
                          <w:ind w:left="419"/>
                          <w:rPr>
                            <w:sz w:val="36"/>
                          </w:rPr>
                        </w:pPr>
                        <w:r>
                          <w:rPr>
                            <w:sz w:val="36"/>
                          </w:rPr>
                          <w:t>0.07%</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3.06%</w:t>
                        </w:r>
                      </w:p>
                    </w:tc>
                    <w:tc>
                      <w:tcPr>
                        <w:tcW w:w="2090" w:type="dxa"/>
                      </w:tcPr>
                      <w:p>
                        <w:pPr>
                          <w:pStyle w:val="TableParagraph"/>
                          <w:spacing w:before="10" w:line="452" w:lineRule="exact"/>
                          <w:ind w:left="419"/>
                          <w:rPr>
                            <w:sz w:val="36"/>
                          </w:rPr>
                        </w:pPr>
                        <w:r>
                          <w:rPr>
                            <w:sz w:val="36"/>
                          </w:rPr>
                          <w:t>-4.60%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0.02%</w:t>
                        </w:r>
                      </w:p>
                    </w:tc>
                    <w:tc>
                      <w:tcPr>
                        <w:tcW w:w="2090" w:type="dxa"/>
                      </w:tcPr>
                      <w:p>
                        <w:pPr>
                          <w:pStyle w:val="TableParagraph"/>
                          <w:spacing w:before="10" w:line="452" w:lineRule="exact"/>
                          <w:ind w:left="419"/>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0.00%</w:t>
                        </w:r>
                      </w:p>
                    </w:tc>
                    <w:tc>
                      <w:tcPr>
                        <w:tcW w:w="2090" w:type="dxa"/>
                      </w:tcPr>
                      <w:p>
                        <w:pPr>
                          <w:pStyle w:val="TableParagraph"/>
                          <w:spacing w:before="10" w:line="452" w:lineRule="exact"/>
                          <w:ind w:left="419"/>
                          <w:rPr>
                            <w:sz w:val="36"/>
                          </w:rPr>
                        </w:pPr>
                        <w:r>
                          <w:rPr>
                            <w:sz w:val="36"/>
                          </w:rPr>
                          <w:t>0.00%</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3.07%</w:t>
                        </w:r>
                      </w:p>
                    </w:tc>
                    <w:tc>
                      <w:tcPr>
                        <w:tcW w:w="2090" w:type="dxa"/>
                      </w:tcPr>
                      <w:p>
                        <w:pPr>
                          <w:pStyle w:val="TableParagraph"/>
                          <w:spacing w:before="10" w:line="452" w:lineRule="exact"/>
                          <w:ind w:left="419"/>
                          <w:rPr>
                            <w:sz w:val="36"/>
                          </w:rPr>
                        </w:pPr>
                        <w:r>
                          <w:rPr>
                            <w:sz w:val="36"/>
                          </w:rPr>
                          <w:t>0.37%</w:t>
                        </w: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1730" w:type="dxa"/>
                      </w:tcPr>
                      <w:p>
                        <w:pPr>
                          <w:pStyle w:val="TableParagraph"/>
                          <w:spacing w:before="11"/>
                          <w:ind w:left="50"/>
                          <w:rPr>
                            <w:sz w:val="36"/>
                          </w:rPr>
                        </w:pPr>
                        <w:r>
                          <w:rPr>
                            <w:sz w:val="36"/>
                          </w:rPr>
                          <w:t>45.79%</w:t>
                        </w:r>
                      </w:p>
                    </w:tc>
                    <w:tc>
                      <w:tcPr>
                        <w:tcW w:w="2090" w:type="dxa"/>
                      </w:tcPr>
                      <w:p>
                        <w:pPr>
                          <w:pStyle w:val="TableParagraph"/>
                          <w:spacing w:before="11"/>
                          <w:ind w:left="419"/>
                          <w:rPr>
                            <w:sz w:val="36"/>
                          </w:rPr>
                        </w:pPr>
                        <w:r>
                          <w:rPr>
                            <w:sz w:val="36"/>
                          </w:rPr>
                          <w:t>4.52%</w:t>
                        </w:r>
                      </w:p>
                    </w:tc>
                  </w:tr>
                  <w:tr>
                    <w:tblPrEx>
                      <w:tblW w:w="0" w:type="auto"/>
                      <w:jc w:val="left"/>
                      <w:tblInd w:w="7" w:type="dxa"/>
                      <w:tblLayout w:type="fixed"/>
                      <w:tblCellMar>
                        <w:top w:w="0" w:type="dxa"/>
                        <w:left w:w="0" w:type="dxa"/>
                        <w:bottom w:w="0" w:type="dxa"/>
                        <w:right w:w="0" w:type="dxa"/>
                      </w:tblCellMar>
                      <w:tblLook w:val="01E0"/>
                    </w:tblPrEx>
                    <w:trPr>
                      <w:trHeight w:val="842"/>
                      <w:jc w:val="left"/>
                    </w:trPr>
                    <w:tc>
                      <w:tcPr>
                        <w:tcW w:w="1730" w:type="dxa"/>
                      </w:tcPr>
                      <w:p>
                        <w:pPr>
                          <w:pStyle w:val="TableParagraph"/>
                          <w:spacing w:before="253"/>
                          <w:ind w:left="50"/>
                          <w:rPr>
                            <w:sz w:val="36"/>
                          </w:rPr>
                        </w:pPr>
                        <w:r>
                          <w:rPr>
                            <w:sz w:val="36"/>
                          </w:rPr>
                          <w:t>0.21%</w:t>
                        </w:r>
                      </w:p>
                    </w:tc>
                    <w:tc>
                      <w:tcPr>
                        <w:tcW w:w="2090" w:type="dxa"/>
                      </w:tcPr>
                      <w:p>
                        <w:pPr>
                          <w:pStyle w:val="TableParagraph"/>
                          <w:spacing w:before="253"/>
                          <w:ind w:left="419"/>
                          <w:rPr>
                            <w:sz w:val="36"/>
                          </w:rPr>
                        </w:pPr>
                        <w:r>
                          <w:rPr>
                            <w:sz w:val="36"/>
                          </w:rPr>
                          <w:t>-0.00052%</w:t>
                        </w:r>
                      </w:p>
                    </w:tc>
                  </w:tr>
                  <w:tr>
                    <w:tblPrEx>
                      <w:tblW w:w="0" w:type="auto"/>
                      <w:jc w:val="left"/>
                      <w:tblInd w:w="7" w:type="dxa"/>
                      <w:tblLayout w:type="fixed"/>
                      <w:tblCellMar>
                        <w:top w:w="0" w:type="dxa"/>
                        <w:left w:w="0" w:type="dxa"/>
                        <w:bottom w:w="0" w:type="dxa"/>
                        <w:right w:w="0" w:type="dxa"/>
                      </w:tblCellMar>
                      <w:tblLook w:val="01E0"/>
                    </w:tblPrEx>
                    <w:trPr>
                      <w:trHeight w:val="833"/>
                      <w:jc w:val="left"/>
                    </w:trPr>
                    <w:tc>
                      <w:tcPr>
                        <w:tcW w:w="1730" w:type="dxa"/>
                      </w:tcPr>
                      <w:p>
                        <w:pPr>
                          <w:pStyle w:val="TableParagraph"/>
                          <w:spacing w:before="127"/>
                          <w:ind w:left="50"/>
                          <w:rPr>
                            <w:sz w:val="36"/>
                          </w:rPr>
                        </w:pPr>
                        <w:r>
                          <w:rPr>
                            <w:sz w:val="36"/>
                          </w:rPr>
                          <w:t>0.87%</w:t>
                        </w:r>
                      </w:p>
                    </w:tc>
                    <w:tc>
                      <w:tcPr>
                        <w:tcW w:w="2090" w:type="dxa"/>
                      </w:tcPr>
                      <w:p>
                        <w:pPr>
                          <w:pStyle w:val="TableParagraph"/>
                          <w:spacing w:before="127"/>
                          <w:ind w:left="419"/>
                          <w:rPr>
                            <w:sz w:val="36"/>
                          </w:rPr>
                        </w:pPr>
                        <w:r>
                          <w:rPr>
                            <w:sz w:val="36"/>
                          </w:rPr>
                          <w:t>-0.12%</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730" w:type="dxa"/>
                      </w:tcPr>
                      <w:p>
                        <w:pPr>
                          <w:pStyle w:val="TableParagraph"/>
                          <w:spacing w:before="244"/>
                          <w:ind w:left="50"/>
                          <w:rPr>
                            <w:sz w:val="36"/>
                          </w:rPr>
                        </w:pPr>
                        <w:r>
                          <w:rPr>
                            <w:sz w:val="36"/>
                          </w:rPr>
                          <w:t>0.05%</w:t>
                        </w:r>
                      </w:p>
                    </w:tc>
                    <w:tc>
                      <w:tcPr>
                        <w:tcW w:w="2090" w:type="dxa"/>
                      </w:tcPr>
                      <w:p>
                        <w:pPr>
                          <w:pStyle w:val="TableParagraph"/>
                          <w:spacing w:before="244"/>
                          <w:ind w:left="419"/>
                          <w:rPr>
                            <w:sz w:val="36"/>
                          </w:rPr>
                        </w:pPr>
                        <w:r>
                          <w:rPr>
                            <w:sz w:val="36"/>
                          </w:rPr>
                          <w:t>-0.02%</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730" w:type="dxa"/>
                      </w:tcPr>
                      <w:p>
                        <w:pPr>
                          <w:pStyle w:val="TableParagraph"/>
                          <w:spacing w:before="244"/>
                          <w:ind w:left="50"/>
                          <w:rPr>
                            <w:sz w:val="36"/>
                          </w:rPr>
                        </w:pPr>
                        <w:r>
                          <w:rPr>
                            <w:sz w:val="36"/>
                          </w:rPr>
                          <w:t>1.35%</w:t>
                        </w:r>
                      </w:p>
                    </w:tc>
                    <w:tc>
                      <w:tcPr>
                        <w:tcW w:w="2090" w:type="dxa"/>
                      </w:tcPr>
                      <w:p>
                        <w:pPr>
                          <w:pStyle w:val="TableParagraph"/>
                          <w:spacing w:before="244"/>
                          <w:ind w:left="419"/>
                          <w:rPr>
                            <w:sz w:val="36"/>
                          </w:rPr>
                        </w:pPr>
                        <w:r>
                          <w:rPr>
                            <w:sz w:val="36"/>
                          </w:rPr>
                          <w:t>0.37%</w:t>
                        </w: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1730" w:type="dxa"/>
                      </w:tcPr>
                      <w:p>
                        <w:pPr>
                          <w:pStyle w:val="TableParagraph"/>
                          <w:spacing w:before="244"/>
                          <w:ind w:left="50"/>
                          <w:rPr>
                            <w:sz w:val="36"/>
                          </w:rPr>
                        </w:pPr>
                        <w:r>
                          <w:rPr>
                            <w:sz w:val="36"/>
                          </w:rPr>
                          <w:t>2.48%</w:t>
                        </w:r>
                      </w:p>
                    </w:tc>
                    <w:tc>
                      <w:tcPr>
                        <w:tcW w:w="2090" w:type="dxa"/>
                      </w:tcPr>
                      <w:p>
                        <w:pPr>
                          <w:pStyle w:val="TableParagraph"/>
                          <w:spacing w:before="244"/>
                          <w:ind w:left="419"/>
                          <w:rPr>
                            <w:sz w:val="36"/>
                          </w:rPr>
                        </w:pPr>
                        <w:r>
                          <w:rPr>
                            <w:sz w:val="36"/>
                          </w:rPr>
                          <w:t>0.22%</w:t>
                        </w:r>
                      </w:p>
                    </w:tc>
                  </w:tr>
                  <w:tr>
                    <w:tblPrEx>
                      <w:tblW w:w="0" w:type="auto"/>
                      <w:jc w:val="left"/>
                      <w:tblInd w:w="7" w:type="dxa"/>
                      <w:tblLayout w:type="fixed"/>
                      <w:tblCellMar>
                        <w:top w:w="0" w:type="dxa"/>
                        <w:left w:w="0" w:type="dxa"/>
                        <w:bottom w:w="0" w:type="dxa"/>
                        <w:right w:w="0" w:type="dxa"/>
                      </w:tblCellMar>
                      <w:tblLook w:val="01E0"/>
                    </w:tblPrEx>
                    <w:trPr>
                      <w:trHeight w:val="959"/>
                      <w:jc w:val="left"/>
                    </w:trPr>
                    <w:tc>
                      <w:tcPr>
                        <w:tcW w:w="1730" w:type="dxa"/>
                      </w:tcPr>
                      <w:p>
                        <w:pPr>
                          <w:pStyle w:val="TableParagraph"/>
                          <w:spacing w:before="130"/>
                          <w:ind w:left="50"/>
                          <w:rPr>
                            <w:sz w:val="36"/>
                          </w:rPr>
                        </w:pPr>
                        <w:r>
                          <w:rPr>
                            <w:sz w:val="36"/>
                          </w:rPr>
                          <w:t>48.27%</w:t>
                        </w:r>
                      </w:p>
                    </w:tc>
                    <w:tc>
                      <w:tcPr>
                        <w:tcW w:w="2090" w:type="dxa"/>
                      </w:tcPr>
                      <w:p>
                        <w:pPr>
                          <w:pStyle w:val="TableParagraph"/>
                          <w:spacing w:before="130"/>
                          <w:ind w:left="419"/>
                          <w:rPr>
                            <w:sz w:val="36"/>
                          </w:rPr>
                        </w:pPr>
                        <w:r>
                          <w:rPr>
                            <w:sz w:val="36"/>
                          </w:rPr>
                          <w:t>4.74%</w:t>
                        </w:r>
                      </w:p>
                    </w:tc>
                  </w:tr>
                  <w:tr>
                    <w:tblPrEx>
                      <w:tblW w:w="0" w:type="auto"/>
                      <w:jc w:val="left"/>
                      <w:tblInd w:w="7" w:type="dxa"/>
                      <w:tblLayout w:type="fixed"/>
                      <w:tblCellMar>
                        <w:top w:w="0" w:type="dxa"/>
                        <w:left w:w="0" w:type="dxa"/>
                        <w:bottom w:w="0" w:type="dxa"/>
                        <w:right w:w="0" w:type="dxa"/>
                      </w:tblCellMar>
                      <w:tblLook w:val="01E0"/>
                    </w:tblPrEx>
                    <w:trPr>
                      <w:trHeight w:val="957"/>
                      <w:jc w:val="left"/>
                    </w:trPr>
                    <w:tc>
                      <w:tcPr>
                        <w:tcW w:w="1730" w:type="dxa"/>
                      </w:tcPr>
                      <w:p>
                        <w:pPr>
                          <w:pStyle w:val="TableParagraph"/>
                          <w:spacing w:before="10"/>
                          <w:rPr>
                            <w:sz w:val="28"/>
                          </w:rPr>
                        </w:pPr>
                      </w:p>
                      <w:p>
                        <w:pPr>
                          <w:pStyle w:val="TableParagraph"/>
                          <w:ind w:left="50"/>
                          <w:rPr>
                            <w:sz w:val="36"/>
                          </w:rPr>
                        </w:pPr>
                        <w:r>
                          <w:rPr>
                            <w:sz w:val="36"/>
                          </w:rPr>
                          <w:t>9.99%</w:t>
                        </w:r>
                      </w:p>
                    </w:tc>
                    <w:tc>
                      <w:tcPr>
                        <w:tcW w:w="2090" w:type="dxa"/>
                      </w:tcPr>
                      <w:p>
                        <w:pPr>
                          <w:pStyle w:val="TableParagraph"/>
                          <w:spacing w:before="10"/>
                          <w:rPr>
                            <w:sz w:val="28"/>
                          </w:rPr>
                        </w:pPr>
                      </w:p>
                      <w:p>
                        <w:pPr>
                          <w:pStyle w:val="TableParagraph"/>
                          <w:ind w:left="419"/>
                          <w:rPr>
                            <w:sz w:val="36"/>
                          </w:rPr>
                        </w:pPr>
                        <w:r>
                          <w:rPr>
                            <w:sz w:val="36"/>
                          </w:rPr>
                          <w:t>-0.03%</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1730" w:type="dxa"/>
                      </w:tcPr>
                      <w:p>
                        <w:pPr>
                          <w:pStyle w:val="TableParagraph"/>
                          <w:spacing w:before="127" w:line="452" w:lineRule="exact"/>
                          <w:ind w:left="50"/>
                          <w:rPr>
                            <w:sz w:val="36"/>
                          </w:rPr>
                        </w:pPr>
                        <w:r>
                          <w:rPr>
                            <w:sz w:val="36"/>
                          </w:rPr>
                          <w:t>15.29%</w:t>
                        </w:r>
                      </w:p>
                    </w:tc>
                    <w:tc>
                      <w:tcPr>
                        <w:tcW w:w="2090" w:type="dxa"/>
                      </w:tcPr>
                      <w:p>
                        <w:pPr>
                          <w:pStyle w:val="TableParagraph"/>
                          <w:spacing w:before="127" w:line="452" w:lineRule="exact"/>
                          <w:ind w:left="419"/>
                          <w:rPr>
                            <w:sz w:val="36"/>
                          </w:rPr>
                        </w:pPr>
                        <w:r>
                          <w:rPr>
                            <w:sz w:val="36"/>
                          </w:rPr>
                          <w:t>-0.04%</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730" w:type="dxa"/>
                      </w:tcPr>
                      <w:p>
                        <w:pPr>
                          <w:pStyle w:val="TableParagraph"/>
                          <w:spacing w:before="10" w:line="452" w:lineRule="exact"/>
                          <w:ind w:left="50"/>
                          <w:rPr>
                            <w:sz w:val="36"/>
                          </w:rPr>
                        </w:pPr>
                        <w:r>
                          <w:rPr>
                            <w:sz w:val="36"/>
                          </w:rPr>
                          <w:t>6.12%</w:t>
                        </w:r>
                      </w:p>
                    </w:tc>
                    <w:tc>
                      <w:tcPr>
                        <w:tcW w:w="2090" w:type="dxa"/>
                      </w:tcPr>
                      <w:p>
                        <w:pPr>
                          <w:pStyle w:val="TableParagraph"/>
                          <w:spacing w:before="10" w:line="452" w:lineRule="exact"/>
                          <w:ind w:left="419"/>
                          <w:rPr>
                            <w:sz w:val="36"/>
                          </w:rPr>
                        </w:pPr>
                        <w:r>
                          <w:rPr>
                            <w:sz w:val="36"/>
                          </w:rPr>
                          <w:t>-0.02%</w:t>
                        </w: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1730" w:type="dxa"/>
                      </w:tcPr>
                      <w:p>
                        <w:pPr>
                          <w:pStyle w:val="TableParagraph"/>
                          <w:spacing w:before="10"/>
                          <w:ind w:left="50"/>
                          <w:rPr>
                            <w:sz w:val="36"/>
                          </w:rPr>
                        </w:pPr>
                        <w:r>
                          <w:rPr>
                            <w:sz w:val="36"/>
                          </w:rPr>
                          <w:t>19.94%</w:t>
                        </w:r>
                      </w:p>
                    </w:tc>
                    <w:tc>
                      <w:tcPr>
                        <w:tcW w:w="2090" w:type="dxa"/>
                      </w:tcPr>
                      <w:p>
                        <w:pPr>
                          <w:pStyle w:val="TableParagraph"/>
                          <w:spacing w:before="10"/>
                          <w:ind w:left="419"/>
                          <w:rPr>
                            <w:sz w:val="36"/>
                          </w:rPr>
                        </w:pPr>
                        <w:r>
                          <w:rPr>
                            <w:sz w:val="36"/>
                          </w:rPr>
                          <w:t>-4.68%</w:t>
                        </w:r>
                      </w:p>
                    </w:tc>
                  </w:tr>
                  <w:tr>
                    <w:tblPrEx>
                      <w:tblW w:w="0" w:type="auto"/>
                      <w:jc w:val="left"/>
                      <w:tblInd w:w="7" w:type="dxa"/>
                      <w:tblLayout w:type="fixed"/>
                      <w:tblCellMar>
                        <w:top w:w="0" w:type="dxa"/>
                        <w:left w:w="0" w:type="dxa"/>
                        <w:bottom w:w="0" w:type="dxa"/>
                        <w:right w:w="0" w:type="dxa"/>
                      </w:tblCellMar>
                      <w:tblLook w:val="01E0"/>
                    </w:tblPrEx>
                    <w:trPr>
                      <w:trHeight w:val="539"/>
                      <w:jc w:val="left"/>
                    </w:trPr>
                    <w:tc>
                      <w:tcPr>
                        <w:tcW w:w="1730" w:type="dxa"/>
                      </w:tcPr>
                      <w:p>
                        <w:pPr>
                          <w:pStyle w:val="TableParagraph"/>
                          <w:spacing w:before="129" w:line="391" w:lineRule="exact"/>
                          <w:ind w:left="50"/>
                          <w:rPr>
                            <w:sz w:val="36"/>
                          </w:rPr>
                        </w:pPr>
                        <w:r>
                          <w:rPr>
                            <w:sz w:val="36"/>
                          </w:rPr>
                          <w:t>51.34%</w:t>
                        </w:r>
                      </w:p>
                    </w:tc>
                    <w:tc>
                      <w:tcPr>
                        <w:tcW w:w="2090" w:type="dxa"/>
                      </w:tcPr>
                      <w:p>
                        <w:pPr>
                          <w:pStyle w:val="TableParagraph"/>
                          <w:spacing w:before="129" w:line="391" w:lineRule="exact"/>
                          <w:ind w:left="419"/>
                          <w:rPr>
                            <w:sz w:val="36"/>
                          </w:rPr>
                        </w:pPr>
                        <w:r>
                          <w:rPr>
                            <w:sz w:val="36"/>
                          </w:rPr>
                          <w:t>-4.76%</w:t>
                        </w:r>
                      </w:p>
                    </w:tc>
                  </w:tr>
                </w:tbl>
                <w:p>
                  <w:pPr>
                    <w:pStyle w:val="BodyText"/>
                  </w:pPr>
                </w:p>
              </w:txbxContent>
            </v:textbox>
          </v:shape>
        </w:pict>
      </w:r>
      <w:r>
        <w:rPr>
          <w:position w:val="0"/>
          <w:sz w:val="4"/>
        </w:rPr>
        <w:drawing>
          <wp:inline distT="0" distB="0" distL="0" distR="0">
            <wp:extent cx="7976250" cy="26860"/>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19" cstate="print"/>
                    <a:stretch>
                      <a:fillRect/>
                    </a:stretch>
                  </pic:blipFill>
                  <pic:spPr>
                    <a:xfrm>
                      <a:off x="0" y="0"/>
                      <a:ext cx="7976250" cy="26860"/>
                    </a:xfrm>
                    <a:prstGeom prst="rect">
                      <a:avLst/>
                    </a:prstGeom>
                  </pic:spPr>
                </pic:pic>
              </a:graphicData>
            </a:graphic>
          </wp:inline>
        </w:drawing>
      </w:r>
    </w:p>
    <w:p>
      <w:pPr>
        <w:pStyle w:val="BodyText"/>
        <w:rPr>
          <w:sz w:val="20"/>
        </w:rPr>
      </w:pPr>
    </w:p>
    <w:p>
      <w:pPr>
        <w:pStyle w:val="BodyText"/>
        <w:spacing w:before="7"/>
        <w:rPr>
          <w:sz w:val="20"/>
        </w:rPr>
      </w:pPr>
    </w:p>
    <w:tbl>
      <w:tblPr>
        <w:tblStyle w:val="TableNormal4"/>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7"/>
        <w:gridCol w:w="1978"/>
        <w:gridCol w:w="2056"/>
        <w:gridCol w:w="1618"/>
      </w:tblGrid>
      <w:tr>
        <w:tblPrEx>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8"/>
          <w:jc w:val="left"/>
        </w:trPr>
        <w:tc>
          <w:tcPr>
            <w:tcW w:w="2757" w:type="dxa"/>
          </w:tcPr>
          <w:p>
            <w:pPr>
              <w:pStyle w:val="TableParagraph"/>
              <w:spacing w:line="411" w:lineRule="exact"/>
              <w:ind w:left="410"/>
              <w:rPr>
                <w:sz w:val="36"/>
              </w:rPr>
            </w:pPr>
            <w:r>
              <w:rPr>
                <w:sz w:val="36"/>
              </w:rPr>
              <w:t>固定资产减值</w:t>
            </w:r>
          </w:p>
          <w:p>
            <w:pPr>
              <w:pStyle w:val="TableParagraph"/>
              <w:spacing w:before="7" w:line="391" w:lineRule="exact"/>
              <w:ind w:left="50"/>
              <w:rPr>
                <w:sz w:val="36"/>
              </w:rPr>
            </w:pPr>
            <w:r>
              <w:rPr>
                <w:sz w:val="36"/>
              </w:rPr>
              <w:t>准备</w:t>
            </w:r>
          </w:p>
        </w:tc>
        <w:tc>
          <w:tcPr>
            <w:tcW w:w="1978" w:type="dxa"/>
          </w:tcPr>
          <w:p>
            <w:pPr>
              <w:pStyle w:val="TableParagraph"/>
              <w:spacing w:before="184"/>
              <w:ind w:left="50"/>
              <w:rPr>
                <w:sz w:val="36"/>
              </w:rPr>
            </w:pPr>
            <w:r>
              <w:rPr>
                <w:sz w:val="36"/>
              </w:rPr>
              <w:t>24308800</w:t>
            </w:r>
          </w:p>
        </w:tc>
        <w:tc>
          <w:tcPr>
            <w:tcW w:w="2056" w:type="dxa"/>
          </w:tcPr>
          <w:p>
            <w:pPr>
              <w:pStyle w:val="TableParagraph"/>
              <w:spacing w:before="184"/>
              <w:ind w:left="128"/>
              <w:rPr>
                <w:sz w:val="36"/>
              </w:rPr>
            </w:pPr>
            <w:r>
              <w:rPr>
                <w:sz w:val="36"/>
              </w:rPr>
              <w:t>14287900</w:t>
            </w:r>
          </w:p>
        </w:tc>
        <w:tc>
          <w:tcPr>
            <w:tcW w:w="1618" w:type="dxa"/>
          </w:tcPr>
          <w:p>
            <w:pPr>
              <w:pStyle w:val="TableParagraph"/>
              <w:spacing w:before="184"/>
              <w:ind w:left="128"/>
              <w:rPr>
                <w:sz w:val="36"/>
              </w:rPr>
            </w:pPr>
            <w:r>
              <w:rPr>
                <w:sz w:val="36"/>
              </w:rPr>
              <w:t>0.15%</w:t>
            </w:r>
          </w:p>
        </w:tc>
      </w:tr>
      <w:tr>
        <w:tblPrEx>
          <w:tblW w:w="0" w:type="auto"/>
          <w:jc w:val="left"/>
          <w:tblInd w:w="1437" w:type="dxa"/>
          <w:tblLayout w:type="fixed"/>
          <w:tblCellMar>
            <w:top w:w="0" w:type="dxa"/>
            <w:left w:w="0" w:type="dxa"/>
            <w:bottom w:w="0" w:type="dxa"/>
            <w:right w:w="0" w:type="dxa"/>
          </w:tblCellMar>
          <w:tblLook w:val="01E0"/>
        </w:tblPrEx>
        <w:trPr>
          <w:trHeight w:val="543"/>
          <w:jc w:val="left"/>
        </w:trPr>
        <w:tc>
          <w:tcPr>
            <w:tcW w:w="2757" w:type="dxa"/>
          </w:tcPr>
          <w:p>
            <w:pPr>
              <w:pStyle w:val="TableParagraph"/>
              <w:spacing w:before="71" w:line="452" w:lineRule="exact"/>
              <w:ind w:right="186"/>
              <w:jc w:val="right"/>
              <w:rPr>
                <w:sz w:val="36"/>
              </w:rPr>
            </w:pPr>
            <w:r>
              <w:rPr>
                <w:sz w:val="36"/>
              </w:rPr>
              <w:t>固定资产净额</w:t>
            </w:r>
          </w:p>
        </w:tc>
        <w:tc>
          <w:tcPr>
            <w:tcW w:w="1978" w:type="dxa"/>
          </w:tcPr>
          <w:p>
            <w:pPr>
              <w:pStyle w:val="TableParagraph"/>
              <w:spacing w:before="71" w:line="452" w:lineRule="exact"/>
              <w:ind w:left="50"/>
              <w:rPr>
                <w:sz w:val="36"/>
              </w:rPr>
            </w:pPr>
            <w:r>
              <w:rPr>
                <w:sz w:val="36"/>
              </w:rPr>
              <w:t>3379070000</w:t>
            </w:r>
          </w:p>
        </w:tc>
        <w:tc>
          <w:tcPr>
            <w:tcW w:w="2056" w:type="dxa"/>
          </w:tcPr>
          <w:p>
            <w:pPr>
              <w:pStyle w:val="TableParagraph"/>
              <w:spacing w:before="71" w:line="452" w:lineRule="exact"/>
              <w:ind w:left="128"/>
              <w:rPr>
                <w:sz w:val="36"/>
              </w:rPr>
            </w:pPr>
            <w:r>
              <w:rPr>
                <w:sz w:val="36"/>
              </w:rPr>
              <w:t>3341130000</w:t>
            </w:r>
          </w:p>
        </w:tc>
        <w:tc>
          <w:tcPr>
            <w:tcW w:w="1618" w:type="dxa"/>
          </w:tcPr>
          <w:p>
            <w:pPr>
              <w:pStyle w:val="TableParagraph"/>
              <w:spacing w:before="71" w:line="452" w:lineRule="exact"/>
              <w:ind w:left="128"/>
              <w:rPr>
                <w:sz w:val="36"/>
              </w:rPr>
            </w:pPr>
            <w:r>
              <w:rPr>
                <w:sz w:val="36"/>
              </w:rPr>
              <w:t>20.69%</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757" w:type="dxa"/>
          </w:tcPr>
          <w:p>
            <w:pPr>
              <w:pStyle w:val="TableParagraph"/>
              <w:spacing w:before="10" w:line="454" w:lineRule="exact"/>
              <w:ind w:left="410"/>
              <w:rPr>
                <w:sz w:val="36"/>
              </w:rPr>
            </w:pPr>
            <w:r>
              <w:rPr>
                <w:sz w:val="36"/>
              </w:rPr>
              <w:t>在建工程</w:t>
            </w:r>
          </w:p>
        </w:tc>
        <w:tc>
          <w:tcPr>
            <w:tcW w:w="1978" w:type="dxa"/>
          </w:tcPr>
          <w:p>
            <w:pPr>
              <w:pStyle w:val="TableParagraph"/>
              <w:spacing w:before="10" w:line="454" w:lineRule="exact"/>
              <w:ind w:left="50"/>
              <w:rPr>
                <w:sz w:val="36"/>
              </w:rPr>
            </w:pPr>
            <w:r>
              <w:rPr>
                <w:sz w:val="36"/>
              </w:rPr>
              <w:t>1529880000</w:t>
            </w:r>
          </w:p>
        </w:tc>
        <w:tc>
          <w:tcPr>
            <w:tcW w:w="2056" w:type="dxa"/>
          </w:tcPr>
          <w:p>
            <w:pPr>
              <w:pStyle w:val="TableParagraph"/>
              <w:spacing w:before="10" w:line="454" w:lineRule="exact"/>
              <w:ind w:left="128"/>
              <w:rPr>
                <w:sz w:val="36"/>
              </w:rPr>
            </w:pPr>
            <w:r>
              <w:rPr>
                <w:sz w:val="36"/>
              </w:rPr>
              <w:t>882002000</w:t>
            </w:r>
          </w:p>
        </w:tc>
        <w:tc>
          <w:tcPr>
            <w:tcW w:w="1618" w:type="dxa"/>
          </w:tcPr>
          <w:p>
            <w:pPr>
              <w:pStyle w:val="TableParagraph"/>
              <w:spacing w:before="10" w:line="454" w:lineRule="exact"/>
              <w:ind w:left="128"/>
              <w:rPr>
                <w:sz w:val="36"/>
              </w:rPr>
            </w:pPr>
            <w:r>
              <w:rPr>
                <w:sz w:val="36"/>
              </w:rPr>
              <w:t>9.37%</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757" w:type="dxa"/>
          </w:tcPr>
          <w:p>
            <w:pPr>
              <w:pStyle w:val="TableParagraph"/>
              <w:spacing w:before="12" w:line="452" w:lineRule="exact"/>
              <w:ind w:right="186"/>
              <w:jc w:val="right"/>
              <w:rPr>
                <w:sz w:val="36"/>
              </w:rPr>
            </w:pPr>
            <w:r>
              <w:rPr>
                <w:sz w:val="36"/>
              </w:rPr>
              <w:t>固定资产清理</w:t>
            </w:r>
          </w:p>
        </w:tc>
        <w:tc>
          <w:tcPr>
            <w:tcW w:w="1978" w:type="dxa"/>
          </w:tcPr>
          <w:p>
            <w:pPr>
              <w:pStyle w:val="TableParagraph"/>
              <w:spacing w:before="12" w:line="452" w:lineRule="exact"/>
              <w:ind w:left="50"/>
              <w:rPr>
                <w:sz w:val="36"/>
              </w:rPr>
            </w:pPr>
            <w:r>
              <w:rPr>
                <w:sz w:val="36"/>
              </w:rPr>
              <w:t>23489</w:t>
            </w:r>
          </w:p>
        </w:tc>
        <w:tc>
          <w:tcPr>
            <w:tcW w:w="2056" w:type="dxa"/>
          </w:tcPr>
          <w:p>
            <w:pPr>
              <w:pStyle w:val="TableParagraph"/>
              <w:spacing w:before="12" w:line="452" w:lineRule="exact"/>
              <w:ind w:left="128"/>
              <w:rPr>
                <w:sz w:val="36"/>
              </w:rPr>
            </w:pPr>
            <w:r>
              <w:rPr>
                <w:sz w:val="36"/>
              </w:rPr>
              <w:t>430609</w:t>
            </w:r>
          </w:p>
        </w:tc>
        <w:tc>
          <w:tcPr>
            <w:tcW w:w="1618" w:type="dxa"/>
          </w:tcPr>
          <w:p>
            <w:pPr>
              <w:pStyle w:val="TableParagraph"/>
              <w:spacing w:before="12" w:line="452" w:lineRule="exact"/>
              <w:ind w:left="128"/>
              <w:rPr>
                <w:sz w:val="36"/>
              </w:rPr>
            </w:pPr>
            <w:r>
              <w:rPr>
                <w:sz w:val="36"/>
              </w:rPr>
              <w:t>0.00014%</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无形资产</w:t>
            </w:r>
          </w:p>
        </w:tc>
        <w:tc>
          <w:tcPr>
            <w:tcW w:w="1978" w:type="dxa"/>
          </w:tcPr>
          <w:p>
            <w:pPr>
              <w:pStyle w:val="TableParagraph"/>
              <w:spacing w:before="10" w:line="452" w:lineRule="exact"/>
              <w:ind w:left="50"/>
              <w:rPr>
                <w:sz w:val="36"/>
              </w:rPr>
            </w:pPr>
            <w:r>
              <w:rPr>
                <w:sz w:val="36"/>
              </w:rPr>
              <w:t>1012890000</w:t>
            </w:r>
          </w:p>
        </w:tc>
        <w:tc>
          <w:tcPr>
            <w:tcW w:w="2056" w:type="dxa"/>
          </w:tcPr>
          <w:p>
            <w:pPr>
              <w:pStyle w:val="TableParagraph"/>
              <w:spacing w:before="10" w:line="452" w:lineRule="exact"/>
              <w:ind w:left="128"/>
              <w:rPr>
                <w:sz w:val="36"/>
              </w:rPr>
            </w:pPr>
            <w:r>
              <w:rPr>
                <w:sz w:val="36"/>
              </w:rPr>
              <w:t>594516000</w:t>
            </w:r>
          </w:p>
        </w:tc>
        <w:tc>
          <w:tcPr>
            <w:tcW w:w="1618" w:type="dxa"/>
          </w:tcPr>
          <w:p>
            <w:pPr>
              <w:pStyle w:val="TableParagraph"/>
              <w:spacing w:before="10" w:line="452" w:lineRule="exact"/>
              <w:ind w:left="128"/>
              <w:rPr>
                <w:sz w:val="36"/>
              </w:rPr>
            </w:pPr>
            <w:r>
              <w:rPr>
                <w:sz w:val="36"/>
              </w:rPr>
              <w:t>6.20%</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开发支出</w:t>
            </w:r>
          </w:p>
        </w:tc>
        <w:tc>
          <w:tcPr>
            <w:tcW w:w="1978" w:type="dxa"/>
          </w:tcPr>
          <w:p>
            <w:pPr>
              <w:pStyle w:val="TableParagraph"/>
              <w:spacing w:before="10" w:line="452" w:lineRule="exact"/>
              <w:ind w:left="50"/>
              <w:rPr>
                <w:sz w:val="36"/>
              </w:rPr>
            </w:pPr>
            <w:r>
              <w:rPr>
                <w:sz w:val="36"/>
              </w:rPr>
              <w:t>280925000</w:t>
            </w:r>
          </w:p>
        </w:tc>
        <w:tc>
          <w:tcPr>
            <w:tcW w:w="2056" w:type="dxa"/>
          </w:tcPr>
          <w:p>
            <w:pPr>
              <w:pStyle w:val="TableParagraph"/>
              <w:spacing w:before="10" w:line="452" w:lineRule="exact"/>
              <w:ind w:left="128"/>
              <w:rPr>
                <w:sz w:val="36"/>
              </w:rPr>
            </w:pPr>
            <w:r>
              <w:rPr>
                <w:sz w:val="36"/>
              </w:rPr>
              <w:t>268869000</w:t>
            </w:r>
          </w:p>
        </w:tc>
        <w:tc>
          <w:tcPr>
            <w:tcW w:w="1618" w:type="dxa"/>
          </w:tcPr>
          <w:p>
            <w:pPr>
              <w:pStyle w:val="TableParagraph"/>
              <w:spacing w:before="10" w:line="452" w:lineRule="exact"/>
              <w:ind w:left="128"/>
              <w:rPr>
                <w:sz w:val="36"/>
              </w:rPr>
            </w:pPr>
            <w:r>
              <w:rPr>
                <w:sz w:val="36"/>
              </w:rPr>
              <w:t>1.72%</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757" w:type="dxa"/>
          </w:tcPr>
          <w:p>
            <w:pPr>
              <w:pStyle w:val="TableParagraph"/>
              <w:spacing w:before="10" w:line="391" w:lineRule="exact"/>
              <w:ind w:right="186"/>
              <w:jc w:val="right"/>
              <w:rPr>
                <w:sz w:val="36"/>
              </w:rPr>
            </w:pPr>
            <w:r>
              <w:rPr>
                <w:sz w:val="36"/>
              </w:rPr>
              <w:t>长期待摊费用</w:t>
            </w:r>
          </w:p>
        </w:tc>
        <w:tc>
          <w:tcPr>
            <w:tcW w:w="1978" w:type="dxa"/>
          </w:tcPr>
          <w:p>
            <w:pPr>
              <w:pStyle w:val="TableParagraph"/>
              <w:spacing w:before="10" w:line="391" w:lineRule="exact"/>
              <w:ind w:left="50"/>
              <w:rPr>
                <w:sz w:val="36"/>
              </w:rPr>
            </w:pPr>
            <w:r>
              <w:rPr>
                <w:sz w:val="36"/>
              </w:rPr>
              <w:t>15257500</w:t>
            </w:r>
          </w:p>
        </w:tc>
        <w:tc>
          <w:tcPr>
            <w:tcW w:w="2056" w:type="dxa"/>
          </w:tcPr>
          <w:p>
            <w:pPr>
              <w:pStyle w:val="TableParagraph"/>
              <w:spacing w:before="10" w:line="391" w:lineRule="exact"/>
              <w:ind w:left="128"/>
              <w:rPr>
                <w:sz w:val="36"/>
              </w:rPr>
            </w:pPr>
            <w:r>
              <w:rPr>
                <w:sz w:val="36"/>
              </w:rPr>
              <w:t>21466300</w:t>
            </w:r>
          </w:p>
        </w:tc>
        <w:tc>
          <w:tcPr>
            <w:tcW w:w="1618" w:type="dxa"/>
          </w:tcPr>
          <w:p>
            <w:pPr>
              <w:pStyle w:val="TableParagraph"/>
              <w:spacing w:before="10" w:line="391" w:lineRule="exact"/>
              <w:ind w:left="128"/>
              <w:rPr>
                <w:sz w:val="36"/>
              </w:rPr>
            </w:pPr>
            <w:r>
              <w:rPr>
                <w:sz w:val="36"/>
              </w:rPr>
              <w:t>0.09%</w:t>
            </w:r>
          </w:p>
        </w:tc>
      </w:tr>
      <w:tr>
        <w:tblPrEx>
          <w:tblW w:w="0" w:type="auto"/>
          <w:jc w:val="left"/>
          <w:tblInd w:w="1437" w:type="dxa"/>
          <w:tblLayout w:type="fixed"/>
          <w:tblCellMar>
            <w:top w:w="0" w:type="dxa"/>
            <w:left w:w="0" w:type="dxa"/>
            <w:bottom w:w="0" w:type="dxa"/>
            <w:right w:w="0" w:type="dxa"/>
          </w:tblCellMar>
          <w:tblLook w:val="01E0"/>
        </w:tblPrEx>
        <w:trPr>
          <w:trHeight w:val="1011"/>
          <w:jc w:val="left"/>
        </w:trPr>
        <w:tc>
          <w:tcPr>
            <w:tcW w:w="2757" w:type="dxa"/>
          </w:tcPr>
          <w:p>
            <w:pPr>
              <w:pStyle w:val="TableParagraph"/>
              <w:spacing w:before="71" w:line="460" w:lineRule="atLeast"/>
              <w:ind w:left="50" w:right="186" w:firstLine="360"/>
              <w:rPr>
                <w:sz w:val="36"/>
              </w:rPr>
            </w:pPr>
            <w:r>
              <w:rPr>
                <w:sz w:val="36"/>
              </w:rPr>
              <w:t>递延所得税资产</w:t>
            </w:r>
          </w:p>
        </w:tc>
        <w:tc>
          <w:tcPr>
            <w:tcW w:w="5652" w:type="dxa"/>
            <w:gridSpan w:val="3"/>
          </w:tcPr>
          <w:p>
            <w:pPr>
              <w:pStyle w:val="TableParagraph"/>
              <w:tabs>
                <w:tab w:val="left" w:pos="2106"/>
                <w:tab w:val="left" w:pos="4162"/>
              </w:tabs>
              <w:spacing w:before="305"/>
              <w:ind w:left="50"/>
              <w:rPr>
                <w:sz w:val="36"/>
              </w:rPr>
            </w:pPr>
            <w:r>
              <w:rPr>
                <w:sz w:val="36"/>
              </w:rPr>
              <w:t>279136000</w:t>
              <w:tab/>
              <w:t>76484300</w:t>
              <w:tab/>
              <w:t>1.71%</w:t>
            </w:r>
          </w:p>
        </w:tc>
      </w:tr>
      <w:tr>
        <w:tblPrEx>
          <w:tblW w:w="0" w:type="auto"/>
          <w:jc w:val="left"/>
          <w:tblInd w:w="1437" w:type="dxa"/>
          <w:tblLayout w:type="fixed"/>
          <w:tblCellMar>
            <w:top w:w="0" w:type="dxa"/>
            <w:left w:w="0" w:type="dxa"/>
            <w:bottom w:w="0" w:type="dxa"/>
            <w:right w:w="0" w:type="dxa"/>
          </w:tblCellMar>
          <w:tblLook w:val="01E0"/>
        </w:tblPrEx>
        <w:trPr>
          <w:trHeight w:val="952"/>
          <w:jc w:val="left"/>
        </w:trPr>
        <w:tc>
          <w:tcPr>
            <w:tcW w:w="2757" w:type="dxa"/>
          </w:tcPr>
          <w:p>
            <w:pPr>
              <w:pStyle w:val="TableParagraph"/>
              <w:spacing w:before="10" w:line="460" w:lineRule="atLeast"/>
              <w:ind w:left="50" w:right="186" w:firstLine="360"/>
              <w:rPr>
                <w:sz w:val="36"/>
              </w:rPr>
            </w:pPr>
            <w:r>
              <w:rPr>
                <w:sz w:val="36"/>
              </w:rPr>
              <w:t>非流动资产合计</w:t>
            </w:r>
          </w:p>
        </w:tc>
        <w:tc>
          <w:tcPr>
            <w:tcW w:w="5652" w:type="dxa"/>
            <w:gridSpan w:val="3"/>
          </w:tcPr>
          <w:p>
            <w:pPr>
              <w:pStyle w:val="TableParagraph"/>
              <w:spacing w:before="244"/>
              <w:ind w:left="50"/>
              <w:rPr>
                <w:sz w:val="36"/>
              </w:rPr>
            </w:pPr>
            <w:r>
              <w:rPr>
                <w:sz w:val="36"/>
              </w:rPr>
              <w:t>7488620000 6029860000 45.86%</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757" w:type="dxa"/>
          </w:tcPr>
          <w:p>
            <w:pPr>
              <w:pStyle w:val="TableParagraph"/>
              <w:spacing w:before="12" w:line="452" w:lineRule="exact"/>
              <w:ind w:left="410"/>
              <w:rPr>
                <w:sz w:val="36"/>
              </w:rPr>
            </w:pPr>
            <w:r>
              <w:rPr>
                <w:sz w:val="36"/>
              </w:rPr>
              <w:t>资产总计</w:t>
            </w:r>
          </w:p>
        </w:tc>
        <w:tc>
          <w:tcPr>
            <w:tcW w:w="5652" w:type="dxa"/>
            <w:gridSpan w:val="3"/>
          </w:tcPr>
          <w:p>
            <w:pPr>
              <w:pStyle w:val="TableParagraph"/>
              <w:spacing w:before="12" w:line="452" w:lineRule="exact"/>
              <w:ind w:left="50"/>
              <w:rPr>
                <w:sz w:val="36"/>
              </w:rPr>
            </w:pPr>
            <w:r>
              <w:rPr>
                <w:sz w:val="36"/>
              </w:rPr>
              <w:t>16330600000</w:t>
            </w:r>
            <w:r>
              <w:rPr>
                <w:spacing w:val="-104"/>
                <w:sz w:val="36"/>
              </w:rPr>
              <w:t xml:space="preserve"> </w:t>
            </w:r>
            <w:r>
              <w:rPr>
                <w:sz w:val="36"/>
              </w:rPr>
              <w:t>16289300000</w:t>
            </w:r>
            <w:r>
              <w:rPr>
                <w:spacing w:val="-105"/>
                <w:sz w:val="36"/>
              </w:rPr>
              <w:t xml:space="preserve"> </w:t>
            </w:r>
            <w:r>
              <w:rPr>
                <w:sz w:val="36"/>
              </w:rPr>
              <w:t>100.00%</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757" w:type="dxa"/>
          </w:tcPr>
          <w:p>
            <w:pPr>
              <w:pStyle w:val="TableParagraph"/>
              <w:spacing w:before="10" w:line="391" w:lineRule="exact"/>
              <w:ind w:left="50"/>
              <w:rPr>
                <w:b/>
                <w:sz w:val="36"/>
              </w:rPr>
            </w:pPr>
            <w:r>
              <w:rPr>
                <w:b/>
                <w:sz w:val="36"/>
              </w:rPr>
              <w:t>流动负债</w:t>
            </w:r>
          </w:p>
        </w:tc>
        <w:tc>
          <w:tcPr>
            <w:tcW w:w="5652" w:type="dxa"/>
            <w:gridSpan w:val="3"/>
          </w:tcPr>
          <w:p>
            <w:pPr>
              <w:pStyle w:val="TableParagraph"/>
              <w:rPr>
                <w:rFonts w:ascii="Times New Roman"/>
                <w:sz w:val="32"/>
              </w:rPr>
            </w:pPr>
          </w:p>
        </w:tc>
      </w:tr>
      <w:tr>
        <w:tblPrEx>
          <w:tblW w:w="0" w:type="auto"/>
          <w:jc w:val="left"/>
          <w:tblInd w:w="1437" w:type="dxa"/>
          <w:tblLayout w:type="fixed"/>
          <w:tblCellMar>
            <w:top w:w="0" w:type="dxa"/>
            <w:left w:w="0" w:type="dxa"/>
            <w:bottom w:w="0" w:type="dxa"/>
            <w:right w:w="0" w:type="dxa"/>
          </w:tblCellMar>
          <w:tblLook w:val="01E0"/>
        </w:tblPrEx>
        <w:trPr>
          <w:trHeight w:val="543"/>
          <w:jc w:val="left"/>
        </w:trPr>
        <w:tc>
          <w:tcPr>
            <w:tcW w:w="2757" w:type="dxa"/>
          </w:tcPr>
          <w:p>
            <w:pPr>
              <w:pStyle w:val="TableParagraph"/>
              <w:spacing w:before="71" w:line="452" w:lineRule="exact"/>
              <w:ind w:left="410"/>
              <w:rPr>
                <w:sz w:val="36"/>
              </w:rPr>
            </w:pPr>
            <w:r>
              <w:rPr>
                <w:sz w:val="36"/>
              </w:rPr>
              <w:t>短期借款</w:t>
            </w:r>
          </w:p>
        </w:tc>
        <w:tc>
          <w:tcPr>
            <w:tcW w:w="1978" w:type="dxa"/>
          </w:tcPr>
          <w:p>
            <w:pPr>
              <w:pStyle w:val="TableParagraph"/>
              <w:spacing w:before="71" w:line="452" w:lineRule="exact"/>
              <w:ind w:left="50"/>
              <w:rPr>
                <w:sz w:val="36"/>
              </w:rPr>
            </w:pPr>
            <w:r>
              <w:rPr>
                <w:sz w:val="36"/>
              </w:rPr>
              <w:t>2000000000</w:t>
            </w:r>
          </w:p>
        </w:tc>
        <w:tc>
          <w:tcPr>
            <w:tcW w:w="2056" w:type="dxa"/>
          </w:tcPr>
          <w:p>
            <w:pPr>
              <w:pStyle w:val="TableParagraph"/>
              <w:spacing w:before="71" w:line="452" w:lineRule="exact"/>
              <w:ind w:left="128"/>
              <w:rPr>
                <w:sz w:val="36"/>
              </w:rPr>
            </w:pPr>
            <w:r>
              <w:rPr>
                <w:sz w:val="36"/>
              </w:rPr>
              <w:t>1500000000</w:t>
            </w:r>
          </w:p>
        </w:tc>
        <w:tc>
          <w:tcPr>
            <w:tcW w:w="1618" w:type="dxa"/>
          </w:tcPr>
          <w:p>
            <w:pPr>
              <w:pStyle w:val="TableParagraph"/>
              <w:spacing w:before="71" w:line="452" w:lineRule="exact"/>
              <w:ind w:left="128"/>
              <w:rPr>
                <w:sz w:val="36"/>
              </w:rPr>
            </w:pPr>
            <w:r>
              <w:rPr>
                <w:sz w:val="36"/>
              </w:rPr>
              <w:t>12.25%</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应付票据</w:t>
            </w:r>
          </w:p>
        </w:tc>
        <w:tc>
          <w:tcPr>
            <w:tcW w:w="1978" w:type="dxa"/>
          </w:tcPr>
          <w:p>
            <w:pPr>
              <w:pStyle w:val="TableParagraph"/>
              <w:spacing w:before="10" w:line="452" w:lineRule="exact"/>
              <w:ind w:left="50"/>
              <w:rPr>
                <w:sz w:val="36"/>
              </w:rPr>
            </w:pPr>
            <w:r>
              <w:rPr>
                <w:sz w:val="36"/>
              </w:rPr>
              <w:t>14410500</w:t>
            </w:r>
          </w:p>
        </w:tc>
        <w:tc>
          <w:tcPr>
            <w:tcW w:w="2056" w:type="dxa"/>
          </w:tcPr>
          <w:p>
            <w:pPr>
              <w:pStyle w:val="TableParagraph"/>
              <w:spacing w:before="10" w:line="452" w:lineRule="exact"/>
              <w:ind w:left="128"/>
              <w:rPr>
                <w:sz w:val="36"/>
              </w:rPr>
            </w:pPr>
            <w:r>
              <w:rPr>
                <w:sz w:val="36"/>
              </w:rPr>
              <w:t>19135000</w:t>
            </w:r>
          </w:p>
        </w:tc>
        <w:tc>
          <w:tcPr>
            <w:tcW w:w="1618" w:type="dxa"/>
          </w:tcPr>
          <w:p>
            <w:pPr>
              <w:pStyle w:val="TableParagraph"/>
              <w:spacing w:before="10" w:line="452" w:lineRule="exact"/>
              <w:ind w:left="128"/>
              <w:rPr>
                <w:sz w:val="36"/>
              </w:rPr>
            </w:pPr>
            <w:r>
              <w:rPr>
                <w:sz w:val="36"/>
              </w:rPr>
              <w:t>0.09%</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应付账款</w:t>
            </w:r>
          </w:p>
        </w:tc>
        <w:tc>
          <w:tcPr>
            <w:tcW w:w="1978" w:type="dxa"/>
          </w:tcPr>
          <w:p>
            <w:pPr>
              <w:pStyle w:val="TableParagraph"/>
              <w:spacing w:before="10" w:line="452" w:lineRule="exact"/>
              <w:ind w:left="50"/>
              <w:rPr>
                <w:sz w:val="36"/>
              </w:rPr>
            </w:pPr>
            <w:r>
              <w:rPr>
                <w:sz w:val="36"/>
              </w:rPr>
              <w:t>4605130000</w:t>
            </w:r>
          </w:p>
        </w:tc>
        <w:tc>
          <w:tcPr>
            <w:tcW w:w="2056" w:type="dxa"/>
          </w:tcPr>
          <w:p>
            <w:pPr>
              <w:pStyle w:val="TableParagraph"/>
              <w:spacing w:before="10" w:line="452" w:lineRule="exact"/>
              <w:ind w:left="128"/>
              <w:rPr>
                <w:sz w:val="36"/>
              </w:rPr>
            </w:pPr>
            <w:r>
              <w:rPr>
                <w:sz w:val="36"/>
              </w:rPr>
              <w:t>4042230000</w:t>
            </w:r>
          </w:p>
        </w:tc>
        <w:tc>
          <w:tcPr>
            <w:tcW w:w="1618" w:type="dxa"/>
          </w:tcPr>
          <w:p>
            <w:pPr>
              <w:pStyle w:val="TableParagraph"/>
              <w:spacing w:before="10" w:line="452" w:lineRule="exact"/>
              <w:ind w:left="128"/>
              <w:rPr>
                <w:sz w:val="36"/>
              </w:rPr>
            </w:pPr>
            <w:r>
              <w:rPr>
                <w:sz w:val="36"/>
              </w:rPr>
              <w:t>28.20%</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757" w:type="dxa"/>
          </w:tcPr>
          <w:p>
            <w:pPr>
              <w:pStyle w:val="TableParagraph"/>
              <w:spacing w:before="10" w:line="454" w:lineRule="exact"/>
              <w:ind w:left="410"/>
              <w:rPr>
                <w:sz w:val="36"/>
              </w:rPr>
            </w:pPr>
            <w:r>
              <w:rPr>
                <w:sz w:val="36"/>
              </w:rPr>
              <w:t>预收款项</w:t>
            </w:r>
          </w:p>
        </w:tc>
        <w:tc>
          <w:tcPr>
            <w:tcW w:w="1978" w:type="dxa"/>
          </w:tcPr>
          <w:p>
            <w:pPr>
              <w:pStyle w:val="TableParagraph"/>
              <w:spacing w:before="10" w:line="454" w:lineRule="exact"/>
              <w:ind w:left="50"/>
              <w:rPr>
                <w:sz w:val="36"/>
              </w:rPr>
            </w:pPr>
            <w:r>
              <w:rPr>
                <w:sz w:val="36"/>
              </w:rPr>
              <w:t>1252460000</w:t>
            </w:r>
          </w:p>
        </w:tc>
        <w:tc>
          <w:tcPr>
            <w:tcW w:w="2056" w:type="dxa"/>
          </w:tcPr>
          <w:p>
            <w:pPr>
              <w:pStyle w:val="TableParagraph"/>
              <w:spacing w:before="10" w:line="454" w:lineRule="exact"/>
              <w:ind w:left="128"/>
              <w:rPr>
                <w:sz w:val="36"/>
              </w:rPr>
            </w:pPr>
            <w:r>
              <w:rPr>
                <w:sz w:val="36"/>
              </w:rPr>
              <w:t>876121000</w:t>
            </w:r>
          </w:p>
        </w:tc>
        <w:tc>
          <w:tcPr>
            <w:tcW w:w="1618" w:type="dxa"/>
          </w:tcPr>
          <w:p>
            <w:pPr>
              <w:pStyle w:val="TableParagraph"/>
              <w:spacing w:before="10" w:line="454" w:lineRule="exact"/>
              <w:ind w:left="128"/>
              <w:rPr>
                <w:sz w:val="36"/>
              </w:rPr>
            </w:pPr>
            <w:r>
              <w:rPr>
                <w:sz w:val="36"/>
              </w:rPr>
              <w:t>7.67%</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757" w:type="dxa"/>
          </w:tcPr>
          <w:p>
            <w:pPr>
              <w:pStyle w:val="TableParagraph"/>
              <w:spacing w:before="12" w:line="452" w:lineRule="exact"/>
              <w:ind w:right="186"/>
              <w:jc w:val="right"/>
              <w:rPr>
                <w:sz w:val="36"/>
              </w:rPr>
            </w:pPr>
            <w:r>
              <w:rPr>
                <w:sz w:val="36"/>
              </w:rPr>
              <w:t>应付职工薪酬</w:t>
            </w:r>
          </w:p>
        </w:tc>
        <w:tc>
          <w:tcPr>
            <w:tcW w:w="1978" w:type="dxa"/>
          </w:tcPr>
          <w:p>
            <w:pPr>
              <w:pStyle w:val="TableParagraph"/>
              <w:spacing w:before="12" w:line="452" w:lineRule="exact"/>
              <w:ind w:left="50"/>
              <w:rPr>
                <w:sz w:val="36"/>
              </w:rPr>
            </w:pPr>
            <w:r>
              <w:rPr>
                <w:sz w:val="36"/>
              </w:rPr>
              <w:t>31768600</w:t>
            </w:r>
          </w:p>
        </w:tc>
        <w:tc>
          <w:tcPr>
            <w:tcW w:w="2056" w:type="dxa"/>
          </w:tcPr>
          <w:p>
            <w:pPr>
              <w:pStyle w:val="TableParagraph"/>
              <w:spacing w:before="12" w:line="452" w:lineRule="exact"/>
              <w:ind w:left="128"/>
              <w:rPr>
                <w:sz w:val="36"/>
              </w:rPr>
            </w:pPr>
            <w:r>
              <w:rPr>
                <w:sz w:val="36"/>
              </w:rPr>
              <w:t>20514700</w:t>
            </w:r>
          </w:p>
        </w:tc>
        <w:tc>
          <w:tcPr>
            <w:tcW w:w="1618" w:type="dxa"/>
          </w:tcPr>
          <w:p>
            <w:pPr>
              <w:pStyle w:val="TableParagraph"/>
              <w:spacing w:before="12" w:line="452" w:lineRule="exact"/>
              <w:ind w:left="128"/>
              <w:rPr>
                <w:sz w:val="36"/>
              </w:rPr>
            </w:pPr>
            <w:r>
              <w:rPr>
                <w:sz w:val="36"/>
              </w:rPr>
              <w:t>0.19%</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应交税费</w:t>
            </w:r>
          </w:p>
        </w:tc>
        <w:tc>
          <w:tcPr>
            <w:tcW w:w="1978" w:type="dxa"/>
          </w:tcPr>
          <w:p>
            <w:pPr>
              <w:pStyle w:val="TableParagraph"/>
              <w:spacing w:before="10" w:line="452" w:lineRule="exact"/>
              <w:ind w:left="50"/>
              <w:rPr>
                <w:sz w:val="36"/>
              </w:rPr>
            </w:pPr>
            <w:r>
              <w:rPr>
                <w:sz w:val="36"/>
              </w:rPr>
              <w:t>-251979000</w:t>
            </w:r>
          </w:p>
        </w:tc>
        <w:tc>
          <w:tcPr>
            <w:tcW w:w="2056" w:type="dxa"/>
          </w:tcPr>
          <w:p>
            <w:pPr>
              <w:pStyle w:val="TableParagraph"/>
              <w:spacing w:before="10" w:line="452" w:lineRule="exact"/>
              <w:ind w:left="128"/>
              <w:rPr>
                <w:sz w:val="36"/>
              </w:rPr>
            </w:pPr>
            <w:r>
              <w:rPr>
                <w:sz w:val="36"/>
              </w:rPr>
              <w:t>498037000</w:t>
            </w:r>
          </w:p>
        </w:tc>
        <w:tc>
          <w:tcPr>
            <w:tcW w:w="1618" w:type="dxa"/>
          </w:tcPr>
          <w:p>
            <w:pPr>
              <w:pStyle w:val="TableParagraph"/>
              <w:spacing w:before="10" w:line="452" w:lineRule="exact"/>
              <w:ind w:left="128"/>
              <w:rPr>
                <w:sz w:val="36"/>
              </w:rPr>
            </w:pPr>
            <w:r>
              <w:rPr>
                <w:sz w:val="36"/>
              </w:rPr>
              <w:t>-1.54%</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应付利息</w:t>
            </w:r>
          </w:p>
        </w:tc>
        <w:tc>
          <w:tcPr>
            <w:tcW w:w="1978" w:type="dxa"/>
          </w:tcPr>
          <w:p>
            <w:pPr>
              <w:pStyle w:val="TableParagraph"/>
              <w:spacing w:before="10" w:line="452" w:lineRule="exact"/>
              <w:ind w:left="50"/>
              <w:rPr>
                <w:sz w:val="36"/>
              </w:rPr>
            </w:pPr>
            <w:r>
              <w:rPr>
                <w:sz w:val="36"/>
              </w:rPr>
              <w:t>2090000</w:t>
            </w:r>
          </w:p>
        </w:tc>
        <w:tc>
          <w:tcPr>
            <w:tcW w:w="2056" w:type="dxa"/>
          </w:tcPr>
          <w:p>
            <w:pPr>
              <w:pStyle w:val="TableParagraph"/>
              <w:spacing w:before="10" w:line="452" w:lineRule="exact"/>
              <w:ind w:left="128"/>
              <w:rPr>
                <w:sz w:val="36"/>
              </w:rPr>
            </w:pPr>
            <w:r>
              <w:rPr>
                <w:sz w:val="36"/>
              </w:rPr>
              <w:t>2597470</w:t>
            </w:r>
          </w:p>
        </w:tc>
        <w:tc>
          <w:tcPr>
            <w:tcW w:w="1618" w:type="dxa"/>
          </w:tcPr>
          <w:p>
            <w:pPr>
              <w:pStyle w:val="TableParagraph"/>
              <w:spacing w:before="10" w:line="452" w:lineRule="exact"/>
              <w:ind w:left="128"/>
              <w:rPr>
                <w:sz w:val="36"/>
              </w:rPr>
            </w:pPr>
            <w:r>
              <w:rPr>
                <w:sz w:val="36"/>
              </w:rPr>
              <w:t>0.01%</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应付股利</w:t>
            </w:r>
          </w:p>
        </w:tc>
        <w:tc>
          <w:tcPr>
            <w:tcW w:w="1978" w:type="dxa"/>
          </w:tcPr>
          <w:p>
            <w:pPr>
              <w:pStyle w:val="TableParagraph"/>
              <w:spacing w:before="10" w:line="452" w:lineRule="exact"/>
              <w:ind w:left="50"/>
              <w:rPr>
                <w:sz w:val="36"/>
              </w:rPr>
            </w:pPr>
            <w:r>
              <w:rPr>
                <w:sz w:val="36"/>
              </w:rPr>
              <w:t>171500</w:t>
            </w:r>
          </w:p>
        </w:tc>
        <w:tc>
          <w:tcPr>
            <w:tcW w:w="2056" w:type="dxa"/>
          </w:tcPr>
          <w:p>
            <w:pPr>
              <w:pStyle w:val="TableParagraph"/>
              <w:spacing w:before="10" w:line="452" w:lineRule="exact"/>
              <w:ind w:left="128"/>
              <w:rPr>
                <w:sz w:val="36"/>
              </w:rPr>
            </w:pPr>
            <w:r>
              <w:rPr>
                <w:sz w:val="36"/>
              </w:rPr>
              <w:t>171500</w:t>
            </w:r>
          </w:p>
        </w:tc>
        <w:tc>
          <w:tcPr>
            <w:tcW w:w="1618" w:type="dxa"/>
          </w:tcPr>
          <w:p>
            <w:pPr>
              <w:pStyle w:val="TableParagraph"/>
              <w:spacing w:before="10" w:line="452" w:lineRule="exact"/>
              <w:ind w:left="128"/>
              <w:rPr>
                <w:sz w:val="36"/>
              </w:rPr>
            </w:pPr>
            <w:r>
              <w:rPr>
                <w:sz w:val="36"/>
              </w:rPr>
              <w:t>0.00%</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757" w:type="dxa"/>
          </w:tcPr>
          <w:p>
            <w:pPr>
              <w:pStyle w:val="TableParagraph"/>
              <w:spacing w:before="10" w:line="452" w:lineRule="exact"/>
              <w:ind w:left="410"/>
              <w:rPr>
                <w:sz w:val="36"/>
              </w:rPr>
            </w:pPr>
            <w:r>
              <w:rPr>
                <w:sz w:val="36"/>
              </w:rPr>
              <w:t>其他应付款</w:t>
            </w:r>
          </w:p>
        </w:tc>
        <w:tc>
          <w:tcPr>
            <w:tcW w:w="1978" w:type="dxa"/>
          </w:tcPr>
          <w:p>
            <w:pPr>
              <w:pStyle w:val="TableParagraph"/>
              <w:spacing w:before="10" w:line="452" w:lineRule="exact"/>
              <w:ind w:left="50"/>
              <w:rPr>
                <w:sz w:val="36"/>
              </w:rPr>
            </w:pPr>
            <w:r>
              <w:rPr>
                <w:sz w:val="36"/>
              </w:rPr>
              <w:t>561254000</w:t>
            </w:r>
          </w:p>
        </w:tc>
        <w:tc>
          <w:tcPr>
            <w:tcW w:w="2056" w:type="dxa"/>
          </w:tcPr>
          <w:p>
            <w:pPr>
              <w:pStyle w:val="TableParagraph"/>
              <w:spacing w:before="10" w:line="452" w:lineRule="exact"/>
              <w:ind w:left="128"/>
              <w:rPr>
                <w:sz w:val="36"/>
              </w:rPr>
            </w:pPr>
            <w:r>
              <w:rPr>
                <w:sz w:val="36"/>
              </w:rPr>
              <w:t>500263000</w:t>
            </w:r>
          </w:p>
        </w:tc>
        <w:tc>
          <w:tcPr>
            <w:tcW w:w="1618" w:type="dxa"/>
          </w:tcPr>
          <w:p>
            <w:pPr>
              <w:pStyle w:val="TableParagraph"/>
              <w:spacing w:before="10" w:line="452" w:lineRule="exact"/>
              <w:ind w:left="128"/>
              <w:rPr>
                <w:sz w:val="36"/>
              </w:rPr>
            </w:pPr>
            <w:r>
              <w:rPr>
                <w:sz w:val="36"/>
              </w:rPr>
              <w:t>3.44%</w:t>
            </w:r>
          </w:p>
        </w:tc>
      </w:tr>
      <w:tr>
        <w:tblPrEx>
          <w:tblW w:w="0" w:type="auto"/>
          <w:jc w:val="left"/>
          <w:tblInd w:w="1437" w:type="dxa"/>
          <w:tblLayout w:type="fixed"/>
          <w:tblCellMar>
            <w:top w:w="0" w:type="dxa"/>
            <w:left w:w="0" w:type="dxa"/>
            <w:bottom w:w="0" w:type="dxa"/>
            <w:right w:w="0" w:type="dxa"/>
          </w:tblCellMar>
          <w:tblLook w:val="01E0"/>
        </w:tblPrEx>
        <w:trPr>
          <w:trHeight w:val="421"/>
          <w:jc w:val="left"/>
        </w:trPr>
        <w:tc>
          <w:tcPr>
            <w:tcW w:w="2757" w:type="dxa"/>
          </w:tcPr>
          <w:p>
            <w:pPr>
              <w:pStyle w:val="TableParagraph"/>
              <w:spacing w:before="11" w:line="391" w:lineRule="exact"/>
              <w:ind w:right="186"/>
              <w:jc w:val="right"/>
              <w:rPr>
                <w:sz w:val="36"/>
              </w:rPr>
            </w:pPr>
            <w:r>
              <w:rPr>
                <w:sz w:val="36"/>
              </w:rPr>
              <w:t>流动负债合计</w:t>
            </w:r>
          </w:p>
        </w:tc>
        <w:tc>
          <w:tcPr>
            <w:tcW w:w="1978" w:type="dxa"/>
          </w:tcPr>
          <w:p>
            <w:pPr>
              <w:pStyle w:val="TableParagraph"/>
              <w:spacing w:before="11" w:line="391" w:lineRule="exact"/>
              <w:ind w:left="50"/>
              <w:rPr>
                <w:sz w:val="36"/>
              </w:rPr>
            </w:pPr>
            <w:r>
              <w:rPr>
                <w:sz w:val="36"/>
              </w:rPr>
              <w:t>8215310000</w:t>
            </w:r>
          </w:p>
        </w:tc>
        <w:tc>
          <w:tcPr>
            <w:tcW w:w="2056" w:type="dxa"/>
          </w:tcPr>
          <w:p>
            <w:pPr>
              <w:pStyle w:val="TableParagraph"/>
              <w:spacing w:before="11" w:line="391" w:lineRule="exact"/>
              <w:ind w:left="128"/>
              <w:rPr>
                <w:sz w:val="36"/>
              </w:rPr>
            </w:pPr>
            <w:r>
              <w:rPr>
                <w:sz w:val="36"/>
              </w:rPr>
              <w:t>7459070000</w:t>
            </w:r>
          </w:p>
        </w:tc>
        <w:tc>
          <w:tcPr>
            <w:tcW w:w="1618" w:type="dxa"/>
          </w:tcPr>
          <w:p>
            <w:pPr>
              <w:pStyle w:val="TableParagraph"/>
              <w:spacing w:before="11" w:line="391" w:lineRule="exact"/>
              <w:ind w:left="128"/>
              <w:rPr>
                <w:sz w:val="36"/>
              </w:rPr>
            </w:pPr>
            <w:r>
              <w:rPr>
                <w:sz w:val="36"/>
              </w:rPr>
              <w:t>50.31%</w:t>
            </w:r>
          </w:p>
        </w:tc>
      </w:tr>
      <w:tr>
        <w:tblPrEx>
          <w:tblW w:w="0" w:type="auto"/>
          <w:jc w:val="left"/>
          <w:tblInd w:w="1437" w:type="dxa"/>
          <w:tblLayout w:type="fixed"/>
          <w:tblCellMar>
            <w:top w:w="0" w:type="dxa"/>
            <w:left w:w="0" w:type="dxa"/>
            <w:bottom w:w="0" w:type="dxa"/>
            <w:right w:w="0" w:type="dxa"/>
          </w:tblCellMar>
          <w:tblLook w:val="01E0"/>
        </w:tblPrEx>
        <w:trPr>
          <w:trHeight w:val="486"/>
          <w:jc w:val="left"/>
        </w:trPr>
        <w:tc>
          <w:tcPr>
            <w:tcW w:w="2757" w:type="dxa"/>
          </w:tcPr>
          <w:p>
            <w:pPr>
              <w:pStyle w:val="TableParagraph"/>
              <w:spacing w:before="75" w:line="391" w:lineRule="exact"/>
              <w:ind w:left="50"/>
              <w:rPr>
                <w:b/>
                <w:sz w:val="36"/>
              </w:rPr>
            </w:pPr>
            <w:r>
              <w:rPr>
                <w:b/>
                <w:sz w:val="36"/>
              </w:rPr>
              <w:t>非流动负债</w:t>
            </w:r>
          </w:p>
        </w:tc>
        <w:tc>
          <w:tcPr>
            <w:tcW w:w="1978" w:type="dxa"/>
          </w:tcPr>
          <w:p>
            <w:pPr>
              <w:pStyle w:val="TableParagraph"/>
              <w:rPr>
                <w:rFonts w:ascii="Times New Roman"/>
                <w:sz w:val="34"/>
              </w:rPr>
            </w:pPr>
          </w:p>
        </w:tc>
        <w:tc>
          <w:tcPr>
            <w:tcW w:w="2056" w:type="dxa"/>
          </w:tcPr>
          <w:p>
            <w:pPr>
              <w:pStyle w:val="TableParagraph"/>
              <w:rPr>
                <w:rFonts w:ascii="Times New Roman"/>
                <w:sz w:val="34"/>
              </w:rPr>
            </w:pPr>
          </w:p>
        </w:tc>
        <w:tc>
          <w:tcPr>
            <w:tcW w:w="1618" w:type="dxa"/>
          </w:tcPr>
          <w:p>
            <w:pPr>
              <w:pStyle w:val="TableParagraph"/>
              <w:rPr>
                <w:rFonts w:ascii="Times New Roman"/>
                <w:sz w:val="34"/>
              </w:rPr>
            </w:pP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4735" w:type="dxa"/>
            <w:gridSpan w:val="2"/>
          </w:tcPr>
          <w:p>
            <w:pPr>
              <w:pStyle w:val="TableParagraph"/>
              <w:tabs>
                <w:tab w:val="left" w:pos="2807"/>
              </w:tabs>
              <w:spacing w:before="71" w:line="391" w:lineRule="exact"/>
              <w:ind w:left="410"/>
              <w:rPr>
                <w:sz w:val="36"/>
              </w:rPr>
            </w:pPr>
            <w:r>
              <w:rPr>
                <w:sz w:val="36"/>
              </w:rPr>
              <w:t>长期应付款</w:t>
              <w:tab/>
              <w:t>34979500</w:t>
            </w:r>
          </w:p>
        </w:tc>
        <w:tc>
          <w:tcPr>
            <w:tcW w:w="2056" w:type="dxa"/>
          </w:tcPr>
          <w:p>
            <w:pPr>
              <w:pStyle w:val="TableParagraph"/>
              <w:spacing w:before="71" w:line="391" w:lineRule="exact"/>
              <w:ind w:left="128"/>
              <w:rPr>
                <w:sz w:val="36"/>
              </w:rPr>
            </w:pPr>
            <w:r>
              <w:rPr>
                <w:sz w:val="36"/>
              </w:rPr>
              <w:t>34975400</w:t>
            </w:r>
          </w:p>
        </w:tc>
        <w:tc>
          <w:tcPr>
            <w:tcW w:w="1618" w:type="dxa"/>
          </w:tcPr>
          <w:p>
            <w:pPr>
              <w:pStyle w:val="TableParagraph"/>
              <w:spacing w:before="71" w:line="391" w:lineRule="exact"/>
              <w:ind w:left="128"/>
              <w:rPr>
                <w:sz w:val="36"/>
              </w:rPr>
            </w:pPr>
            <w:r>
              <w:rPr>
                <w:sz w:val="36"/>
              </w:rPr>
              <w:t>0.21%</w:t>
            </w:r>
          </w:p>
        </w:tc>
      </w:tr>
    </w:tbl>
    <w:p>
      <w:pPr>
        <w:pStyle w:val="BodyText"/>
        <w:spacing w:before="71" w:line="249" w:lineRule="auto"/>
        <w:ind w:left="1480" w:right="12777"/>
        <w:jc w:val="both"/>
      </w:pPr>
      <w:r>
        <w:pict>
          <v:shape id="_x0000_s1093" type="#_x0000_t202" style="width:264.6pt;height:196.65pt;margin-top:17.78pt;margin-left:263.39pt;mso-position-horizontal-relative:page;position:absolute;z-index:25167974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78"/>
                    <w:gridCol w:w="2056"/>
                    <w:gridCol w:w="125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5"/>
                      <w:jc w:val="left"/>
                    </w:trPr>
                    <w:tc>
                      <w:tcPr>
                        <w:tcW w:w="1978" w:type="dxa"/>
                      </w:tcPr>
                      <w:p>
                        <w:pPr>
                          <w:pStyle w:val="TableParagraph"/>
                          <w:spacing w:line="411" w:lineRule="exact"/>
                          <w:ind w:left="50"/>
                          <w:rPr>
                            <w:sz w:val="36"/>
                          </w:rPr>
                        </w:pPr>
                        <w:r>
                          <w:rPr>
                            <w:sz w:val="36"/>
                          </w:rPr>
                          <w:t>122807000</w:t>
                        </w:r>
                      </w:p>
                    </w:tc>
                    <w:tc>
                      <w:tcPr>
                        <w:tcW w:w="2056" w:type="dxa"/>
                      </w:tcPr>
                      <w:p>
                        <w:pPr>
                          <w:pStyle w:val="TableParagraph"/>
                          <w:spacing w:line="411" w:lineRule="exact"/>
                          <w:ind w:left="128"/>
                          <w:rPr>
                            <w:sz w:val="36"/>
                          </w:rPr>
                        </w:pPr>
                        <w:r>
                          <w:rPr>
                            <w:sz w:val="36"/>
                          </w:rPr>
                          <w:t>141862000</w:t>
                        </w:r>
                      </w:p>
                    </w:tc>
                    <w:tc>
                      <w:tcPr>
                        <w:tcW w:w="1258" w:type="dxa"/>
                      </w:tcPr>
                      <w:p>
                        <w:pPr>
                          <w:pStyle w:val="TableParagraph"/>
                          <w:spacing w:line="411" w:lineRule="exact"/>
                          <w:ind w:left="128"/>
                          <w:rPr>
                            <w:sz w:val="36"/>
                          </w:rPr>
                        </w:pPr>
                        <w:r>
                          <w:rPr>
                            <w:sz w:val="36"/>
                          </w:rPr>
                          <w:t>0.75%</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978" w:type="dxa"/>
                      </w:tcPr>
                      <w:p>
                        <w:pPr>
                          <w:pStyle w:val="TableParagraph"/>
                          <w:spacing w:before="244"/>
                          <w:ind w:left="50"/>
                          <w:rPr>
                            <w:sz w:val="36"/>
                          </w:rPr>
                        </w:pPr>
                        <w:r>
                          <w:rPr>
                            <w:sz w:val="36"/>
                          </w:rPr>
                          <w:t>4526520</w:t>
                        </w:r>
                      </w:p>
                    </w:tc>
                    <w:tc>
                      <w:tcPr>
                        <w:tcW w:w="2056" w:type="dxa"/>
                      </w:tcPr>
                      <w:p>
                        <w:pPr>
                          <w:pStyle w:val="TableParagraph"/>
                          <w:spacing w:before="244"/>
                          <w:ind w:left="128"/>
                          <w:rPr>
                            <w:sz w:val="36"/>
                          </w:rPr>
                        </w:pPr>
                        <w:r>
                          <w:rPr>
                            <w:sz w:val="36"/>
                          </w:rPr>
                          <w:t>8130060</w:t>
                        </w:r>
                      </w:p>
                    </w:tc>
                    <w:tc>
                      <w:tcPr>
                        <w:tcW w:w="1258" w:type="dxa"/>
                      </w:tcPr>
                      <w:p>
                        <w:pPr>
                          <w:pStyle w:val="TableParagraph"/>
                          <w:spacing w:before="244"/>
                          <w:ind w:left="128"/>
                          <w:rPr>
                            <w:sz w:val="36"/>
                          </w:rPr>
                        </w:pPr>
                        <w:r>
                          <w:rPr>
                            <w:sz w:val="36"/>
                          </w:rPr>
                          <w:t>0.03%</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978" w:type="dxa"/>
                      </w:tcPr>
                      <w:p>
                        <w:pPr>
                          <w:pStyle w:val="TableParagraph"/>
                          <w:spacing w:before="244"/>
                          <w:ind w:left="50"/>
                          <w:rPr>
                            <w:sz w:val="36"/>
                          </w:rPr>
                        </w:pPr>
                        <w:r>
                          <w:rPr>
                            <w:sz w:val="36"/>
                          </w:rPr>
                          <w:t>279830000</w:t>
                        </w:r>
                      </w:p>
                    </w:tc>
                    <w:tc>
                      <w:tcPr>
                        <w:tcW w:w="2056" w:type="dxa"/>
                      </w:tcPr>
                      <w:p>
                        <w:pPr>
                          <w:pStyle w:val="TableParagraph"/>
                          <w:spacing w:before="244"/>
                          <w:ind w:left="128"/>
                          <w:rPr>
                            <w:sz w:val="36"/>
                          </w:rPr>
                        </w:pPr>
                        <w:r>
                          <w:rPr>
                            <w:sz w:val="36"/>
                          </w:rPr>
                          <w:t>219554000</w:t>
                        </w:r>
                      </w:p>
                    </w:tc>
                    <w:tc>
                      <w:tcPr>
                        <w:tcW w:w="1258" w:type="dxa"/>
                      </w:tcPr>
                      <w:p>
                        <w:pPr>
                          <w:pStyle w:val="TableParagraph"/>
                          <w:spacing w:before="244"/>
                          <w:ind w:left="128"/>
                          <w:rPr>
                            <w:sz w:val="36"/>
                          </w:rPr>
                        </w:pPr>
                        <w:r>
                          <w:rPr>
                            <w:sz w:val="36"/>
                          </w:rPr>
                          <w:t>1.71%</w:t>
                        </w:r>
                      </w:p>
                    </w:tc>
                  </w:tr>
                  <w:tr>
                    <w:tblPrEx>
                      <w:tblW w:w="0" w:type="auto"/>
                      <w:jc w:val="left"/>
                      <w:tblInd w:w="7" w:type="dxa"/>
                      <w:tblLayout w:type="fixed"/>
                      <w:tblCellMar>
                        <w:top w:w="0" w:type="dxa"/>
                        <w:left w:w="0" w:type="dxa"/>
                        <w:bottom w:w="0" w:type="dxa"/>
                        <w:right w:w="0" w:type="dxa"/>
                      </w:tblCellMar>
                      <w:tblLook w:val="01E0"/>
                    </w:tblPrEx>
                    <w:trPr>
                      <w:trHeight w:val="655"/>
                      <w:jc w:val="left"/>
                    </w:trPr>
                    <w:tc>
                      <w:tcPr>
                        <w:tcW w:w="1978" w:type="dxa"/>
                      </w:tcPr>
                      <w:p>
                        <w:pPr>
                          <w:pStyle w:val="TableParagraph"/>
                          <w:spacing w:before="244" w:line="391" w:lineRule="exact"/>
                          <w:ind w:left="50"/>
                          <w:rPr>
                            <w:sz w:val="36"/>
                          </w:rPr>
                        </w:pPr>
                        <w:r>
                          <w:rPr>
                            <w:sz w:val="36"/>
                          </w:rPr>
                          <w:t>442143000</w:t>
                        </w:r>
                      </w:p>
                    </w:tc>
                    <w:tc>
                      <w:tcPr>
                        <w:tcW w:w="2056" w:type="dxa"/>
                      </w:tcPr>
                      <w:p>
                        <w:pPr>
                          <w:pStyle w:val="TableParagraph"/>
                          <w:spacing w:before="244" w:line="391" w:lineRule="exact"/>
                          <w:ind w:left="128"/>
                          <w:rPr>
                            <w:sz w:val="36"/>
                          </w:rPr>
                        </w:pPr>
                        <w:r>
                          <w:rPr>
                            <w:sz w:val="36"/>
                          </w:rPr>
                          <w:t>404521000</w:t>
                        </w:r>
                      </w:p>
                    </w:tc>
                    <w:tc>
                      <w:tcPr>
                        <w:tcW w:w="1258" w:type="dxa"/>
                      </w:tcPr>
                      <w:p>
                        <w:pPr>
                          <w:pStyle w:val="TableParagraph"/>
                          <w:spacing w:before="244" w:line="391" w:lineRule="exact"/>
                          <w:ind w:left="128"/>
                          <w:rPr>
                            <w:sz w:val="36"/>
                          </w:rPr>
                        </w:pPr>
                        <w:r>
                          <w:rPr>
                            <w:sz w:val="36"/>
                          </w:rPr>
                          <w:t>2.71%</w:t>
                        </w:r>
                      </w:p>
                    </w:tc>
                  </w:tr>
                  <w:tr>
                    <w:tblPrEx>
                      <w:tblW w:w="0" w:type="auto"/>
                      <w:jc w:val="left"/>
                      <w:tblInd w:w="7" w:type="dxa"/>
                      <w:tblLayout w:type="fixed"/>
                      <w:tblCellMar>
                        <w:top w:w="0" w:type="dxa"/>
                        <w:left w:w="0" w:type="dxa"/>
                        <w:bottom w:w="0" w:type="dxa"/>
                        <w:right w:w="0" w:type="dxa"/>
                      </w:tblCellMar>
                      <w:tblLook w:val="01E0"/>
                    </w:tblPrEx>
                    <w:trPr>
                      <w:trHeight w:val="720"/>
                      <w:jc w:val="left"/>
                    </w:trPr>
                    <w:tc>
                      <w:tcPr>
                        <w:tcW w:w="1978" w:type="dxa"/>
                      </w:tcPr>
                      <w:p>
                        <w:pPr>
                          <w:pStyle w:val="TableParagraph"/>
                          <w:spacing w:before="310" w:line="391" w:lineRule="exact"/>
                          <w:ind w:left="50"/>
                          <w:rPr>
                            <w:sz w:val="36"/>
                          </w:rPr>
                        </w:pPr>
                        <w:r>
                          <w:rPr>
                            <w:sz w:val="36"/>
                          </w:rPr>
                          <w:t>8657450000</w:t>
                        </w:r>
                      </w:p>
                    </w:tc>
                    <w:tc>
                      <w:tcPr>
                        <w:tcW w:w="2056" w:type="dxa"/>
                      </w:tcPr>
                      <w:p>
                        <w:pPr>
                          <w:pStyle w:val="TableParagraph"/>
                          <w:spacing w:before="310" w:line="391" w:lineRule="exact"/>
                          <w:ind w:left="128"/>
                          <w:rPr>
                            <w:sz w:val="36"/>
                          </w:rPr>
                        </w:pPr>
                        <w:r>
                          <w:rPr>
                            <w:sz w:val="36"/>
                          </w:rPr>
                          <w:t>7863590000</w:t>
                        </w:r>
                      </w:p>
                    </w:tc>
                    <w:tc>
                      <w:tcPr>
                        <w:tcW w:w="1258" w:type="dxa"/>
                      </w:tcPr>
                      <w:p>
                        <w:pPr>
                          <w:pStyle w:val="TableParagraph"/>
                          <w:spacing w:before="310" w:line="391" w:lineRule="exact"/>
                          <w:ind w:left="128"/>
                          <w:rPr>
                            <w:sz w:val="36"/>
                          </w:rPr>
                        </w:pPr>
                        <w:r>
                          <w:rPr>
                            <w:sz w:val="36"/>
                          </w:rPr>
                          <w:t>53.01%</w:t>
                        </w:r>
                      </w:p>
                    </w:tc>
                  </w:tr>
                </w:tbl>
                <w:p>
                  <w:pPr>
                    <w:pStyle w:val="BodyText"/>
                  </w:pPr>
                </w:p>
              </w:txbxContent>
            </v:textbox>
          </v:shape>
        </w:pict>
      </w:r>
      <w:r>
        <w:rPr>
          <w:position w:val="-46"/>
        </w:rPr>
        <w:t>债</w:t>
      </w:r>
      <w:r>
        <w:t>预计非流动负</w:t>
      </w:r>
      <w:r>
        <w:rPr>
          <w:position w:val="-46"/>
        </w:rPr>
        <w:t>债</w:t>
      </w:r>
      <w:r>
        <w:t>递延所得税负</w:t>
      </w:r>
      <w:r>
        <w:rPr>
          <w:position w:val="-46"/>
        </w:rPr>
        <w:t>债</w:t>
      </w:r>
      <w:r>
        <w:t>其他非流动负</w:t>
      </w:r>
      <w:r>
        <w:rPr>
          <w:position w:val="-46"/>
        </w:rPr>
        <w:t>计</w:t>
      </w:r>
      <w:r>
        <w:t>非流动负债合</w:t>
      </w:r>
    </w:p>
    <w:p>
      <w:pPr>
        <w:spacing w:before="8" w:line="252" w:lineRule="auto"/>
        <w:ind w:left="1480" w:right="13454" w:firstLine="360"/>
        <w:jc w:val="left"/>
        <w:rPr>
          <w:b/>
          <w:sz w:val="36"/>
        </w:rPr>
      </w:pPr>
      <w:r>
        <w:rPr>
          <w:sz w:val="36"/>
        </w:rPr>
        <w:t>负债合计</w:t>
      </w:r>
      <w:r>
        <w:rPr>
          <w:b/>
          <w:sz w:val="36"/>
        </w:rPr>
        <w:t>所有者权益</w:t>
      </w:r>
    </w:p>
    <w:p>
      <w:pPr>
        <w:pStyle w:val="BodyText"/>
        <w:spacing w:line="578" w:lineRule="exact"/>
        <w:ind w:left="1840"/>
      </w:pPr>
      <w:r>
        <w:rPr>
          <w:spacing w:val="8"/>
          <w:position w:val="23"/>
        </w:rPr>
        <w:t>实收资本(或股</w:t>
      </w:r>
      <w:r>
        <w:t>1627500000</w:t>
      </w:r>
      <w:r>
        <w:rPr>
          <w:spacing w:val="75"/>
        </w:rPr>
        <w:t xml:space="preserve"> </w:t>
      </w:r>
      <w:r>
        <w:t>1627500000</w:t>
      </w:r>
      <w:r>
        <w:rPr>
          <w:spacing w:val="75"/>
        </w:rPr>
        <w:t xml:space="preserve"> </w:t>
      </w:r>
      <w:r>
        <w:t>9.97%</w:t>
      </w:r>
    </w:p>
    <w:p>
      <w:pPr>
        <w:pStyle w:val="BodyText"/>
        <w:spacing w:line="348" w:lineRule="exact"/>
        <w:ind w:left="1480"/>
      </w:pPr>
      <w:r>
        <w:t>本)</w:t>
      </w:r>
    </w:p>
    <w:p>
      <w:pPr>
        <w:pStyle w:val="BodyText"/>
        <w:spacing w:before="8"/>
        <w:rPr>
          <w:sz w:val="5"/>
        </w:rPr>
      </w:pPr>
    </w:p>
    <w:tbl>
      <w:tblPr>
        <w:tblStyle w:val="TableNormal4"/>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89"/>
        <w:gridCol w:w="2047"/>
        <w:gridCol w:w="2056"/>
        <w:gridCol w:w="1258"/>
      </w:tblGrid>
      <w:tr>
        <w:tblPrEx>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689" w:type="dxa"/>
          </w:tcPr>
          <w:p>
            <w:pPr>
              <w:pStyle w:val="TableParagraph"/>
              <w:spacing w:line="401" w:lineRule="exact"/>
              <w:ind w:left="410"/>
              <w:rPr>
                <w:sz w:val="36"/>
              </w:rPr>
            </w:pPr>
            <w:r>
              <w:rPr>
                <w:sz w:val="36"/>
              </w:rPr>
              <w:t>资本公积</w:t>
            </w:r>
          </w:p>
        </w:tc>
        <w:tc>
          <w:tcPr>
            <w:tcW w:w="2047" w:type="dxa"/>
          </w:tcPr>
          <w:p>
            <w:pPr>
              <w:pStyle w:val="TableParagraph"/>
              <w:spacing w:line="401" w:lineRule="exact"/>
              <w:ind w:left="118"/>
              <w:rPr>
                <w:sz w:val="36"/>
              </w:rPr>
            </w:pPr>
            <w:r>
              <w:rPr>
                <w:sz w:val="36"/>
              </w:rPr>
              <w:t>2489810000</w:t>
            </w:r>
          </w:p>
        </w:tc>
        <w:tc>
          <w:tcPr>
            <w:tcW w:w="2056" w:type="dxa"/>
          </w:tcPr>
          <w:p>
            <w:pPr>
              <w:pStyle w:val="TableParagraph"/>
              <w:spacing w:line="401" w:lineRule="exact"/>
              <w:ind w:left="127"/>
              <w:rPr>
                <w:sz w:val="36"/>
              </w:rPr>
            </w:pPr>
            <w:r>
              <w:rPr>
                <w:sz w:val="36"/>
              </w:rPr>
              <w:t>2489870000</w:t>
            </w:r>
          </w:p>
        </w:tc>
        <w:tc>
          <w:tcPr>
            <w:tcW w:w="1258" w:type="dxa"/>
          </w:tcPr>
          <w:p>
            <w:pPr>
              <w:pStyle w:val="TableParagraph"/>
              <w:spacing w:line="401" w:lineRule="exact"/>
              <w:ind w:left="127"/>
              <w:rPr>
                <w:sz w:val="36"/>
              </w:rPr>
            </w:pPr>
            <w:r>
              <w:rPr>
                <w:sz w:val="36"/>
              </w:rPr>
              <w:t>15.25%</w:t>
            </w:r>
          </w:p>
        </w:tc>
      </w:tr>
      <w:tr>
        <w:tblPrEx>
          <w:tblW w:w="0" w:type="auto"/>
          <w:jc w:val="left"/>
          <w:tblInd w:w="1437" w:type="dxa"/>
          <w:tblLayout w:type="fixed"/>
          <w:tblCellMar>
            <w:top w:w="0" w:type="dxa"/>
            <w:left w:w="0" w:type="dxa"/>
            <w:bottom w:w="0" w:type="dxa"/>
            <w:right w:w="0" w:type="dxa"/>
          </w:tblCellMar>
          <w:tblLook w:val="01E0"/>
        </w:tblPrEx>
        <w:trPr>
          <w:trHeight w:val="482"/>
          <w:jc w:val="left"/>
        </w:trPr>
        <w:tc>
          <w:tcPr>
            <w:tcW w:w="2689" w:type="dxa"/>
          </w:tcPr>
          <w:p>
            <w:pPr>
              <w:pStyle w:val="TableParagraph"/>
              <w:spacing w:before="10" w:line="452" w:lineRule="exact"/>
              <w:ind w:left="410"/>
              <w:rPr>
                <w:sz w:val="36"/>
              </w:rPr>
            </w:pPr>
            <w:r>
              <w:rPr>
                <w:sz w:val="36"/>
              </w:rPr>
              <w:t>盈余公积</w:t>
            </w:r>
          </w:p>
        </w:tc>
        <w:tc>
          <w:tcPr>
            <w:tcW w:w="2047" w:type="dxa"/>
          </w:tcPr>
          <w:p>
            <w:pPr>
              <w:pStyle w:val="TableParagraph"/>
              <w:spacing w:before="10" w:line="452" w:lineRule="exact"/>
              <w:ind w:left="118"/>
              <w:rPr>
                <w:sz w:val="36"/>
              </w:rPr>
            </w:pPr>
            <w:r>
              <w:rPr>
                <w:sz w:val="36"/>
              </w:rPr>
              <w:t>997235000</w:t>
            </w:r>
          </w:p>
        </w:tc>
        <w:tc>
          <w:tcPr>
            <w:tcW w:w="2056" w:type="dxa"/>
          </w:tcPr>
          <w:p>
            <w:pPr>
              <w:pStyle w:val="TableParagraph"/>
              <w:spacing w:before="10" w:line="452" w:lineRule="exact"/>
              <w:ind w:left="127"/>
              <w:rPr>
                <w:sz w:val="36"/>
              </w:rPr>
            </w:pPr>
            <w:r>
              <w:rPr>
                <w:sz w:val="36"/>
              </w:rPr>
              <w:t>997235000</w:t>
            </w:r>
          </w:p>
        </w:tc>
        <w:tc>
          <w:tcPr>
            <w:tcW w:w="1258" w:type="dxa"/>
          </w:tcPr>
          <w:p>
            <w:pPr>
              <w:pStyle w:val="TableParagraph"/>
              <w:spacing w:before="10" w:line="452" w:lineRule="exact"/>
              <w:ind w:left="127"/>
              <w:rPr>
                <w:sz w:val="36"/>
              </w:rPr>
            </w:pPr>
            <w:r>
              <w:rPr>
                <w:sz w:val="36"/>
              </w:rPr>
              <w:t>6.11%</w:t>
            </w:r>
          </w:p>
        </w:tc>
      </w:tr>
      <w:tr>
        <w:tblPrEx>
          <w:tblW w:w="0" w:type="auto"/>
          <w:jc w:val="left"/>
          <w:tblInd w:w="1437" w:type="dxa"/>
          <w:tblLayout w:type="fixed"/>
          <w:tblCellMar>
            <w:top w:w="0" w:type="dxa"/>
            <w:left w:w="0" w:type="dxa"/>
            <w:bottom w:w="0" w:type="dxa"/>
            <w:right w:w="0" w:type="dxa"/>
          </w:tblCellMar>
          <w:tblLook w:val="01E0"/>
        </w:tblPrEx>
        <w:trPr>
          <w:trHeight w:val="484"/>
          <w:jc w:val="left"/>
        </w:trPr>
        <w:tc>
          <w:tcPr>
            <w:tcW w:w="2689" w:type="dxa"/>
          </w:tcPr>
          <w:p>
            <w:pPr>
              <w:pStyle w:val="TableParagraph"/>
              <w:spacing w:before="10" w:line="454" w:lineRule="exact"/>
              <w:ind w:left="410"/>
              <w:rPr>
                <w:sz w:val="36"/>
              </w:rPr>
            </w:pPr>
            <w:r>
              <w:rPr>
                <w:sz w:val="36"/>
              </w:rPr>
              <w:t>未分配利润</w:t>
            </w:r>
          </w:p>
        </w:tc>
        <w:tc>
          <w:tcPr>
            <w:tcW w:w="2047" w:type="dxa"/>
          </w:tcPr>
          <w:p>
            <w:pPr>
              <w:pStyle w:val="TableParagraph"/>
              <w:spacing w:before="10" w:line="454" w:lineRule="exact"/>
              <w:ind w:left="118"/>
              <w:rPr>
                <w:sz w:val="36"/>
              </w:rPr>
            </w:pPr>
            <w:r>
              <w:rPr>
                <w:sz w:val="36"/>
              </w:rPr>
              <w:t>2492380000</w:t>
            </w:r>
          </w:p>
        </w:tc>
        <w:tc>
          <w:tcPr>
            <w:tcW w:w="2056" w:type="dxa"/>
          </w:tcPr>
          <w:p>
            <w:pPr>
              <w:pStyle w:val="TableParagraph"/>
              <w:spacing w:before="10" w:line="454" w:lineRule="exact"/>
              <w:ind w:left="127"/>
              <w:rPr>
                <w:sz w:val="36"/>
              </w:rPr>
            </w:pPr>
            <w:r>
              <w:rPr>
                <w:sz w:val="36"/>
              </w:rPr>
              <w:t>3248870000</w:t>
            </w:r>
          </w:p>
        </w:tc>
        <w:tc>
          <w:tcPr>
            <w:tcW w:w="1258" w:type="dxa"/>
          </w:tcPr>
          <w:p>
            <w:pPr>
              <w:pStyle w:val="TableParagraph"/>
              <w:spacing w:before="10" w:line="454" w:lineRule="exact"/>
              <w:ind w:left="127"/>
              <w:rPr>
                <w:sz w:val="36"/>
              </w:rPr>
            </w:pPr>
            <w:r>
              <w:rPr>
                <w:sz w:val="36"/>
              </w:rPr>
              <w:t>15.26%</w:t>
            </w:r>
          </w:p>
        </w:tc>
      </w:tr>
      <w:tr>
        <w:tblPrEx>
          <w:tblW w:w="0" w:type="auto"/>
          <w:jc w:val="left"/>
          <w:tblInd w:w="1437" w:type="dxa"/>
          <w:tblLayout w:type="fixed"/>
          <w:tblCellMar>
            <w:top w:w="0" w:type="dxa"/>
            <w:left w:w="0" w:type="dxa"/>
            <w:bottom w:w="0" w:type="dxa"/>
            <w:right w:w="0" w:type="dxa"/>
          </w:tblCellMar>
          <w:tblLook w:val="01E0"/>
        </w:tblPrEx>
        <w:trPr>
          <w:trHeight w:val="890"/>
          <w:jc w:val="left"/>
        </w:trPr>
        <w:tc>
          <w:tcPr>
            <w:tcW w:w="2689" w:type="dxa"/>
          </w:tcPr>
          <w:p>
            <w:pPr>
              <w:pStyle w:val="TableParagraph"/>
              <w:spacing w:before="12" w:line="460" w:lineRule="atLeast"/>
              <w:ind w:left="50" w:right="118" w:firstLine="360"/>
              <w:rPr>
                <w:sz w:val="36"/>
              </w:rPr>
            </w:pPr>
            <w:r>
              <w:rPr>
                <w:sz w:val="36"/>
              </w:rPr>
              <w:t>归属于母公司股东权益合计</w:t>
            </w:r>
          </w:p>
        </w:tc>
        <w:tc>
          <w:tcPr>
            <w:tcW w:w="2047" w:type="dxa"/>
          </w:tcPr>
          <w:p>
            <w:pPr>
              <w:pStyle w:val="TableParagraph"/>
              <w:spacing w:before="246"/>
              <w:ind w:left="118"/>
              <w:rPr>
                <w:sz w:val="36"/>
              </w:rPr>
            </w:pPr>
            <w:r>
              <w:rPr>
                <w:sz w:val="36"/>
              </w:rPr>
              <w:t>7606920000</w:t>
            </w:r>
          </w:p>
        </w:tc>
        <w:tc>
          <w:tcPr>
            <w:tcW w:w="2056" w:type="dxa"/>
          </w:tcPr>
          <w:p>
            <w:pPr>
              <w:pStyle w:val="TableParagraph"/>
              <w:spacing w:before="246"/>
              <w:ind w:left="127"/>
              <w:rPr>
                <w:sz w:val="36"/>
              </w:rPr>
            </w:pPr>
            <w:r>
              <w:rPr>
                <w:sz w:val="36"/>
              </w:rPr>
              <w:t>8363470000</w:t>
            </w:r>
          </w:p>
        </w:tc>
        <w:tc>
          <w:tcPr>
            <w:tcW w:w="1258" w:type="dxa"/>
          </w:tcPr>
          <w:p>
            <w:pPr>
              <w:pStyle w:val="TableParagraph"/>
              <w:spacing w:before="246"/>
              <w:ind w:left="127"/>
              <w:rPr>
                <w:sz w:val="36"/>
              </w:rPr>
            </w:pPr>
            <w:r>
              <w:rPr>
                <w:sz w:val="36"/>
              </w:rPr>
              <w:t>46.58%</w:t>
            </w:r>
          </w:p>
        </w:tc>
      </w:tr>
    </w:tbl>
    <w:p>
      <w:pPr>
        <w:spacing w:after="0"/>
        <w:rPr>
          <w:sz w:val="36"/>
        </w:rPr>
        <w:sectPr>
          <w:headerReference w:type="default" r:id="rId33"/>
          <w:footerReference w:type="default" r:id="rId34"/>
          <w:pgSz w:w="17860" w:h="25260"/>
          <w:pgMar w:top="1340" w:right="0" w:bottom="2020" w:left="1080" w:header="1088" w:footer="1831"/>
          <w:pgNumType w:start="7"/>
          <w:cols w:space="708"/>
        </w:sectPr>
      </w:pPr>
    </w:p>
    <w:p>
      <w:pPr>
        <w:pStyle w:val="BodyText"/>
        <w:rPr>
          <w:sz w:val="20"/>
        </w:rPr>
      </w:pPr>
    </w:p>
    <w:p>
      <w:pPr>
        <w:pStyle w:val="BodyText"/>
        <w:spacing w:before="6" w:after="1"/>
        <w:rPr>
          <w:sz w:val="20"/>
        </w:rPr>
      </w:pPr>
    </w:p>
    <w:tbl>
      <w:tblPr>
        <w:tblStyle w:val="TableNormal5"/>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76"/>
        <w:gridCol w:w="2056"/>
        <w:gridCol w:w="1791"/>
        <w:gridCol w:w="2173"/>
        <w:gridCol w:w="1640"/>
      </w:tblGrid>
      <w:tr>
        <w:tblPrEx>
          <w:tblW w:w="0" w:type="auto"/>
          <w:jc w:val="left"/>
          <w:tblInd w:w="1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4376" w:type="dxa"/>
          </w:tcPr>
          <w:p>
            <w:pPr>
              <w:pStyle w:val="TableParagraph"/>
              <w:spacing w:line="402" w:lineRule="exact"/>
              <w:ind w:left="50"/>
              <w:rPr>
                <w:sz w:val="36"/>
              </w:rPr>
            </w:pPr>
            <w:r>
              <w:rPr>
                <w:sz w:val="36"/>
              </w:rPr>
              <w:t>少数股东权益 66193400</w:t>
            </w:r>
          </w:p>
        </w:tc>
        <w:tc>
          <w:tcPr>
            <w:tcW w:w="2056" w:type="dxa"/>
          </w:tcPr>
          <w:p>
            <w:pPr>
              <w:pStyle w:val="TableParagraph"/>
              <w:spacing w:line="402" w:lineRule="exact"/>
              <w:ind w:left="127"/>
              <w:rPr>
                <w:sz w:val="36"/>
              </w:rPr>
            </w:pPr>
            <w:r>
              <w:rPr>
                <w:sz w:val="36"/>
              </w:rPr>
              <w:t>62229800</w:t>
            </w:r>
          </w:p>
        </w:tc>
        <w:tc>
          <w:tcPr>
            <w:tcW w:w="1791" w:type="dxa"/>
          </w:tcPr>
          <w:p>
            <w:pPr>
              <w:pStyle w:val="TableParagraph"/>
              <w:spacing w:line="402" w:lineRule="exact"/>
              <w:ind w:left="127"/>
              <w:rPr>
                <w:sz w:val="36"/>
              </w:rPr>
            </w:pPr>
            <w:r>
              <w:rPr>
                <w:sz w:val="36"/>
              </w:rPr>
              <w:t>0.41%</w:t>
            </w:r>
          </w:p>
        </w:tc>
        <w:tc>
          <w:tcPr>
            <w:tcW w:w="2173" w:type="dxa"/>
          </w:tcPr>
          <w:p>
            <w:pPr>
              <w:pStyle w:val="TableParagraph"/>
              <w:spacing w:line="402" w:lineRule="exact"/>
              <w:ind w:left="583"/>
              <w:rPr>
                <w:sz w:val="36"/>
              </w:rPr>
            </w:pPr>
            <w:r>
              <w:rPr>
                <w:sz w:val="36"/>
              </w:rPr>
              <w:t>0.38%</w:t>
            </w:r>
          </w:p>
        </w:tc>
        <w:tc>
          <w:tcPr>
            <w:tcW w:w="1640" w:type="dxa"/>
          </w:tcPr>
          <w:p>
            <w:pPr>
              <w:pStyle w:val="TableParagraph"/>
              <w:spacing w:line="402" w:lineRule="exact"/>
              <w:ind w:left="510"/>
              <w:rPr>
                <w:sz w:val="36"/>
              </w:rPr>
            </w:pPr>
            <w:r>
              <w:rPr>
                <w:sz w:val="36"/>
              </w:rPr>
              <w:t>0.02%</w:t>
            </w:r>
          </w:p>
        </w:tc>
      </w:tr>
      <w:tr>
        <w:tblPrEx>
          <w:tblW w:w="0" w:type="auto"/>
          <w:jc w:val="left"/>
          <w:tblInd w:w="1797" w:type="dxa"/>
          <w:tblLayout w:type="fixed"/>
          <w:tblCellMar>
            <w:top w:w="0" w:type="dxa"/>
            <w:left w:w="0" w:type="dxa"/>
            <w:bottom w:w="0" w:type="dxa"/>
            <w:right w:w="0" w:type="dxa"/>
          </w:tblCellMar>
          <w:tblLook w:val="01E0"/>
        </w:tblPrEx>
        <w:trPr>
          <w:trHeight w:val="655"/>
          <w:jc w:val="left"/>
        </w:trPr>
        <w:tc>
          <w:tcPr>
            <w:tcW w:w="4376" w:type="dxa"/>
          </w:tcPr>
          <w:p>
            <w:pPr>
              <w:pStyle w:val="TableParagraph"/>
              <w:spacing w:before="15" w:line="621" w:lineRule="exact"/>
              <w:ind w:left="50"/>
              <w:rPr>
                <w:sz w:val="36"/>
              </w:rPr>
            </w:pPr>
            <w:r>
              <w:rPr>
                <w:position w:val="23"/>
                <w:sz w:val="36"/>
              </w:rPr>
              <w:t>所有者权益(或</w:t>
            </w:r>
            <w:r>
              <w:rPr>
                <w:sz w:val="36"/>
              </w:rPr>
              <w:t>7673110000</w:t>
            </w:r>
          </w:p>
        </w:tc>
        <w:tc>
          <w:tcPr>
            <w:tcW w:w="2056" w:type="dxa"/>
          </w:tcPr>
          <w:p>
            <w:pPr>
              <w:pStyle w:val="TableParagraph"/>
              <w:spacing w:before="245" w:line="391" w:lineRule="exact"/>
              <w:ind w:left="127"/>
              <w:rPr>
                <w:sz w:val="36"/>
              </w:rPr>
            </w:pPr>
            <w:r>
              <w:rPr>
                <w:sz w:val="36"/>
              </w:rPr>
              <w:t>8425700000</w:t>
            </w:r>
          </w:p>
        </w:tc>
        <w:tc>
          <w:tcPr>
            <w:tcW w:w="1791" w:type="dxa"/>
          </w:tcPr>
          <w:p>
            <w:pPr>
              <w:pStyle w:val="TableParagraph"/>
              <w:spacing w:before="245" w:line="391" w:lineRule="exact"/>
              <w:ind w:left="127"/>
              <w:rPr>
                <w:sz w:val="36"/>
              </w:rPr>
            </w:pPr>
            <w:r>
              <w:rPr>
                <w:sz w:val="36"/>
              </w:rPr>
              <w:t>46.99%</w:t>
            </w:r>
          </w:p>
        </w:tc>
        <w:tc>
          <w:tcPr>
            <w:tcW w:w="2173" w:type="dxa"/>
          </w:tcPr>
          <w:p>
            <w:pPr>
              <w:pStyle w:val="TableParagraph"/>
              <w:spacing w:before="245" w:line="391" w:lineRule="exact"/>
              <w:ind w:left="583"/>
              <w:rPr>
                <w:sz w:val="36"/>
              </w:rPr>
            </w:pPr>
            <w:r>
              <w:rPr>
                <w:sz w:val="36"/>
              </w:rPr>
              <w:t>51.73%</w:t>
            </w:r>
          </w:p>
        </w:tc>
        <w:tc>
          <w:tcPr>
            <w:tcW w:w="1640" w:type="dxa"/>
          </w:tcPr>
          <w:p>
            <w:pPr>
              <w:pStyle w:val="TableParagraph"/>
              <w:spacing w:before="245" w:line="391" w:lineRule="exact"/>
              <w:ind w:left="510"/>
              <w:rPr>
                <w:sz w:val="36"/>
              </w:rPr>
            </w:pPr>
            <w:r>
              <w:rPr>
                <w:sz w:val="36"/>
              </w:rPr>
              <w:t>-4.74%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0"/>
        <w:ind w:left="1620"/>
        <w:jc w:val="both"/>
      </w:pPr>
      <w:r>
        <w:pict>
          <v:group id="_x0000_s1094" style="width:746.75pt;height:145.95pt;margin-top:-134.46pt;margin-left:126pt;mso-position-horizontal-relative:page;position:absolute;z-index:-251634688" coordorigin="2520,-2689" coordsize="14935,2919">
            <v:shape id="_x0000_s1095" type="#_x0000_t75" style="width:14935;height:2919;left:2520;position:absolute;top:-2690" stroked="f">
              <v:imagedata r:id="rId35" o:title=""/>
            </v:shape>
            <v:shape id="_x0000_s1096" type="#_x0000_t202" style="width:2540;height:1779;left:2560;position:absolute;top:-1664" filled="f" stroked="f">
              <v:textbox inset="0,0,0,0">
                <w:txbxContent>
                  <w:p>
                    <w:pPr>
                      <w:spacing w:before="0" w:line="411" w:lineRule="exact"/>
                      <w:ind w:left="0" w:right="0" w:firstLine="0"/>
                      <w:jc w:val="left"/>
                      <w:rPr>
                        <w:sz w:val="36"/>
                      </w:rPr>
                    </w:pPr>
                    <w:r>
                      <w:rPr>
                        <w:sz w:val="36"/>
                      </w:rPr>
                      <w:t>股东权益)合计</w:t>
                    </w:r>
                  </w:p>
                  <w:p>
                    <w:pPr>
                      <w:spacing w:before="12" w:line="470" w:lineRule="atLeast"/>
                      <w:ind w:left="0" w:right="18" w:firstLine="360"/>
                      <w:jc w:val="left"/>
                      <w:rPr>
                        <w:sz w:val="36"/>
                      </w:rPr>
                    </w:pPr>
                    <w:r>
                      <w:rPr>
                        <w:sz w:val="36"/>
                      </w:rPr>
                      <w:t>负债和所有者权益(或股东权益)总计</w:t>
                    </w:r>
                  </w:p>
                </w:txbxContent>
              </v:textbox>
            </v:shape>
            <v:shape id="_x0000_s1097" type="#_x0000_t202" style="width:5392;height:360;left:5317;position:absolute;top:-714" filled="f" stroked="f">
              <v:textbox inset="0,0,0,0">
                <w:txbxContent>
                  <w:p>
                    <w:pPr>
                      <w:spacing w:before="0" w:line="360" w:lineRule="exact"/>
                      <w:ind w:left="0" w:right="0" w:firstLine="0"/>
                      <w:jc w:val="left"/>
                      <w:rPr>
                        <w:sz w:val="36"/>
                      </w:rPr>
                    </w:pPr>
                    <w:r>
                      <w:rPr>
                        <w:sz w:val="36"/>
                      </w:rPr>
                      <w:t>16330600000</w:t>
                    </w:r>
                    <w:r>
                      <w:rPr>
                        <w:spacing w:val="-104"/>
                        <w:sz w:val="36"/>
                      </w:rPr>
                      <w:t xml:space="preserve"> </w:t>
                    </w:r>
                    <w:r>
                      <w:rPr>
                        <w:sz w:val="36"/>
                      </w:rPr>
                      <w:t>16289300000</w:t>
                    </w:r>
                    <w:r>
                      <w:rPr>
                        <w:spacing w:val="-105"/>
                        <w:sz w:val="36"/>
                      </w:rPr>
                      <w:t xml:space="preserve"> </w:t>
                    </w:r>
                    <w:r>
                      <w:rPr>
                        <w:sz w:val="36"/>
                      </w:rPr>
                      <w:t>100.00%</w:t>
                    </w:r>
                  </w:p>
                </w:txbxContent>
              </v:textbox>
            </v:shape>
            <v:shape id="_x0000_s1098" type="#_x0000_t202" style="width:1280;height:360;left:11676;position:absolute;top:-714" filled="f" stroked="f">
              <v:textbox inset="0,0,0,0">
                <w:txbxContent>
                  <w:p>
                    <w:pPr>
                      <w:spacing w:before="0" w:line="360" w:lineRule="exact"/>
                      <w:ind w:left="0" w:right="0" w:firstLine="0"/>
                      <w:jc w:val="left"/>
                      <w:rPr>
                        <w:sz w:val="36"/>
                      </w:rPr>
                    </w:pPr>
                    <w:r>
                      <w:rPr>
                        <w:sz w:val="36"/>
                      </w:rPr>
                      <w:t>100.00%</w:t>
                    </w:r>
                  </w:p>
                </w:txbxContent>
              </v:textbox>
            </v:shape>
            <v:shape id="_x0000_s1099" type="#_x0000_t202" style="width:920;height:360;left:13776;position:absolute;top:-714" filled="f" stroked="f">
              <v:textbox inset="0,0,0,0">
                <w:txbxContent>
                  <w:p>
                    <w:pPr>
                      <w:spacing w:before="0" w:line="360" w:lineRule="exact"/>
                      <w:ind w:left="0" w:right="0" w:firstLine="0"/>
                      <w:jc w:val="left"/>
                      <w:rPr>
                        <w:sz w:val="36"/>
                      </w:rPr>
                    </w:pPr>
                    <w:r>
                      <w:rPr>
                        <w:sz w:val="36"/>
                      </w:rPr>
                      <w:t>0.00%</w:t>
                    </w:r>
                  </w:p>
                </w:txbxContent>
              </v:textbox>
            </v:shape>
          </v:group>
        </w:pict>
      </w:r>
      <w:r>
        <w:t>1、从静态方面分析：一汽轿车本期流动资产比重 54.14%，非流动资产比重为</w:t>
      </w:r>
    </w:p>
    <w:p>
      <w:pPr>
        <w:pStyle w:val="BodyText"/>
        <w:spacing w:before="7" w:line="242" w:lineRule="auto"/>
        <w:ind w:left="1620" w:right="2558"/>
        <w:jc w:val="both"/>
      </w:pPr>
      <w:r>
        <w:t>45.86%。根据一汽轿车的资产结构，流动性不明显，有一定的资产风险。一汽轿车股东权益比重为 46.99%，负债比重 53.01%,负债较高。</w:t>
      </w:r>
    </w:p>
    <w:p>
      <w:pPr>
        <w:pStyle w:val="BodyText"/>
        <w:spacing w:before="4" w:line="244" w:lineRule="auto"/>
        <w:ind w:left="1620" w:right="2695" w:firstLine="180"/>
        <w:jc w:val="both"/>
      </w:pPr>
      <w:r>
        <w:t>2、从动态方面分析： 一汽轿车流动资产比重降低 8.84%，非流动资产比重上</w:t>
      </w:r>
      <w:r>
        <w:rPr>
          <w:spacing w:val="-36"/>
        </w:rPr>
        <w:t xml:space="preserve">升 </w:t>
      </w:r>
      <w:r>
        <w:t>8.84%，</w:t>
      </w:r>
      <w:r>
        <w:rPr>
          <w:spacing w:val="-3"/>
        </w:rPr>
        <w:t xml:space="preserve">结合各资产项目的结构变动情况来看，货币资金的比重下降 2.68%， </w:t>
      </w:r>
      <w:r>
        <w:rPr>
          <w:spacing w:val="-10"/>
        </w:rPr>
        <w:t xml:space="preserve">应收账款比重上升 </w:t>
      </w:r>
      <w:r>
        <w:rPr>
          <w:spacing w:val="-8"/>
        </w:rPr>
        <w:t>1.70%</w:t>
      </w:r>
      <w:r>
        <w:rPr>
          <w:spacing w:val="-14"/>
        </w:rPr>
        <w:t xml:space="preserve">，应收票据下降 </w:t>
      </w:r>
      <w:r>
        <w:rPr>
          <w:spacing w:val="-7"/>
        </w:rPr>
        <w:t>10.07%</w:t>
      </w:r>
      <w:r>
        <w:rPr>
          <w:spacing w:val="-9"/>
        </w:rPr>
        <w:t>，流动资产降低明显，其资产风</w:t>
      </w:r>
      <w:r>
        <w:rPr>
          <w:spacing w:val="-4"/>
        </w:rPr>
        <w:t xml:space="preserve">险相对增大。一汽轿车股东权益比重下降 </w:t>
      </w:r>
      <w:r>
        <w:t>4.74%，</w:t>
      </w:r>
      <w:r>
        <w:rPr>
          <w:spacing w:val="-11"/>
        </w:rPr>
        <w:t xml:space="preserve">负债比重上升 </w:t>
      </w:r>
      <w:r>
        <w:t>4.74%，</w:t>
      </w:r>
      <w:r>
        <w:rPr>
          <w:spacing w:val="-4"/>
        </w:rPr>
        <w:t>结合各</w:t>
      </w:r>
      <w:r>
        <w:t>资产项目结构变动情况来看，短期借款、应付账款和预收款项上升明显。</w:t>
      </w:r>
    </w:p>
    <w:p>
      <w:pPr>
        <w:pStyle w:val="BodyText"/>
        <w:spacing w:line="450" w:lineRule="exact"/>
        <w:ind w:left="1800"/>
      </w:pPr>
      <w:r>
        <w:t>3、根据一汽轿车的资产负债表可以发现，该集团本年流动资产比重为54.14%，</w:t>
      </w:r>
    </w:p>
    <w:p>
      <w:pPr>
        <w:pStyle w:val="BodyText"/>
        <w:spacing w:before="7"/>
        <w:ind w:left="1620"/>
      </w:pPr>
      <w:r>
        <w:t>流动负债的比重为 50.31%，属于稳健型结构。</w:t>
      </w:r>
    </w:p>
    <w:p>
      <w:pPr>
        <w:pStyle w:val="Heading1"/>
        <w:spacing w:before="312"/>
        <w:ind w:left="1620"/>
      </w:pPr>
      <w:r>
        <w:t>三 资产负债表项目分析</w:t>
      </w:r>
    </w:p>
    <w:p>
      <w:pPr>
        <w:pStyle w:val="ListParagraph"/>
        <w:numPr>
          <w:ilvl w:val="0"/>
          <w:numId w:val="13"/>
        </w:numPr>
        <w:tabs>
          <w:tab w:val="left" w:pos="2701"/>
        </w:tabs>
        <w:spacing w:before="567" w:after="0" w:line="240" w:lineRule="auto"/>
        <w:ind w:left="2700" w:right="0" w:hanging="1081"/>
        <w:jc w:val="both"/>
        <w:rPr>
          <w:sz w:val="36"/>
        </w:rPr>
      </w:pPr>
      <w:r>
        <w:rPr>
          <w:sz w:val="36"/>
        </w:rPr>
        <w:t>货币资金</w:t>
      </w:r>
    </w:p>
    <w:p>
      <w:pPr>
        <w:pStyle w:val="BodyText"/>
        <w:spacing w:before="7" w:line="242" w:lineRule="auto"/>
        <w:ind w:left="1620" w:right="2696"/>
        <w:jc w:val="both"/>
      </w:pPr>
      <w:r>
        <w:rPr>
          <w:spacing w:val="-3"/>
        </w:rPr>
        <w:t xml:space="preserve">①从存量规模及变动情况看，货币资金减少了 </w:t>
      </w:r>
      <w:r>
        <w:t>432500000</w:t>
      </w:r>
      <w:r>
        <w:rPr>
          <w:spacing w:val="-15"/>
        </w:rPr>
        <w:t xml:space="preserve"> 元，减少了 </w:t>
      </w:r>
      <w:r>
        <w:rPr>
          <w:spacing w:val="-3"/>
        </w:rPr>
        <w:t xml:space="preserve">23.98%， </w:t>
      </w:r>
      <w:r>
        <w:rPr>
          <w:spacing w:val="1"/>
        </w:rPr>
        <w:t xml:space="preserve">变动幅度较大，其原因是应付账款增长 </w:t>
      </w:r>
      <w:r>
        <w:t>13.93%，使得现金支付减少经营活动现金流的改善，本年经营活动现金流量净额增加。</w:t>
      </w:r>
    </w:p>
    <w:p>
      <w:pPr>
        <w:pStyle w:val="BodyText"/>
        <w:spacing w:before="7" w:line="242" w:lineRule="auto"/>
        <w:ind w:left="1620" w:right="2516"/>
      </w:pPr>
      <w:r>
        <w:rPr>
          <w:spacing w:val="-17"/>
        </w:rPr>
        <w:t>②从比重和变动情况看，</w:t>
      </w:r>
      <w:r>
        <w:t>2011</w:t>
      </w:r>
      <w:r>
        <w:rPr>
          <w:spacing w:val="-51"/>
        </w:rPr>
        <w:t xml:space="preserve"> 年到 </w:t>
      </w:r>
      <w:r>
        <w:t>2012</w:t>
      </w:r>
      <w:r>
        <w:rPr>
          <w:spacing w:val="-37"/>
        </w:rPr>
        <w:t xml:space="preserve"> 年，货币资金比重从 </w:t>
      </w:r>
      <w:r>
        <w:t>11.07%</w:t>
      </w:r>
      <w:r>
        <w:rPr>
          <w:spacing w:val="-25"/>
        </w:rPr>
        <w:t xml:space="preserve">下降到 </w:t>
      </w:r>
      <w:r>
        <w:rPr>
          <w:spacing w:val="-4"/>
        </w:rPr>
        <w:t>8.4%，</w:t>
      </w:r>
      <w:r>
        <w:rPr>
          <w:spacing w:val="-23"/>
        </w:rPr>
        <w:t xml:space="preserve">下降了 </w:t>
      </w:r>
      <w:r>
        <w:t>2.67%。</w:t>
      </w:r>
    </w:p>
    <w:p>
      <w:pPr>
        <w:pStyle w:val="ListParagraph"/>
        <w:numPr>
          <w:ilvl w:val="0"/>
          <w:numId w:val="13"/>
        </w:numPr>
        <w:tabs>
          <w:tab w:val="left" w:pos="2701"/>
        </w:tabs>
        <w:spacing w:before="119" w:after="0" w:line="240" w:lineRule="auto"/>
        <w:ind w:left="2700" w:right="0" w:hanging="1081"/>
        <w:jc w:val="left"/>
        <w:rPr>
          <w:sz w:val="36"/>
        </w:rPr>
      </w:pPr>
      <w:r>
        <w:rPr>
          <w:sz w:val="36"/>
        </w:rPr>
        <w:t>应收账款</w:t>
      </w:r>
    </w:p>
    <w:p>
      <w:pPr>
        <w:pStyle w:val="BodyText"/>
        <w:spacing w:before="22" w:line="242" w:lineRule="auto"/>
        <w:ind w:left="1620" w:right="2644"/>
        <w:jc w:val="both"/>
      </w:pPr>
      <w:r>
        <w:rPr>
          <w:spacing w:val="-19"/>
        </w:rPr>
        <w:t xml:space="preserve">一汽大众 </w:t>
      </w:r>
      <w:r>
        <w:t>2011</w:t>
      </w:r>
      <w:r>
        <w:rPr>
          <w:spacing w:val="-24"/>
        </w:rPr>
        <w:t xml:space="preserve"> 年应收账款为 </w:t>
      </w:r>
      <w:r>
        <w:t>79102400</w:t>
      </w:r>
      <w:r>
        <w:rPr>
          <w:spacing w:val="-45"/>
        </w:rPr>
        <w:t xml:space="preserve"> 元</w:t>
      </w:r>
      <w:r>
        <w:t>，2012</w:t>
      </w:r>
      <w:r>
        <w:rPr>
          <w:spacing w:val="-23"/>
        </w:rPr>
        <w:t xml:space="preserve"> 年的应收账款为 </w:t>
      </w:r>
      <w:r>
        <w:t>88297900</w:t>
      </w:r>
      <w:r>
        <w:rPr>
          <w:spacing w:val="-35"/>
        </w:rPr>
        <w:t xml:space="preserve"> 元， </w:t>
      </w:r>
      <w:r>
        <w:rPr>
          <w:spacing w:val="-23"/>
        </w:rPr>
        <w:t xml:space="preserve">增长了 </w:t>
      </w:r>
      <w:r>
        <w:t>9195500</w:t>
      </w:r>
      <w:r>
        <w:rPr>
          <w:spacing w:val="-37"/>
        </w:rPr>
        <w:t xml:space="preserve"> 元，增长了 </w:t>
      </w:r>
      <w:r>
        <w:t>11.62%</w:t>
      </w:r>
      <w:r>
        <w:rPr>
          <w:spacing w:val="-14"/>
        </w:rPr>
        <w:t xml:space="preserve">。增长率较大且应收账款的比重从 </w:t>
      </w:r>
      <w:r>
        <w:t>0.49%增加</w:t>
      </w:r>
      <w:r>
        <w:rPr>
          <w:spacing w:val="-46"/>
        </w:rPr>
        <w:t xml:space="preserve">到 </w:t>
      </w:r>
      <w:r>
        <w:t>0.54%，</w:t>
      </w:r>
      <w:r>
        <w:rPr>
          <w:spacing w:val="-23"/>
        </w:rPr>
        <w:t xml:space="preserve">增长了 </w:t>
      </w:r>
      <w:r>
        <w:t>0.06%，说明公司信用政策和收账政策发生变化。</w:t>
      </w:r>
    </w:p>
    <w:p>
      <w:pPr>
        <w:pStyle w:val="ListParagraph"/>
        <w:numPr>
          <w:ilvl w:val="0"/>
          <w:numId w:val="13"/>
        </w:numPr>
        <w:tabs>
          <w:tab w:val="left" w:pos="2522"/>
        </w:tabs>
        <w:spacing w:before="6" w:after="0" w:line="240" w:lineRule="auto"/>
        <w:ind w:left="2521" w:right="0" w:hanging="902"/>
        <w:jc w:val="left"/>
        <w:rPr>
          <w:sz w:val="36"/>
        </w:rPr>
      </w:pPr>
      <w:r>
        <w:rPr>
          <w:sz w:val="36"/>
        </w:rPr>
        <w:t>其他应收账款</w:t>
      </w:r>
    </w:p>
    <w:p>
      <w:pPr>
        <w:pStyle w:val="BodyText"/>
        <w:spacing w:before="7" w:line="242" w:lineRule="auto"/>
        <w:ind w:left="1620" w:right="2698"/>
      </w:pPr>
      <w:r>
        <w:rPr>
          <w:spacing w:val="-12"/>
        </w:rPr>
        <w:t xml:space="preserve">一汽大众 </w:t>
      </w:r>
      <w:r>
        <w:t>2011</w:t>
      </w:r>
      <w:r>
        <w:rPr>
          <w:spacing w:val="-14"/>
        </w:rPr>
        <w:t xml:space="preserve"> 年其他应收款为 </w:t>
      </w:r>
      <w:r>
        <w:t>107628000</w:t>
      </w:r>
      <w:r>
        <w:rPr>
          <w:spacing w:val="-28"/>
        </w:rPr>
        <w:t xml:space="preserve"> 元</w:t>
      </w:r>
      <w:r>
        <w:t>，2012</w:t>
      </w:r>
      <w:r>
        <w:rPr>
          <w:spacing w:val="-14"/>
        </w:rPr>
        <w:t xml:space="preserve"> 年其他应收款为 </w:t>
      </w:r>
      <w:r>
        <w:t xml:space="preserve">17578300 </w:t>
      </w:r>
      <w:r>
        <w:rPr>
          <w:spacing w:val="-9"/>
        </w:rPr>
        <w:t xml:space="preserve">元，其他应收款减少了 </w:t>
      </w:r>
      <w:r>
        <w:t>90049700</w:t>
      </w:r>
      <w:r>
        <w:rPr>
          <w:spacing w:val="-27"/>
        </w:rPr>
        <w:t xml:space="preserve"> 元，减少了 </w:t>
      </w:r>
      <w:r>
        <w:t>83.67%。</w:t>
      </w:r>
    </w:p>
    <w:p>
      <w:pPr>
        <w:pStyle w:val="ListParagraph"/>
        <w:numPr>
          <w:ilvl w:val="0"/>
          <w:numId w:val="13"/>
        </w:numPr>
        <w:tabs>
          <w:tab w:val="left" w:pos="2522"/>
        </w:tabs>
        <w:spacing w:before="4" w:after="0" w:line="240" w:lineRule="auto"/>
        <w:ind w:left="2521" w:right="0" w:hanging="902"/>
        <w:jc w:val="left"/>
        <w:rPr>
          <w:sz w:val="36"/>
        </w:rPr>
      </w:pPr>
      <w:r>
        <w:rPr>
          <w:sz w:val="36"/>
        </w:rPr>
        <w:t>坏账准备</w:t>
      </w:r>
    </w:p>
    <w:p>
      <w:pPr>
        <w:pStyle w:val="BodyText"/>
        <w:tabs>
          <w:tab w:val="left" w:pos="3762"/>
          <w:tab w:val="left" w:pos="7626"/>
        </w:tabs>
        <w:spacing w:before="7" w:line="244" w:lineRule="auto"/>
        <w:ind w:left="1620" w:right="2897"/>
      </w:pPr>
      <w:r>
        <w:t>一汽大众在</w:t>
        <w:tab/>
        <w:t>2011</w:t>
      </w:r>
      <w:r>
        <w:rPr>
          <w:spacing w:val="33"/>
        </w:rPr>
        <w:t xml:space="preserve"> </w:t>
      </w:r>
      <w:r>
        <w:t>年的坏账准备为</w:t>
        <w:tab/>
        <w:t>66,516,000</w:t>
      </w:r>
      <w:r>
        <w:rPr>
          <w:spacing w:val="36"/>
        </w:rPr>
        <w:t xml:space="preserve"> </w:t>
      </w:r>
      <w:r>
        <w:t>元，</w:t>
      </w:r>
      <w:r>
        <w:rPr>
          <w:spacing w:val="-116"/>
        </w:rPr>
        <w:t xml:space="preserve"> </w:t>
      </w:r>
      <w:r>
        <w:t>2012</w:t>
      </w:r>
      <w:r>
        <w:rPr>
          <w:spacing w:val="32"/>
        </w:rPr>
        <w:t xml:space="preserve"> </w:t>
      </w:r>
      <w:r>
        <w:t>年的坏账准备</w:t>
      </w:r>
      <w:r>
        <w:rPr>
          <w:spacing w:val="-16"/>
        </w:rPr>
        <w:t>为</w:t>
      </w:r>
      <w:r>
        <w:t>64,168,300</w:t>
      </w:r>
      <w:r>
        <w:rPr>
          <w:spacing w:val="-92"/>
        </w:rPr>
        <w:t xml:space="preserve"> </w:t>
      </w:r>
      <w:r>
        <w:t>元，减少了</w:t>
      </w:r>
      <w:r>
        <w:rPr>
          <w:spacing w:val="-89"/>
        </w:rPr>
        <w:t xml:space="preserve"> </w:t>
      </w:r>
      <w:r>
        <w:t>2347700</w:t>
      </w:r>
      <w:r>
        <w:rPr>
          <w:spacing w:val="-90"/>
        </w:rPr>
        <w:t xml:space="preserve"> </w:t>
      </w:r>
      <w:r>
        <w:t>元，减少了</w:t>
      </w:r>
      <w:r>
        <w:rPr>
          <w:spacing w:val="-90"/>
        </w:rPr>
        <w:t xml:space="preserve"> </w:t>
      </w:r>
      <w:r>
        <w:t>3.5%。</w:t>
      </w:r>
    </w:p>
    <w:p>
      <w:pPr>
        <w:pStyle w:val="BodyText"/>
        <w:spacing w:before="115"/>
        <w:ind w:left="1620"/>
      </w:pPr>
      <w:r>
        <w:t>按组合计提坏账准备的计提方法：</w:t>
      </w:r>
    </w:p>
    <w:p>
      <w:pPr>
        <w:pStyle w:val="BodyText"/>
        <w:tabs>
          <w:tab w:val="left" w:pos="10621"/>
        </w:tabs>
        <w:spacing w:before="140"/>
        <w:ind w:left="1800"/>
      </w:pPr>
      <w:r>
        <w:t>组合名称</w:t>
        <w:tab/>
        <w:t>计提方法</w:t>
      </w:r>
    </w:p>
    <w:p>
      <w:pPr>
        <w:pStyle w:val="BodyText"/>
        <w:tabs>
          <w:tab w:val="left" w:pos="10621"/>
        </w:tabs>
        <w:spacing w:before="136"/>
        <w:ind w:left="1800"/>
      </w:pPr>
      <w:r>
        <w:t>账龄分析法组合</w:t>
        <w:tab/>
        <w:t>账龄分析法</w:t>
      </w:r>
    </w:p>
    <w:p>
      <w:pPr>
        <w:pStyle w:val="BodyText"/>
        <w:spacing w:before="140" w:after="9"/>
        <w:ind w:left="1620"/>
      </w:pPr>
      <w:r>
        <w:t>组合中，采用账龄分析法计提坏账准备的：</w:t>
      </w:r>
    </w:p>
    <w:p>
      <w:pPr>
        <w:pStyle w:val="BodyText"/>
        <w:ind w:left="1580"/>
        <w:rPr>
          <w:sz w:val="20"/>
        </w:rPr>
      </w:pPr>
      <w:r>
        <w:rPr>
          <w:sz w:val="20"/>
        </w:rPr>
        <w:pict>
          <v:group id="_x0000_i1100" style="width:652pt;height:75pt;mso-position-horizontal-relative:char;mso-position-vertical-relative:line" coordorigin="0,0" coordsize="13040,1500">
            <v:shape id="_x0000_s1101" type="#_x0000_t75" style="width:13040;height:1500;position:absolute" stroked="f">
              <v:imagedata r:id="rId36" o:title=""/>
            </v:shape>
            <v:shape id="_x0000_s1102" type="#_x0000_t202" style="width:1460;height:843;left:181;position:absolute;top:545" filled="f" stroked="f">
              <v:textbox inset="0,0,0,0">
                <w:txbxContent>
                  <w:p>
                    <w:pPr>
                      <w:spacing w:before="0" w:line="411" w:lineRule="exact"/>
                      <w:ind w:left="0" w:right="0" w:firstLine="0"/>
                      <w:jc w:val="left"/>
                      <w:rPr>
                        <w:sz w:val="36"/>
                      </w:rPr>
                    </w:pPr>
                    <w:r>
                      <w:rPr>
                        <w:sz w:val="36"/>
                      </w:rPr>
                      <w:t>账龄</w:t>
                    </w:r>
                  </w:p>
                  <w:p>
                    <w:pPr>
                      <w:spacing w:before="21" w:line="411" w:lineRule="exact"/>
                      <w:ind w:left="0" w:right="0" w:firstLine="0"/>
                      <w:jc w:val="left"/>
                      <w:rPr>
                        <w:sz w:val="36"/>
                      </w:rPr>
                    </w:pPr>
                    <w:r>
                      <w:rPr>
                        <w:sz w:val="36"/>
                      </w:rPr>
                      <w:t>一年以内</w:t>
                    </w:r>
                  </w:p>
                </w:txbxContent>
              </v:textbox>
            </v:shape>
            <v:shape id="_x0000_s1103" type="#_x0000_t202" style="width:7762;height:1311;left:5099;position:absolute;top:77" filled="f" stroked="f">
              <v:textbox inset="0,0,0,0">
                <w:txbxContent>
                  <w:p>
                    <w:pPr>
                      <w:spacing w:before="0" w:line="411" w:lineRule="exact"/>
                      <w:ind w:left="0" w:right="0" w:firstLine="0"/>
                      <w:jc w:val="left"/>
                      <w:rPr>
                        <w:sz w:val="36"/>
                      </w:rPr>
                    </w:pPr>
                    <w:r>
                      <w:rPr>
                        <w:sz w:val="36"/>
                      </w:rPr>
                      <w:t>应收账款计提比</w:t>
                    </w:r>
                  </w:p>
                  <w:p>
                    <w:pPr>
                      <w:tabs>
                        <w:tab w:val="left" w:pos="2970"/>
                      </w:tabs>
                      <w:spacing w:before="6"/>
                      <w:ind w:left="0" w:right="0" w:firstLine="0"/>
                      <w:jc w:val="left"/>
                      <w:rPr>
                        <w:sz w:val="36"/>
                      </w:rPr>
                    </w:pPr>
                    <w:r>
                      <w:rPr>
                        <w:sz w:val="36"/>
                      </w:rPr>
                      <w:t>例</w:t>
                      <w:tab/>
                      <w:t>其他应收账款计提比例</w:t>
                    </w:r>
                  </w:p>
                  <w:p>
                    <w:pPr>
                      <w:tabs>
                        <w:tab w:val="left" w:pos="6841"/>
                      </w:tabs>
                      <w:spacing w:before="21" w:line="411" w:lineRule="exact"/>
                      <w:ind w:left="1746" w:right="0" w:firstLine="0"/>
                      <w:jc w:val="left"/>
                      <w:rPr>
                        <w:sz w:val="36"/>
                      </w:rPr>
                    </w:pPr>
                    <w:r>
                      <w:rPr>
                        <w:sz w:val="36"/>
                      </w:rPr>
                      <w:t>5.10%</w:t>
                      <w:tab/>
                      <w:t>5.10%</w:t>
                    </w:r>
                  </w:p>
                </w:txbxContent>
              </v:textbox>
            </v:shape>
            <w10:wrap type="none"/>
          </v:group>
        </w:pict>
      </w:r>
    </w:p>
    <w:p>
      <w:pPr>
        <w:spacing w:after="0"/>
        <w:rPr>
          <w:sz w:val="20"/>
        </w:rPr>
        <w:sectPr>
          <w:headerReference w:type="default" r:id="rId37"/>
          <w:footerReference w:type="default" r:id="rId38"/>
          <w:pgSz w:w="17860" w:h="25260"/>
          <w:pgMar w:top="1400" w:right="0" w:bottom="2020" w:left="1080" w:header="1088" w:footer="1831"/>
          <w:pgNumType w:start="8"/>
          <w:cols w:space="708"/>
        </w:sectPr>
      </w:pPr>
    </w:p>
    <w:p>
      <w:pPr>
        <w:pStyle w:val="BodyText"/>
        <w:rPr>
          <w:sz w:val="20"/>
        </w:rPr>
      </w:pPr>
    </w:p>
    <w:p>
      <w:pPr>
        <w:pStyle w:val="BodyText"/>
        <w:spacing w:before="9"/>
        <w:rPr>
          <w:sz w:val="14"/>
        </w:rPr>
      </w:pPr>
    </w:p>
    <w:p>
      <w:pPr>
        <w:pStyle w:val="BodyText"/>
        <w:ind w:left="1580"/>
        <w:rPr>
          <w:sz w:val="20"/>
        </w:rPr>
      </w:pPr>
      <w:r>
        <w:rPr>
          <w:sz w:val="20"/>
        </w:rPr>
        <w:pict>
          <v:group id="_x0000_i1104" style="width:652pt;height:76pt;mso-position-horizontal-relative:char;mso-position-vertical-relative:line" coordorigin="0,0" coordsize="13040,1520">
            <v:shape id="_x0000_s1105" type="#_x0000_t75" style="width:13040;height:1520;position:absolute" stroked="f">
              <v:imagedata r:id="rId39" o:title=""/>
            </v:shape>
            <v:shape id="_x0000_s1106" type="#_x0000_t202" style="width:1370;height:1326;left:181;position:absolute;top:74" filled="f" stroked="f">
              <v:textbox inset="0,0,0,0">
                <w:txbxContent>
                  <w:p>
                    <w:pPr>
                      <w:spacing w:before="0" w:line="411" w:lineRule="exact"/>
                      <w:ind w:left="0" w:right="0" w:firstLine="0"/>
                      <w:jc w:val="left"/>
                      <w:rPr>
                        <w:sz w:val="36"/>
                      </w:rPr>
                    </w:pPr>
                    <w:r>
                      <w:rPr>
                        <w:sz w:val="36"/>
                      </w:rPr>
                      <w:t>1-2</w:t>
                    </w:r>
                    <w:r>
                      <w:rPr>
                        <w:spacing w:val="-46"/>
                        <w:sz w:val="36"/>
                      </w:rPr>
                      <w:t xml:space="preserve"> 年</w:t>
                    </w:r>
                  </w:p>
                  <w:p>
                    <w:pPr>
                      <w:spacing w:before="21"/>
                      <w:ind w:left="0" w:right="0" w:firstLine="0"/>
                      <w:jc w:val="left"/>
                      <w:rPr>
                        <w:sz w:val="36"/>
                      </w:rPr>
                    </w:pPr>
                    <w:r>
                      <w:rPr>
                        <w:sz w:val="36"/>
                      </w:rPr>
                      <w:t>2-3</w:t>
                    </w:r>
                    <w:r>
                      <w:rPr>
                        <w:spacing w:val="-46"/>
                        <w:sz w:val="36"/>
                      </w:rPr>
                      <w:t xml:space="preserve"> 年</w:t>
                    </w:r>
                  </w:p>
                  <w:p>
                    <w:pPr>
                      <w:spacing w:before="22" w:line="411" w:lineRule="exact"/>
                      <w:ind w:left="0" w:right="0" w:firstLine="0"/>
                      <w:jc w:val="left"/>
                      <w:rPr>
                        <w:sz w:val="36"/>
                      </w:rPr>
                    </w:pPr>
                    <w:r>
                      <w:rPr>
                        <w:sz w:val="36"/>
                      </w:rPr>
                      <w:t>3</w:t>
                    </w:r>
                    <w:r>
                      <w:rPr>
                        <w:spacing w:val="-24"/>
                        <w:sz w:val="36"/>
                      </w:rPr>
                      <w:t xml:space="preserve"> 年以上</w:t>
                    </w:r>
                  </w:p>
                </w:txbxContent>
              </v:textbox>
            </v:shape>
            <v:shape id="_x0000_s1107" type="#_x0000_t202" style="width:560;height:1326;left:7206;position:absolute;top:74" filled="f" stroked="f">
              <v:textbox inset="0,0,0,0">
                <w:txbxContent>
                  <w:p>
                    <w:pPr>
                      <w:spacing w:before="0" w:line="411" w:lineRule="exact"/>
                      <w:ind w:left="0" w:right="0" w:firstLine="0"/>
                      <w:jc w:val="left"/>
                      <w:rPr>
                        <w:sz w:val="36"/>
                      </w:rPr>
                    </w:pPr>
                    <w:r>
                      <w:rPr>
                        <w:sz w:val="36"/>
                      </w:rPr>
                      <w:t>15%</w:t>
                    </w:r>
                  </w:p>
                  <w:p>
                    <w:pPr>
                      <w:spacing w:before="21"/>
                      <w:ind w:left="0" w:right="0" w:firstLine="0"/>
                      <w:jc w:val="left"/>
                      <w:rPr>
                        <w:sz w:val="36"/>
                      </w:rPr>
                    </w:pPr>
                    <w:r>
                      <w:rPr>
                        <w:sz w:val="36"/>
                      </w:rPr>
                      <w:t>30%</w:t>
                    </w:r>
                  </w:p>
                  <w:p>
                    <w:pPr>
                      <w:spacing w:before="22" w:line="411" w:lineRule="exact"/>
                      <w:ind w:left="0" w:right="0" w:firstLine="0"/>
                      <w:jc w:val="left"/>
                      <w:rPr>
                        <w:sz w:val="36"/>
                      </w:rPr>
                    </w:pPr>
                    <w:r>
                      <w:rPr>
                        <w:sz w:val="36"/>
                      </w:rPr>
                      <w:t>50%</w:t>
                    </w:r>
                  </w:p>
                </w:txbxContent>
              </v:textbox>
            </v:shape>
            <v:shape id="_x0000_s1108" type="#_x0000_t202" style="width:560;height:1326;left:12301;position:absolute;top:74" filled="f" stroked="f">
              <v:textbox inset="0,0,0,0">
                <w:txbxContent>
                  <w:p>
                    <w:pPr>
                      <w:spacing w:before="0" w:line="411" w:lineRule="exact"/>
                      <w:ind w:left="0" w:right="0" w:firstLine="0"/>
                      <w:jc w:val="left"/>
                      <w:rPr>
                        <w:sz w:val="36"/>
                      </w:rPr>
                    </w:pPr>
                    <w:r>
                      <w:rPr>
                        <w:sz w:val="36"/>
                      </w:rPr>
                      <w:t>15%</w:t>
                    </w:r>
                  </w:p>
                  <w:p>
                    <w:pPr>
                      <w:spacing w:before="21"/>
                      <w:ind w:left="0" w:right="0" w:firstLine="0"/>
                      <w:jc w:val="left"/>
                      <w:rPr>
                        <w:sz w:val="36"/>
                      </w:rPr>
                    </w:pPr>
                    <w:r>
                      <w:rPr>
                        <w:sz w:val="36"/>
                      </w:rPr>
                      <w:t>30%</w:t>
                    </w:r>
                  </w:p>
                  <w:p>
                    <w:pPr>
                      <w:spacing w:before="22" w:line="411" w:lineRule="exact"/>
                      <w:ind w:left="0" w:right="0" w:firstLine="0"/>
                      <w:jc w:val="left"/>
                      <w:rPr>
                        <w:sz w:val="36"/>
                      </w:rPr>
                    </w:pPr>
                    <w:r>
                      <w:rPr>
                        <w:sz w:val="36"/>
                      </w:rPr>
                      <w:t>50%</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227"/>
        <w:ind w:left="1620"/>
      </w:pPr>
      <w:r>
        <w:t>坏账准备表：</w:t>
      </w:r>
    </w:p>
    <w:p>
      <w:pPr>
        <w:pStyle w:val="BodyText"/>
        <w:rPr>
          <w:sz w:val="20"/>
        </w:rPr>
      </w:pPr>
    </w:p>
    <w:p>
      <w:pPr>
        <w:pStyle w:val="BodyText"/>
        <w:rPr>
          <w:sz w:val="20"/>
        </w:rPr>
      </w:pPr>
    </w:p>
    <w:p>
      <w:pPr>
        <w:pStyle w:val="BodyText"/>
        <w:spacing w:before="8" w:after="1"/>
        <w:rPr>
          <w:sz w:val="13"/>
        </w:rPr>
      </w:pPr>
    </w:p>
    <w:tbl>
      <w:tblPr>
        <w:tblStyle w:val="TableNormal6"/>
        <w:tblW w:w="0" w:type="auto"/>
        <w:jc w:val="left"/>
        <w:tblInd w:w="17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83"/>
        <w:gridCol w:w="2731"/>
        <w:gridCol w:w="1487"/>
        <w:gridCol w:w="1214"/>
        <w:gridCol w:w="2485"/>
        <w:gridCol w:w="1901"/>
      </w:tblGrid>
      <w:tr>
        <w:tblPrEx>
          <w:tblW w:w="0" w:type="auto"/>
          <w:jc w:val="left"/>
          <w:tblInd w:w="17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7701" w:type="dxa"/>
            <w:gridSpan w:val="3"/>
          </w:tcPr>
          <w:p>
            <w:pPr>
              <w:pStyle w:val="TableParagraph"/>
              <w:spacing w:line="401" w:lineRule="exact"/>
              <w:ind w:right="329"/>
              <w:jc w:val="right"/>
              <w:rPr>
                <w:sz w:val="36"/>
              </w:rPr>
            </w:pPr>
            <w:r>
              <w:rPr>
                <w:sz w:val="36"/>
              </w:rPr>
              <w:t>坏账准备</w:t>
            </w:r>
          </w:p>
        </w:tc>
        <w:tc>
          <w:tcPr>
            <w:tcW w:w="5600" w:type="dxa"/>
            <w:gridSpan w:val="3"/>
          </w:tcPr>
          <w:p>
            <w:pPr>
              <w:pStyle w:val="TableParagraph"/>
              <w:rPr>
                <w:rFonts w:ascii="Times New Roman"/>
                <w:sz w:val="32"/>
              </w:rPr>
            </w:pPr>
          </w:p>
        </w:tc>
      </w:tr>
      <w:tr>
        <w:tblPrEx>
          <w:tblW w:w="0" w:type="auto"/>
          <w:jc w:val="left"/>
          <w:tblInd w:w="1718" w:type="dxa"/>
          <w:tblLayout w:type="fixed"/>
          <w:tblCellMar>
            <w:top w:w="0" w:type="dxa"/>
            <w:left w:w="0" w:type="dxa"/>
            <w:bottom w:w="0" w:type="dxa"/>
            <w:right w:w="0" w:type="dxa"/>
          </w:tblCellMar>
          <w:tblLook w:val="01E0"/>
        </w:tblPrEx>
        <w:trPr>
          <w:trHeight w:val="421"/>
          <w:jc w:val="left"/>
        </w:trPr>
        <w:tc>
          <w:tcPr>
            <w:tcW w:w="7701" w:type="dxa"/>
            <w:gridSpan w:val="3"/>
          </w:tcPr>
          <w:p>
            <w:pPr>
              <w:pStyle w:val="TableParagraph"/>
              <w:spacing w:before="10" w:line="391" w:lineRule="exact"/>
              <w:ind w:right="1684"/>
              <w:jc w:val="right"/>
              <w:rPr>
                <w:sz w:val="36"/>
              </w:rPr>
            </w:pPr>
            <w:r>
              <w:rPr>
                <w:sz w:val="36"/>
              </w:rPr>
              <w:t>2011</w:t>
            </w:r>
          </w:p>
        </w:tc>
        <w:tc>
          <w:tcPr>
            <w:tcW w:w="1214" w:type="dxa"/>
          </w:tcPr>
          <w:p>
            <w:pPr>
              <w:pStyle w:val="TableParagraph"/>
              <w:spacing w:before="10" w:line="391" w:lineRule="exact"/>
              <w:ind w:left="331"/>
              <w:rPr>
                <w:sz w:val="36"/>
              </w:rPr>
            </w:pPr>
            <w:r>
              <w:rPr>
                <w:sz w:val="36"/>
              </w:rPr>
              <w:t>2012</w:t>
            </w:r>
          </w:p>
        </w:tc>
        <w:tc>
          <w:tcPr>
            <w:tcW w:w="2485" w:type="dxa"/>
          </w:tcPr>
          <w:p>
            <w:pPr>
              <w:pStyle w:val="TableParagraph"/>
              <w:spacing w:before="10" w:line="391" w:lineRule="exact"/>
              <w:ind w:left="161"/>
              <w:rPr>
                <w:sz w:val="36"/>
              </w:rPr>
            </w:pPr>
            <w:r>
              <w:rPr>
                <w:sz w:val="36"/>
              </w:rPr>
              <w:t>增长额</w:t>
            </w:r>
          </w:p>
        </w:tc>
        <w:tc>
          <w:tcPr>
            <w:tcW w:w="1901" w:type="dxa"/>
          </w:tcPr>
          <w:p>
            <w:pPr>
              <w:pStyle w:val="TableParagraph"/>
              <w:spacing w:before="10" w:line="391" w:lineRule="exact"/>
              <w:ind w:left="161"/>
              <w:rPr>
                <w:sz w:val="36"/>
              </w:rPr>
            </w:pPr>
            <w:r>
              <w:rPr>
                <w:sz w:val="36"/>
              </w:rPr>
              <w:t>增长率</w:t>
            </w:r>
          </w:p>
        </w:tc>
      </w:tr>
      <w:tr>
        <w:tblPrEx>
          <w:tblW w:w="0" w:type="auto"/>
          <w:jc w:val="left"/>
          <w:tblInd w:w="1718" w:type="dxa"/>
          <w:tblLayout w:type="fixed"/>
          <w:tblCellMar>
            <w:top w:w="0" w:type="dxa"/>
            <w:left w:w="0" w:type="dxa"/>
            <w:bottom w:w="0" w:type="dxa"/>
            <w:right w:w="0" w:type="dxa"/>
          </w:tblCellMar>
          <w:tblLook w:val="01E0"/>
        </w:tblPrEx>
        <w:trPr>
          <w:trHeight w:val="545"/>
          <w:jc w:val="left"/>
        </w:trPr>
        <w:tc>
          <w:tcPr>
            <w:tcW w:w="3483" w:type="dxa"/>
          </w:tcPr>
          <w:p>
            <w:pPr>
              <w:pStyle w:val="TableParagraph"/>
              <w:spacing w:before="71" w:line="454" w:lineRule="exact"/>
              <w:ind w:left="50"/>
              <w:rPr>
                <w:sz w:val="36"/>
              </w:rPr>
            </w:pPr>
            <w:r>
              <w:rPr>
                <w:sz w:val="36"/>
              </w:rPr>
              <w:t>一、坏账准备合计</w:t>
            </w:r>
          </w:p>
        </w:tc>
        <w:tc>
          <w:tcPr>
            <w:tcW w:w="2731" w:type="dxa"/>
          </w:tcPr>
          <w:p>
            <w:pPr>
              <w:pStyle w:val="TableParagraph"/>
              <w:spacing w:before="71" w:line="454" w:lineRule="exact"/>
              <w:ind w:right="197"/>
              <w:jc w:val="right"/>
              <w:rPr>
                <w:sz w:val="36"/>
              </w:rPr>
            </w:pPr>
            <w:r>
              <w:rPr>
                <w:sz w:val="36"/>
              </w:rPr>
              <w:t>66,516,000.00</w:t>
            </w:r>
          </w:p>
        </w:tc>
        <w:tc>
          <w:tcPr>
            <w:tcW w:w="2701" w:type="dxa"/>
            <w:gridSpan w:val="2"/>
          </w:tcPr>
          <w:p>
            <w:pPr>
              <w:pStyle w:val="TableParagraph"/>
              <w:spacing w:before="71" w:line="454" w:lineRule="exact"/>
              <w:ind w:left="197"/>
              <w:rPr>
                <w:sz w:val="36"/>
              </w:rPr>
            </w:pPr>
            <w:r>
              <w:rPr>
                <w:sz w:val="36"/>
              </w:rPr>
              <w:t>64,168,300.00</w:t>
            </w:r>
          </w:p>
        </w:tc>
        <w:tc>
          <w:tcPr>
            <w:tcW w:w="2485" w:type="dxa"/>
          </w:tcPr>
          <w:p>
            <w:pPr>
              <w:pStyle w:val="TableParagraph"/>
              <w:spacing w:before="71" w:line="454" w:lineRule="exact"/>
              <w:ind w:right="161"/>
              <w:jc w:val="right"/>
              <w:rPr>
                <w:sz w:val="36"/>
              </w:rPr>
            </w:pPr>
            <w:r>
              <w:rPr>
                <w:sz w:val="36"/>
              </w:rPr>
              <w:t>-2347700</w:t>
            </w:r>
          </w:p>
        </w:tc>
        <w:tc>
          <w:tcPr>
            <w:tcW w:w="1901" w:type="dxa"/>
          </w:tcPr>
          <w:p>
            <w:pPr>
              <w:pStyle w:val="TableParagraph"/>
              <w:spacing w:before="71" w:line="454" w:lineRule="exact"/>
              <w:ind w:right="49"/>
              <w:jc w:val="right"/>
              <w:rPr>
                <w:sz w:val="36"/>
              </w:rPr>
            </w:pPr>
            <w:r>
              <w:rPr>
                <w:sz w:val="36"/>
              </w:rPr>
              <w:t>-3.5%</w:t>
            </w:r>
          </w:p>
        </w:tc>
      </w:tr>
      <w:tr>
        <w:tblPrEx>
          <w:tblW w:w="0" w:type="auto"/>
          <w:jc w:val="left"/>
          <w:tblInd w:w="1718" w:type="dxa"/>
          <w:tblLayout w:type="fixed"/>
          <w:tblCellMar>
            <w:top w:w="0" w:type="dxa"/>
            <w:left w:w="0" w:type="dxa"/>
            <w:bottom w:w="0" w:type="dxa"/>
            <w:right w:w="0" w:type="dxa"/>
          </w:tblCellMar>
          <w:tblLook w:val="01E0"/>
        </w:tblPrEx>
        <w:trPr>
          <w:trHeight w:val="477"/>
          <w:jc w:val="left"/>
        </w:trPr>
        <w:tc>
          <w:tcPr>
            <w:tcW w:w="3483" w:type="dxa"/>
          </w:tcPr>
          <w:p>
            <w:pPr>
              <w:pStyle w:val="TableParagraph"/>
              <w:rPr>
                <w:rFonts w:ascii="Times New Roman"/>
                <w:sz w:val="34"/>
              </w:rPr>
            </w:pPr>
          </w:p>
        </w:tc>
        <w:tc>
          <w:tcPr>
            <w:tcW w:w="2731" w:type="dxa"/>
          </w:tcPr>
          <w:p>
            <w:pPr>
              <w:pStyle w:val="TableParagraph"/>
              <w:rPr>
                <w:rFonts w:ascii="Times New Roman"/>
                <w:sz w:val="34"/>
              </w:rPr>
            </w:pPr>
          </w:p>
        </w:tc>
        <w:tc>
          <w:tcPr>
            <w:tcW w:w="2701" w:type="dxa"/>
            <w:gridSpan w:val="2"/>
          </w:tcPr>
          <w:p>
            <w:pPr>
              <w:pStyle w:val="TableParagraph"/>
              <w:spacing w:before="12" w:line="445" w:lineRule="exact"/>
              <w:ind w:left="197"/>
              <w:rPr>
                <w:sz w:val="36"/>
              </w:rPr>
            </w:pPr>
            <w:r>
              <w:rPr>
                <w:sz w:val="36"/>
              </w:rPr>
              <w:t>132,009,000.0</w:t>
            </w:r>
          </w:p>
        </w:tc>
        <w:tc>
          <w:tcPr>
            <w:tcW w:w="2485" w:type="dxa"/>
          </w:tcPr>
          <w:p>
            <w:pPr>
              <w:pStyle w:val="TableParagraph"/>
              <w:rPr>
                <w:rFonts w:ascii="Times New Roman"/>
                <w:sz w:val="34"/>
              </w:rPr>
            </w:pPr>
          </w:p>
        </w:tc>
        <w:tc>
          <w:tcPr>
            <w:tcW w:w="1901" w:type="dxa"/>
          </w:tcPr>
          <w:p>
            <w:pPr>
              <w:pStyle w:val="TableParagraph"/>
              <w:rPr>
                <w:rFonts w:ascii="Times New Roman"/>
                <w:sz w:val="34"/>
              </w:rPr>
            </w:pPr>
          </w:p>
        </w:tc>
      </w:tr>
      <w:tr>
        <w:tblPrEx>
          <w:tblW w:w="0" w:type="auto"/>
          <w:jc w:val="left"/>
          <w:tblInd w:w="1718" w:type="dxa"/>
          <w:tblLayout w:type="fixed"/>
          <w:tblCellMar>
            <w:top w:w="0" w:type="dxa"/>
            <w:left w:w="0" w:type="dxa"/>
            <w:bottom w:w="0" w:type="dxa"/>
            <w:right w:w="0" w:type="dxa"/>
          </w:tblCellMar>
          <w:tblLook w:val="01E0"/>
        </w:tblPrEx>
        <w:trPr>
          <w:trHeight w:val="475"/>
          <w:jc w:val="left"/>
        </w:trPr>
        <w:tc>
          <w:tcPr>
            <w:tcW w:w="3483" w:type="dxa"/>
          </w:tcPr>
          <w:p>
            <w:pPr>
              <w:pStyle w:val="TableParagraph"/>
              <w:spacing w:before="3" w:line="452" w:lineRule="exact"/>
              <w:ind w:left="50"/>
              <w:rPr>
                <w:sz w:val="36"/>
              </w:rPr>
            </w:pPr>
            <w:r>
              <w:rPr>
                <w:sz w:val="36"/>
              </w:rPr>
              <w:t>二、存货跌价准备</w:t>
            </w:r>
          </w:p>
        </w:tc>
        <w:tc>
          <w:tcPr>
            <w:tcW w:w="2731" w:type="dxa"/>
          </w:tcPr>
          <w:p>
            <w:pPr>
              <w:pStyle w:val="TableParagraph"/>
              <w:spacing w:before="3" w:line="452" w:lineRule="exact"/>
              <w:ind w:right="197"/>
              <w:jc w:val="right"/>
              <w:rPr>
                <w:sz w:val="36"/>
              </w:rPr>
            </w:pPr>
            <w:r>
              <w:rPr>
                <w:sz w:val="36"/>
              </w:rPr>
              <w:t>40,576,000.00</w:t>
            </w:r>
          </w:p>
        </w:tc>
        <w:tc>
          <w:tcPr>
            <w:tcW w:w="2701" w:type="dxa"/>
            <w:gridSpan w:val="2"/>
          </w:tcPr>
          <w:p>
            <w:pPr>
              <w:pStyle w:val="TableParagraph"/>
              <w:spacing w:before="3" w:line="452" w:lineRule="exact"/>
              <w:ind w:right="160"/>
              <w:jc w:val="right"/>
              <w:rPr>
                <w:sz w:val="36"/>
              </w:rPr>
            </w:pPr>
            <w:r>
              <w:rPr>
                <w:sz w:val="36"/>
              </w:rPr>
              <w:t>0</w:t>
            </w:r>
          </w:p>
        </w:tc>
        <w:tc>
          <w:tcPr>
            <w:tcW w:w="2485" w:type="dxa"/>
          </w:tcPr>
          <w:p>
            <w:pPr>
              <w:pStyle w:val="TableParagraph"/>
              <w:spacing w:before="3" w:line="452" w:lineRule="exact"/>
              <w:ind w:right="161"/>
              <w:jc w:val="right"/>
              <w:rPr>
                <w:sz w:val="36"/>
              </w:rPr>
            </w:pPr>
            <w:r>
              <w:rPr>
                <w:sz w:val="36"/>
              </w:rPr>
              <w:t>91433000</w:t>
            </w:r>
          </w:p>
        </w:tc>
        <w:tc>
          <w:tcPr>
            <w:tcW w:w="1901" w:type="dxa"/>
          </w:tcPr>
          <w:p>
            <w:pPr>
              <w:pStyle w:val="TableParagraph"/>
              <w:spacing w:before="3" w:line="452" w:lineRule="exact"/>
              <w:ind w:right="49"/>
              <w:jc w:val="right"/>
              <w:rPr>
                <w:sz w:val="36"/>
              </w:rPr>
            </w:pPr>
            <w:r>
              <w:rPr>
                <w:sz w:val="36"/>
              </w:rPr>
              <w:t>225%</w:t>
            </w:r>
          </w:p>
        </w:tc>
      </w:tr>
      <w:tr>
        <w:tblPrEx>
          <w:tblW w:w="0" w:type="auto"/>
          <w:jc w:val="left"/>
          <w:tblInd w:w="1718" w:type="dxa"/>
          <w:tblLayout w:type="fixed"/>
          <w:tblCellMar>
            <w:top w:w="0" w:type="dxa"/>
            <w:left w:w="0" w:type="dxa"/>
            <w:bottom w:w="0" w:type="dxa"/>
            <w:right w:w="0" w:type="dxa"/>
          </w:tblCellMar>
          <w:tblLook w:val="01E0"/>
        </w:tblPrEx>
        <w:trPr>
          <w:trHeight w:val="950"/>
          <w:jc w:val="left"/>
        </w:trPr>
        <w:tc>
          <w:tcPr>
            <w:tcW w:w="3483" w:type="dxa"/>
          </w:tcPr>
          <w:p>
            <w:pPr>
              <w:pStyle w:val="TableParagraph"/>
              <w:spacing w:before="2" w:line="470" w:lineRule="atLeast"/>
              <w:ind w:left="50" w:right="192"/>
              <w:rPr>
                <w:sz w:val="36"/>
              </w:rPr>
            </w:pPr>
            <w:r>
              <w:rPr>
                <w:sz w:val="36"/>
              </w:rPr>
              <w:t>三、固定资产减值准备</w:t>
            </w:r>
          </w:p>
        </w:tc>
        <w:tc>
          <w:tcPr>
            <w:tcW w:w="2731" w:type="dxa"/>
          </w:tcPr>
          <w:p>
            <w:pPr>
              <w:pStyle w:val="TableParagraph"/>
              <w:spacing w:before="4"/>
              <w:rPr>
                <w:sz w:val="37"/>
              </w:rPr>
            </w:pPr>
          </w:p>
          <w:p>
            <w:pPr>
              <w:pStyle w:val="TableParagraph"/>
              <w:spacing w:line="452" w:lineRule="exact"/>
              <w:ind w:right="197"/>
              <w:jc w:val="right"/>
              <w:rPr>
                <w:sz w:val="36"/>
              </w:rPr>
            </w:pPr>
            <w:r>
              <w:rPr>
                <w:sz w:val="36"/>
              </w:rPr>
              <w:t>14,287,900.00</w:t>
            </w:r>
          </w:p>
        </w:tc>
        <w:tc>
          <w:tcPr>
            <w:tcW w:w="2701" w:type="dxa"/>
            <w:gridSpan w:val="2"/>
          </w:tcPr>
          <w:p>
            <w:pPr>
              <w:pStyle w:val="TableParagraph"/>
              <w:spacing w:before="4"/>
              <w:rPr>
                <w:sz w:val="37"/>
              </w:rPr>
            </w:pPr>
          </w:p>
          <w:p>
            <w:pPr>
              <w:pStyle w:val="TableParagraph"/>
              <w:spacing w:line="452" w:lineRule="exact"/>
              <w:ind w:left="197"/>
              <w:rPr>
                <w:sz w:val="36"/>
              </w:rPr>
            </w:pPr>
            <w:r>
              <w:rPr>
                <w:sz w:val="36"/>
              </w:rPr>
              <w:t>24,308,800.00</w:t>
            </w:r>
          </w:p>
        </w:tc>
        <w:tc>
          <w:tcPr>
            <w:tcW w:w="2485" w:type="dxa"/>
          </w:tcPr>
          <w:p>
            <w:pPr>
              <w:pStyle w:val="TableParagraph"/>
              <w:spacing w:before="4"/>
              <w:rPr>
                <w:sz w:val="37"/>
              </w:rPr>
            </w:pPr>
          </w:p>
          <w:p>
            <w:pPr>
              <w:pStyle w:val="TableParagraph"/>
              <w:spacing w:line="452" w:lineRule="exact"/>
              <w:ind w:right="161"/>
              <w:jc w:val="right"/>
              <w:rPr>
                <w:sz w:val="36"/>
              </w:rPr>
            </w:pPr>
            <w:r>
              <w:rPr>
                <w:sz w:val="36"/>
              </w:rPr>
              <w:t>10020900</w:t>
            </w:r>
          </w:p>
        </w:tc>
        <w:tc>
          <w:tcPr>
            <w:tcW w:w="1901" w:type="dxa"/>
          </w:tcPr>
          <w:p>
            <w:pPr>
              <w:pStyle w:val="TableParagraph"/>
              <w:spacing w:before="4"/>
              <w:rPr>
                <w:sz w:val="37"/>
              </w:rPr>
            </w:pPr>
          </w:p>
          <w:p>
            <w:pPr>
              <w:pStyle w:val="TableParagraph"/>
              <w:spacing w:line="452" w:lineRule="exact"/>
              <w:ind w:right="49"/>
              <w:jc w:val="right"/>
              <w:rPr>
                <w:sz w:val="36"/>
              </w:rPr>
            </w:pPr>
            <w:r>
              <w:rPr>
                <w:sz w:val="36"/>
              </w:rPr>
              <w:t>70%</w:t>
            </w:r>
          </w:p>
        </w:tc>
      </w:tr>
      <w:tr>
        <w:tblPrEx>
          <w:tblW w:w="0" w:type="auto"/>
          <w:jc w:val="left"/>
          <w:tblInd w:w="1718" w:type="dxa"/>
          <w:tblLayout w:type="fixed"/>
          <w:tblCellMar>
            <w:top w:w="0" w:type="dxa"/>
            <w:left w:w="0" w:type="dxa"/>
            <w:bottom w:w="0" w:type="dxa"/>
            <w:right w:w="0" w:type="dxa"/>
          </w:tblCellMar>
          <w:tblLook w:val="01E0"/>
        </w:tblPrEx>
        <w:trPr>
          <w:trHeight w:val="482"/>
          <w:jc w:val="left"/>
        </w:trPr>
        <w:tc>
          <w:tcPr>
            <w:tcW w:w="3483" w:type="dxa"/>
          </w:tcPr>
          <w:p>
            <w:pPr>
              <w:pStyle w:val="TableParagraph"/>
              <w:spacing w:before="10" w:line="452" w:lineRule="exact"/>
              <w:ind w:left="50"/>
              <w:rPr>
                <w:sz w:val="36"/>
              </w:rPr>
            </w:pPr>
            <w:r>
              <w:rPr>
                <w:sz w:val="36"/>
              </w:rPr>
              <w:t>四、商誉减值准备</w:t>
            </w:r>
          </w:p>
        </w:tc>
        <w:tc>
          <w:tcPr>
            <w:tcW w:w="2731" w:type="dxa"/>
          </w:tcPr>
          <w:p>
            <w:pPr>
              <w:pStyle w:val="TableParagraph"/>
              <w:spacing w:before="10" w:line="452" w:lineRule="exact"/>
              <w:ind w:right="197"/>
              <w:jc w:val="right"/>
              <w:rPr>
                <w:sz w:val="36"/>
              </w:rPr>
            </w:pPr>
            <w:r>
              <w:rPr>
                <w:sz w:val="36"/>
              </w:rPr>
              <w:t>23,794,700.00</w:t>
            </w:r>
          </w:p>
        </w:tc>
        <w:tc>
          <w:tcPr>
            <w:tcW w:w="2701" w:type="dxa"/>
            <w:gridSpan w:val="2"/>
          </w:tcPr>
          <w:p>
            <w:pPr>
              <w:pStyle w:val="TableParagraph"/>
              <w:spacing w:before="10" w:line="452" w:lineRule="exact"/>
              <w:ind w:left="197"/>
              <w:rPr>
                <w:sz w:val="36"/>
              </w:rPr>
            </w:pPr>
            <w:r>
              <w:rPr>
                <w:sz w:val="36"/>
              </w:rPr>
              <w:t>23,794,700.00</w:t>
            </w:r>
          </w:p>
        </w:tc>
        <w:tc>
          <w:tcPr>
            <w:tcW w:w="2485" w:type="dxa"/>
          </w:tcPr>
          <w:p>
            <w:pPr>
              <w:pStyle w:val="TableParagraph"/>
              <w:spacing w:before="10" w:line="452" w:lineRule="exact"/>
              <w:ind w:right="160"/>
              <w:jc w:val="right"/>
              <w:rPr>
                <w:sz w:val="36"/>
              </w:rPr>
            </w:pPr>
            <w:r>
              <w:rPr>
                <w:sz w:val="36"/>
              </w:rPr>
              <w:t>0</w:t>
            </w:r>
          </w:p>
        </w:tc>
        <w:tc>
          <w:tcPr>
            <w:tcW w:w="1901" w:type="dxa"/>
          </w:tcPr>
          <w:p>
            <w:pPr>
              <w:pStyle w:val="TableParagraph"/>
              <w:spacing w:before="10" w:line="452" w:lineRule="exact"/>
              <w:ind w:right="49"/>
              <w:jc w:val="right"/>
              <w:rPr>
                <w:sz w:val="36"/>
              </w:rPr>
            </w:pPr>
            <w:r>
              <w:rPr>
                <w:sz w:val="36"/>
              </w:rPr>
              <w:t>0</w:t>
            </w:r>
          </w:p>
        </w:tc>
      </w:tr>
      <w:tr>
        <w:tblPrEx>
          <w:tblW w:w="0" w:type="auto"/>
          <w:jc w:val="left"/>
          <w:tblInd w:w="1718" w:type="dxa"/>
          <w:tblLayout w:type="fixed"/>
          <w:tblCellMar>
            <w:top w:w="0" w:type="dxa"/>
            <w:left w:w="0" w:type="dxa"/>
            <w:bottom w:w="0" w:type="dxa"/>
            <w:right w:w="0" w:type="dxa"/>
          </w:tblCellMar>
          <w:tblLook w:val="01E0"/>
        </w:tblPrEx>
        <w:trPr>
          <w:trHeight w:val="475"/>
          <w:jc w:val="left"/>
        </w:trPr>
        <w:tc>
          <w:tcPr>
            <w:tcW w:w="3483" w:type="dxa"/>
          </w:tcPr>
          <w:p>
            <w:pPr>
              <w:pStyle w:val="TableParagraph"/>
              <w:rPr>
                <w:rFonts w:ascii="Times New Roman"/>
                <w:sz w:val="34"/>
              </w:rPr>
            </w:pPr>
          </w:p>
        </w:tc>
        <w:tc>
          <w:tcPr>
            <w:tcW w:w="2731" w:type="dxa"/>
          </w:tcPr>
          <w:p>
            <w:pPr>
              <w:pStyle w:val="TableParagraph"/>
              <w:spacing w:before="10" w:line="445" w:lineRule="exact"/>
              <w:ind w:right="197"/>
              <w:jc w:val="right"/>
              <w:rPr>
                <w:sz w:val="36"/>
              </w:rPr>
            </w:pPr>
            <w:r>
              <w:rPr>
                <w:sz w:val="36"/>
              </w:rPr>
              <w:t>145,175,000.0</w:t>
            </w:r>
          </w:p>
        </w:tc>
        <w:tc>
          <w:tcPr>
            <w:tcW w:w="2701" w:type="dxa"/>
            <w:gridSpan w:val="2"/>
          </w:tcPr>
          <w:p>
            <w:pPr>
              <w:pStyle w:val="TableParagraph"/>
              <w:spacing w:before="10" w:line="445" w:lineRule="exact"/>
              <w:ind w:left="197"/>
              <w:rPr>
                <w:sz w:val="36"/>
              </w:rPr>
            </w:pPr>
            <w:r>
              <w:rPr>
                <w:sz w:val="36"/>
              </w:rPr>
              <w:t>244,281,000.0</w:t>
            </w:r>
          </w:p>
        </w:tc>
        <w:tc>
          <w:tcPr>
            <w:tcW w:w="2485" w:type="dxa"/>
          </w:tcPr>
          <w:p>
            <w:pPr>
              <w:pStyle w:val="TableParagraph"/>
              <w:rPr>
                <w:rFonts w:ascii="Times New Roman"/>
                <w:sz w:val="34"/>
              </w:rPr>
            </w:pPr>
          </w:p>
        </w:tc>
        <w:tc>
          <w:tcPr>
            <w:tcW w:w="1901" w:type="dxa"/>
          </w:tcPr>
          <w:p>
            <w:pPr>
              <w:pStyle w:val="TableParagraph"/>
              <w:rPr>
                <w:rFonts w:ascii="Times New Roman"/>
                <w:sz w:val="34"/>
              </w:rPr>
            </w:pPr>
          </w:p>
        </w:tc>
      </w:tr>
      <w:tr>
        <w:tblPrEx>
          <w:tblW w:w="0" w:type="auto"/>
          <w:jc w:val="left"/>
          <w:tblInd w:w="1718" w:type="dxa"/>
          <w:tblLayout w:type="fixed"/>
          <w:tblCellMar>
            <w:top w:w="0" w:type="dxa"/>
            <w:left w:w="0" w:type="dxa"/>
            <w:bottom w:w="0" w:type="dxa"/>
            <w:right w:w="0" w:type="dxa"/>
          </w:tblCellMar>
          <w:tblLook w:val="01E0"/>
        </w:tblPrEx>
        <w:trPr>
          <w:trHeight w:val="414"/>
          <w:jc w:val="left"/>
        </w:trPr>
        <w:tc>
          <w:tcPr>
            <w:tcW w:w="3483" w:type="dxa"/>
          </w:tcPr>
          <w:p>
            <w:pPr>
              <w:pStyle w:val="TableParagraph"/>
              <w:spacing w:before="3" w:line="391" w:lineRule="exact"/>
              <w:ind w:left="50"/>
              <w:rPr>
                <w:sz w:val="36"/>
              </w:rPr>
            </w:pPr>
            <w:r>
              <w:rPr>
                <w:sz w:val="36"/>
              </w:rPr>
              <w:t>四、合计</w:t>
            </w:r>
          </w:p>
        </w:tc>
        <w:tc>
          <w:tcPr>
            <w:tcW w:w="2731" w:type="dxa"/>
          </w:tcPr>
          <w:p>
            <w:pPr>
              <w:pStyle w:val="TableParagraph"/>
              <w:spacing w:before="3" w:line="391" w:lineRule="exact"/>
              <w:ind w:right="197"/>
              <w:jc w:val="right"/>
              <w:rPr>
                <w:sz w:val="36"/>
              </w:rPr>
            </w:pPr>
            <w:r>
              <w:rPr>
                <w:sz w:val="36"/>
              </w:rPr>
              <w:t>0</w:t>
            </w:r>
          </w:p>
        </w:tc>
        <w:tc>
          <w:tcPr>
            <w:tcW w:w="2701" w:type="dxa"/>
            <w:gridSpan w:val="2"/>
          </w:tcPr>
          <w:p>
            <w:pPr>
              <w:pStyle w:val="TableParagraph"/>
              <w:spacing w:before="3" w:line="391" w:lineRule="exact"/>
              <w:ind w:right="160"/>
              <w:jc w:val="right"/>
              <w:rPr>
                <w:sz w:val="36"/>
              </w:rPr>
            </w:pPr>
            <w:r>
              <w:rPr>
                <w:sz w:val="36"/>
              </w:rPr>
              <w:t>0</w:t>
            </w:r>
          </w:p>
        </w:tc>
        <w:tc>
          <w:tcPr>
            <w:tcW w:w="2485" w:type="dxa"/>
          </w:tcPr>
          <w:p>
            <w:pPr>
              <w:pStyle w:val="TableParagraph"/>
              <w:spacing w:before="3" w:line="391" w:lineRule="exact"/>
              <w:ind w:right="161"/>
              <w:jc w:val="right"/>
              <w:rPr>
                <w:sz w:val="36"/>
              </w:rPr>
            </w:pPr>
            <w:r>
              <w:rPr>
                <w:sz w:val="36"/>
              </w:rPr>
              <w:t>99106000</w:t>
            </w:r>
          </w:p>
        </w:tc>
        <w:tc>
          <w:tcPr>
            <w:tcW w:w="1901" w:type="dxa"/>
          </w:tcPr>
          <w:p>
            <w:pPr>
              <w:pStyle w:val="TableParagraph"/>
              <w:spacing w:before="3" w:line="391" w:lineRule="exact"/>
              <w:ind w:right="49"/>
              <w:jc w:val="right"/>
              <w:rPr>
                <w:sz w:val="36"/>
              </w:rPr>
            </w:pPr>
            <w:r>
              <w:rPr>
                <w:sz w:val="36"/>
              </w:rPr>
              <w:t>68%</w:t>
            </w:r>
          </w:p>
        </w:tc>
      </w:tr>
    </w:tbl>
    <w:p>
      <w:pPr>
        <w:pStyle w:val="BodyText"/>
        <w:rPr>
          <w:sz w:val="20"/>
        </w:rPr>
      </w:pPr>
    </w:p>
    <w:p>
      <w:pPr>
        <w:pStyle w:val="BodyText"/>
        <w:spacing w:before="3"/>
        <w:rPr>
          <w:sz w:val="18"/>
        </w:rPr>
      </w:pPr>
    </w:p>
    <w:p>
      <w:pPr>
        <w:pStyle w:val="ListParagraph"/>
        <w:numPr>
          <w:ilvl w:val="0"/>
          <w:numId w:val="13"/>
        </w:numPr>
        <w:tabs>
          <w:tab w:val="left" w:pos="2522"/>
        </w:tabs>
        <w:spacing w:before="50" w:after="0" w:line="240" w:lineRule="auto"/>
        <w:ind w:left="2521" w:right="0" w:hanging="902"/>
        <w:jc w:val="left"/>
        <w:rPr>
          <w:sz w:val="36"/>
        </w:rPr>
      </w:pPr>
      <w:r>
        <w:drawing>
          <wp:anchor distT="0" distB="0" distL="0" distR="0" simplePos="0" relativeHeight="251682816" behindDoc="1" locked="0" layoutInCell="1" allowOverlap="1">
            <wp:simplePos x="0" y="0"/>
            <wp:positionH relativeFrom="page">
              <wp:posOffset>1689100</wp:posOffset>
            </wp:positionH>
            <wp:positionV relativeFrom="paragraph">
              <wp:posOffset>-3319526</wp:posOffset>
            </wp:positionV>
            <wp:extent cx="8601741" cy="3078384"/>
            <wp:effectExtent l="0" t="0" r="0" b="0"/>
            <wp:wrapNone/>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40" cstate="print"/>
                    <a:stretch>
                      <a:fillRect/>
                    </a:stretch>
                  </pic:blipFill>
                  <pic:spPr>
                    <a:xfrm>
                      <a:off x="0" y="0"/>
                      <a:ext cx="8601741" cy="3078384"/>
                    </a:xfrm>
                    <a:prstGeom prst="rect">
                      <a:avLst/>
                    </a:prstGeom>
                  </pic:spPr>
                </pic:pic>
              </a:graphicData>
            </a:graphic>
          </wp:anchor>
        </w:drawing>
      </w:r>
      <w:r>
        <w:rPr>
          <w:sz w:val="36"/>
        </w:rPr>
        <w:t>存货</w:t>
      </w:r>
    </w:p>
    <w:p>
      <w:pPr>
        <w:pStyle w:val="BodyText"/>
        <w:tabs>
          <w:tab w:val="left" w:pos="2340"/>
        </w:tabs>
        <w:spacing w:before="125"/>
        <w:ind w:left="1620"/>
      </w:pPr>
      <w:r>
        <w:t>①</w:t>
        <w:tab/>
        <w:t>存货的分类</w:t>
      </w:r>
    </w:p>
    <w:p>
      <w:pPr>
        <w:pStyle w:val="BodyText"/>
        <w:spacing w:before="140"/>
        <w:ind w:left="2340"/>
      </w:pPr>
      <w:r>
        <w:t>本公司存货包括原材料、在产品、产成品、周转材料等。</w:t>
      </w:r>
    </w:p>
    <w:p>
      <w:pPr>
        <w:pStyle w:val="BodyText"/>
        <w:spacing w:before="136" w:line="312" w:lineRule="auto"/>
        <w:ind w:left="2340" w:right="11556" w:hanging="720"/>
      </w:pPr>
      <w:r>
        <w:t>②发出存货的计价方法加权平均法</w:t>
      </w:r>
    </w:p>
    <w:p>
      <w:pPr>
        <w:pStyle w:val="BodyText"/>
        <w:tabs>
          <w:tab w:val="left" w:pos="2340"/>
        </w:tabs>
        <w:spacing w:before="4"/>
        <w:ind w:left="1620"/>
      </w:pPr>
      <w:r>
        <w:t>③</w:t>
        <w:tab/>
        <w:t>存货可变现净值的确定依据及存货跌价准备的计提方法</w:t>
      </w:r>
    </w:p>
    <w:p>
      <w:pPr>
        <w:pStyle w:val="BodyText"/>
        <w:spacing w:before="137" w:line="312" w:lineRule="auto"/>
        <w:ind w:left="1620" w:right="2697" w:firstLine="719"/>
      </w:pPr>
      <w:r>
        <w:rPr>
          <w:spacing w:val="-6"/>
        </w:rPr>
        <w:t>存货可变现净值按存货的估计售价减去至完工时估计将要发生的成本、估计</w:t>
      </w:r>
      <w:r>
        <w:t>的销售费用以及相关税费后的金额确定。</w:t>
      </w:r>
    </w:p>
    <w:p>
      <w:pPr>
        <w:pStyle w:val="BodyText"/>
        <w:spacing w:before="3" w:line="312" w:lineRule="auto"/>
        <w:ind w:left="1620" w:right="2556" w:firstLine="719"/>
      </w:pPr>
      <w:r>
        <w:rPr>
          <w:spacing w:val="-12"/>
        </w:rPr>
        <w:t>期末，按照单个存货成本高于可变现净值的差额计提存货跌价准备，计入当</w:t>
      </w:r>
      <w:r>
        <w:rPr>
          <w:spacing w:val="-13"/>
        </w:rPr>
        <w:t xml:space="preserve">期损益；以前减记存货价值的影响因素已经消失的，减记的金额应当予以恢复， </w:t>
      </w:r>
      <w:r>
        <w:rPr>
          <w:spacing w:val="-7"/>
        </w:rPr>
        <w:t>并在原已计提的存货跌价准备金额内转回，转回的金额计入当期损益。对于数量繁多、单价较低的存货，按存货类别计提存货跌价准备。</w:t>
      </w:r>
    </w:p>
    <w:p>
      <w:pPr>
        <w:pStyle w:val="BodyText"/>
        <w:tabs>
          <w:tab w:val="left" w:pos="2340"/>
        </w:tabs>
        <w:spacing w:line="314" w:lineRule="auto"/>
        <w:ind w:left="2340" w:right="11918" w:hanging="720"/>
      </w:pPr>
      <w:r>
        <w:t>④</w:t>
        <w:tab/>
      </w:r>
      <w:r>
        <w:rPr>
          <w:spacing w:val="-3"/>
        </w:rPr>
        <w:t>存货的盘存制度</w:t>
      </w:r>
      <w:r>
        <w:t>永续盘存制</w:t>
      </w:r>
    </w:p>
    <w:p>
      <w:pPr>
        <w:pStyle w:val="BodyText"/>
        <w:tabs>
          <w:tab w:val="left" w:pos="2340"/>
        </w:tabs>
        <w:spacing w:line="456" w:lineRule="exact"/>
        <w:ind w:left="1620"/>
      </w:pPr>
      <w:r>
        <w:t>⑤</w:t>
        <w:tab/>
        <w:t>低值易耗品和包装物的摊销方法</w:t>
      </w:r>
    </w:p>
    <w:p>
      <w:pPr>
        <w:pStyle w:val="ListParagraph"/>
        <w:numPr>
          <w:ilvl w:val="1"/>
          <w:numId w:val="13"/>
        </w:numPr>
        <w:tabs>
          <w:tab w:val="left" w:pos="3060"/>
          <w:tab w:val="left" w:pos="3061"/>
        </w:tabs>
        <w:spacing w:before="135" w:after="0" w:line="312" w:lineRule="auto"/>
        <w:ind w:left="2340" w:right="11918" w:firstLine="0"/>
        <w:jc w:val="left"/>
        <w:rPr>
          <w:sz w:val="36"/>
        </w:rPr>
      </w:pPr>
      <w:r>
        <w:rPr>
          <w:spacing w:val="-4"/>
          <w:sz w:val="36"/>
        </w:rPr>
        <w:t>低值易耗品</w:t>
      </w:r>
      <w:r>
        <w:rPr>
          <w:sz w:val="36"/>
        </w:rPr>
        <w:t>一次摊销法</w:t>
      </w:r>
    </w:p>
    <w:p>
      <w:pPr>
        <w:pStyle w:val="ListParagraph"/>
        <w:numPr>
          <w:ilvl w:val="1"/>
          <w:numId w:val="13"/>
        </w:numPr>
        <w:tabs>
          <w:tab w:val="left" w:pos="2881"/>
        </w:tabs>
        <w:spacing w:before="3" w:after="0" w:line="252" w:lineRule="auto"/>
        <w:ind w:left="2340" w:right="12638" w:firstLine="0"/>
        <w:jc w:val="left"/>
        <w:rPr>
          <w:sz w:val="36"/>
        </w:rPr>
      </w:pPr>
      <w:r>
        <w:rPr>
          <w:sz w:val="36"/>
        </w:rPr>
        <w:t>包装物</w:t>
      </w:r>
      <w:r>
        <w:rPr>
          <w:spacing w:val="-4"/>
          <w:sz w:val="36"/>
        </w:rPr>
        <w:t>一次摊销法</w:t>
      </w:r>
    </w:p>
    <w:p>
      <w:pPr>
        <w:pStyle w:val="ListParagraph"/>
        <w:numPr>
          <w:ilvl w:val="0"/>
          <w:numId w:val="13"/>
        </w:numPr>
        <w:tabs>
          <w:tab w:val="left" w:pos="2522"/>
        </w:tabs>
        <w:spacing w:before="97" w:after="0" w:line="240" w:lineRule="auto"/>
        <w:ind w:left="2521" w:right="0" w:hanging="902"/>
        <w:jc w:val="left"/>
        <w:rPr>
          <w:sz w:val="36"/>
        </w:rPr>
      </w:pPr>
      <w:r>
        <w:rPr>
          <w:sz w:val="36"/>
        </w:rPr>
        <w:t>负债项目：</w:t>
      </w:r>
    </w:p>
    <w:p>
      <w:pPr>
        <w:spacing w:after="0" w:line="240" w:lineRule="auto"/>
        <w:jc w:val="left"/>
        <w:rPr>
          <w:sz w:val="36"/>
        </w:rPr>
        <w:sectPr>
          <w:headerReference w:type="default" r:id="rId41"/>
          <w:footerReference w:type="default" r:id="rId42"/>
          <w:pgSz w:w="17860" w:h="25260"/>
          <w:pgMar w:top="1400" w:right="0" w:bottom="2020" w:left="1080" w:header="1088" w:footer="1831"/>
          <w:pgNumType w:start="9"/>
          <w:cols w:space="708"/>
        </w:sectPr>
      </w:pPr>
    </w:p>
    <w:p>
      <w:pPr>
        <w:pStyle w:val="BodyText"/>
        <w:rPr>
          <w:sz w:val="20"/>
        </w:rPr>
      </w:pPr>
      <w:r>
        <w:drawing>
          <wp:anchor distT="0" distB="0" distL="0" distR="0" simplePos="0" relativeHeight="251683840" behindDoc="1" locked="0" layoutInCell="1" allowOverlap="1">
            <wp:simplePos x="0" y="0"/>
            <wp:positionH relativeFrom="page">
              <wp:posOffset>2032000</wp:posOffset>
            </wp:positionH>
            <wp:positionV relativeFrom="page">
              <wp:posOffset>12382500</wp:posOffset>
            </wp:positionV>
            <wp:extent cx="1406175" cy="316706"/>
            <wp:effectExtent l="0" t="0" r="0" b="0"/>
            <wp:wrapNone/>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png"/>
                    <pic:cNvPicPr/>
                  </pic:nvPicPr>
                  <pic:blipFill>
                    <a:blip xmlns:r="http://schemas.openxmlformats.org/officeDocument/2006/relationships" r:embed="rId43" cstate="print"/>
                    <a:stretch>
                      <a:fillRect/>
                    </a:stretch>
                  </pic:blipFill>
                  <pic:spPr>
                    <a:xfrm>
                      <a:off x="0" y="0"/>
                      <a:ext cx="1406175" cy="316706"/>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4724400</wp:posOffset>
            </wp:positionH>
            <wp:positionV relativeFrom="page">
              <wp:posOffset>12382500</wp:posOffset>
            </wp:positionV>
            <wp:extent cx="823436" cy="316706"/>
            <wp:effectExtent l="0" t="0" r="0" b="0"/>
            <wp:wrapNone/>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png"/>
                    <pic:cNvPicPr/>
                  </pic:nvPicPr>
                  <pic:blipFill>
                    <a:blip xmlns:r="http://schemas.openxmlformats.org/officeDocument/2006/relationships" r:embed="rId44" cstate="print"/>
                    <a:stretch>
                      <a:fillRect/>
                    </a:stretch>
                  </pic:blipFill>
                  <pic:spPr>
                    <a:xfrm>
                      <a:off x="0" y="0"/>
                      <a:ext cx="823436" cy="316706"/>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8420100</wp:posOffset>
            </wp:positionH>
            <wp:positionV relativeFrom="page">
              <wp:posOffset>12382500</wp:posOffset>
            </wp:positionV>
            <wp:extent cx="950118" cy="316706"/>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45" cstate="print"/>
                    <a:stretch>
                      <a:fillRect/>
                    </a:stretch>
                  </pic:blipFill>
                  <pic:spPr>
                    <a:xfrm>
                      <a:off x="0" y="0"/>
                      <a:ext cx="950118" cy="316706"/>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6070600</wp:posOffset>
            </wp:positionH>
            <wp:positionV relativeFrom="page">
              <wp:posOffset>12382500</wp:posOffset>
            </wp:positionV>
            <wp:extent cx="709422" cy="316706"/>
            <wp:effectExtent l="0" t="0" r="0" b="0"/>
            <wp:wrapNone/>
            <wp:docPr id="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5.png"/>
                    <pic:cNvPicPr/>
                  </pic:nvPicPr>
                  <pic:blipFill>
                    <a:blip xmlns:r="http://schemas.openxmlformats.org/officeDocument/2006/relationships" r:embed="rId46" cstate="print"/>
                    <a:stretch>
                      <a:fillRect/>
                    </a:stretch>
                  </pic:blipFill>
                  <pic:spPr>
                    <a:xfrm>
                      <a:off x="0" y="0"/>
                      <a:ext cx="709422" cy="316706"/>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7188200</wp:posOffset>
            </wp:positionH>
            <wp:positionV relativeFrom="page">
              <wp:posOffset>12382500</wp:posOffset>
            </wp:positionV>
            <wp:extent cx="950118" cy="316706"/>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45" cstate="print"/>
                    <a:stretch>
                      <a:fillRect/>
                    </a:stretch>
                  </pic:blipFill>
                  <pic:spPr>
                    <a:xfrm>
                      <a:off x="0" y="0"/>
                      <a:ext cx="950118" cy="316706"/>
                    </a:xfrm>
                    <a:prstGeom prst="rect">
                      <a:avLst/>
                    </a:prstGeom>
                  </pic:spPr>
                </pic:pic>
              </a:graphicData>
            </a:graphic>
          </wp:anchor>
        </w:drawing>
      </w:r>
    </w:p>
    <w:p>
      <w:pPr>
        <w:pStyle w:val="BodyText"/>
        <w:spacing w:before="198" w:line="244" w:lineRule="auto"/>
        <w:ind w:left="1620" w:right="6695"/>
      </w:pPr>
      <w:r>
        <w:t>A</w:t>
      </w:r>
      <w:r>
        <w:rPr>
          <w:spacing w:val="-22"/>
        </w:rPr>
        <w:t xml:space="preserve"> 应付账款增加了 </w:t>
      </w:r>
      <w:r>
        <w:t>5629000000</w:t>
      </w:r>
      <w:r>
        <w:rPr>
          <w:spacing w:val="-23"/>
        </w:rPr>
        <w:t xml:space="preserve"> 元，增长率为 </w:t>
      </w:r>
      <w:r>
        <w:rPr>
          <w:spacing w:val="-4"/>
        </w:rPr>
        <w:t xml:space="preserve">13.93%， </w:t>
      </w:r>
      <w:r>
        <w:rPr>
          <w:spacing w:val="-12"/>
        </w:rPr>
        <w:t xml:space="preserve">应付票据减少了 </w:t>
      </w:r>
      <w:r>
        <w:t>4724500</w:t>
      </w:r>
      <w:r>
        <w:rPr>
          <w:spacing w:val="-24"/>
        </w:rPr>
        <w:t xml:space="preserve"> 元，下降率为 </w:t>
      </w:r>
      <w:r>
        <w:t>24.69%，</w:t>
      </w:r>
    </w:p>
    <w:p>
      <w:pPr>
        <w:pStyle w:val="BodyText"/>
        <w:spacing w:line="457" w:lineRule="exact"/>
        <w:ind w:left="1620"/>
      </w:pPr>
      <w:r>
        <w:t>应交税金减少 750016000 元，下降率为 150.59%，</w:t>
      </w:r>
    </w:p>
    <w:p>
      <w:pPr>
        <w:pStyle w:val="BodyText"/>
        <w:spacing w:before="7" w:line="242" w:lineRule="auto"/>
        <w:ind w:left="1620" w:right="2697"/>
      </w:pPr>
      <w:r>
        <w:rPr>
          <w:spacing w:val="-11"/>
        </w:rPr>
        <w:t>从增长额和增长率看，两项变动较为稳定，企业可以有效利用商业信用，进行资</w:t>
      </w:r>
      <w:r>
        <w:t>金融通，同时注意偿债时间，提前做好资金准备，以免影响商誉。</w:t>
      </w:r>
    </w:p>
    <w:p>
      <w:pPr>
        <w:pStyle w:val="BodyText"/>
        <w:spacing w:before="83" w:line="936" w:lineRule="exact"/>
        <w:ind w:left="1620" w:right="6877"/>
      </w:pPr>
      <w:r>
        <w:t>B</w:t>
      </w:r>
      <w:r>
        <w:rPr>
          <w:spacing w:val="-22"/>
        </w:rPr>
        <w:t xml:space="preserve"> 短期借款增长了 </w:t>
      </w:r>
      <w:r>
        <w:t>500000000</w:t>
      </w:r>
      <w:r>
        <w:rPr>
          <w:spacing w:val="-23"/>
        </w:rPr>
        <w:t xml:space="preserve"> 元，增长率为 </w:t>
      </w:r>
      <w:r>
        <w:rPr>
          <w:spacing w:val="-4"/>
        </w:rPr>
        <w:t xml:space="preserve">33.33%， </w:t>
      </w:r>
      <w:r>
        <w:t>C</w:t>
      </w:r>
      <w:r>
        <w:rPr>
          <w:spacing w:val="-22"/>
        </w:rPr>
        <w:t xml:space="preserve"> 其他应付款增加 </w:t>
      </w:r>
      <w:r>
        <w:t>60991000</w:t>
      </w:r>
      <w:r>
        <w:rPr>
          <w:spacing w:val="-24"/>
        </w:rPr>
        <w:t xml:space="preserve"> 元，增长率为 </w:t>
      </w:r>
      <w:r>
        <w:t>12.19%，</w:t>
      </w:r>
    </w:p>
    <w:p>
      <w:pPr>
        <w:pStyle w:val="BodyText"/>
        <w:spacing w:line="382" w:lineRule="exact"/>
        <w:ind w:left="1620"/>
      </w:pPr>
      <w:r>
        <w:t>主要原因是销售规模增大，期末未付费用增加，是有利增加，在有效力用商业信</w:t>
      </w:r>
    </w:p>
    <w:p>
      <w:pPr>
        <w:pStyle w:val="BodyText"/>
        <w:spacing w:before="7"/>
        <w:ind w:left="1620"/>
      </w:pPr>
      <w:r>
        <w:t>用的同时注意偿付期限。</w:t>
      </w:r>
    </w:p>
    <w:p>
      <w:pPr>
        <w:pStyle w:val="BodyText"/>
        <w:spacing w:before="1"/>
        <w:rPr>
          <w:sz w:val="37"/>
        </w:rPr>
      </w:pPr>
    </w:p>
    <w:p>
      <w:pPr>
        <w:pStyle w:val="BodyText"/>
        <w:ind w:left="1620"/>
      </w:pPr>
      <w:r>
        <w:t>D 预收账款增加 376339000 元，增长率为 42.96%，</w:t>
      </w:r>
    </w:p>
    <w:p>
      <w:pPr>
        <w:pStyle w:val="BodyText"/>
        <w:spacing w:before="7" w:line="242" w:lineRule="auto"/>
        <w:ind w:left="1620" w:right="2516"/>
      </w:pPr>
      <w:r>
        <w:rPr>
          <w:spacing w:val="-20"/>
        </w:rPr>
        <w:t xml:space="preserve">一汽大众 </w:t>
      </w:r>
      <w:r>
        <w:t>2011</w:t>
      </w:r>
      <w:r>
        <w:rPr>
          <w:spacing w:val="-26"/>
        </w:rPr>
        <w:t xml:space="preserve"> 年负债合计为 </w:t>
      </w:r>
      <w:r>
        <w:t>7863590000</w:t>
      </w:r>
      <w:r>
        <w:rPr>
          <w:spacing w:val="-93"/>
        </w:rPr>
        <w:t xml:space="preserve"> 元，</w:t>
      </w:r>
      <w:r>
        <w:t>2012</w:t>
      </w:r>
      <w:r>
        <w:rPr>
          <w:spacing w:val="-26"/>
        </w:rPr>
        <w:t xml:space="preserve"> 年负债合计为 </w:t>
      </w:r>
      <w:r>
        <w:t>8657450000</w:t>
      </w:r>
      <w:r>
        <w:rPr>
          <w:spacing w:val="-38"/>
        </w:rPr>
        <w:t xml:space="preserve"> 元，</w:t>
      </w:r>
      <w:r>
        <w:rPr>
          <w:spacing w:val="-23"/>
        </w:rPr>
        <w:t xml:space="preserve">增长了 </w:t>
      </w:r>
      <w:r>
        <w:t>793860000</w:t>
      </w:r>
      <w:r>
        <w:rPr>
          <w:spacing w:val="-27"/>
        </w:rPr>
        <w:t xml:space="preserve"> 元，增长了 </w:t>
      </w:r>
      <w:r>
        <w:t>10.1%，从中可以看出，公司负债规模有所增加， 相应的负债压力也有一定幅度的上升。</w:t>
      </w:r>
    </w:p>
    <w:p>
      <w:pPr>
        <w:pStyle w:val="BodyText"/>
        <w:spacing w:before="6"/>
        <w:ind w:left="1620"/>
      </w:pPr>
      <w:r>
        <w:t>从资产项目分析来看，一汽大众的财务数据未见明显异常，资产结构较为合理。</w:t>
      </w:r>
    </w:p>
    <w:p>
      <w:pPr>
        <w:pStyle w:val="BodyText"/>
      </w:pPr>
    </w:p>
    <w:p>
      <w:pPr>
        <w:pStyle w:val="Heading1"/>
        <w:spacing w:before="319"/>
        <w:ind w:left="1620"/>
      </w:pPr>
      <w:r>
        <w:t>四 利润表</w:t>
      </w:r>
    </w:p>
    <w:p>
      <w:pPr>
        <w:pStyle w:val="BodyText"/>
        <w:spacing w:before="12"/>
        <w:rPr>
          <w:b/>
          <w:sz w:val="56"/>
        </w:rPr>
      </w:pPr>
    </w:p>
    <w:p>
      <w:pPr>
        <w:pStyle w:val="Heading8"/>
        <w:tabs>
          <w:tab w:val="left" w:pos="7982"/>
        </w:tabs>
        <w:ind w:left="5271"/>
      </w:pPr>
      <w:r>
        <w:t>一汽轿车</w:t>
        <w:tab/>
        <w:t>利润表水平分析</w:t>
      </w:r>
    </w:p>
    <w:p>
      <w:pPr>
        <w:pStyle w:val="BodyText"/>
        <w:spacing w:before="6"/>
        <w:rPr>
          <w:b/>
          <w:sz w:val="17"/>
        </w:rPr>
      </w:pPr>
    </w:p>
    <w:tbl>
      <w:tblPr>
        <w:tblStyle w:val="TableNormal7"/>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17"/>
        <w:gridCol w:w="2189"/>
        <w:gridCol w:w="1944"/>
        <w:gridCol w:w="2124"/>
        <w:gridCol w:w="1833"/>
      </w:tblGrid>
      <w:tr>
        <w:tblPrEx>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2"/>
          <w:jc w:val="left"/>
        </w:trPr>
        <w:tc>
          <w:tcPr>
            <w:tcW w:w="3517" w:type="dxa"/>
          </w:tcPr>
          <w:p>
            <w:pPr>
              <w:pStyle w:val="TableParagraph"/>
              <w:spacing w:line="411" w:lineRule="exact"/>
              <w:ind w:left="50"/>
              <w:rPr>
                <w:sz w:val="36"/>
              </w:rPr>
            </w:pPr>
            <w:r>
              <w:rPr>
                <w:sz w:val="36"/>
              </w:rPr>
              <w:t>报表日期</w:t>
            </w:r>
          </w:p>
          <w:p>
            <w:pPr>
              <w:pStyle w:val="TableParagraph"/>
              <w:spacing w:before="6" w:line="445" w:lineRule="exact"/>
              <w:ind w:left="50"/>
              <w:rPr>
                <w:sz w:val="36"/>
              </w:rPr>
            </w:pPr>
            <w:r>
              <w:rPr>
                <w:sz w:val="36"/>
              </w:rPr>
              <w:t>单位</w:t>
            </w:r>
          </w:p>
        </w:tc>
        <w:tc>
          <w:tcPr>
            <w:tcW w:w="2189" w:type="dxa"/>
          </w:tcPr>
          <w:p>
            <w:pPr>
              <w:pStyle w:val="TableParagraph"/>
              <w:spacing w:line="411" w:lineRule="exact"/>
              <w:ind w:left="227"/>
              <w:rPr>
                <w:sz w:val="36"/>
              </w:rPr>
            </w:pPr>
            <w:r>
              <w:rPr>
                <w:sz w:val="36"/>
              </w:rPr>
              <w:t>2012 年度</w:t>
            </w:r>
          </w:p>
          <w:p>
            <w:pPr>
              <w:pStyle w:val="TableParagraph"/>
              <w:spacing w:before="6" w:line="445" w:lineRule="exact"/>
              <w:ind w:left="227"/>
              <w:rPr>
                <w:sz w:val="36"/>
              </w:rPr>
            </w:pPr>
            <w:r>
              <w:rPr>
                <w:sz w:val="36"/>
              </w:rPr>
              <w:t>千元</w:t>
            </w:r>
          </w:p>
        </w:tc>
        <w:tc>
          <w:tcPr>
            <w:tcW w:w="1944" w:type="dxa"/>
          </w:tcPr>
          <w:p>
            <w:pPr>
              <w:pStyle w:val="TableParagraph"/>
              <w:spacing w:line="411" w:lineRule="exact"/>
              <w:ind w:left="162"/>
              <w:rPr>
                <w:sz w:val="36"/>
              </w:rPr>
            </w:pPr>
            <w:r>
              <w:rPr>
                <w:sz w:val="36"/>
              </w:rPr>
              <w:t>2011 年度</w:t>
            </w:r>
          </w:p>
          <w:p>
            <w:pPr>
              <w:pStyle w:val="TableParagraph"/>
              <w:spacing w:before="6" w:line="445" w:lineRule="exact"/>
              <w:ind w:left="162"/>
              <w:rPr>
                <w:sz w:val="36"/>
              </w:rPr>
            </w:pPr>
            <w:r>
              <w:rPr>
                <w:sz w:val="36"/>
              </w:rPr>
              <w:t>千元</w:t>
            </w:r>
          </w:p>
        </w:tc>
        <w:tc>
          <w:tcPr>
            <w:tcW w:w="2124" w:type="dxa"/>
          </w:tcPr>
          <w:p>
            <w:pPr>
              <w:pStyle w:val="TableParagraph"/>
              <w:spacing w:line="411" w:lineRule="exact"/>
              <w:ind w:left="703"/>
              <w:rPr>
                <w:sz w:val="36"/>
              </w:rPr>
            </w:pPr>
            <w:r>
              <w:rPr>
                <w:sz w:val="36"/>
              </w:rPr>
              <w:t>增减额</w:t>
            </w:r>
          </w:p>
        </w:tc>
        <w:tc>
          <w:tcPr>
            <w:tcW w:w="1833" w:type="dxa"/>
          </w:tcPr>
          <w:p>
            <w:pPr>
              <w:pStyle w:val="TableParagraph"/>
              <w:spacing w:line="411" w:lineRule="exact"/>
              <w:ind w:right="48"/>
              <w:jc w:val="right"/>
              <w:rPr>
                <w:sz w:val="36"/>
              </w:rPr>
            </w:pPr>
            <w:r>
              <w:rPr>
                <w:sz w:val="36"/>
              </w:rPr>
              <w:t>增减（%）</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b/>
                <w:sz w:val="36"/>
              </w:rPr>
            </w:pPr>
            <w:r>
              <w:rPr>
                <w:b/>
                <w:sz w:val="36"/>
              </w:rPr>
              <w:t>一、营业总收入</w:t>
            </w:r>
          </w:p>
        </w:tc>
        <w:tc>
          <w:tcPr>
            <w:tcW w:w="2189" w:type="dxa"/>
          </w:tcPr>
          <w:p>
            <w:pPr>
              <w:pStyle w:val="TableParagraph"/>
              <w:spacing w:before="3" w:line="445" w:lineRule="exact"/>
              <w:ind w:right="170"/>
              <w:jc w:val="right"/>
              <w:rPr>
                <w:b/>
                <w:sz w:val="36"/>
              </w:rPr>
            </w:pPr>
            <w:r>
              <w:rPr>
                <w:b/>
                <w:w w:val="95"/>
                <w:sz w:val="36"/>
              </w:rPr>
              <w:t>23384900</w:t>
            </w:r>
          </w:p>
        </w:tc>
        <w:tc>
          <w:tcPr>
            <w:tcW w:w="1944" w:type="dxa"/>
          </w:tcPr>
          <w:p>
            <w:pPr>
              <w:pStyle w:val="TableParagraph"/>
              <w:spacing w:before="3" w:line="445" w:lineRule="exact"/>
              <w:ind w:right="170"/>
              <w:jc w:val="right"/>
              <w:rPr>
                <w:b/>
                <w:sz w:val="36"/>
              </w:rPr>
            </w:pPr>
            <w:r>
              <w:rPr>
                <w:b/>
                <w:w w:val="95"/>
                <w:sz w:val="36"/>
              </w:rPr>
              <w:t>32652700</w:t>
            </w:r>
          </w:p>
        </w:tc>
        <w:tc>
          <w:tcPr>
            <w:tcW w:w="2124" w:type="dxa"/>
          </w:tcPr>
          <w:p>
            <w:pPr>
              <w:pStyle w:val="TableParagraph"/>
              <w:spacing w:before="3" w:line="445" w:lineRule="exact"/>
              <w:ind w:right="169"/>
              <w:jc w:val="right"/>
              <w:rPr>
                <w:b/>
                <w:sz w:val="36"/>
              </w:rPr>
            </w:pPr>
            <w:r>
              <w:rPr>
                <w:b/>
                <w:w w:val="95"/>
                <w:sz w:val="36"/>
              </w:rPr>
              <w:t>-9267800</w:t>
            </w:r>
          </w:p>
        </w:tc>
        <w:tc>
          <w:tcPr>
            <w:tcW w:w="1833" w:type="dxa"/>
          </w:tcPr>
          <w:p>
            <w:pPr>
              <w:pStyle w:val="TableParagraph"/>
              <w:spacing w:before="3" w:line="445" w:lineRule="exact"/>
              <w:ind w:right="57"/>
              <w:jc w:val="right"/>
              <w:rPr>
                <w:b/>
                <w:sz w:val="36"/>
              </w:rPr>
            </w:pPr>
            <w:r>
              <w:rPr>
                <w:b/>
                <w:w w:val="95"/>
                <w:sz w:val="36"/>
              </w:rPr>
              <w:t>-28.38%</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营业收入</w:t>
            </w:r>
          </w:p>
        </w:tc>
        <w:tc>
          <w:tcPr>
            <w:tcW w:w="2189" w:type="dxa"/>
          </w:tcPr>
          <w:p>
            <w:pPr>
              <w:pStyle w:val="TableParagraph"/>
              <w:spacing w:before="3" w:line="445" w:lineRule="exact"/>
              <w:ind w:right="159"/>
              <w:jc w:val="right"/>
              <w:rPr>
                <w:sz w:val="36"/>
              </w:rPr>
            </w:pPr>
            <w:r>
              <w:rPr>
                <w:sz w:val="36"/>
              </w:rPr>
              <w:t>23384900</w:t>
            </w:r>
          </w:p>
        </w:tc>
        <w:tc>
          <w:tcPr>
            <w:tcW w:w="1944" w:type="dxa"/>
          </w:tcPr>
          <w:p>
            <w:pPr>
              <w:pStyle w:val="TableParagraph"/>
              <w:spacing w:before="3" w:line="445" w:lineRule="exact"/>
              <w:ind w:right="159"/>
              <w:jc w:val="right"/>
              <w:rPr>
                <w:sz w:val="36"/>
              </w:rPr>
            </w:pPr>
            <w:r>
              <w:rPr>
                <w:sz w:val="36"/>
              </w:rPr>
              <w:t>32652700</w:t>
            </w:r>
          </w:p>
        </w:tc>
        <w:tc>
          <w:tcPr>
            <w:tcW w:w="2124" w:type="dxa"/>
          </w:tcPr>
          <w:p>
            <w:pPr>
              <w:pStyle w:val="TableParagraph"/>
              <w:spacing w:before="3" w:line="445" w:lineRule="exact"/>
              <w:ind w:right="160"/>
              <w:jc w:val="right"/>
              <w:rPr>
                <w:sz w:val="36"/>
              </w:rPr>
            </w:pPr>
            <w:r>
              <w:rPr>
                <w:sz w:val="36"/>
              </w:rPr>
              <w:t>-9267800</w:t>
            </w:r>
          </w:p>
        </w:tc>
        <w:tc>
          <w:tcPr>
            <w:tcW w:w="1833" w:type="dxa"/>
          </w:tcPr>
          <w:p>
            <w:pPr>
              <w:pStyle w:val="TableParagraph"/>
              <w:spacing w:before="3" w:line="445" w:lineRule="exact"/>
              <w:ind w:right="48"/>
              <w:jc w:val="right"/>
              <w:rPr>
                <w:sz w:val="36"/>
              </w:rPr>
            </w:pPr>
            <w:r>
              <w:rPr>
                <w:sz w:val="36"/>
              </w:rPr>
              <w:t>-28.38%</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b/>
                <w:sz w:val="36"/>
              </w:rPr>
            </w:pPr>
            <w:r>
              <w:rPr>
                <w:b/>
                <w:sz w:val="36"/>
              </w:rPr>
              <w:t>二、营业总成本</w:t>
            </w:r>
          </w:p>
        </w:tc>
        <w:tc>
          <w:tcPr>
            <w:tcW w:w="2189" w:type="dxa"/>
          </w:tcPr>
          <w:p>
            <w:pPr>
              <w:pStyle w:val="TableParagraph"/>
              <w:spacing w:before="3" w:line="445" w:lineRule="exact"/>
              <w:ind w:right="170"/>
              <w:jc w:val="right"/>
              <w:rPr>
                <w:b/>
                <w:sz w:val="36"/>
              </w:rPr>
            </w:pPr>
            <w:r>
              <w:rPr>
                <w:b/>
                <w:w w:val="95"/>
                <w:sz w:val="36"/>
              </w:rPr>
              <w:t>24538200</w:t>
            </w:r>
          </w:p>
        </w:tc>
        <w:tc>
          <w:tcPr>
            <w:tcW w:w="1944" w:type="dxa"/>
          </w:tcPr>
          <w:p>
            <w:pPr>
              <w:pStyle w:val="TableParagraph"/>
              <w:spacing w:before="3" w:line="445" w:lineRule="exact"/>
              <w:ind w:right="170"/>
              <w:jc w:val="right"/>
              <w:rPr>
                <w:b/>
                <w:sz w:val="36"/>
              </w:rPr>
            </w:pPr>
            <w:r>
              <w:rPr>
                <w:b/>
                <w:w w:val="95"/>
                <w:sz w:val="36"/>
              </w:rPr>
              <w:t>32610400</w:t>
            </w:r>
          </w:p>
        </w:tc>
        <w:tc>
          <w:tcPr>
            <w:tcW w:w="2124" w:type="dxa"/>
          </w:tcPr>
          <w:p>
            <w:pPr>
              <w:pStyle w:val="TableParagraph"/>
              <w:spacing w:before="3" w:line="445" w:lineRule="exact"/>
              <w:ind w:right="169"/>
              <w:jc w:val="right"/>
              <w:rPr>
                <w:b/>
                <w:sz w:val="36"/>
              </w:rPr>
            </w:pPr>
            <w:r>
              <w:rPr>
                <w:b/>
                <w:w w:val="95"/>
                <w:sz w:val="36"/>
              </w:rPr>
              <w:t>-8072200</w:t>
            </w:r>
          </w:p>
        </w:tc>
        <w:tc>
          <w:tcPr>
            <w:tcW w:w="1833" w:type="dxa"/>
          </w:tcPr>
          <w:p>
            <w:pPr>
              <w:pStyle w:val="TableParagraph"/>
              <w:spacing w:before="3" w:line="445" w:lineRule="exact"/>
              <w:ind w:right="57"/>
              <w:jc w:val="right"/>
              <w:rPr>
                <w:b/>
                <w:sz w:val="36"/>
              </w:rPr>
            </w:pPr>
            <w:r>
              <w:rPr>
                <w:b/>
                <w:w w:val="95"/>
                <w:sz w:val="36"/>
              </w:rPr>
              <w:t>-24.75%</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营业成本</w:t>
            </w:r>
          </w:p>
        </w:tc>
        <w:tc>
          <w:tcPr>
            <w:tcW w:w="2189" w:type="dxa"/>
          </w:tcPr>
          <w:p>
            <w:pPr>
              <w:pStyle w:val="TableParagraph"/>
              <w:spacing w:before="3" w:line="445" w:lineRule="exact"/>
              <w:ind w:right="159"/>
              <w:jc w:val="right"/>
              <w:rPr>
                <w:sz w:val="36"/>
              </w:rPr>
            </w:pPr>
            <w:r>
              <w:rPr>
                <w:sz w:val="36"/>
              </w:rPr>
              <w:t>19706800</w:t>
            </w:r>
          </w:p>
        </w:tc>
        <w:tc>
          <w:tcPr>
            <w:tcW w:w="1944" w:type="dxa"/>
          </w:tcPr>
          <w:p>
            <w:pPr>
              <w:pStyle w:val="TableParagraph"/>
              <w:spacing w:before="3" w:line="445" w:lineRule="exact"/>
              <w:ind w:right="159"/>
              <w:jc w:val="right"/>
              <w:rPr>
                <w:sz w:val="36"/>
              </w:rPr>
            </w:pPr>
            <w:r>
              <w:rPr>
                <w:sz w:val="36"/>
              </w:rPr>
              <w:t>27268300</w:t>
            </w:r>
          </w:p>
        </w:tc>
        <w:tc>
          <w:tcPr>
            <w:tcW w:w="2124" w:type="dxa"/>
          </w:tcPr>
          <w:p>
            <w:pPr>
              <w:pStyle w:val="TableParagraph"/>
              <w:spacing w:before="3" w:line="445" w:lineRule="exact"/>
              <w:ind w:right="160"/>
              <w:jc w:val="right"/>
              <w:rPr>
                <w:sz w:val="36"/>
              </w:rPr>
            </w:pPr>
            <w:r>
              <w:rPr>
                <w:sz w:val="36"/>
              </w:rPr>
              <w:t>-7561500</w:t>
            </w:r>
          </w:p>
        </w:tc>
        <w:tc>
          <w:tcPr>
            <w:tcW w:w="1833" w:type="dxa"/>
          </w:tcPr>
          <w:p>
            <w:pPr>
              <w:pStyle w:val="TableParagraph"/>
              <w:spacing w:before="3" w:line="445" w:lineRule="exact"/>
              <w:ind w:right="48"/>
              <w:jc w:val="right"/>
              <w:rPr>
                <w:sz w:val="36"/>
              </w:rPr>
            </w:pPr>
            <w:r>
              <w:rPr>
                <w:sz w:val="36"/>
              </w:rPr>
              <w:t>-27.73%</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营业税金及附加</w:t>
            </w:r>
          </w:p>
        </w:tc>
        <w:tc>
          <w:tcPr>
            <w:tcW w:w="2189" w:type="dxa"/>
          </w:tcPr>
          <w:p>
            <w:pPr>
              <w:pStyle w:val="TableParagraph"/>
              <w:spacing w:before="3" w:line="445" w:lineRule="exact"/>
              <w:ind w:right="159"/>
              <w:jc w:val="right"/>
              <w:rPr>
                <w:sz w:val="36"/>
              </w:rPr>
            </w:pPr>
            <w:r>
              <w:rPr>
                <w:sz w:val="36"/>
              </w:rPr>
              <w:t>1039710</w:t>
            </w:r>
          </w:p>
        </w:tc>
        <w:tc>
          <w:tcPr>
            <w:tcW w:w="1944" w:type="dxa"/>
          </w:tcPr>
          <w:p>
            <w:pPr>
              <w:pStyle w:val="TableParagraph"/>
              <w:spacing w:before="3" w:line="445" w:lineRule="exact"/>
              <w:ind w:right="159"/>
              <w:jc w:val="right"/>
              <w:rPr>
                <w:sz w:val="36"/>
              </w:rPr>
            </w:pPr>
            <w:r>
              <w:rPr>
                <w:sz w:val="36"/>
              </w:rPr>
              <w:t>1561440</w:t>
            </w:r>
          </w:p>
        </w:tc>
        <w:tc>
          <w:tcPr>
            <w:tcW w:w="2124" w:type="dxa"/>
          </w:tcPr>
          <w:p>
            <w:pPr>
              <w:pStyle w:val="TableParagraph"/>
              <w:spacing w:before="3" w:line="445" w:lineRule="exact"/>
              <w:ind w:right="160"/>
              <w:jc w:val="right"/>
              <w:rPr>
                <w:sz w:val="36"/>
              </w:rPr>
            </w:pPr>
            <w:r>
              <w:rPr>
                <w:sz w:val="36"/>
              </w:rPr>
              <w:t>-521730</w:t>
            </w:r>
          </w:p>
        </w:tc>
        <w:tc>
          <w:tcPr>
            <w:tcW w:w="1833" w:type="dxa"/>
          </w:tcPr>
          <w:p>
            <w:pPr>
              <w:pStyle w:val="TableParagraph"/>
              <w:spacing w:before="3" w:line="445" w:lineRule="exact"/>
              <w:ind w:right="48"/>
              <w:jc w:val="right"/>
              <w:rPr>
                <w:sz w:val="36"/>
              </w:rPr>
            </w:pPr>
            <w:r>
              <w:rPr>
                <w:sz w:val="36"/>
              </w:rPr>
              <w:t>-33.41%</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销售费用</w:t>
            </w:r>
          </w:p>
        </w:tc>
        <w:tc>
          <w:tcPr>
            <w:tcW w:w="2189" w:type="dxa"/>
          </w:tcPr>
          <w:p>
            <w:pPr>
              <w:pStyle w:val="TableParagraph"/>
              <w:spacing w:before="3" w:line="445" w:lineRule="exact"/>
              <w:ind w:right="159"/>
              <w:jc w:val="right"/>
              <w:rPr>
                <w:sz w:val="36"/>
              </w:rPr>
            </w:pPr>
            <w:r>
              <w:rPr>
                <w:sz w:val="36"/>
              </w:rPr>
              <w:t>2294790</w:t>
            </w:r>
          </w:p>
        </w:tc>
        <w:tc>
          <w:tcPr>
            <w:tcW w:w="1944" w:type="dxa"/>
          </w:tcPr>
          <w:p>
            <w:pPr>
              <w:pStyle w:val="TableParagraph"/>
              <w:spacing w:before="3" w:line="445" w:lineRule="exact"/>
              <w:ind w:right="159"/>
              <w:jc w:val="right"/>
              <w:rPr>
                <w:sz w:val="36"/>
              </w:rPr>
            </w:pPr>
            <w:r>
              <w:rPr>
                <w:sz w:val="36"/>
              </w:rPr>
              <w:t>2227400</w:t>
            </w:r>
          </w:p>
        </w:tc>
        <w:tc>
          <w:tcPr>
            <w:tcW w:w="2124" w:type="dxa"/>
          </w:tcPr>
          <w:p>
            <w:pPr>
              <w:pStyle w:val="TableParagraph"/>
              <w:spacing w:before="3" w:line="445" w:lineRule="exact"/>
              <w:ind w:right="160"/>
              <w:jc w:val="right"/>
              <w:rPr>
                <w:sz w:val="36"/>
              </w:rPr>
            </w:pPr>
            <w:r>
              <w:rPr>
                <w:sz w:val="36"/>
              </w:rPr>
              <w:t>67390</w:t>
            </w:r>
          </w:p>
        </w:tc>
        <w:tc>
          <w:tcPr>
            <w:tcW w:w="1833" w:type="dxa"/>
          </w:tcPr>
          <w:p>
            <w:pPr>
              <w:pStyle w:val="TableParagraph"/>
              <w:spacing w:before="3" w:line="445" w:lineRule="exact"/>
              <w:ind w:right="48"/>
              <w:jc w:val="right"/>
              <w:rPr>
                <w:sz w:val="36"/>
              </w:rPr>
            </w:pPr>
            <w:r>
              <w:rPr>
                <w:sz w:val="36"/>
              </w:rPr>
              <w:t>3.03%</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管理费用</w:t>
            </w:r>
          </w:p>
        </w:tc>
        <w:tc>
          <w:tcPr>
            <w:tcW w:w="2189" w:type="dxa"/>
          </w:tcPr>
          <w:p>
            <w:pPr>
              <w:pStyle w:val="TableParagraph"/>
              <w:spacing w:before="3" w:line="445" w:lineRule="exact"/>
              <w:ind w:right="159"/>
              <w:jc w:val="right"/>
              <w:rPr>
                <w:sz w:val="36"/>
              </w:rPr>
            </w:pPr>
            <w:r>
              <w:rPr>
                <w:sz w:val="36"/>
              </w:rPr>
              <w:t>1358720</w:t>
            </w:r>
          </w:p>
        </w:tc>
        <w:tc>
          <w:tcPr>
            <w:tcW w:w="1944" w:type="dxa"/>
          </w:tcPr>
          <w:p>
            <w:pPr>
              <w:pStyle w:val="TableParagraph"/>
              <w:spacing w:before="3" w:line="445" w:lineRule="exact"/>
              <w:ind w:right="159"/>
              <w:jc w:val="right"/>
              <w:rPr>
                <w:sz w:val="36"/>
              </w:rPr>
            </w:pPr>
            <w:r>
              <w:rPr>
                <w:sz w:val="36"/>
              </w:rPr>
              <w:t>1539760</w:t>
            </w:r>
          </w:p>
        </w:tc>
        <w:tc>
          <w:tcPr>
            <w:tcW w:w="2124" w:type="dxa"/>
          </w:tcPr>
          <w:p>
            <w:pPr>
              <w:pStyle w:val="TableParagraph"/>
              <w:spacing w:before="3" w:line="445" w:lineRule="exact"/>
              <w:ind w:right="160"/>
              <w:jc w:val="right"/>
              <w:rPr>
                <w:sz w:val="36"/>
              </w:rPr>
            </w:pPr>
            <w:r>
              <w:rPr>
                <w:sz w:val="36"/>
              </w:rPr>
              <w:t>-181040</w:t>
            </w:r>
          </w:p>
        </w:tc>
        <w:tc>
          <w:tcPr>
            <w:tcW w:w="1833" w:type="dxa"/>
          </w:tcPr>
          <w:p>
            <w:pPr>
              <w:pStyle w:val="TableParagraph"/>
              <w:spacing w:before="3" w:line="445" w:lineRule="exact"/>
              <w:ind w:right="48"/>
              <w:jc w:val="right"/>
              <w:rPr>
                <w:sz w:val="36"/>
              </w:rPr>
            </w:pPr>
            <w:r>
              <w:rPr>
                <w:sz w:val="36"/>
              </w:rPr>
              <w:t>-11.76%</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财务费用</w:t>
            </w:r>
          </w:p>
        </w:tc>
        <w:tc>
          <w:tcPr>
            <w:tcW w:w="2189" w:type="dxa"/>
          </w:tcPr>
          <w:p>
            <w:pPr>
              <w:pStyle w:val="TableParagraph"/>
              <w:spacing w:before="3" w:line="445" w:lineRule="exact"/>
              <w:ind w:right="159"/>
              <w:jc w:val="right"/>
              <w:rPr>
                <w:sz w:val="36"/>
              </w:rPr>
            </w:pPr>
            <w:r>
              <w:rPr>
                <w:sz w:val="36"/>
              </w:rPr>
              <w:t>39120.2</w:t>
            </w:r>
          </w:p>
        </w:tc>
        <w:tc>
          <w:tcPr>
            <w:tcW w:w="1944" w:type="dxa"/>
          </w:tcPr>
          <w:p>
            <w:pPr>
              <w:pStyle w:val="TableParagraph"/>
              <w:spacing w:before="3" w:line="445" w:lineRule="exact"/>
              <w:ind w:right="159"/>
              <w:jc w:val="right"/>
              <w:rPr>
                <w:sz w:val="36"/>
              </w:rPr>
            </w:pPr>
            <w:r>
              <w:rPr>
                <w:sz w:val="36"/>
              </w:rPr>
              <w:t>19134.1</w:t>
            </w:r>
          </w:p>
        </w:tc>
        <w:tc>
          <w:tcPr>
            <w:tcW w:w="2124" w:type="dxa"/>
          </w:tcPr>
          <w:p>
            <w:pPr>
              <w:pStyle w:val="TableParagraph"/>
              <w:spacing w:before="3" w:line="445" w:lineRule="exact"/>
              <w:ind w:right="160"/>
              <w:jc w:val="right"/>
              <w:rPr>
                <w:sz w:val="36"/>
              </w:rPr>
            </w:pPr>
            <w:r>
              <w:rPr>
                <w:sz w:val="36"/>
              </w:rPr>
              <w:t>19986.1</w:t>
            </w:r>
          </w:p>
        </w:tc>
        <w:tc>
          <w:tcPr>
            <w:tcW w:w="1833" w:type="dxa"/>
          </w:tcPr>
          <w:p>
            <w:pPr>
              <w:pStyle w:val="TableParagraph"/>
              <w:spacing w:before="3" w:line="445" w:lineRule="exact"/>
              <w:ind w:right="48"/>
              <w:jc w:val="right"/>
              <w:rPr>
                <w:sz w:val="36"/>
              </w:rPr>
            </w:pPr>
            <w:r>
              <w:rPr>
                <w:sz w:val="36"/>
              </w:rPr>
              <w:t>104.45%</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资产减值损失</w:t>
            </w:r>
          </w:p>
        </w:tc>
        <w:tc>
          <w:tcPr>
            <w:tcW w:w="2189" w:type="dxa"/>
          </w:tcPr>
          <w:p>
            <w:pPr>
              <w:pStyle w:val="TableParagraph"/>
              <w:spacing w:before="3" w:line="445" w:lineRule="exact"/>
              <w:ind w:right="159"/>
              <w:jc w:val="right"/>
              <w:rPr>
                <w:sz w:val="36"/>
              </w:rPr>
            </w:pPr>
            <w:r>
              <w:rPr>
                <w:sz w:val="36"/>
              </w:rPr>
              <w:t>99039.7</w:t>
            </w:r>
          </w:p>
        </w:tc>
        <w:tc>
          <w:tcPr>
            <w:tcW w:w="1944" w:type="dxa"/>
          </w:tcPr>
          <w:p>
            <w:pPr>
              <w:pStyle w:val="TableParagraph"/>
              <w:spacing w:before="3" w:line="445" w:lineRule="exact"/>
              <w:ind w:right="159"/>
              <w:jc w:val="right"/>
              <w:rPr>
                <w:sz w:val="36"/>
              </w:rPr>
            </w:pPr>
            <w:r>
              <w:rPr>
                <w:sz w:val="36"/>
              </w:rPr>
              <w:t>-5619.29</w:t>
            </w:r>
          </w:p>
        </w:tc>
        <w:tc>
          <w:tcPr>
            <w:tcW w:w="2124" w:type="dxa"/>
          </w:tcPr>
          <w:p>
            <w:pPr>
              <w:pStyle w:val="TableParagraph"/>
              <w:spacing w:before="3" w:line="445" w:lineRule="exact"/>
              <w:ind w:right="160"/>
              <w:jc w:val="right"/>
              <w:rPr>
                <w:sz w:val="36"/>
              </w:rPr>
            </w:pPr>
            <w:r>
              <w:rPr>
                <w:sz w:val="36"/>
              </w:rPr>
              <w:t>104658.99</w:t>
            </w:r>
          </w:p>
        </w:tc>
        <w:tc>
          <w:tcPr>
            <w:tcW w:w="1833" w:type="dxa"/>
          </w:tcPr>
          <w:p>
            <w:pPr>
              <w:pStyle w:val="TableParagraph"/>
              <w:spacing w:before="3" w:line="445" w:lineRule="exact"/>
              <w:ind w:right="49"/>
              <w:jc w:val="right"/>
              <w:rPr>
                <w:sz w:val="36"/>
              </w:rPr>
            </w:pPr>
            <w:r>
              <w:rPr>
                <w:sz w:val="36"/>
              </w:rPr>
              <w:t>-1862.49%</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4" w:line="445" w:lineRule="exact"/>
              <w:ind w:left="50"/>
              <w:rPr>
                <w:sz w:val="36"/>
              </w:rPr>
            </w:pPr>
            <w:r>
              <w:rPr>
                <w:sz w:val="36"/>
              </w:rPr>
              <w:t>投资收益</w:t>
            </w:r>
          </w:p>
        </w:tc>
        <w:tc>
          <w:tcPr>
            <w:tcW w:w="2189" w:type="dxa"/>
          </w:tcPr>
          <w:p>
            <w:pPr>
              <w:pStyle w:val="TableParagraph"/>
              <w:spacing w:before="4" w:line="445" w:lineRule="exact"/>
              <w:ind w:right="159"/>
              <w:jc w:val="right"/>
              <w:rPr>
                <w:sz w:val="36"/>
              </w:rPr>
            </w:pPr>
            <w:r>
              <w:rPr>
                <w:sz w:val="36"/>
              </w:rPr>
              <w:t>171890</w:t>
            </w:r>
          </w:p>
        </w:tc>
        <w:tc>
          <w:tcPr>
            <w:tcW w:w="1944" w:type="dxa"/>
          </w:tcPr>
          <w:p>
            <w:pPr>
              <w:pStyle w:val="TableParagraph"/>
              <w:spacing w:before="4" w:line="445" w:lineRule="exact"/>
              <w:ind w:right="160"/>
              <w:jc w:val="right"/>
              <w:rPr>
                <w:sz w:val="36"/>
              </w:rPr>
            </w:pPr>
            <w:r>
              <w:rPr>
                <w:sz w:val="36"/>
              </w:rPr>
              <w:t>141429</w:t>
            </w:r>
          </w:p>
        </w:tc>
        <w:tc>
          <w:tcPr>
            <w:tcW w:w="2124" w:type="dxa"/>
          </w:tcPr>
          <w:p>
            <w:pPr>
              <w:pStyle w:val="TableParagraph"/>
              <w:spacing w:before="4" w:line="445" w:lineRule="exact"/>
              <w:ind w:right="160"/>
              <w:jc w:val="right"/>
              <w:rPr>
                <w:sz w:val="36"/>
              </w:rPr>
            </w:pPr>
            <w:r>
              <w:rPr>
                <w:sz w:val="36"/>
              </w:rPr>
              <w:t>30461</w:t>
            </w:r>
          </w:p>
        </w:tc>
        <w:tc>
          <w:tcPr>
            <w:tcW w:w="1833" w:type="dxa"/>
          </w:tcPr>
          <w:p>
            <w:pPr>
              <w:pStyle w:val="TableParagraph"/>
              <w:spacing w:before="4" w:line="445" w:lineRule="exact"/>
              <w:ind w:right="48"/>
              <w:jc w:val="right"/>
              <w:rPr>
                <w:sz w:val="36"/>
              </w:rPr>
            </w:pPr>
            <w:r>
              <w:rPr>
                <w:sz w:val="36"/>
              </w:rPr>
              <w:t>21.54%</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其中:对联营企业和</w:t>
            </w:r>
          </w:p>
        </w:tc>
        <w:tc>
          <w:tcPr>
            <w:tcW w:w="2189" w:type="dxa"/>
          </w:tcPr>
          <w:p>
            <w:pPr>
              <w:pStyle w:val="TableParagraph"/>
              <w:spacing w:before="237" w:line="211" w:lineRule="exact"/>
              <w:ind w:right="159"/>
              <w:jc w:val="right"/>
              <w:rPr>
                <w:sz w:val="36"/>
              </w:rPr>
            </w:pPr>
            <w:r>
              <w:rPr>
                <w:sz w:val="36"/>
              </w:rPr>
              <w:t>171890</w:t>
            </w:r>
          </w:p>
        </w:tc>
        <w:tc>
          <w:tcPr>
            <w:tcW w:w="1944" w:type="dxa"/>
          </w:tcPr>
          <w:p>
            <w:pPr>
              <w:pStyle w:val="TableParagraph"/>
              <w:spacing w:before="237" w:line="211" w:lineRule="exact"/>
              <w:ind w:right="160"/>
              <w:jc w:val="right"/>
              <w:rPr>
                <w:sz w:val="36"/>
              </w:rPr>
            </w:pPr>
            <w:r>
              <w:rPr>
                <w:sz w:val="36"/>
              </w:rPr>
              <w:t>141429</w:t>
            </w:r>
          </w:p>
        </w:tc>
        <w:tc>
          <w:tcPr>
            <w:tcW w:w="2124" w:type="dxa"/>
          </w:tcPr>
          <w:p>
            <w:pPr>
              <w:pStyle w:val="TableParagraph"/>
              <w:spacing w:before="237" w:line="211" w:lineRule="exact"/>
              <w:ind w:right="160"/>
              <w:jc w:val="right"/>
              <w:rPr>
                <w:sz w:val="36"/>
              </w:rPr>
            </w:pPr>
            <w:r>
              <w:rPr>
                <w:sz w:val="36"/>
              </w:rPr>
              <w:t>30461</w:t>
            </w:r>
          </w:p>
        </w:tc>
        <w:tc>
          <w:tcPr>
            <w:tcW w:w="1833" w:type="dxa"/>
          </w:tcPr>
          <w:p>
            <w:pPr>
              <w:pStyle w:val="TableParagraph"/>
              <w:spacing w:before="237" w:line="211" w:lineRule="exact"/>
              <w:ind w:right="48"/>
              <w:jc w:val="right"/>
              <w:rPr>
                <w:sz w:val="36"/>
              </w:rPr>
            </w:pPr>
            <w:r>
              <w:rPr>
                <w:sz w:val="36"/>
              </w:rPr>
              <w:t>21.54%</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合营企业的投资收益</w:t>
            </w:r>
          </w:p>
        </w:tc>
        <w:tc>
          <w:tcPr>
            <w:tcW w:w="2189" w:type="dxa"/>
          </w:tcPr>
          <w:p>
            <w:pPr>
              <w:pStyle w:val="TableParagraph"/>
              <w:rPr>
                <w:rFonts w:ascii="Times New Roman"/>
                <w:sz w:val="36"/>
              </w:rPr>
            </w:pPr>
          </w:p>
        </w:tc>
        <w:tc>
          <w:tcPr>
            <w:tcW w:w="1944" w:type="dxa"/>
          </w:tcPr>
          <w:p>
            <w:pPr>
              <w:pStyle w:val="TableParagraph"/>
              <w:rPr>
                <w:rFonts w:ascii="Times New Roman"/>
                <w:sz w:val="36"/>
              </w:rPr>
            </w:pPr>
          </w:p>
        </w:tc>
        <w:tc>
          <w:tcPr>
            <w:tcW w:w="2124" w:type="dxa"/>
          </w:tcPr>
          <w:p>
            <w:pPr>
              <w:pStyle w:val="TableParagraph"/>
              <w:rPr>
                <w:rFonts w:ascii="Times New Roman"/>
                <w:sz w:val="36"/>
              </w:rPr>
            </w:pPr>
          </w:p>
        </w:tc>
        <w:tc>
          <w:tcPr>
            <w:tcW w:w="1833" w:type="dxa"/>
          </w:tcPr>
          <w:p>
            <w:pPr>
              <w:pStyle w:val="TableParagraph"/>
              <w:rPr>
                <w:rFonts w:ascii="Times New Roman"/>
                <w:sz w:val="36"/>
              </w:rPr>
            </w:pP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b/>
                <w:sz w:val="36"/>
              </w:rPr>
            </w:pPr>
            <w:r>
              <w:rPr>
                <w:b/>
                <w:sz w:val="36"/>
              </w:rPr>
              <w:t>三、营业利润</w:t>
            </w:r>
          </w:p>
        </w:tc>
        <w:tc>
          <w:tcPr>
            <w:tcW w:w="2189" w:type="dxa"/>
          </w:tcPr>
          <w:p>
            <w:pPr>
              <w:pStyle w:val="TableParagraph"/>
              <w:spacing w:before="3" w:line="445" w:lineRule="exact"/>
              <w:ind w:right="170"/>
              <w:jc w:val="right"/>
              <w:rPr>
                <w:b/>
                <w:sz w:val="36"/>
              </w:rPr>
            </w:pPr>
            <w:r>
              <w:rPr>
                <w:b/>
                <w:w w:val="95"/>
                <w:sz w:val="36"/>
              </w:rPr>
              <w:t>-981359</w:t>
            </w:r>
          </w:p>
        </w:tc>
        <w:tc>
          <w:tcPr>
            <w:tcW w:w="1944" w:type="dxa"/>
          </w:tcPr>
          <w:p>
            <w:pPr>
              <w:pStyle w:val="TableParagraph"/>
              <w:spacing w:before="3" w:line="445" w:lineRule="exact"/>
              <w:ind w:right="166"/>
              <w:jc w:val="right"/>
              <w:rPr>
                <w:b/>
                <w:sz w:val="36"/>
              </w:rPr>
            </w:pPr>
            <w:r>
              <w:rPr>
                <w:b/>
                <w:w w:val="95"/>
                <w:sz w:val="36"/>
              </w:rPr>
              <w:t>183732</w:t>
            </w:r>
          </w:p>
        </w:tc>
        <w:tc>
          <w:tcPr>
            <w:tcW w:w="2124" w:type="dxa"/>
          </w:tcPr>
          <w:p>
            <w:pPr>
              <w:pStyle w:val="TableParagraph"/>
              <w:spacing w:before="3" w:line="445" w:lineRule="exact"/>
              <w:ind w:right="169"/>
              <w:jc w:val="right"/>
              <w:rPr>
                <w:b/>
                <w:sz w:val="36"/>
              </w:rPr>
            </w:pPr>
            <w:r>
              <w:rPr>
                <w:b/>
                <w:w w:val="95"/>
                <w:sz w:val="36"/>
              </w:rPr>
              <w:t>-1165091</w:t>
            </w:r>
          </w:p>
        </w:tc>
        <w:tc>
          <w:tcPr>
            <w:tcW w:w="1833" w:type="dxa"/>
          </w:tcPr>
          <w:p>
            <w:pPr>
              <w:pStyle w:val="TableParagraph"/>
              <w:spacing w:before="3" w:line="445" w:lineRule="exact"/>
              <w:ind w:right="57"/>
              <w:jc w:val="right"/>
              <w:rPr>
                <w:b/>
                <w:sz w:val="36"/>
              </w:rPr>
            </w:pPr>
            <w:r>
              <w:rPr>
                <w:b/>
                <w:w w:val="95"/>
                <w:sz w:val="36"/>
              </w:rPr>
              <w:t>-634.13%</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营业外收入</w:t>
            </w:r>
          </w:p>
        </w:tc>
        <w:tc>
          <w:tcPr>
            <w:tcW w:w="2189" w:type="dxa"/>
          </w:tcPr>
          <w:p>
            <w:pPr>
              <w:pStyle w:val="TableParagraph"/>
              <w:spacing w:before="3" w:line="445" w:lineRule="exact"/>
              <w:ind w:right="159"/>
              <w:jc w:val="right"/>
              <w:rPr>
                <w:sz w:val="36"/>
              </w:rPr>
            </w:pPr>
            <w:r>
              <w:rPr>
                <w:sz w:val="36"/>
              </w:rPr>
              <w:t>33841.5</w:t>
            </w:r>
          </w:p>
        </w:tc>
        <w:tc>
          <w:tcPr>
            <w:tcW w:w="1944" w:type="dxa"/>
          </w:tcPr>
          <w:p>
            <w:pPr>
              <w:pStyle w:val="TableParagraph"/>
              <w:spacing w:before="3" w:line="445" w:lineRule="exact"/>
              <w:ind w:right="160"/>
              <w:jc w:val="right"/>
              <w:rPr>
                <w:sz w:val="36"/>
              </w:rPr>
            </w:pPr>
            <w:r>
              <w:rPr>
                <w:sz w:val="36"/>
              </w:rPr>
              <w:t>21045</w:t>
            </w:r>
          </w:p>
        </w:tc>
        <w:tc>
          <w:tcPr>
            <w:tcW w:w="2124" w:type="dxa"/>
          </w:tcPr>
          <w:p>
            <w:pPr>
              <w:pStyle w:val="TableParagraph"/>
              <w:spacing w:before="3" w:line="445" w:lineRule="exact"/>
              <w:ind w:right="160"/>
              <w:jc w:val="right"/>
              <w:rPr>
                <w:sz w:val="36"/>
              </w:rPr>
            </w:pPr>
            <w:r>
              <w:rPr>
                <w:sz w:val="36"/>
              </w:rPr>
              <w:t>12796.5</w:t>
            </w:r>
          </w:p>
        </w:tc>
        <w:tc>
          <w:tcPr>
            <w:tcW w:w="1833" w:type="dxa"/>
          </w:tcPr>
          <w:p>
            <w:pPr>
              <w:pStyle w:val="TableParagraph"/>
              <w:spacing w:before="3" w:line="445" w:lineRule="exact"/>
              <w:ind w:right="48"/>
              <w:jc w:val="right"/>
              <w:rPr>
                <w:sz w:val="36"/>
              </w:rPr>
            </w:pPr>
            <w:r>
              <w:rPr>
                <w:sz w:val="36"/>
              </w:rPr>
              <w:t>60.81%</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营业外支出</w:t>
            </w:r>
          </w:p>
        </w:tc>
        <w:tc>
          <w:tcPr>
            <w:tcW w:w="2189" w:type="dxa"/>
          </w:tcPr>
          <w:p>
            <w:pPr>
              <w:pStyle w:val="TableParagraph"/>
              <w:spacing w:before="3" w:line="445" w:lineRule="exact"/>
              <w:ind w:right="159"/>
              <w:jc w:val="right"/>
              <w:rPr>
                <w:sz w:val="36"/>
              </w:rPr>
            </w:pPr>
            <w:r>
              <w:rPr>
                <w:sz w:val="36"/>
              </w:rPr>
              <w:t>11246.2</w:t>
            </w:r>
          </w:p>
        </w:tc>
        <w:tc>
          <w:tcPr>
            <w:tcW w:w="1944" w:type="dxa"/>
          </w:tcPr>
          <w:p>
            <w:pPr>
              <w:pStyle w:val="TableParagraph"/>
              <w:spacing w:before="3" w:line="445" w:lineRule="exact"/>
              <w:ind w:right="159"/>
              <w:jc w:val="right"/>
              <w:rPr>
                <w:sz w:val="36"/>
              </w:rPr>
            </w:pPr>
            <w:r>
              <w:rPr>
                <w:sz w:val="36"/>
              </w:rPr>
              <w:t>9593.78</w:t>
            </w:r>
          </w:p>
        </w:tc>
        <w:tc>
          <w:tcPr>
            <w:tcW w:w="2124" w:type="dxa"/>
          </w:tcPr>
          <w:p>
            <w:pPr>
              <w:pStyle w:val="TableParagraph"/>
              <w:spacing w:before="3" w:line="445" w:lineRule="exact"/>
              <w:ind w:right="160"/>
              <w:jc w:val="right"/>
              <w:rPr>
                <w:sz w:val="36"/>
              </w:rPr>
            </w:pPr>
            <w:r>
              <w:rPr>
                <w:sz w:val="36"/>
              </w:rPr>
              <w:t>1652.42</w:t>
            </w:r>
          </w:p>
        </w:tc>
        <w:tc>
          <w:tcPr>
            <w:tcW w:w="1833" w:type="dxa"/>
          </w:tcPr>
          <w:p>
            <w:pPr>
              <w:pStyle w:val="TableParagraph"/>
              <w:spacing w:before="3" w:line="445" w:lineRule="exact"/>
              <w:ind w:right="48"/>
              <w:jc w:val="right"/>
              <w:rPr>
                <w:sz w:val="36"/>
              </w:rPr>
            </w:pPr>
            <w:r>
              <w:rPr>
                <w:sz w:val="36"/>
              </w:rPr>
              <w:t>17.22%</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非流动资产处置损失</w:t>
            </w:r>
          </w:p>
        </w:tc>
        <w:tc>
          <w:tcPr>
            <w:tcW w:w="2189" w:type="dxa"/>
          </w:tcPr>
          <w:p>
            <w:pPr>
              <w:pStyle w:val="TableParagraph"/>
              <w:spacing w:before="3" w:line="445" w:lineRule="exact"/>
              <w:ind w:right="159"/>
              <w:jc w:val="right"/>
              <w:rPr>
                <w:sz w:val="36"/>
              </w:rPr>
            </w:pPr>
            <w:r>
              <w:rPr>
                <w:sz w:val="36"/>
              </w:rPr>
              <w:t>3384.09</w:t>
            </w:r>
          </w:p>
        </w:tc>
        <w:tc>
          <w:tcPr>
            <w:tcW w:w="1944" w:type="dxa"/>
          </w:tcPr>
          <w:p>
            <w:pPr>
              <w:pStyle w:val="TableParagraph"/>
              <w:spacing w:before="3" w:line="445" w:lineRule="exact"/>
              <w:ind w:right="159"/>
              <w:jc w:val="right"/>
              <w:rPr>
                <w:sz w:val="36"/>
              </w:rPr>
            </w:pPr>
            <w:r>
              <w:rPr>
                <w:sz w:val="36"/>
              </w:rPr>
              <w:t>7451.81</w:t>
            </w:r>
          </w:p>
        </w:tc>
        <w:tc>
          <w:tcPr>
            <w:tcW w:w="2124" w:type="dxa"/>
          </w:tcPr>
          <w:p>
            <w:pPr>
              <w:pStyle w:val="TableParagraph"/>
              <w:spacing w:before="3" w:line="445" w:lineRule="exact"/>
              <w:ind w:right="160"/>
              <w:jc w:val="right"/>
              <w:rPr>
                <w:sz w:val="36"/>
              </w:rPr>
            </w:pPr>
            <w:r>
              <w:rPr>
                <w:sz w:val="36"/>
              </w:rPr>
              <w:t>-4067.72</w:t>
            </w:r>
          </w:p>
        </w:tc>
        <w:tc>
          <w:tcPr>
            <w:tcW w:w="1833" w:type="dxa"/>
          </w:tcPr>
          <w:p>
            <w:pPr>
              <w:pStyle w:val="TableParagraph"/>
              <w:spacing w:before="3" w:line="445" w:lineRule="exact"/>
              <w:ind w:right="48"/>
              <w:jc w:val="right"/>
              <w:rPr>
                <w:sz w:val="36"/>
              </w:rPr>
            </w:pPr>
            <w:r>
              <w:rPr>
                <w:sz w:val="36"/>
              </w:rPr>
              <w:t>-54.59%</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利润总额</w:t>
            </w:r>
          </w:p>
        </w:tc>
        <w:tc>
          <w:tcPr>
            <w:tcW w:w="2189" w:type="dxa"/>
          </w:tcPr>
          <w:p>
            <w:pPr>
              <w:pStyle w:val="TableParagraph"/>
              <w:spacing w:before="3" w:line="445" w:lineRule="exact"/>
              <w:ind w:right="159"/>
              <w:jc w:val="right"/>
              <w:rPr>
                <w:sz w:val="36"/>
              </w:rPr>
            </w:pPr>
            <w:r>
              <w:rPr>
                <w:sz w:val="36"/>
              </w:rPr>
              <w:t>-958764</w:t>
            </w:r>
          </w:p>
        </w:tc>
        <w:tc>
          <w:tcPr>
            <w:tcW w:w="1944" w:type="dxa"/>
          </w:tcPr>
          <w:p>
            <w:pPr>
              <w:pStyle w:val="TableParagraph"/>
              <w:spacing w:before="3" w:line="445" w:lineRule="exact"/>
              <w:ind w:right="160"/>
              <w:jc w:val="right"/>
              <w:rPr>
                <w:sz w:val="36"/>
              </w:rPr>
            </w:pPr>
            <w:r>
              <w:rPr>
                <w:sz w:val="36"/>
              </w:rPr>
              <w:t>195183</w:t>
            </w:r>
          </w:p>
        </w:tc>
        <w:tc>
          <w:tcPr>
            <w:tcW w:w="2124" w:type="dxa"/>
          </w:tcPr>
          <w:p>
            <w:pPr>
              <w:pStyle w:val="TableParagraph"/>
              <w:spacing w:before="3" w:line="445" w:lineRule="exact"/>
              <w:ind w:right="160"/>
              <w:jc w:val="right"/>
              <w:rPr>
                <w:sz w:val="36"/>
              </w:rPr>
            </w:pPr>
            <w:r>
              <w:rPr>
                <w:sz w:val="36"/>
              </w:rPr>
              <w:t>-1153947</w:t>
            </w:r>
          </w:p>
        </w:tc>
        <w:tc>
          <w:tcPr>
            <w:tcW w:w="1833" w:type="dxa"/>
          </w:tcPr>
          <w:p>
            <w:pPr>
              <w:pStyle w:val="TableParagraph"/>
              <w:spacing w:before="3" w:line="445" w:lineRule="exact"/>
              <w:ind w:right="48"/>
              <w:jc w:val="right"/>
              <w:rPr>
                <w:sz w:val="36"/>
              </w:rPr>
            </w:pPr>
            <w:r>
              <w:rPr>
                <w:sz w:val="36"/>
              </w:rPr>
              <w:t>-591.21%</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所得税费用</w:t>
            </w:r>
          </w:p>
        </w:tc>
        <w:tc>
          <w:tcPr>
            <w:tcW w:w="2189" w:type="dxa"/>
          </w:tcPr>
          <w:p>
            <w:pPr>
              <w:pStyle w:val="TableParagraph"/>
              <w:spacing w:before="3" w:line="445" w:lineRule="exact"/>
              <w:ind w:right="159"/>
              <w:jc w:val="right"/>
              <w:rPr>
                <w:sz w:val="36"/>
              </w:rPr>
            </w:pPr>
            <w:r>
              <w:rPr>
                <w:sz w:val="36"/>
              </w:rPr>
              <w:t>-206255</w:t>
            </w:r>
          </w:p>
        </w:tc>
        <w:tc>
          <w:tcPr>
            <w:tcW w:w="1944" w:type="dxa"/>
          </w:tcPr>
          <w:p>
            <w:pPr>
              <w:pStyle w:val="TableParagraph"/>
              <w:spacing w:before="3" w:line="445" w:lineRule="exact"/>
              <w:ind w:right="159"/>
              <w:jc w:val="right"/>
              <w:rPr>
                <w:sz w:val="36"/>
              </w:rPr>
            </w:pPr>
            <w:r>
              <w:rPr>
                <w:sz w:val="36"/>
              </w:rPr>
              <w:t>3527.38</w:t>
            </w:r>
          </w:p>
        </w:tc>
        <w:tc>
          <w:tcPr>
            <w:tcW w:w="2124" w:type="dxa"/>
          </w:tcPr>
          <w:p>
            <w:pPr>
              <w:pStyle w:val="TableParagraph"/>
              <w:spacing w:before="3" w:line="445" w:lineRule="exact"/>
              <w:ind w:right="160"/>
              <w:jc w:val="right"/>
              <w:rPr>
                <w:sz w:val="36"/>
              </w:rPr>
            </w:pPr>
            <w:r>
              <w:rPr>
                <w:sz w:val="36"/>
              </w:rPr>
              <w:t>-209782.38</w:t>
            </w:r>
          </w:p>
        </w:tc>
        <w:tc>
          <w:tcPr>
            <w:tcW w:w="1833" w:type="dxa"/>
          </w:tcPr>
          <w:p>
            <w:pPr>
              <w:pStyle w:val="TableParagraph"/>
              <w:spacing w:before="3" w:line="445" w:lineRule="exact"/>
              <w:ind w:right="49"/>
              <w:jc w:val="right"/>
              <w:rPr>
                <w:sz w:val="36"/>
              </w:rPr>
            </w:pPr>
            <w:r>
              <w:rPr>
                <w:sz w:val="36"/>
              </w:rPr>
              <w:t>-5947.26%</w:t>
            </w:r>
          </w:p>
        </w:tc>
      </w:tr>
      <w:tr>
        <w:tblPrEx>
          <w:tblW w:w="0" w:type="auto"/>
          <w:jc w:val="left"/>
          <w:tblInd w:w="2096" w:type="dxa"/>
          <w:tblLayout w:type="fixed"/>
          <w:tblCellMar>
            <w:top w:w="0" w:type="dxa"/>
            <w:left w:w="0" w:type="dxa"/>
            <w:bottom w:w="0" w:type="dxa"/>
            <w:right w:w="0" w:type="dxa"/>
          </w:tblCellMar>
          <w:tblLook w:val="01E0"/>
        </w:tblPrEx>
        <w:trPr>
          <w:trHeight w:val="413"/>
          <w:jc w:val="left"/>
        </w:trPr>
        <w:tc>
          <w:tcPr>
            <w:tcW w:w="3517" w:type="dxa"/>
          </w:tcPr>
          <w:p>
            <w:pPr>
              <w:pStyle w:val="TableParagraph"/>
              <w:spacing w:before="3" w:line="391" w:lineRule="exact"/>
              <w:ind w:left="50"/>
              <w:rPr>
                <w:b/>
                <w:sz w:val="36"/>
              </w:rPr>
            </w:pPr>
            <w:r>
              <w:rPr>
                <w:b/>
                <w:sz w:val="36"/>
              </w:rPr>
              <w:t>四、净利润</w:t>
            </w:r>
          </w:p>
        </w:tc>
        <w:tc>
          <w:tcPr>
            <w:tcW w:w="2189" w:type="dxa"/>
          </w:tcPr>
          <w:p>
            <w:pPr>
              <w:pStyle w:val="TableParagraph"/>
              <w:spacing w:before="3" w:line="391" w:lineRule="exact"/>
              <w:ind w:right="170"/>
              <w:jc w:val="right"/>
              <w:rPr>
                <w:b/>
                <w:sz w:val="36"/>
              </w:rPr>
            </w:pPr>
            <w:r>
              <w:rPr>
                <w:b/>
                <w:w w:val="95"/>
                <w:sz w:val="36"/>
              </w:rPr>
              <w:t>-752509</w:t>
            </w:r>
          </w:p>
        </w:tc>
        <w:tc>
          <w:tcPr>
            <w:tcW w:w="1944" w:type="dxa"/>
          </w:tcPr>
          <w:p>
            <w:pPr>
              <w:pStyle w:val="TableParagraph"/>
              <w:spacing w:before="3" w:line="391" w:lineRule="exact"/>
              <w:ind w:right="166"/>
              <w:jc w:val="right"/>
              <w:rPr>
                <w:b/>
                <w:sz w:val="36"/>
              </w:rPr>
            </w:pPr>
            <w:r>
              <w:rPr>
                <w:b/>
                <w:w w:val="95"/>
                <w:sz w:val="36"/>
              </w:rPr>
              <w:t>191656</w:t>
            </w:r>
          </w:p>
        </w:tc>
        <w:tc>
          <w:tcPr>
            <w:tcW w:w="2124" w:type="dxa"/>
          </w:tcPr>
          <w:p>
            <w:pPr>
              <w:pStyle w:val="TableParagraph"/>
              <w:spacing w:before="3" w:line="391" w:lineRule="exact"/>
              <w:ind w:right="169"/>
              <w:jc w:val="right"/>
              <w:rPr>
                <w:b/>
                <w:sz w:val="36"/>
              </w:rPr>
            </w:pPr>
            <w:r>
              <w:rPr>
                <w:b/>
                <w:w w:val="95"/>
                <w:sz w:val="36"/>
              </w:rPr>
              <w:t>-944165</w:t>
            </w:r>
          </w:p>
        </w:tc>
        <w:tc>
          <w:tcPr>
            <w:tcW w:w="1833" w:type="dxa"/>
          </w:tcPr>
          <w:p>
            <w:pPr>
              <w:pStyle w:val="TableParagraph"/>
              <w:spacing w:before="3" w:line="391" w:lineRule="exact"/>
              <w:ind w:right="57"/>
              <w:jc w:val="right"/>
              <w:rPr>
                <w:b/>
                <w:sz w:val="36"/>
              </w:rPr>
            </w:pPr>
            <w:r>
              <w:rPr>
                <w:b/>
                <w:w w:val="95"/>
                <w:sz w:val="36"/>
              </w:rPr>
              <w:t>-492.64%</w:t>
            </w:r>
          </w:p>
        </w:tc>
      </w:tr>
    </w:tbl>
    <w:p>
      <w:pPr>
        <w:spacing w:after="0" w:line="391" w:lineRule="exact"/>
        <w:jc w:val="right"/>
        <w:rPr>
          <w:sz w:val="36"/>
        </w:rPr>
        <w:sectPr>
          <w:headerReference w:type="default" r:id="rId47"/>
          <w:footerReference w:type="default" r:id="rId48"/>
          <w:pgSz w:w="17860" w:h="25260"/>
          <w:pgMar w:top="1400" w:right="0" w:bottom="2020" w:left="1080" w:header="1088" w:footer="1831"/>
          <w:pgNumType w:start="10"/>
          <w:cols w:space="708"/>
        </w:sectPr>
      </w:pPr>
    </w:p>
    <w:p>
      <w:pPr>
        <w:pStyle w:val="BodyText"/>
        <w:rPr>
          <w:b/>
          <w:sz w:val="20"/>
        </w:rPr>
      </w:pPr>
    </w:p>
    <w:p>
      <w:pPr>
        <w:pStyle w:val="BodyText"/>
        <w:spacing w:before="5"/>
        <w:rPr>
          <w:b/>
          <w:sz w:val="19"/>
        </w:rPr>
      </w:pPr>
    </w:p>
    <w:tbl>
      <w:tblPr>
        <w:tblStyle w:val="TableNormal8"/>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17"/>
        <w:gridCol w:w="2189"/>
        <w:gridCol w:w="2027"/>
        <w:gridCol w:w="2126"/>
        <w:gridCol w:w="1748"/>
      </w:tblGrid>
      <w:tr>
        <w:tblPrEx>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8"/>
          <w:jc w:val="left"/>
        </w:trPr>
        <w:tc>
          <w:tcPr>
            <w:tcW w:w="3517" w:type="dxa"/>
          </w:tcPr>
          <w:p>
            <w:pPr>
              <w:pStyle w:val="TableParagraph"/>
              <w:spacing w:line="411" w:lineRule="exact"/>
              <w:ind w:left="50"/>
              <w:rPr>
                <w:sz w:val="36"/>
              </w:rPr>
            </w:pPr>
            <w:r>
              <w:rPr>
                <w:sz w:val="36"/>
              </w:rPr>
              <w:t>归属于母公司所有者</w:t>
            </w:r>
          </w:p>
        </w:tc>
        <w:tc>
          <w:tcPr>
            <w:tcW w:w="2189" w:type="dxa"/>
          </w:tcPr>
          <w:p>
            <w:pPr>
              <w:pStyle w:val="TableParagraph"/>
              <w:spacing w:before="184" w:line="265" w:lineRule="exact"/>
              <w:ind w:right="159"/>
              <w:jc w:val="right"/>
              <w:rPr>
                <w:sz w:val="36"/>
              </w:rPr>
            </w:pPr>
            <w:r>
              <w:rPr>
                <w:sz w:val="36"/>
              </w:rPr>
              <w:t>-756473</w:t>
            </w:r>
          </w:p>
        </w:tc>
        <w:tc>
          <w:tcPr>
            <w:tcW w:w="2027" w:type="dxa"/>
          </w:tcPr>
          <w:p>
            <w:pPr>
              <w:pStyle w:val="TableParagraph"/>
              <w:spacing w:before="184" w:line="265" w:lineRule="exact"/>
              <w:ind w:right="243"/>
              <w:jc w:val="right"/>
              <w:rPr>
                <w:sz w:val="36"/>
              </w:rPr>
            </w:pPr>
            <w:r>
              <w:rPr>
                <w:sz w:val="36"/>
              </w:rPr>
              <w:t>216835</w:t>
            </w:r>
          </w:p>
        </w:tc>
        <w:tc>
          <w:tcPr>
            <w:tcW w:w="2126" w:type="dxa"/>
          </w:tcPr>
          <w:p>
            <w:pPr>
              <w:pStyle w:val="TableParagraph"/>
              <w:spacing w:before="184" w:line="265" w:lineRule="exact"/>
              <w:ind w:right="245"/>
              <w:jc w:val="right"/>
              <w:rPr>
                <w:sz w:val="36"/>
              </w:rPr>
            </w:pPr>
            <w:r>
              <w:rPr>
                <w:sz w:val="36"/>
              </w:rPr>
              <w:t>-973308</w:t>
            </w:r>
          </w:p>
        </w:tc>
        <w:tc>
          <w:tcPr>
            <w:tcW w:w="1748" w:type="dxa"/>
          </w:tcPr>
          <w:p>
            <w:pPr>
              <w:pStyle w:val="TableParagraph"/>
              <w:spacing w:before="184" w:line="265" w:lineRule="exact"/>
              <w:ind w:right="48"/>
              <w:jc w:val="right"/>
              <w:rPr>
                <w:sz w:val="36"/>
              </w:rPr>
            </w:pPr>
            <w:r>
              <w:rPr>
                <w:sz w:val="36"/>
              </w:rPr>
              <w:t>-448.87%</w:t>
            </w:r>
          </w:p>
        </w:tc>
      </w:tr>
      <w:tr>
        <w:tblPrEx>
          <w:tblW w:w="0" w:type="auto"/>
          <w:jc w:val="left"/>
          <w:tblInd w:w="2096" w:type="dxa"/>
          <w:tblLayout w:type="fixed"/>
          <w:tblCellMar>
            <w:top w:w="0" w:type="dxa"/>
            <w:left w:w="0" w:type="dxa"/>
            <w:bottom w:w="0" w:type="dxa"/>
            <w:right w:w="0" w:type="dxa"/>
          </w:tblCellMar>
          <w:tblLook w:val="01E0"/>
        </w:tblPrEx>
        <w:trPr>
          <w:trHeight w:val="414"/>
          <w:jc w:val="left"/>
        </w:trPr>
        <w:tc>
          <w:tcPr>
            <w:tcW w:w="3517" w:type="dxa"/>
          </w:tcPr>
          <w:p>
            <w:pPr>
              <w:pStyle w:val="TableParagraph"/>
              <w:spacing w:line="394" w:lineRule="exact"/>
              <w:ind w:left="50"/>
              <w:rPr>
                <w:sz w:val="36"/>
              </w:rPr>
            </w:pPr>
            <w:r>
              <w:rPr>
                <w:sz w:val="36"/>
              </w:rPr>
              <w:t>的净利润</w:t>
            </w:r>
          </w:p>
        </w:tc>
        <w:tc>
          <w:tcPr>
            <w:tcW w:w="2189" w:type="dxa"/>
          </w:tcPr>
          <w:p>
            <w:pPr>
              <w:pStyle w:val="TableParagraph"/>
              <w:rPr>
                <w:rFonts w:ascii="Times New Roman"/>
                <w:sz w:val="32"/>
              </w:rPr>
            </w:pPr>
          </w:p>
        </w:tc>
        <w:tc>
          <w:tcPr>
            <w:tcW w:w="2027" w:type="dxa"/>
          </w:tcPr>
          <w:p>
            <w:pPr>
              <w:pStyle w:val="TableParagraph"/>
              <w:rPr>
                <w:rFonts w:ascii="Times New Roman"/>
                <w:sz w:val="32"/>
              </w:rPr>
            </w:pPr>
          </w:p>
        </w:tc>
        <w:tc>
          <w:tcPr>
            <w:tcW w:w="2126" w:type="dxa"/>
          </w:tcPr>
          <w:p>
            <w:pPr>
              <w:pStyle w:val="TableParagraph"/>
              <w:rPr>
                <w:rFonts w:ascii="Times New Roman"/>
                <w:sz w:val="32"/>
              </w:rPr>
            </w:pPr>
          </w:p>
        </w:tc>
        <w:tc>
          <w:tcPr>
            <w:tcW w:w="1748" w:type="dxa"/>
          </w:tcPr>
          <w:p>
            <w:pPr>
              <w:pStyle w:val="TableParagraph"/>
              <w:rPr>
                <w:rFonts w:ascii="Times New Roman"/>
                <w:sz w:val="32"/>
              </w:rPr>
            </w:pP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少数股东损益</w:t>
            </w:r>
          </w:p>
        </w:tc>
        <w:tc>
          <w:tcPr>
            <w:tcW w:w="2189" w:type="dxa"/>
          </w:tcPr>
          <w:p>
            <w:pPr>
              <w:pStyle w:val="TableParagraph"/>
              <w:spacing w:before="3" w:line="445" w:lineRule="exact"/>
              <w:ind w:right="159"/>
              <w:jc w:val="right"/>
              <w:rPr>
                <w:sz w:val="36"/>
              </w:rPr>
            </w:pPr>
            <w:r>
              <w:rPr>
                <w:sz w:val="36"/>
              </w:rPr>
              <w:t>3963.64</w:t>
            </w:r>
          </w:p>
        </w:tc>
        <w:tc>
          <w:tcPr>
            <w:tcW w:w="2027" w:type="dxa"/>
          </w:tcPr>
          <w:p>
            <w:pPr>
              <w:pStyle w:val="TableParagraph"/>
              <w:spacing w:before="3" w:line="445" w:lineRule="exact"/>
              <w:ind w:right="243"/>
              <w:jc w:val="right"/>
              <w:rPr>
                <w:sz w:val="36"/>
              </w:rPr>
            </w:pPr>
            <w:r>
              <w:rPr>
                <w:sz w:val="36"/>
              </w:rPr>
              <w:t>-25179</w:t>
            </w:r>
          </w:p>
        </w:tc>
        <w:tc>
          <w:tcPr>
            <w:tcW w:w="2126" w:type="dxa"/>
          </w:tcPr>
          <w:p>
            <w:pPr>
              <w:pStyle w:val="TableParagraph"/>
              <w:spacing w:before="3" w:line="445" w:lineRule="exact"/>
              <w:ind w:right="245"/>
              <w:jc w:val="right"/>
              <w:rPr>
                <w:sz w:val="36"/>
              </w:rPr>
            </w:pPr>
            <w:r>
              <w:rPr>
                <w:sz w:val="36"/>
              </w:rPr>
              <w:t>29142.64</w:t>
            </w:r>
          </w:p>
        </w:tc>
        <w:tc>
          <w:tcPr>
            <w:tcW w:w="1748" w:type="dxa"/>
          </w:tcPr>
          <w:p>
            <w:pPr>
              <w:pStyle w:val="TableParagraph"/>
              <w:spacing w:before="3" w:line="445" w:lineRule="exact"/>
              <w:ind w:right="48"/>
              <w:jc w:val="right"/>
              <w:rPr>
                <w:sz w:val="36"/>
              </w:rPr>
            </w:pPr>
            <w:r>
              <w:rPr>
                <w:sz w:val="36"/>
              </w:rPr>
              <w:t>-115.74%</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b/>
                <w:sz w:val="36"/>
              </w:rPr>
            </w:pPr>
            <w:r>
              <w:rPr>
                <w:b/>
                <w:sz w:val="36"/>
              </w:rPr>
              <w:t>五、每股收益</w:t>
            </w:r>
          </w:p>
        </w:tc>
        <w:tc>
          <w:tcPr>
            <w:tcW w:w="2189" w:type="dxa"/>
          </w:tcPr>
          <w:p>
            <w:pPr>
              <w:pStyle w:val="TableParagraph"/>
              <w:spacing w:before="3" w:line="445" w:lineRule="exact"/>
              <w:ind w:right="159"/>
              <w:jc w:val="right"/>
              <w:rPr>
                <w:b/>
                <w:sz w:val="36"/>
              </w:rPr>
            </w:pPr>
            <w:r>
              <w:rPr>
                <w:b/>
                <w:w w:val="99"/>
                <w:sz w:val="36"/>
              </w:rPr>
              <w:t>0</w:t>
            </w:r>
          </w:p>
        </w:tc>
        <w:tc>
          <w:tcPr>
            <w:tcW w:w="2027" w:type="dxa"/>
          </w:tcPr>
          <w:p>
            <w:pPr>
              <w:pStyle w:val="TableParagraph"/>
              <w:spacing w:before="3" w:line="445" w:lineRule="exact"/>
              <w:ind w:right="241"/>
              <w:jc w:val="right"/>
              <w:rPr>
                <w:b/>
                <w:sz w:val="36"/>
              </w:rPr>
            </w:pPr>
            <w:r>
              <w:rPr>
                <w:b/>
                <w:w w:val="99"/>
                <w:sz w:val="36"/>
              </w:rPr>
              <w:t>0</w:t>
            </w:r>
          </w:p>
        </w:tc>
        <w:tc>
          <w:tcPr>
            <w:tcW w:w="2126" w:type="dxa"/>
          </w:tcPr>
          <w:p>
            <w:pPr>
              <w:pStyle w:val="TableParagraph"/>
              <w:spacing w:before="3" w:line="445" w:lineRule="exact"/>
              <w:ind w:right="245"/>
              <w:jc w:val="right"/>
              <w:rPr>
                <w:b/>
                <w:sz w:val="36"/>
              </w:rPr>
            </w:pPr>
            <w:r>
              <w:rPr>
                <w:b/>
                <w:w w:val="99"/>
                <w:sz w:val="36"/>
              </w:rPr>
              <w:t>0</w:t>
            </w:r>
          </w:p>
        </w:tc>
        <w:tc>
          <w:tcPr>
            <w:tcW w:w="1748" w:type="dxa"/>
          </w:tcPr>
          <w:p>
            <w:pPr>
              <w:pStyle w:val="TableParagraph"/>
              <w:spacing w:before="3" w:line="445" w:lineRule="exact"/>
              <w:ind w:right="54"/>
              <w:jc w:val="right"/>
              <w:rPr>
                <w:b/>
                <w:sz w:val="36"/>
              </w:rPr>
            </w:pPr>
            <w:r>
              <w:rPr>
                <w:b/>
                <w:w w:val="95"/>
                <w:sz w:val="36"/>
              </w:rPr>
              <w:t>0.00%</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sz w:val="36"/>
              </w:rPr>
            </w:pPr>
            <w:r>
              <w:rPr>
                <w:sz w:val="36"/>
              </w:rPr>
              <w:t>基本每股收益</w:t>
            </w:r>
          </w:p>
        </w:tc>
        <w:tc>
          <w:tcPr>
            <w:tcW w:w="2189" w:type="dxa"/>
          </w:tcPr>
          <w:p>
            <w:pPr>
              <w:pStyle w:val="TableParagraph"/>
              <w:spacing w:before="3" w:line="445" w:lineRule="exact"/>
              <w:ind w:right="159"/>
              <w:jc w:val="right"/>
              <w:rPr>
                <w:sz w:val="36"/>
              </w:rPr>
            </w:pPr>
            <w:r>
              <w:rPr>
                <w:sz w:val="36"/>
              </w:rPr>
              <w:t>-0.0004648</w:t>
            </w:r>
          </w:p>
        </w:tc>
        <w:tc>
          <w:tcPr>
            <w:tcW w:w="2027" w:type="dxa"/>
          </w:tcPr>
          <w:p>
            <w:pPr>
              <w:pStyle w:val="TableParagraph"/>
              <w:spacing w:before="3" w:line="445" w:lineRule="exact"/>
              <w:ind w:right="242"/>
              <w:jc w:val="right"/>
              <w:rPr>
                <w:sz w:val="36"/>
              </w:rPr>
            </w:pPr>
            <w:r>
              <w:rPr>
                <w:sz w:val="36"/>
              </w:rPr>
              <w:t>0.0001332</w:t>
            </w:r>
          </w:p>
        </w:tc>
        <w:tc>
          <w:tcPr>
            <w:tcW w:w="2126" w:type="dxa"/>
          </w:tcPr>
          <w:p>
            <w:pPr>
              <w:pStyle w:val="TableParagraph"/>
              <w:spacing w:before="3" w:line="445" w:lineRule="exact"/>
              <w:ind w:right="245"/>
              <w:jc w:val="right"/>
              <w:rPr>
                <w:sz w:val="36"/>
              </w:rPr>
            </w:pPr>
            <w:r>
              <w:rPr>
                <w:sz w:val="36"/>
              </w:rPr>
              <w:t>-0.000598</w:t>
            </w:r>
          </w:p>
        </w:tc>
        <w:tc>
          <w:tcPr>
            <w:tcW w:w="1748" w:type="dxa"/>
          </w:tcPr>
          <w:p>
            <w:pPr>
              <w:pStyle w:val="TableParagraph"/>
              <w:spacing w:before="3" w:line="445" w:lineRule="exact"/>
              <w:ind w:right="48"/>
              <w:jc w:val="right"/>
              <w:rPr>
                <w:sz w:val="36"/>
              </w:rPr>
            </w:pPr>
            <w:r>
              <w:rPr>
                <w:sz w:val="36"/>
              </w:rPr>
              <w:t>-448.95%</w:t>
            </w:r>
          </w:p>
        </w:tc>
      </w:tr>
      <w:tr>
        <w:tblPrEx>
          <w:tblW w:w="0" w:type="auto"/>
          <w:jc w:val="left"/>
          <w:tblInd w:w="2096" w:type="dxa"/>
          <w:tblLayout w:type="fixed"/>
          <w:tblCellMar>
            <w:top w:w="0" w:type="dxa"/>
            <w:left w:w="0" w:type="dxa"/>
            <w:bottom w:w="0" w:type="dxa"/>
            <w:right w:w="0" w:type="dxa"/>
          </w:tblCellMar>
          <w:tblLook w:val="01E0"/>
        </w:tblPrEx>
        <w:trPr>
          <w:trHeight w:val="467"/>
          <w:jc w:val="left"/>
        </w:trPr>
        <w:tc>
          <w:tcPr>
            <w:tcW w:w="3517" w:type="dxa"/>
          </w:tcPr>
          <w:p>
            <w:pPr>
              <w:pStyle w:val="TableParagraph"/>
              <w:spacing w:before="3" w:line="445" w:lineRule="exact"/>
              <w:ind w:left="50"/>
              <w:rPr>
                <w:sz w:val="36"/>
              </w:rPr>
            </w:pPr>
            <w:r>
              <w:rPr>
                <w:sz w:val="36"/>
              </w:rPr>
              <w:t>稀释每股收益</w:t>
            </w:r>
          </w:p>
        </w:tc>
        <w:tc>
          <w:tcPr>
            <w:tcW w:w="2189" w:type="dxa"/>
          </w:tcPr>
          <w:p>
            <w:pPr>
              <w:pStyle w:val="TableParagraph"/>
              <w:spacing w:before="3" w:line="445" w:lineRule="exact"/>
              <w:ind w:right="159"/>
              <w:jc w:val="right"/>
              <w:rPr>
                <w:sz w:val="36"/>
              </w:rPr>
            </w:pPr>
            <w:r>
              <w:rPr>
                <w:sz w:val="36"/>
              </w:rPr>
              <w:t>-0.0004648</w:t>
            </w:r>
          </w:p>
        </w:tc>
        <w:tc>
          <w:tcPr>
            <w:tcW w:w="2027" w:type="dxa"/>
          </w:tcPr>
          <w:p>
            <w:pPr>
              <w:pStyle w:val="TableParagraph"/>
              <w:spacing w:before="3" w:line="445" w:lineRule="exact"/>
              <w:ind w:right="242"/>
              <w:jc w:val="right"/>
              <w:rPr>
                <w:sz w:val="36"/>
              </w:rPr>
            </w:pPr>
            <w:r>
              <w:rPr>
                <w:sz w:val="36"/>
              </w:rPr>
              <w:t>0.0001332</w:t>
            </w:r>
          </w:p>
        </w:tc>
        <w:tc>
          <w:tcPr>
            <w:tcW w:w="2126" w:type="dxa"/>
          </w:tcPr>
          <w:p>
            <w:pPr>
              <w:pStyle w:val="TableParagraph"/>
              <w:spacing w:before="3" w:line="445" w:lineRule="exact"/>
              <w:ind w:right="245"/>
              <w:jc w:val="right"/>
              <w:rPr>
                <w:sz w:val="36"/>
              </w:rPr>
            </w:pPr>
            <w:r>
              <w:rPr>
                <w:sz w:val="36"/>
              </w:rPr>
              <w:t>-0.000598</w:t>
            </w:r>
          </w:p>
        </w:tc>
        <w:tc>
          <w:tcPr>
            <w:tcW w:w="1748" w:type="dxa"/>
          </w:tcPr>
          <w:p>
            <w:pPr>
              <w:pStyle w:val="TableParagraph"/>
              <w:spacing w:before="3" w:line="445" w:lineRule="exact"/>
              <w:ind w:right="48"/>
              <w:jc w:val="right"/>
              <w:rPr>
                <w:sz w:val="36"/>
              </w:rPr>
            </w:pPr>
            <w:r>
              <w:rPr>
                <w:sz w:val="36"/>
              </w:rPr>
              <w:t>-448.95%</w:t>
            </w:r>
          </w:p>
        </w:tc>
      </w:tr>
      <w:tr>
        <w:tblPrEx>
          <w:tblW w:w="0" w:type="auto"/>
          <w:jc w:val="left"/>
          <w:tblInd w:w="2096" w:type="dxa"/>
          <w:tblLayout w:type="fixed"/>
          <w:tblCellMar>
            <w:top w:w="0" w:type="dxa"/>
            <w:left w:w="0" w:type="dxa"/>
            <w:bottom w:w="0" w:type="dxa"/>
            <w:right w:w="0" w:type="dxa"/>
          </w:tblCellMar>
          <w:tblLook w:val="01E0"/>
        </w:tblPrEx>
        <w:trPr>
          <w:trHeight w:val="468"/>
          <w:jc w:val="left"/>
        </w:trPr>
        <w:tc>
          <w:tcPr>
            <w:tcW w:w="3517" w:type="dxa"/>
          </w:tcPr>
          <w:p>
            <w:pPr>
              <w:pStyle w:val="TableParagraph"/>
              <w:spacing w:before="3" w:line="445" w:lineRule="exact"/>
              <w:ind w:left="50"/>
              <w:rPr>
                <w:b/>
                <w:sz w:val="36"/>
              </w:rPr>
            </w:pPr>
            <w:r>
              <w:rPr>
                <w:b/>
                <w:sz w:val="36"/>
              </w:rPr>
              <w:t>六、其他综合收益</w:t>
            </w:r>
          </w:p>
        </w:tc>
        <w:tc>
          <w:tcPr>
            <w:tcW w:w="2189" w:type="dxa"/>
          </w:tcPr>
          <w:p>
            <w:pPr>
              <w:pStyle w:val="TableParagraph"/>
              <w:spacing w:before="3" w:line="445" w:lineRule="exact"/>
              <w:ind w:right="170"/>
              <w:jc w:val="right"/>
              <w:rPr>
                <w:b/>
                <w:sz w:val="36"/>
              </w:rPr>
            </w:pPr>
            <w:r>
              <w:rPr>
                <w:b/>
                <w:w w:val="95"/>
                <w:sz w:val="36"/>
              </w:rPr>
              <w:t>-65.8324</w:t>
            </w:r>
          </w:p>
        </w:tc>
        <w:tc>
          <w:tcPr>
            <w:tcW w:w="2027" w:type="dxa"/>
          </w:tcPr>
          <w:p>
            <w:pPr>
              <w:pStyle w:val="TableParagraph"/>
              <w:spacing w:before="3" w:line="445" w:lineRule="exact"/>
              <w:ind w:right="253"/>
              <w:jc w:val="right"/>
              <w:rPr>
                <w:b/>
                <w:sz w:val="36"/>
              </w:rPr>
            </w:pPr>
            <w:r>
              <w:rPr>
                <w:b/>
                <w:w w:val="95"/>
                <w:sz w:val="36"/>
              </w:rPr>
              <w:t>556.216</w:t>
            </w:r>
          </w:p>
        </w:tc>
        <w:tc>
          <w:tcPr>
            <w:tcW w:w="2126" w:type="dxa"/>
          </w:tcPr>
          <w:p>
            <w:pPr>
              <w:pStyle w:val="TableParagraph"/>
              <w:spacing w:before="3" w:line="445" w:lineRule="exact"/>
              <w:ind w:right="258"/>
              <w:jc w:val="right"/>
              <w:rPr>
                <w:b/>
                <w:sz w:val="36"/>
              </w:rPr>
            </w:pPr>
            <w:r>
              <w:rPr>
                <w:b/>
                <w:w w:val="95"/>
                <w:sz w:val="36"/>
              </w:rPr>
              <w:t>-622.0484</w:t>
            </w:r>
          </w:p>
        </w:tc>
        <w:tc>
          <w:tcPr>
            <w:tcW w:w="1748" w:type="dxa"/>
          </w:tcPr>
          <w:p>
            <w:pPr>
              <w:pStyle w:val="TableParagraph"/>
              <w:spacing w:before="3" w:line="445" w:lineRule="exact"/>
              <w:ind w:right="57"/>
              <w:jc w:val="right"/>
              <w:rPr>
                <w:b/>
                <w:sz w:val="36"/>
              </w:rPr>
            </w:pPr>
            <w:r>
              <w:rPr>
                <w:b/>
                <w:w w:val="95"/>
                <w:sz w:val="36"/>
              </w:rPr>
              <w:t>-111.84%</w:t>
            </w:r>
          </w:p>
        </w:tc>
      </w:tr>
      <w:tr>
        <w:tblPrEx>
          <w:tblW w:w="0" w:type="auto"/>
          <w:jc w:val="left"/>
          <w:tblInd w:w="2096" w:type="dxa"/>
          <w:tblLayout w:type="fixed"/>
          <w:tblCellMar>
            <w:top w:w="0" w:type="dxa"/>
            <w:left w:w="0" w:type="dxa"/>
            <w:bottom w:w="0" w:type="dxa"/>
            <w:right w:w="0" w:type="dxa"/>
          </w:tblCellMar>
          <w:tblLook w:val="01E0"/>
        </w:tblPrEx>
        <w:trPr>
          <w:trHeight w:val="413"/>
          <w:jc w:val="left"/>
        </w:trPr>
        <w:tc>
          <w:tcPr>
            <w:tcW w:w="3517" w:type="dxa"/>
          </w:tcPr>
          <w:p>
            <w:pPr>
              <w:pStyle w:val="TableParagraph"/>
              <w:spacing w:before="3" w:line="391" w:lineRule="exact"/>
              <w:ind w:left="50"/>
              <w:rPr>
                <w:b/>
                <w:sz w:val="36"/>
              </w:rPr>
            </w:pPr>
            <w:r>
              <w:rPr>
                <w:b/>
                <w:sz w:val="36"/>
              </w:rPr>
              <w:t>七、综合收益总额</w:t>
            </w:r>
          </w:p>
        </w:tc>
        <w:tc>
          <w:tcPr>
            <w:tcW w:w="2189" w:type="dxa"/>
          </w:tcPr>
          <w:p>
            <w:pPr>
              <w:pStyle w:val="TableParagraph"/>
              <w:spacing w:before="3" w:line="391" w:lineRule="exact"/>
              <w:ind w:right="170"/>
              <w:jc w:val="right"/>
              <w:rPr>
                <w:b/>
                <w:sz w:val="36"/>
              </w:rPr>
            </w:pPr>
            <w:r>
              <w:rPr>
                <w:b/>
                <w:w w:val="95"/>
                <w:sz w:val="36"/>
              </w:rPr>
              <w:t>-752575</w:t>
            </w:r>
          </w:p>
        </w:tc>
        <w:tc>
          <w:tcPr>
            <w:tcW w:w="2027" w:type="dxa"/>
          </w:tcPr>
          <w:p>
            <w:pPr>
              <w:pStyle w:val="TableParagraph"/>
              <w:spacing w:before="3" w:line="391" w:lineRule="exact"/>
              <w:ind w:right="249"/>
              <w:jc w:val="right"/>
              <w:rPr>
                <w:b/>
                <w:sz w:val="36"/>
              </w:rPr>
            </w:pPr>
            <w:r>
              <w:rPr>
                <w:b/>
                <w:w w:val="95"/>
                <w:sz w:val="36"/>
              </w:rPr>
              <w:t>192212</w:t>
            </w:r>
          </w:p>
        </w:tc>
        <w:tc>
          <w:tcPr>
            <w:tcW w:w="2126" w:type="dxa"/>
          </w:tcPr>
          <w:p>
            <w:pPr>
              <w:pStyle w:val="TableParagraph"/>
              <w:spacing w:before="3" w:line="391" w:lineRule="exact"/>
              <w:ind w:right="254"/>
              <w:jc w:val="right"/>
              <w:rPr>
                <w:b/>
                <w:sz w:val="36"/>
              </w:rPr>
            </w:pPr>
            <w:r>
              <w:rPr>
                <w:b/>
                <w:w w:val="95"/>
                <w:sz w:val="36"/>
              </w:rPr>
              <w:t>-944787</w:t>
            </w:r>
          </w:p>
        </w:tc>
        <w:tc>
          <w:tcPr>
            <w:tcW w:w="1748" w:type="dxa"/>
          </w:tcPr>
          <w:p>
            <w:pPr>
              <w:pStyle w:val="TableParagraph"/>
              <w:spacing w:before="3" w:line="391" w:lineRule="exact"/>
              <w:ind w:right="57"/>
              <w:jc w:val="right"/>
              <w:rPr>
                <w:b/>
                <w:sz w:val="36"/>
              </w:rPr>
            </w:pPr>
            <w:r>
              <w:rPr>
                <w:b/>
                <w:w w:val="95"/>
                <w:sz w:val="36"/>
              </w:rPr>
              <w:t>-491.53%</w:t>
            </w:r>
          </w:p>
        </w:tc>
      </w:tr>
    </w:tbl>
    <w:p>
      <w:pPr>
        <w:pStyle w:val="BodyText"/>
        <w:spacing w:before="57" w:line="242" w:lineRule="auto"/>
        <w:ind w:left="2138" w:right="11398"/>
      </w:pPr>
      <w:r>
        <w:pict>
          <v:shape id="_x0000_s1109" type="#_x0000_t202" style="width:368.7pt;height:64.8pt;margin-top:17.08pt;margin-left:370.17pt;mso-position-horizontal-relative:page;position:absolute;z-index:251688960" filled="f" stroked="f">
            <v:textbox inset="0,0,0,0">
              <w:txbxContent>
                <w:tbl>
                  <w:tblPr>
                    <w:tblStyle w:val="TableNormal8"/>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42"/>
                    <w:gridCol w:w="1854"/>
                    <w:gridCol w:w="2034"/>
                    <w:gridCol w:w="174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8"/>
                      <w:jc w:val="left"/>
                    </w:trPr>
                    <w:tc>
                      <w:tcPr>
                        <w:tcW w:w="1742" w:type="dxa"/>
                      </w:tcPr>
                      <w:p>
                        <w:pPr>
                          <w:pStyle w:val="TableParagraph"/>
                          <w:spacing w:line="411" w:lineRule="exact"/>
                          <w:ind w:left="50"/>
                          <w:rPr>
                            <w:sz w:val="36"/>
                          </w:rPr>
                        </w:pPr>
                        <w:r>
                          <w:rPr>
                            <w:sz w:val="36"/>
                          </w:rPr>
                          <w:t>-756538</w:t>
                        </w:r>
                      </w:p>
                    </w:tc>
                    <w:tc>
                      <w:tcPr>
                        <w:tcW w:w="1854" w:type="dxa"/>
                      </w:tcPr>
                      <w:p>
                        <w:pPr>
                          <w:pStyle w:val="TableParagraph"/>
                          <w:spacing w:line="411" w:lineRule="exact"/>
                          <w:ind w:right="339"/>
                          <w:jc w:val="right"/>
                          <w:rPr>
                            <w:sz w:val="36"/>
                          </w:rPr>
                        </w:pPr>
                        <w:r>
                          <w:rPr>
                            <w:sz w:val="36"/>
                          </w:rPr>
                          <w:t>217391</w:t>
                        </w:r>
                      </w:p>
                    </w:tc>
                    <w:tc>
                      <w:tcPr>
                        <w:tcW w:w="2034" w:type="dxa"/>
                      </w:tcPr>
                      <w:p>
                        <w:pPr>
                          <w:pStyle w:val="TableParagraph"/>
                          <w:spacing w:line="411" w:lineRule="exact"/>
                          <w:ind w:right="249"/>
                          <w:jc w:val="right"/>
                          <w:rPr>
                            <w:sz w:val="36"/>
                          </w:rPr>
                        </w:pPr>
                        <w:r>
                          <w:rPr>
                            <w:sz w:val="36"/>
                          </w:rPr>
                          <w:t>-973929</w:t>
                        </w:r>
                      </w:p>
                    </w:tc>
                    <w:tc>
                      <w:tcPr>
                        <w:tcW w:w="1742" w:type="dxa"/>
                      </w:tcPr>
                      <w:p>
                        <w:pPr>
                          <w:pStyle w:val="TableParagraph"/>
                          <w:spacing w:line="411" w:lineRule="exact"/>
                          <w:ind w:right="46"/>
                          <w:jc w:val="right"/>
                          <w:rPr>
                            <w:sz w:val="36"/>
                          </w:rPr>
                        </w:pPr>
                        <w:r>
                          <w:rPr>
                            <w:sz w:val="36"/>
                          </w:rPr>
                          <w:t>-448.01%</w:t>
                        </w:r>
                      </w:p>
                    </w:tc>
                  </w:tr>
                  <w:tr>
                    <w:tblPrEx>
                      <w:tblW w:w="0" w:type="auto"/>
                      <w:jc w:val="left"/>
                      <w:tblInd w:w="7" w:type="dxa"/>
                      <w:tblLayout w:type="fixed"/>
                      <w:tblCellMar>
                        <w:top w:w="0" w:type="dxa"/>
                        <w:left w:w="0" w:type="dxa"/>
                        <w:bottom w:w="0" w:type="dxa"/>
                        <w:right w:w="0" w:type="dxa"/>
                      </w:tblCellMar>
                      <w:tblLook w:val="01E0"/>
                    </w:tblPrEx>
                    <w:trPr>
                      <w:trHeight w:val="647"/>
                      <w:jc w:val="left"/>
                    </w:trPr>
                    <w:tc>
                      <w:tcPr>
                        <w:tcW w:w="1742" w:type="dxa"/>
                      </w:tcPr>
                      <w:p>
                        <w:pPr>
                          <w:pStyle w:val="TableParagraph"/>
                          <w:spacing w:before="237" w:line="391" w:lineRule="exact"/>
                          <w:ind w:left="50"/>
                          <w:rPr>
                            <w:sz w:val="36"/>
                          </w:rPr>
                        </w:pPr>
                        <w:r>
                          <w:rPr>
                            <w:sz w:val="36"/>
                          </w:rPr>
                          <w:t>3963.64</w:t>
                        </w:r>
                      </w:p>
                    </w:tc>
                    <w:tc>
                      <w:tcPr>
                        <w:tcW w:w="1854" w:type="dxa"/>
                      </w:tcPr>
                      <w:p>
                        <w:pPr>
                          <w:pStyle w:val="TableParagraph"/>
                          <w:spacing w:before="237" w:line="391" w:lineRule="exact"/>
                          <w:ind w:right="339"/>
                          <w:jc w:val="right"/>
                          <w:rPr>
                            <w:sz w:val="36"/>
                          </w:rPr>
                        </w:pPr>
                        <w:r>
                          <w:rPr>
                            <w:sz w:val="36"/>
                          </w:rPr>
                          <w:t>-25179</w:t>
                        </w:r>
                      </w:p>
                    </w:tc>
                    <w:tc>
                      <w:tcPr>
                        <w:tcW w:w="2034" w:type="dxa"/>
                      </w:tcPr>
                      <w:p>
                        <w:pPr>
                          <w:pStyle w:val="TableParagraph"/>
                          <w:spacing w:before="237" w:line="391" w:lineRule="exact"/>
                          <w:ind w:right="249"/>
                          <w:jc w:val="right"/>
                          <w:rPr>
                            <w:sz w:val="36"/>
                          </w:rPr>
                        </w:pPr>
                        <w:r>
                          <w:rPr>
                            <w:sz w:val="36"/>
                          </w:rPr>
                          <w:t>29142.64</w:t>
                        </w:r>
                      </w:p>
                    </w:tc>
                    <w:tc>
                      <w:tcPr>
                        <w:tcW w:w="1742" w:type="dxa"/>
                      </w:tcPr>
                      <w:p>
                        <w:pPr>
                          <w:pStyle w:val="TableParagraph"/>
                          <w:spacing w:before="237" w:line="391" w:lineRule="exact"/>
                          <w:ind w:right="46"/>
                          <w:jc w:val="right"/>
                          <w:rPr>
                            <w:sz w:val="36"/>
                          </w:rPr>
                        </w:pPr>
                        <w:r>
                          <w:rPr>
                            <w:sz w:val="36"/>
                          </w:rPr>
                          <w:t>-115.74%</w:t>
                        </w:r>
                      </w:p>
                    </w:tc>
                  </w:tr>
                </w:tbl>
                <w:p>
                  <w:pPr>
                    <w:pStyle w:val="BodyText"/>
                  </w:pPr>
                </w:p>
              </w:txbxContent>
            </v:textbox>
          </v:shape>
        </w:pict>
      </w:r>
      <w:r>
        <w:t>归属于母公司所有者的综合收益总额</w:t>
      </w:r>
    </w:p>
    <w:p>
      <w:pPr>
        <w:pStyle w:val="BodyText"/>
        <w:spacing w:before="4" w:line="242" w:lineRule="auto"/>
        <w:ind w:left="2138" w:right="11398"/>
      </w:pPr>
      <w:r>
        <w:t>归属于少数股东的综合收益总额</w:t>
      </w:r>
    </w:p>
    <w:p>
      <w:pPr>
        <w:pStyle w:val="ListParagraph"/>
        <w:numPr>
          <w:ilvl w:val="0"/>
          <w:numId w:val="12"/>
        </w:numPr>
        <w:tabs>
          <w:tab w:val="left" w:pos="2701"/>
        </w:tabs>
        <w:spacing w:before="124" w:after="0" w:line="240" w:lineRule="auto"/>
        <w:ind w:left="2700" w:right="0" w:hanging="1081"/>
        <w:jc w:val="left"/>
        <w:rPr>
          <w:sz w:val="36"/>
        </w:rPr>
      </w:pPr>
      <w:r>
        <w:drawing>
          <wp:anchor distT="0" distB="0" distL="0" distR="0" simplePos="0" relativeHeight="251689984" behindDoc="1" locked="0" layoutInCell="1" allowOverlap="1">
            <wp:simplePos x="0" y="0"/>
            <wp:positionH relativeFrom="page">
              <wp:posOffset>2400300</wp:posOffset>
            </wp:positionH>
            <wp:positionV relativeFrom="paragraph">
              <wp:posOffset>338708</wp:posOffset>
            </wp:positionV>
            <wp:extent cx="2311400" cy="381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49" cstate="print"/>
                    <a:stretch>
                      <a:fillRect/>
                    </a:stretch>
                  </pic:blipFill>
                  <pic:spPr>
                    <a:xfrm>
                      <a:off x="0" y="0"/>
                      <a:ext cx="2311400" cy="38100"/>
                    </a:xfrm>
                    <a:prstGeom prst="rect">
                      <a:avLst/>
                    </a:prstGeom>
                  </pic:spPr>
                </pic:pic>
              </a:graphicData>
            </a:graphic>
          </wp:anchor>
        </w:drawing>
      </w:r>
      <w:r>
        <w:rPr>
          <w:sz w:val="36"/>
        </w:rPr>
        <w:t>净利润或税后利润分析</w:t>
      </w:r>
    </w:p>
    <w:p>
      <w:pPr>
        <w:pStyle w:val="BodyText"/>
        <w:spacing w:before="137"/>
        <w:ind w:left="2340"/>
      </w:pPr>
      <w:r>
        <w:t>【净利润=利润总额-所得税费用】</w:t>
      </w:r>
    </w:p>
    <w:p>
      <w:pPr>
        <w:pStyle w:val="BodyText"/>
        <w:tabs>
          <w:tab w:val="left" w:pos="5415"/>
        </w:tabs>
        <w:spacing w:before="140" w:line="312" w:lineRule="auto"/>
        <w:ind w:left="1620" w:right="2697" w:firstLine="719"/>
      </w:pPr>
      <w:r>
        <w:t>一汽轿车</w:t>
      </w:r>
      <w:r>
        <w:rPr>
          <w:spacing w:val="-90"/>
        </w:rPr>
        <w:t xml:space="preserve"> </w:t>
      </w:r>
      <w:r>
        <w:t>2012</w:t>
      </w:r>
      <w:r>
        <w:rPr>
          <w:spacing w:val="-89"/>
        </w:rPr>
        <w:t xml:space="preserve"> </w:t>
      </w:r>
      <w:r>
        <w:t>年实现净利润-752509</w:t>
      </w:r>
      <w:r>
        <w:rPr>
          <w:spacing w:val="-90"/>
        </w:rPr>
        <w:t xml:space="preserve"> </w:t>
      </w:r>
      <w:r>
        <w:t>千元</w:t>
      </w:r>
      <w:r>
        <w:rPr>
          <w:spacing w:val="-72"/>
        </w:rPr>
        <w:t>，</w:t>
      </w:r>
      <w:r>
        <w:t>比上年减少了-944165</w:t>
      </w:r>
      <w:r>
        <w:rPr>
          <w:spacing w:val="-90"/>
        </w:rPr>
        <w:t xml:space="preserve"> </w:t>
      </w:r>
      <w:r>
        <w:t>千元</w:t>
      </w:r>
      <w:r>
        <w:rPr>
          <w:spacing w:val="-72"/>
        </w:rPr>
        <w:t>，</w:t>
      </w:r>
      <w:r>
        <w:rPr>
          <w:spacing w:val="-14"/>
        </w:rPr>
        <w:t>下</w:t>
      </w:r>
      <w:r>
        <w:t>降了</w:t>
      </w:r>
      <w:r>
        <w:rPr>
          <w:spacing w:val="-6"/>
        </w:rPr>
        <w:t>-492.64%，</w:t>
      </w:r>
      <w:r>
        <w:t>下降幅度非常明显</w:t>
      </w:r>
      <w:r>
        <w:rPr>
          <w:spacing w:val="-47"/>
        </w:rPr>
        <w:t>。</w:t>
      </w:r>
      <w:r>
        <w:t>从水平分析表看</w:t>
      </w:r>
      <w:r>
        <w:rPr>
          <w:spacing w:val="-47"/>
        </w:rPr>
        <w:t>，</w:t>
      </w:r>
      <w:r>
        <w:t>公司净利润下降主要是</w:t>
      </w:r>
      <w:r>
        <w:rPr>
          <w:spacing w:val="-16"/>
        </w:rPr>
        <w:t>利</w:t>
      </w:r>
      <w:r>
        <w:t>润总额比上年下降了</w:t>
        <w:tab/>
        <w:t>1153947</w:t>
      </w:r>
      <w:r>
        <w:rPr>
          <w:spacing w:val="43"/>
        </w:rPr>
        <w:t xml:space="preserve"> </w:t>
      </w:r>
      <w:r>
        <w:t>千元引起的，由于所得税费用比上年下降209782.38</w:t>
      </w:r>
      <w:r>
        <w:rPr>
          <w:spacing w:val="-91"/>
        </w:rPr>
        <w:t xml:space="preserve"> </w:t>
      </w:r>
      <w:r>
        <w:t>千元，二者相抵，导致净利润减少了</w:t>
      </w:r>
      <w:r>
        <w:rPr>
          <w:spacing w:val="-89"/>
        </w:rPr>
        <w:t xml:space="preserve"> </w:t>
      </w:r>
      <w:r>
        <w:t>944165</w:t>
      </w:r>
      <w:r>
        <w:rPr>
          <w:spacing w:val="-90"/>
        </w:rPr>
        <w:t xml:space="preserve"> </w:t>
      </w:r>
      <w:r>
        <w:t>千元。</w:t>
      </w:r>
    </w:p>
    <w:p>
      <w:pPr>
        <w:pStyle w:val="ListParagraph"/>
        <w:numPr>
          <w:ilvl w:val="0"/>
          <w:numId w:val="12"/>
        </w:numPr>
        <w:tabs>
          <w:tab w:val="left" w:pos="2701"/>
        </w:tabs>
        <w:spacing w:before="2" w:after="0" w:line="240" w:lineRule="auto"/>
        <w:ind w:left="2700" w:right="0" w:hanging="1081"/>
        <w:jc w:val="left"/>
        <w:rPr>
          <w:sz w:val="36"/>
        </w:rPr>
      </w:pPr>
      <w:r>
        <w:drawing>
          <wp:anchor distT="0" distB="0" distL="0" distR="0" simplePos="0" relativeHeight="251691008" behindDoc="1" locked="0" layoutInCell="1" allowOverlap="1">
            <wp:simplePos x="0" y="0"/>
            <wp:positionH relativeFrom="page">
              <wp:posOffset>2400300</wp:posOffset>
            </wp:positionH>
            <wp:positionV relativeFrom="paragraph">
              <wp:posOffset>261238</wp:posOffset>
            </wp:positionV>
            <wp:extent cx="1397000" cy="38100"/>
            <wp:effectExtent l="0" t="0" r="0" b="0"/>
            <wp:wrapNone/>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50" cstate="print"/>
                    <a:stretch>
                      <a:fillRect/>
                    </a:stretch>
                  </pic:blipFill>
                  <pic:spPr>
                    <a:xfrm>
                      <a:off x="0" y="0"/>
                      <a:ext cx="1397000" cy="38100"/>
                    </a:xfrm>
                    <a:prstGeom prst="rect">
                      <a:avLst/>
                    </a:prstGeom>
                  </pic:spPr>
                </pic:pic>
              </a:graphicData>
            </a:graphic>
          </wp:anchor>
        </w:drawing>
      </w:r>
      <w:r>
        <w:rPr>
          <w:sz w:val="36"/>
        </w:rPr>
        <w:t>利润总额分析</w:t>
      </w:r>
    </w:p>
    <w:p>
      <w:pPr>
        <w:pStyle w:val="BodyText"/>
        <w:spacing w:before="137"/>
        <w:ind w:left="1620"/>
      </w:pPr>
      <w:r>
        <w:t>【利润总额=营业利润+营业外收入-营业外支出】</w:t>
      </w:r>
    </w:p>
    <w:p>
      <w:pPr>
        <w:pStyle w:val="BodyText"/>
        <w:spacing w:before="140" w:line="312" w:lineRule="auto"/>
        <w:ind w:left="1620" w:right="2696" w:firstLine="651"/>
        <w:jc w:val="both"/>
      </w:pPr>
      <w:r>
        <w:rPr>
          <w:spacing w:val="-9"/>
        </w:rPr>
        <w:t xml:space="preserve">一汽轿车利润总额减少 </w:t>
      </w:r>
      <w:r>
        <w:t>1153947</w:t>
      </w:r>
      <w:r>
        <w:rPr>
          <w:spacing w:val="-15"/>
        </w:rPr>
        <w:t xml:space="preserve"> 千元，关键原因是公司营业外支出中非流动</w:t>
      </w:r>
      <w:r>
        <w:rPr>
          <w:spacing w:val="1"/>
        </w:rPr>
        <w:t xml:space="preserve">资产流动损失的减少，公司营业外支出中非流动资产流动损失减少了 </w:t>
      </w:r>
      <w:r>
        <w:rPr>
          <w:spacing w:val="-3"/>
        </w:rPr>
        <w:t xml:space="preserve">4067.72 </w:t>
      </w:r>
      <w:r>
        <w:rPr>
          <w:spacing w:val="-14"/>
        </w:rPr>
        <w:t>千元；同时，营业利润下降也是导致利润总额下降的关键因素，营业利润比上年</w:t>
      </w:r>
      <w:r>
        <w:rPr>
          <w:spacing w:val="-23"/>
        </w:rPr>
        <w:t xml:space="preserve">减少了 </w:t>
      </w:r>
      <w:r>
        <w:t>1165091</w:t>
      </w:r>
      <w:r>
        <w:rPr>
          <w:spacing w:val="-19"/>
        </w:rPr>
        <w:t xml:space="preserve"> 千元，下降率为</w:t>
      </w:r>
      <w:r>
        <w:t>-634.13%</w:t>
      </w:r>
      <w:r>
        <w:rPr>
          <w:spacing w:val="-11"/>
        </w:rPr>
        <w:t>。综合作用的影响，导致利润总额减少</w:t>
      </w:r>
      <w:r>
        <w:t>1153947</w:t>
      </w:r>
      <w:r>
        <w:rPr>
          <w:spacing w:val="-24"/>
        </w:rPr>
        <w:t xml:space="preserve"> 千元。</w:t>
      </w:r>
    </w:p>
    <w:p>
      <w:pPr>
        <w:pStyle w:val="ListParagraph"/>
        <w:numPr>
          <w:ilvl w:val="0"/>
          <w:numId w:val="12"/>
        </w:numPr>
        <w:tabs>
          <w:tab w:val="left" w:pos="2522"/>
        </w:tabs>
        <w:spacing w:before="1" w:after="0" w:line="240" w:lineRule="auto"/>
        <w:ind w:left="2521" w:right="0" w:hanging="902"/>
        <w:jc w:val="left"/>
        <w:rPr>
          <w:sz w:val="36"/>
        </w:rPr>
      </w:pPr>
      <w:r>
        <w:drawing>
          <wp:anchor distT="0" distB="0" distL="0" distR="0" simplePos="0" relativeHeight="251692032" behindDoc="1" locked="0" layoutInCell="1" allowOverlap="1">
            <wp:simplePos x="0" y="0"/>
            <wp:positionH relativeFrom="page">
              <wp:posOffset>2286000</wp:posOffset>
            </wp:positionH>
            <wp:positionV relativeFrom="paragraph">
              <wp:posOffset>261747</wp:posOffset>
            </wp:positionV>
            <wp:extent cx="1397000" cy="38100"/>
            <wp:effectExtent l="0" t="0" r="0" b="0"/>
            <wp:wrapNone/>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51" cstate="print"/>
                    <a:stretch>
                      <a:fillRect/>
                    </a:stretch>
                  </pic:blipFill>
                  <pic:spPr>
                    <a:xfrm>
                      <a:off x="0" y="0"/>
                      <a:ext cx="1397000" cy="38100"/>
                    </a:xfrm>
                    <a:prstGeom prst="rect">
                      <a:avLst/>
                    </a:prstGeom>
                  </pic:spPr>
                </pic:pic>
              </a:graphicData>
            </a:graphic>
          </wp:anchor>
        </w:drawing>
      </w:r>
      <w:r>
        <w:rPr>
          <w:sz w:val="36"/>
        </w:rPr>
        <w:t>营业利润分析</w:t>
      </w:r>
    </w:p>
    <w:p>
      <w:pPr>
        <w:pStyle w:val="BodyText"/>
        <w:spacing w:before="140" w:line="312" w:lineRule="auto"/>
        <w:ind w:left="1620" w:right="2696" w:firstLine="539"/>
        <w:jc w:val="both"/>
      </w:pPr>
      <w:r>
        <w:t>【营业利润=营业收入-营业成本（主营业务成本+其他业务成本）-营业税金及附加-销售费用-管理费用-财务费用-资产减值损失+公允价值变动收益+投资收益】</w:t>
      </w:r>
    </w:p>
    <w:p>
      <w:pPr>
        <w:pStyle w:val="BodyText"/>
        <w:spacing w:before="1" w:line="314" w:lineRule="auto"/>
        <w:ind w:left="1620" w:right="2625" w:firstLine="651"/>
      </w:pPr>
      <w:r>
        <w:t>一汽轿车营业利润减少主要是营业成本、营业税金及附加、管理费用减少， 销售费用、财务费用、资产减值损失、投资收益上升所致。</w:t>
      </w:r>
    </w:p>
    <w:p>
      <w:pPr>
        <w:pStyle w:val="BodyText"/>
        <w:spacing w:line="312" w:lineRule="auto"/>
        <w:ind w:left="1620" w:right="2695" w:firstLine="651"/>
        <w:jc w:val="both"/>
      </w:pPr>
      <w:r>
        <w:t>营业成本比上年减少-7561500</w:t>
      </w:r>
      <w:r>
        <w:rPr>
          <w:spacing w:val="-10"/>
        </w:rPr>
        <w:t xml:space="preserve"> 千元，降低率为 </w:t>
      </w:r>
      <w:r>
        <w:t>27.73%；</w:t>
      </w:r>
      <w:r>
        <w:rPr>
          <w:spacing w:val="-2"/>
        </w:rPr>
        <w:t>营业税金及附加的</w:t>
      </w:r>
      <w:r>
        <w:rPr>
          <w:spacing w:val="-23"/>
        </w:rPr>
        <w:t xml:space="preserve">减少了 </w:t>
      </w:r>
      <w:r>
        <w:t>521730</w:t>
      </w:r>
      <w:r>
        <w:rPr>
          <w:spacing w:val="-33"/>
        </w:rPr>
        <w:t xml:space="preserve"> 千元，约</w:t>
      </w:r>
      <w:r>
        <w:rPr>
          <w:spacing w:val="-9"/>
        </w:rPr>
        <w:t>-33.41%</w:t>
      </w:r>
      <w:r>
        <w:rPr>
          <w:spacing w:val="-4"/>
        </w:rPr>
        <w:t xml:space="preserve">，财务费用的增加是导致营业利润变动的主要因素，本企业财务费用本期增加了 </w:t>
      </w:r>
      <w:r>
        <w:t>19986.1</w:t>
      </w:r>
      <w:r>
        <w:rPr>
          <w:spacing w:val="-16"/>
        </w:rPr>
        <w:t xml:space="preserve"> 千元，约 </w:t>
      </w:r>
      <w:r>
        <w:t>104.45%.</w:t>
      </w:r>
      <w:r>
        <w:rPr>
          <w:spacing w:val="-2"/>
        </w:rPr>
        <w:t>资产减值损失增加</w:t>
      </w:r>
      <w:r>
        <w:rPr>
          <w:spacing w:val="7"/>
        </w:rPr>
        <w:t xml:space="preserve">了 </w:t>
      </w:r>
      <w:r>
        <w:t>104658.99</w:t>
      </w:r>
      <w:r>
        <w:rPr>
          <w:spacing w:val="10"/>
        </w:rPr>
        <w:t>，即下降了</w:t>
      </w:r>
      <w:r>
        <w:t>-1862.49</w:t>
      </w:r>
      <w:r>
        <w:rPr>
          <w:spacing w:val="9"/>
        </w:rPr>
        <w:t xml:space="preserve">%。使得营业利润减少了 </w:t>
      </w:r>
      <w:r>
        <w:t>1165091</w:t>
      </w:r>
      <w:r>
        <w:rPr>
          <w:spacing w:val="2"/>
        </w:rPr>
        <w:t xml:space="preserve"> 千元，约634.13%。</w:t>
      </w:r>
    </w:p>
    <w:p>
      <w:pPr>
        <w:pStyle w:val="BodyText"/>
        <w:spacing w:before="11"/>
        <w:rPr>
          <w:sz w:val="28"/>
        </w:rPr>
      </w:pPr>
    </w:p>
    <w:p>
      <w:pPr>
        <w:pStyle w:val="Heading8"/>
        <w:tabs>
          <w:tab w:val="left" w:pos="7939"/>
        </w:tabs>
        <w:ind w:left="5228"/>
      </w:pPr>
      <w:r>
        <w:t>一汽轿车</w:t>
        <w:tab/>
        <w:t>利润表垂直分析</w:t>
      </w:r>
    </w:p>
    <w:p>
      <w:pPr>
        <w:spacing w:after="0"/>
        <w:sectPr>
          <w:headerReference w:type="default" r:id="rId52"/>
          <w:footerReference w:type="default" r:id="rId53"/>
          <w:pgSz w:w="17860" w:h="25260"/>
          <w:pgMar w:top="1400" w:right="0" w:bottom="2020" w:left="1080" w:header="1088" w:footer="1831"/>
          <w:pgNumType w:start="11"/>
          <w:cols w:space="708"/>
        </w:sectPr>
      </w:pPr>
    </w:p>
    <w:p>
      <w:pPr>
        <w:pStyle w:val="BodyText"/>
        <w:spacing w:line="42" w:lineRule="exact"/>
        <w:ind w:left="1560"/>
        <w:rPr>
          <w:sz w:val="4"/>
        </w:rPr>
      </w:pPr>
      <w:r>
        <w:drawing>
          <wp:anchor distT="0" distB="0" distL="0" distR="0" simplePos="0" relativeHeight="251694080" behindDoc="1" locked="0" layoutInCell="1" allowOverlap="1">
            <wp:simplePos x="0" y="0"/>
            <wp:positionH relativeFrom="page">
              <wp:posOffset>1600200</wp:posOffset>
            </wp:positionH>
            <wp:positionV relativeFrom="page">
              <wp:posOffset>6223000</wp:posOffset>
            </wp:positionV>
            <wp:extent cx="1393507" cy="620744"/>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54" cstate="print"/>
                    <a:stretch>
                      <a:fillRect/>
                    </a:stretch>
                  </pic:blipFill>
                  <pic:spPr>
                    <a:xfrm>
                      <a:off x="0" y="0"/>
                      <a:ext cx="1393507" cy="620744"/>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3657600</wp:posOffset>
            </wp:positionH>
            <wp:positionV relativeFrom="page">
              <wp:posOffset>6223000</wp:posOffset>
            </wp:positionV>
            <wp:extent cx="836104" cy="620744"/>
            <wp:effectExtent l="0" t="0" r="0" b="0"/>
            <wp:wrapNone/>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png"/>
                    <pic:cNvPicPr/>
                  </pic:nvPicPr>
                  <pic:blipFill>
                    <a:blip xmlns:r="http://schemas.openxmlformats.org/officeDocument/2006/relationships" r:embed="rId55" cstate="print"/>
                    <a:stretch>
                      <a:fillRect/>
                    </a:stretch>
                  </pic:blipFill>
                  <pic:spPr>
                    <a:xfrm>
                      <a:off x="0" y="0"/>
                      <a:ext cx="836104" cy="620744"/>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5092700</wp:posOffset>
            </wp:positionH>
            <wp:positionV relativeFrom="page">
              <wp:posOffset>6223000</wp:posOffset>
            </wp:positionV>
            <wp:extent cx="722090" cy="620744"/>
            <wp:effectExtent l="0" t="0" r="0" b="0"/>
            <wp:wrapNone/>
            <wp:docPr id="5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png"/>
                    <pic:cNvPicPr/>
                  </pic:nvPicPr>
                  <pic:blipFill>
                    <a:blip xmlns:r="http://schemas.openxmlformats.org/officeDocument/2006/relationships" r:embed="rId56" cstate="print"/>
                    <a:stretch>
                      <a:fillRect/>
                    </a:stretch>
                  </pic:blipFill>
                  <pic:spPr>
                    <a:xfrm>
                      <a:off x="0" y="0"/>
                      <a:ext cx="722090" cy="620744"/>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6299200</wp:posOffset>
            </wp:positionH>
            <wp:positionV relativeFrom="page">
              <wp:posOffset>6223000</wp:posOffset>
            </wp:positionV>
            <wp:extent cx="709422" cy="620744"/>
            <wp:effectExtent l="0" t="0" r="0" b="0"/>
            <wp:wrapNone/>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png"/>
                    <pic:cNvPicPr/>
                  </pic:nvPicPr>
                  <pic:blipFill>
                    <a:blip xmlns:r="http://schemas.openxmlformats.org/officeDocument/2006/relationships" r:embed="rId57" cstate="print"/>
                    <a:stretch>
                      <a:fillRect/>
                    </a:stretch>
                  </pic:blipFill>
                  <pic:spPr>
                    <a:xfrm>
                      <a:off x="0" y="0"/>
                      <a:ext cx="709422" cy="620744"/>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7950200</wp:posOffset>
            </wp:positionH>
            <wp:positionV relativeFrom="page">
              <wp:posOffset>6223000</wp:posOffset>
            </wp:positionV>
            <wp:extent cx="608076" cy="620744"/>
            <wp:effectExtent l="0" t="0" r="0" b="0"/>
            <wp:wrapNone/>
            <wp:docPr id="6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png"/>
                    <pic:cNvPicPr/>
                  </pic:nvPicPr>
                  <pic:blipFill>
                    <a:blip xmlns:r="http://schemas.openxmlformats.org/officeDocument/2006/relationships" r:embed="rId58" cstate="print"/>
                    <a:stretch>
                      <a:fillRect/>
                    </a:stretch>
                  </pic:blipFill>
                  <pic:spPr>
                    <a:xfrm>
                      <a:off x="0" y="0"/>
                      <a:ext cx="608076" cy="620744"/>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9042400</wp:posOffset>
            </wp:positionH>
            <wp:positionV relativeFrom="page">
              <wp:posOffset>6223000</wp:posOffset>
            </wp:positionV>
            <wp:extent cx="709422" cy="620744"/>
            <wp:effectExtent l="0" t="0" r="0" b="0"/>
            <wp:wrapNone/>
            <wp:docPr id="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png"/>
                    <pic:cNvPicPr/>
                  </pic:nvPicPr>
                  <pic:blipFill>
                    <a:blip xmlns:r="http://schemas.openxmlformats.org/officeDocument/2006/relationships" r:embed="rId59" cstate="print"/>
                    <a:stretch>
                      <a:fillRect/>
                    </a:stretch>
                  </pic:blipFill>
                  <pic:spPr>
                    <a:xfrm>
                      <a:off x="0" y="0"/>
                      <a:ext cx="709422" cy="620744"/>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1600200</wp:posOffset>
            </wp:positionH>
            <wp:positionV relativeFrom="page">
              <wp:posOffset>7708900</wp:posOffset>
            </wp:positionV>
            <wp:extent cx="937450" cy="329374"/>
            <wp:effectExtent l="0" t="0" r="0" b="0"/>
            <wp:wrapNone/>
            <wp:docPr id="6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png"/>
                    <pic:cNvPicPr/>
                  </pic:nvPicPr>
                  <pic:blipFill>
                    <a:blip xmlns:r="http://schemas.openxmlformats.org/officeDocument/2006/relationships" r:embed="rId60" cstate="print"/>
                    <a:stretch>
                      <a:fillRect/>
                    </a:stretch>
                  </pic:blipFill>
                  <pic:spPr>
                    <a:xfrm>
                      <a:off x="0" y="0"/>
                      <a:ext cx="937450" cy="329374"/>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3670300</wp:posOffset>
            </wp:positionH>
            <wp:positionV relativeFrom="page">
              <wp:posOffset>7708900</wp:posOffset>
            </wp:positionV>
            <wp:extent cx="823436" cy="329374"/>
            <wp:effectExtent l="0" t="0" r="0" b="0"/>
            <wp:wrapNone/>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pic:nvPicPr>
                  <pic:blipFill>
                    <a:blip xmlns:r="http://schemas.openxmlformats.org/officeDocument/2006/relationships" r:embed="rId61" cstate="print"/>
                    <a:stretch>
                      <a:fillRect/>
                    </a:stretch>
                  </pic:blipFill>
                  <pic:spPr>
                    <a:xfrm>
                      <a:off x="0" y="0"/>
                      <a:ext cx="823436" cy="329374"/>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5105400</wp:posOffset>
            </wp:positionH>
            <wp:positionV relativeFrom="page">
              <wp:posOffset>7708900</wp:posOffset>
            </wp:positionV>
            <wp:extent cx="709422" cy="329374"/>
            <wp:effectExtent l="0" t="0" r="0" b="0"/>
            <wp:wrapNone/>
            <wp:docPr id="6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7.png"/>
                    <pic:cNvPicPr/>
                  </pic:nvPicPr>
                  <pic:blipFill>
                    <a:blip xmlns:r="http://schemas.openxmlformats.org/officeDocument/2006/relationships" r:embed="rId62" cstate="print"/>
                    <a:stretch>
                      <a:fillRect/>
                    </a:stretch>
                  </pic:blipFill>
                  <pic:spPr>
                    <a:xfrm>
                      <a:off x="0" y="0"/>
                      <a:ext cx="709422" cy="329374"/>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6299200</wp:posOffset>
            </wp:positionH>
            <wp:positionV relativeFrom="page">
              <wp:posOffset>7708900</wp:posOffset>
            </wp:positionV>
            <wp:extent cx="709422" cy="329374"/>
            <wp:effectExtent l="0" t="0" r="0" b="0"/>
            <wp:wrapNone/>
            <wp:docPr id="7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8.png"/>
                    <pic:cNvPicPr/>
                  </pic:nvPicPr>
                  <pic:blipFill>
                    <a:blip xmlns:r="http://schemas.openxmlformats.org/officeDocument/2006/relationships" r:embed="rId63" cstate="print"/>
                    <a:stretch>
                      <a:fillRect/>
                    </a:stretch>
                  </pic:blipFill>
                  <pic:spPr>
                    <a:xfrm>
                      <a:off x="0" y="0"/>
                      <a:ext cx="709422" cy="329374"/>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7962900</wp:posOffset>
            </wp:positionH>
            <wp:positionV relativeFrom="page">
              <wp:posOffset>7708900</wp:posOffset>
            </wp:positionV>
            <wp:extent cx="595407" cy="329374"/>
            <wp:effectExtent l="0" t="0" r="0" b="0"/>
            <wp:wrapNone/>
            <wp:docPr id="7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9.png"/>
                    <pic:cNvPicPr/>
                  </pic:nvPicPr>
                  <pic:blipFill>
                    <a:blip xmlns:r="http://schemas.openxmlformats.org/officeDocument/2006/relationships" r:embed="rId64" cstate="print"/>
                    <a:stretch>
                      <a:fillRect/>
                    </a:stretch>
                  </pic:blipFill>
                  <pic:spPr>
                    <a:xfrm>
                      <a:off x="0" y="0"/>
                      <a:ext cx="595407" cy="329374"/>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9042400</wp:posOffset>
            </wp:positionH>
            <wp:positionV relativeFrom="page">
              <wp:posOffset>7708900</wp:posOffset>
            </wp:positionV>
            <wp:extent cx="709422" cy="329374"/>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63" cstate="print"/>
                    <a:stretch>
                      <a:fillRect/>
                    </a:stretch>
                  </pic:blipFill>
                  <pic:spPr>
                    <a:xfrm>
                      <a:off x="0" y="0"/>
                      <a:ext cx="709422" cy="329374"/>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1600200</wp:posOffset>
            </wp:positionH>
            <wp:positionV relativeFrom="page">
              <wp:posOffset>8305800</wp:posOffset>
            </wp:positionV>
            <wp:extent cx="1165478" cy="329374"/>
            <wp:effectExtent l="0" t="0" r="0" b="0"/>
            <wp:wrapNone/>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pic:nvPicPr>
                  <pic:blipFill>
                    <a:blip xmlns:r="http://schemas.openxmlformats.org/officeDocument/2006/relationships" r:embed="rId65" cstate="print"/>
                    <a:stretch>
                      <a:fillRect/>
                    </a:stretch>
                  </pic:blipFill>
                  <pic:spPr>
                    <a:xfrm>
                      <a:off x="0" y="0"/>
                      <a:ext cx="1165478" cy="329374"/>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3657600</wp:posOffset>
            </wp:positionH>
            <wp:positionV relativeFrom="page">
              <wp:posOffset>8305800</wp:posOffset>
            </wp:positionV>
            <wp:extent cx="836104" cy="329374"/>
            <wp:effectExtent l="0" t="0" r="0" b="0"/>
            <wp:wrapNone/>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pic:nvPicPr>
                  <pic:blipFill>
                    <a:blip xmlns:r="http://schemas.openxmlformats.org/officeDocument/2006/relationships" r:embed="rId66" cstate="print"/>
                    <a:stretch>
                      <a:fillRect/>
                    </a:stretch>
                  </pic:blipFill>
                  <pic:spPr>
                    <a:xfrm>
                      <a:off x="0" y="0"/>
                      <a:ext cx="836104" cy="329374"/>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5092700</wp:posOffset>
            </wp:positionH>
            <wp:positionV relativeFrom="page">
              <wp:posOffset>8305800</wp:posOffset>
            </wp:positionV>
            <wp:extent cx="722090" cy="329374"/>
            <wp:effectExtent l="0" t="0" r="0" b="0"/>
            <wp:wrapNone/>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pic:nvPicPr>
                  <pic:blipFill>
                    <a:blip xmlns:r="http://schemas.openxmlformats.org/officeDocument/2006/relationships" r:embed="rId67" cstate="print"/>
                    <a:stretch>
                      <a:fillRect/>
                    </a:stretch>
                  </pic:blipFill>
                  <pic:spPr>
                    <a:xfrm>
                      <a:off x="0" y="0"/>
                      <a:ext cx="722090" cy="329374"/>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6299200</wp:posOffset>
            </wp:positionH>
            <wp:positionV relativeFrom="page">
              <wp:posOffset>8305800</wp:posOffset>
            </wp:positionV>
            <wp:extent cx="709422" cy="329374"/>
            <wp:effectExtent l="0" t="0" r="0" b="0"/>
            <wp:wrapNone/>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pic:nvPicPr>
                  <pic:blipFill>
                    <a:blip xmlns:r="http://schemas.openxmlformats.org/officeDocument/2006/relationships" r:embed="rId68" cstate="print"/>
                    <a:stretch>
                      <a:fillRect/>
                    </a:stretch>
                  </pic:blipFill>
                  <pic:spPr>
                    <a:xfrm>
                      <a:off x="0" y="0"/>
                      <a:ext cx="709422" cy="329374"/>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7950200</wp:posOffset>
            </wp:positionH>
            <wp:positionV relativeFrom="page">
              <wp:posOffset>8305800</wp:posOffset>
            </wp:positionV>
            <wp:extent cx="608076" cy="329374"/>
            <wp:effectExtent l="0" t="0" r="0" b="0"/>
            <wp:wrapNone/>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pic:nvPicPr>
                  <pic:blipFill>
                    <a:blip xmlns:r="http://schemas.openxmlformats.org/officeDocument/2006/relationships" r:embed="rId69" cstate="print"/>
                    <a:stretch>
                      <a:fillRect/>
                    </a:stretch>
                  </pic:blipFill>
                  <pic:spPr>
                    <a:xfrm>
                      <a:off x="0" y="0"/>
                      <a:ext cx="608076" cy="329374"/>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9042400</wp:posOffset>
            </wp:positionH>
            <wp:positionV relativeFrom="page">
              <wp:posOffset>8305800</wp:posOffset>
            </wp:positionV>
            <wp:extent cx="709422" cy="329374"/>
            <wp:effectExtent l="0" t="0" r="0" b="0"/>
            <wp:wrapNone/>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pic:nvPicPr>
                  <pic:blipFill>
                    <a:blip xmlns:r="http://schemas.openxmlformats.org/officeDocument/2006/relationships" r:embed="rId70" cstate="print"/>
                    <a:stretch>
                      <a:fillRect/>
                    </a:stretch>
                  </pic:blipFill>
                  <pic:spPr>
                    <a:xfrm>
                      <a:off x="0" y="0"/>
                      <a:ext cx="709422" cy="329374"/>
                    </a:xfrm>
                    <a:prstGeom prst="rect">
                      <a:avLst/>
                    </a:prstGeom>
                  </pic:spPr>
                </pic:pic>
              </a:graphicData>
            </a:graphic>
          </wp:anchor>
        </w:drawing>
      </w:r>
      <w:r>
        <w:rPr>
          <w:position w:val="0"/>
          <w:sz w:val="4"/>
        </w:rPr>
        <w:drawing>
          <wp:inline distT="0" distB="0" distL="0" distR="0">
            <wp:extent cx="7976250" cy="26860"/>
            <wp:effectExtent l="0" t="0" r="0" b="0"/>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png"/>
                    <pic:cNvPicPr/>
                  </pic:nvPicPr>
                  <pic:blipFill>
                    <a:blip xmlns:r="http://schemas.openxmlformats.org/officeDocument/2006/relationships" r:embed="rId19" cstate="print"/>
                    <a:stretch>
                      <a:fillRect/>
                    </a:stretch>
                  </pic:blipFill>
                  <pic:spPr>
                    <a:xfrm>
                      <a:off x="0" y="0"/>
                      <a:ext cx="7976250" cy="26860"/>
                    </a:xfrm>
                    <a:prstGeom prst="rect">
                      <a:avLst/>
                    </a:prstGeom>
                  </pic:spPr>
                </pic:pic>
              </a:graphicData>
            </a:graphic>
          </wp:inline>
        </w:drawing>
      </w:r>
    </w:p>
    <w:p>
      <w:pPr>
        <w:pStyle w:val="BodyText"/>
        <w:rPr>
          <w:b/>
          <w:sz w:val="20"/>
        </w:rPr>
      </w:pPr>
    </w:p>
    <w:p>
      <w:pPr>
        <w:pStyle w:val="BodyText"/>
        <w:spacing w:before="5"/>
        <w:rPr>
          <w:b/>
          <w:sz w:val="19"/>
        </w:rPr>
      </w:pPr>
    </w:p>
    <w:tbl>
      <w:tblPr>
        <w:tblStyle w:val="TableNormal9"/>
        <w:tblW w:w="0" w:type="auto"/>
        <w:jc w:val="left"/>
        <w:tblInd w:w="1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00"/>
        <w:gridCol w:w="2126"/>
        <w:gridCol w:w="2073"/>
        <w:gridCol w:w="1890"/>
        <w:gridCol w:w="2430"/>
        <w:gridCol w:w="1778"/>
      </w:tblGrid>
      <w:tr>
        <w:tblPrEx>
          <w:tblW w:w="0" w:type="auto"/>
          <w:jc w:val="left"/>
          <w:tblInd w:w="1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50"/>
          <w:jc w:val="left"/>
        </w:trPr>
        <w:tc>
          <w:tcPr>
            <w:tcW w:w="2600" w:type="dxa"/>
          </w:tcPr>
          <w:p>
            <w:pPr>
              <w:pStyle w:val="TableParagraph"/>
              <w:spacing w:before="184"/>
              <w:ind w:left="50"/>
              <w:rPr>
                <w:sz w:val="36"/>
              </w:rPr>
            </w:pPr>
            <w:r>
              <w:rPr>
                <w:sz w:val="36"/>
              </w:rPr>
              <w:t>报表日期</w:t>
            </w:r>
          </w:p>
          <w:p>
            <w:pPr>
              <w:pStyle w:val="TableParagraph"/>
              <w:spacing w:before="240" w:line="445" w:lineRule="exact"/>
              <w:ind w:left="50"/>
              <w:rPr>
                <w:sz w:val="36"/>
              </w:rPr>
            </w:pPr>
            <w:r>
              <w:rPr>
                <w:sz w:val="36"/>
              </w:rPr>
              <w:t>单位</w:t>
            </w:r>
          </w:p>
        </w:tc>
        <w:tc>
          <w:tcPr>
            <w:tcW w:w="2126" w:type="dxa"/>
          </w:tcPr>
          <w:p>
            <w:pPr>
              <w:pStyle w:val="TableParagraph"/>
              <w:spacing w:before="184"/>
              <w:ind w:left="164"/>
              <w:rPr>
                <w:sz w:val="36"/>
              </w:rPr>
            </w:pPr>
            <w:r>
              <w:rPr>
                <w:sz w:val="36"/>
              </w:rPr>
              <w:t>2012 年度</w:t>
            </w:r>
          </w:p>
          <w:p>
            <w:pPr>
              <w:pStyle w:val="TableParagraph"/>
              <w:spacing w:before="240" w:line="445" w:lineRule="exact"/>
              <w:ind w:left="164"/>
              <w:rPr>
                <w:sz w:val="36"/>
              </w:rPr>
            </w:pPr>
            <w:r>
              <w:rPr>
                <w:sz w:val="36"/>
              </w:rPr>
              <w:t>千元</w:t>
            </w:r>
          </w:p>
        </w:tc>
        <w:tc>
          <w:tcPr>
            <w:tcW w:w="2073" w:type="dxa"/>
          </w:tcPr>
          <w:p>
            <w:pPr>
              <w:pStyle w:val="TableParagraph"/>
              <w:spacing w:before="184"/>
              <w:ind w:left="162"/>
              <w:rPr>
                <w:sz w:val="36"/>
              </w:rPr>
            </w:pPr>
            <w:r>
              <w:rPr>
                <w:sz w:val="36"/>
              </w:rPr>
              <w:t>2011 年度</w:t>
            </w:r>
          </w:p>
          <w:p>
            <w:pPr>
              <w:pStyle w:val="TableParagraph"/>
              <w:spacing w:before="240" w:line="445" w:lineRule="exact"/>
              <w:ind w:left="162"/>
              <w:rPr>
                <w:sz w:val="36"/>
              </w:rPr>
            </w:pPr>
            <w:r>
              <w:rPr>
                <w:sz w:val="36"/>
              </w:rPr>
              <w:t>千元</w:t>
            </w:r>
          </w:p>
        </w:tc>
        <w:tc>
          <w:tcPr>
            <w:tcW w:w="1890" w:type="dxa"/>
          </w:tcPr>
          <w:p>
            <w:pPr>
              <w:pStyle w:val="TableParagraph"/>
              <w:spacing w:line="411" w:lineRule="exact"/>
              <w:ind w:left="524"/>
              <w:rPr>
                <w:sz w:val="36"/>
              </w:rPr>
            </w:pPr>
            <w:r>
              <w:rPr>
                <w:sz w:val="36"/>
              </w:rPr>
              <w:t>2012 年</w:t>
            </w:r>
          </w:p>
          <w:p>
            <w:pPr>
              <w:pStyle w:val="TableParagraph"/>
              <w:spacing w:before="7"/>
              <w:ind w:left="163"/>
              <w:rPr>
                <w:sz w:val="36"/>
              </w:rPr>
            </w:pPr>
            <w:r>
              <w:rPr>
                <w:sz w:val="36"/>
              </w:rPr>
              <w:t>（%）</w:t>
            </w:r>
          </w:p>
        </w:tc>
        <w:tc>
          <w:tcPr>
            <w:tcW w:w="2430" w:type="dxa"/>
          </w:tcPr>
          <w:p>
            <w:pPr>
              <w:pStyle w:val="TableParagraph"/>
              <w:spacing w:before="184"/>
              <w:ind w:right="193"/>
              <w:jc w:val="right"/>
              <w:rPr>
                <w:sz w:val="36"/>
              </w:rPr>
            </w:pPr>
            <w:r>
              <w:rPr>
                <w:sz w:val="36"/>
              </w:rPr>
              <w:t>2011 年（%）</w:t>
            </w:r>
          </w:p>
        </w:tc>
        <w:tc>
          <w:tcPr>
            <w:tcW w:w="1778" w:type="dxa"/>
          </w:tcPr>
          <w:p>
            <w:pPr>
              <w:pStyle w:val="TableParagraph"/>
              <w:spacing w:line="411" w:lineRule="exact"/>
              <w:ind w:left="165"/>
              <w:rPr>
                <w:sz w:val="36"/>
              </w:rPr>
            </w:pPr>
            <w:r>
              <w:rPr>
                <w:sz w:val="36"/>
              </w:rPr>
              <w:t>差异率</w:t>
            </w:r>
          </w:p>
          <w:p>
            <w:pPr>
              <w:pStyle w:val="TableParagraph"/>
              <w:spacing w:before="7"/>
              <w:ind w:left="165"/>
              <w:rPr>
                <w:sz w:val="36"/>
              </w:rPr>
            </w:pPr>
            <w:r>
              <w:rPr>
                <w:sz w:val="36"/>
              </w:rPr>
              <w:t>（%）</w:t>
            </w: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600" w:type="dxa"/>
          </w:tcPr>
          <w:p>
            <w:pPr>
              <w:pStyle w:val="TableParagraph"/>
              <w:spacing w:before="3" w:line="445" w:lineRule="exact"/>
              <w:ind w:left="50"/>
              <w:rPr>
                <w:b/>
                <w:sz w:val="36"/>
              </w:rPr>
            </w:pPr>
            <w:r>
              <w:rPr>
                <w:b/>
                <w:sz w:val="36"/>
              </w:rPr>
              <w:t>一、营业总收入</w:t>
            </w:r>
          </w:p>
        </w:tc>
        <w:tc>
          <w:tcPr>
            <w:tcW w:w="2126" w:type="dxa"/>
          </w:tcPr>
          <w:p>
            <w:pPr>
              <w:pStyle w:val="TableParagraph"/>
              <w:spacing w:before="3" w:line="445" w:lineRule="exact"/>
              <w:ind w:right="170"/>
              <w:jc w:val="right"/>
              <w:rPr>
                <w:b/>
                <w:sz w:val="36"/>
              </w:rPr>
            </w:pPr>
            <w:r>
              <w:rPr>
                <w:b/>
                <w:w w:val="95"/>
                <w:sz w:val="36"/>
              </w:rPr>
              <w:t>23384900</w:t>
            </w:r>
          </w:p>
        </w:tc>
        <w:tc>
          <w:tcPr>
            <w:tcW w:w="2073" w:type="dxa"/>
          </w:tcPr>
          <w:p>
            <w:pPr>
              <w:pStyle w:val="TableParagraph"/>
              <w:spacing w:before="3" w:line="445" w:lineRule="exact"/>
              <w:ind w:right="170"/>
              <w:jc w:val="right"/>
              <w:rPr>
                <w:b/>
                <w:sz w:val="36"/>
              </w:rPr>
            </w:pPr>
            <w:r>
              <w:rPr>
                <w:b/>
                <w:w w:val="95"/>
                <w:sz w:val="36"/>
              </w:rPr>
              <w:t>32652700</w:t>
            </w:r>
          </w:p>
        </w:tc>
        <w:tc>
          <w:tcPr>
            <w:tcW w:w="1890" w:type="dxa"/>
          </w:tcPr>
          <w:p>
            <w:pPr>
              <w:pStyle w:val="TableParagraph"/>
              <w:spacing w:before="3" w:line="445" w:lineRule="exact"/>
              <w:ind w:right="168"/>
              <w:jc w:val="right"/>
              <w:rPr>
                <w:b/>
                <w:sz w:val="36"/>
              </w:rPr>
            </w:pPr>
            <w:r>
              <w:rPr>
                <w:b/>
                <w:w w:val="95"/>
                <w:sz w:val="36"/>
              </w:rPr>
              <w:t>100.00%</w:t>
            </w:r>
          </w:p>
        </w:tc>
        <w:tc>
          <w:tcPr>
            <w:tcW w:w="2430" w:type="dxa"/>
          </w:tcPr>
          <w:p>
            <w:pPr>
              <w:pStyle w:val="TableParagraph"/>
              <w:spacing w:before="3" w:line="445" w:lineRule="exact"/>
              <w:ind w:right="168"/>
              <w:jc w:val="right"/>
              <w:rPr>
                <w:b/>
                <w:sz w:val="36"/>
              </w:rPr>
            </w:pPr>
            <w:r>
              <w:rPr>
                <w:b/>
                <w:w w:val="95"/>
                <w:sz w:val="36"/>
              </w:rPr>
              <w:t>100.00%</w:t>
            </w:r>
          </w:p>
        </w:tc>
        <w:tc>
          <w:tcPr>
            <w:tcW w:w="1778" w:type="dxa"/>
          </w:tcPr>
          <w:p>
            <w:pPr>
              <w:pStyle w:val="TableParagraph"/>
              <w:spacing w:before="3" w:line="445" w:lineRule="exact"/>
              <w:ind w:right="44"/>
              <w:jc w:val="right"/>
              <w:rPr>
                <w:sz w:val="36"/>
              </w:rPr>
            </w:pPr>
            <w:r>
              <w:rPr>
                <w:sz w:val="36"/>
              </w:rPr>
              <w:t>0.00%</w:t>
            </w: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600" w:type="dxa"/>
          </w:tcPr>
          <w:p>
            <w:pPr>
              <w:pStyle w:val="TableParagraph"/>
              <w:spacing w:before="3" w:line="445" w:lineRule="exact"/>
              <w:ind w:left="50"/>
              <w:rPr>
                <w:sz w:val="36"/>
              </w:rPr>
            </w:pPr>
            <w:r>
              <w:rPr>
                <w:sz w:val="36"/>
              </w:rPr>
              <w:t>营业收入</w:t>
            </w:r>
          </w:p>
        </w:tc>
        <w:tc>
          <w:tcPr>
            <w:tcW w:w="2126" w:type="dxa"/>
          </w:tcPr>
          <w:p>
            <w:pPr>
              <w:pStyle w:val="TableParagraph"/>
              <w:spacing w:before="3" w:line="445" w:lineRule="exact"/>
              <w:ind w:right="159"/>
              <w:jc w:val="right"/>
              <w:rPr>
                <w:sz w:val="36"/>
              </w:rPr>
            </w:pPr>
            <w:r>
              <w:rPr>
                <w:sz w:val="36"/>
              </w:rPr>
              <w:t>23384900</w:t>
            </w:r>
          </w:p>
        </w:tc>
        <w:tc>
          <w:tcPr>
            <w:tcW w:w="2073" w:type="dxa"/>
          </w:tcPr>
          <w:p>
            <w:pPr>
              <w:pStyle w:val="TableParagraph"/>
              <w:spacing w:before="3" w:line="445" w:lineRule="exact"/>
              <w:ind w:right="158"/>
              <w:jc w:val="right"/>
              <w:rPr>
                <w:sz w:val="36"/>
              </w:rPr>
            </w:pPr>
            <w:r>
              <w:rPr>
                <w:sz w:val="36"/>
              </w:rPr>
              <w:t>32652700</w:t>
            </w:r>
          </w:p>
        </w:tc>
        <w:tc>
          <w:tcPr>
            <w:tcW w:w="1890" w:type="dxa"/>
          </w:tcPr>
          <w:p>
            <w:pPr>
              <w:pStyle w:val="TableParagraph"/>
              <w:spacing w:before="3" w:line="445" w:lineRule="exact"/>
              <w:ind w:right="157"/>
              <w:jc w:val="right"/>
              <w:rPr>
                <w:sz w:val="36"/>
              </w:rPr>
            </w:pPr>
            <w:r>
              <w:rPr>
                <w:sz w:val="36"/>
              </w:rPr>
              <w:t>100.00%</w:t>
            </w:r>
          </w:p>
        </w:tc>
        <w:tc>
          <w:tcPr>
            <w:tcW w:w="2430" w:type="dxa"/>
          </w:tcPr>
          <w:p>
            <w:pPr>
              <w:pStyle w:val="TableParagraph"/>
              <w:spacing w:before="3" w:line="445" w:lineRule="exact"/>
              <w:ind w:right="157"/>
              <w:jc w:val="right"/>
              <w:rPr>
                <w:sz w:val="36"/>
              </w:rPr>
            </w:pPr>
            <w:r>
              <w:rPr>
                <w:sz w:val="36"/>
              </w:rPr>
              <w:t>100.00%</w:t>
            </w:r>
          </w:p>
        </w:tc>
        <w:tc>
          <w:tcPr>
            <w:tcW w:w="1778" w:type="dxa"/>
          </w:tcPr>
          <w:p>
            <w:pPr>
              <w:pStyle w:val="TableParagraph"/>
              <w:spacing w:before="3" w:line="445" w:lineRule="exact"/>
              <w:ind w:right="44"/>
              <w:jc w:val="right"/>
              <w:rPr>
                <w:sz w:val="36"/>
              </w:rPr>
            </w:pPr>
            <w:r>
              <w:rPr>
                <w:sz w:val="36"/>
              </w:rPr>
              <w:t>0.00%</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b/>
                <w:sz w:val="36"/>
              </w:rPr>
            </w:pPr>
            <w:r>
              <w:rPr>
                <w:b/>
                <w:sz w:val="36"/>
              </w:rPr>
              <w:t>二、营业总成本</w:t>
            </w:r>
          </w:p>
        </w:tc>
        <w:tc>
          <w:tcPr>
            <w:tcW w:w="2126" w:type="dxa"/>
          </w:tcPr>
          <w:p>
            <w:pPr>
              <w:pStyle w:val="TableParagraph"/>
              <w:spacing w:before="3" w:line="445" w:lineRule="exact"/>
              <w:ind w:right="170"/>
              <w:jc w:val="right"/>
              <w:rPr>
                <w:b/>
                <w:sz w:val="36"/>
              </w:rPr>
            </w:pPr>
            <w:r>
              <w:rPr>
                <w:b/>
                <w:w w:val="95"/>
                <w:sz w:val="36"/>
              </w:rPr>
              <w:t>24538200</w:t>
            </w:r>
          </w:p>
        </w:tc>
        <w:tc>
          <w:tcPr>
            <w:tcW w:w="2073" w:type="dxa"/>
          </w:tcPr>
          <w:p>
            <w:pPr>
              <w:pStyle w:val="TableParagraph"/>
              <w:spacing w:before="3" w:line="445" w:lineRule="exact"/>
              <w:ind w:right="170"/>
              <w:jc w:val="right"/>
              <w:rPr>
                <w:b/>
                <w:sz w:val="36"/>
              </w:rPr>
            </w:pPr>
            <w:r>
              <w:rPr>
                <w:b/>
                <w:w w:val="95"/>
                <w:sz w:val="36"/>
              </w:rPr>
              <w:t>32610400</w:t>
            </w:r>
          </w:p>
        </w:tc>
        <w:tc>
          <w:tcPr>
            <w:tcW w:w="1890" w:type="dxa"/>
          </w:tcPr>
          <w:p>
            <w:pPr>
              <w:pStyle w:val="TableParagraph"/>
              <w:spacing w:before="3" w:line="445" w:lineRule="exact"/>
              <w:ind w:right="168"/>
              <w:jc w:val="right"/>
              <w:rPr>
                <w:b/>
                <w:sz w:val="36"/>
              </w:rPr>
            </w:pPr>
            <w:r>
              <w:rPr>
                <w:b/>
                <w:w w:val="95"/>
                <w:sz w:val="36"/>
              </w:rPr>
              <w:t>104.93%</w:t>
            </w:r>
          </w:p>
        </w:tc>
        <w:tc>
          <w:tcPr>
            <w:tcW w:w="2430" w:type="dxa"/>
          </w:tcPr>
          <w:p>
            <w:pPr>
              <w:pStyle w:val="TableParagraph"/>
              <w:spacing w:before="3" w:line="445" w:lineRule="exact"/>
              <w:ind w:right="166"/>
              <w:jc w:val="right"/>
              <w:rPr>
                <w:b/>
                <w:sz w:val="36"/>
              </w:rPr>
            </w:pPr>
            <w:r>
              <w:rPr>
                <w:b/>
                <w:w w:val="95"/>
                <w:sz w:val="36"/>
              </w:rPr>
              <w:t>99.87%</w:t>
            </w:r>
          </w:p>
        </w:tc>
        <w:tc>
          <w:tcPr>
            <w:tcW w:w="1778" w:type="dxa"/>
          </w:tcPr>
          <w:p>
            <w:pPr>
              <w:pStyle w:val="TableParagraph"/>
              <w:spacing w:before="3" w:line="445" w:lineRule="exact"/>
              <w:ind w:right="44"/>
              <w:jc w:val="right"/>
              <w:rPr>
                <w:sz w:val="36"/>
              </w:rPr>
            </w:pPr>
            <w:r>
              <w:rPr>
                <w:sz w:val="36"/>
              </w:rPr>
              <w:t>5.06%</w:t>
            </w:r>
          </w:p>
        </w:tc>
      </w:tr>
      <w:tr>
        <w:tblPrEx>
          <w:tblW w:w="0" w:type="auto"/>
          <w:jc w:val="left"/>
          <w:tblInd w:w="1409" w:type="dxa"/>
          <w:tblLayout w:type="fixed"/>
          <w:tblCellMar>
            <w:top w:w="0" w:type="dxa"/>
            <w:left w:w="0" w:type="dxa"/>
            <w:bottom w:w="0" w:type="dxa"/>
            <w:right w:w="0" w:type="dxa"/>
          </w:tblCellMar>
          <w:tblLook w:val="01E0"/>
        </w:tblPrEx>
        <w:trPr>
          <w:trHeight w:val="702"/>
          <w:jc w:val="left"/>
        </w:trPr>
        <w:tc>
          <w:tcPr>
            <w:tcW w:w="2600" w:type="dxa"/>
          </w:tcPr>
          <w:p>
            <w:pPr>
              <w:pStyle w:val="TableParagraph"/>
              <w:spacing w:before="3"/>
              <w:ind w:left="50"/>
              <w:rPr>
                <w:sz w:val="36"/>
              </w:rPr>
            </w:pPr>
            <w:r>
              <w:rPr>
                <w:sz w:val="36"/>
              </w:rPr>
              <w:t>营业成本</w:t>
            </w:r>
          </w:p>
        </w:tc>
        <w:tc>
          <w:tcPr>
            <w:tcW w:w="2126" w:type="dxa"/>
          </w:tcPr>
          <w:p>
            <w:pPr>
              <w:pStyle w:val="TableParagraph"/>
              <w:spacing w:before="3"/>
              <w:ind w:right="159"/>
              <w:jc w:val="right"/>
              <w:rPr>
                <w:sz w:val="36"/>
              </w:rPr>
            </w:pPr>
            <w:r>
              <w:rPr>
                <w:sz w:val="36"/>
              </w:rPr>
              <w:t>19706800</w:t>
            </w:r>
          </w:p>
        </w:tc>
        <w:tc>
          <w:tcPr>
            <w:tcW w:w="2073" w:type="dxa"/>
          </w:tcPr>
          <w:p>
            <w:pPr>
              <w:pStyle w:val="TableParagraph"/>
              <w:spacing w:before="3"/>
              <w:ind w:right="158"/>
              <w:jc w:val="right"/>
              <w:rPr>
                <w:sz w:val="36"/>
              </w:rPr>
            </w:pPr>
            <w:r>
              <w:rPr>
                <w:sz w:val="36"/>
              </w:rPr>
              <w:t>27268300</w:t>
            </w:r>
          </w:p>
        </w:tc>
        <w:tc>
          <w:tcPr>
            <w:tcW w:w="1890" w:type="dxa"/>
          </w:tcPr>
          <w:p>
            <w:pPr>
              <w:pStyle w:val="TableParagraph"/>
              <w:spacing w:before="3"/>
              <w:ind w:right="157"/>
              <w:jc w:val="right"/>
              <w:rPr>
                <w:sz w:val="36"/>
              </w:rPr>
            </w:pPr>
            <w:r>
              <w:rPr>
                <w:sz w:val="36"/>
              </w:rPr>
              <w:t>84.27%</w:t>
            </w:r>
          </w:p>
        </w:tc>
        <w:tc>
          <w:tcPr>
            <w:tcW w:w="2430" w:type="dxa"/>
          </w:tcPr>
          <w:p>
            <w:pPr>
              <w:pStyle w:val="TableParagraph"/>
              <w:spacing w:before="3"/>
              <w:ind w:right="157"/>
              <w:jc w:val="right"/>
              <w:rPr>
                <w:sz w:val="36"/>
              </w:rPr>
            </w:pPr>
            <w:r>
              <w:rPr>
                <w:sz w:val="36"/>
              </w:rPr>
              <w:t>83.51%</w:t>
            </w:r>
          </w:p>
        </w:tc>
        <w:tc>
          <w:tcPr>
            <w:tcW w:w="1778" w:type="dxa"/>
          </w:tcPr>
          <w:p>
            <w:pPr>
              <w:pStyle w:val="TableParagraph"/>
              <w:spacing w:before="3"/>
              <w:ind w:right="44"/>
              <w:jc w:val="right"/>
              <w:rPr>
                <w:sz w:val="36"/>
              </w:rPr>
            </w:pPr>
            <w:r>
              <w:rPr>
                <w:sz w:val="36"/>
              </w:rPr>
              <w:t>0.76%</w:t>
            </w:r>
          </w:p>
        </w:tc>
      </w:tr>
      <w:tr>
        <w:tblPrEx>
          <w:tblW w:w="0" w:type="auto"/>
          <w:jc w:val="left"/>
          <w:tblInd w:w="1409" w:type="dxa"/>
          <w:tblLayout w:type="fixed"/>
          <w:tblCellMar>
            <w:top w:w="0" w:type="dxa"/>
            <w:left w:w="0" w:type="dxa"/>
            <w:bottom w:w="0" w:type="dxa"/>
            <w:right w:w="0" w:type="dxa"/>
          </w:tblCellMar>
          <w:tblLook w:val="01E0"/>
        </w:tblPrEx>
        <w:trPr>
          <w:trHeight w:val="1170"/>
          <w:jc w:val="left"/>
        </w:trPr>
        <w:tc>
          <w:tcPr>
            <w:tcW w:w="2600" w:type="dxa"/>
          </w:tcPr>
          <w:p>
            <w:pPr>
              <w:pStyle w:val="TableParagraph"/>
              <w:spacing w:line="231" w:lineRule="exact"/>
              <w:ind w:left="50"/>
              <w:rPr>
                <w:sz w:val="36"/>
              </w:rPr>
            </w:pPr>
            <w:r>
              <w:rPr>
                <w:sz w:val="36"/>
              </w:rPr>
              <w:t>营业税金及附</w:t>
            </w:r>
          </w:p>
          <w:p>
            <w:pPr>
              <w:pStyle w:val="TableParagraph"/>
              <w:spacing w:before="6"/>
              <w:ind w:left="50"/>
              <w:rPr>
                <w:sz w:val="36"/>
              </w:rPr>
            </w:pPr>
            <w:r>
              <w:rPr>
                <w:sz w:val="36"/>
              </w:rPr>
              <w:t>加</w:t>
            </w:r>
          </w:p>
          <w:p>
            <w:pPr>
              <w:pStyle w:val="TableParagraph"/>
              <w:spacing w:before="7" w:line="445" w:lineRule="exact"/>
              <w:ind w:left="50"/>
              <w:rPr>
                <w:sz w:val="36"/>
              </w:rPr>
            </w:pPr>
            <w:r>
              <w:rPr>
                <w:sz w:val="36"/>
              </w:rPr>
              <w:t>销售费用</w:t>
            </w:r>
          </w:p>
        </w:tc>
        <w:tc>
          <w:tcPr>
            <w:tcW w:w="2126" w:type="dxa"/>
          </w:tcPr>
          <w:p>
            <w:pPr>
              <w:pStyle w:val="TableParagraph"/>
              <w:spacing w:before="3"/>
              <w:ind w:left="705"/>
              <w:rPr>
                <w:sz w:val="36"/>
              </w:rPr>
            </w:pPr>
            <w:r>
              <w:rPr>
                <w:sz w:val="36"/>
              </w:rPr>
              <w:t>1039710</w:t>
            </w:r>
          </w:p>
          <w:p>
            <w:pPr>
              <w:pStyle w:val="TableParagraph"/>
              <w:spacing w:before="241" w:line="445" w:lineRule="exact"/>
              <w:ind w:left="705"/>
              <w:rPr>
                <w:sz w:val="36"/>
              </w:rPr>
            </w:pPr>
            <w:r>
              <w:rPr>
                <w:sz w:val="36"/>
              </w:rPr>
              <w:t>2294790</w:t>
            </w:r>
          </w:p>
        </w:tc>
        <w:tc>
          <w:tcPr>
            <w:tcW w:w="2073" w:type="dxa"/>
          </w:tcPr>
          <w:p>
            <w:pPr>
              <w:pStyle w:val="TableParagraph"/>
              <w:spacing w:before="3"/>
              <w:ind w:left="652"/>
              <w:rPr>
                <w:sz w:val="36"/>
              </w:rPr>
            </w:pPr>
            <w:r>
              <w:rPr>
                <w:sz w:val="36"/>
              </w:rPr>
              <w:t>1561440</w:t>
            </w:r>
          </w:p>
          <w:p>
            <w:pPr>
              <w:pStyle w:val="TableParagraph"/>
              <w:spacing w:before="241" w:line="445" w:lineRule="exact"/>
              <w:ind w:left="652"/>
              <w:rPr>
                <w:sz w:val="36"/>
              </w:rPr>
            </w:pPr>
            <w:r>
              <w:rPr>
                <w:sz w:val="36"/>
              </w:rPr>
              <w:t>2227400</w:t>
            </w:r>
          </w:p>
        </w:tc>
        <w:tc>
          <w:tcPr>
            <w:tcW w:w="1890" w:type="dxa"/>
          </w:tcPr>
          <w:p>
            <w:pPr>
              <w:pStyle w:val="TableParagraph"/>
              <w:spacing w:before="3"/>
              <w:ind w:left="830"/>
              <w:rPr>
                <w:sz w:val="36"/>
              </w:rPr>
            </w:pPr>
            <w:r>
              <w:rPr>
                <w:sz w:val="36"/>
              </w:rPr>
              <w:t>4.45%</w:t>
            </w:r>
          </w:p>
          <w:p>
            <w:pPr>
              <w:pStyle w:val="TableParagraph"/>
              <w:spacing w:before="241" w:line="445" w:lineRule="exact"/>
              <w:ind w:left="830"/>
              <w:rPr>
                <w:sz w:val="36"/>
              </w:rPr>
            </w:pPr>
            <w:r>
              <w:rPr>
                <w:sz w:val="36"/>
              </w:rPr>
              <w:t>9.81%</w:t>
            </w:r>
          </w:p>
        </w:tc>
        <w:tc>
          <w:tcPr>
            <w:tcW w:w="2430" w:type="dxa"/>
          </w:tcPr>
          <w:p>
            <w:pPr>
              <w:pStyle w:val="TableParagraph"/>
              <w:spacing w:before="3"/>
              <w:ind w:left="1370"/>
              <w:rPr>
                <w:sz w:val="36"/>
              </w:rPr>
            </w:pPr>
            <w:r>
              <w:rPr>
                <w:sz w:val="36"/>
              </w:rPr>
              <w:t>4.78%</w:t>
            </w:r>
          </w:p>
          <w:p>
            <w:pPr>
              <w:pStyle w:val="TableParagraph"/>
              <w:spacing w:before="241" w:line="445" w:lineRule="exact"/>
              <w:ind w:left="1370"/>
              <w:rPr>
                <w:sz w:val="36"/>
              </w:rPr>
            </w:pPr>
            <w:r>
              <w:rPr>
                <w:sz w:val="36"/>
              </w:rPr>
              <w:t>6.82%</w:t>
            </w:r>
          </w:p>
        </w:tc>
        <w:tc>
          <w:tcPr>
            <w:tcW w:w="1778" w:type="dxa"/>
          </w:tcPr>
          <w:p>
            <w:pPr>
              <w:pStyle w:val="TableParagraph"/>
              <w:spacing w:before="3"/>
              <w:ind w:left="651"/>
              <w:rPr>
                <w:sz w:val="36"/>
              </w:rPr>
            </w:pPr>
            <w:r>
              <w:rPr>
                <w:sz w:val="36"/>
              </w:rPr>
              <w:t>-0.34%</w:t>
            </w:r>
          </w:p>
          <w:p>
            <w:pPr>
              <w:pStyle w:val="TableParagraph"/>
              <w:spacing w:before="241" w:line="445" w:lineRule="exact"/>
              <w:ind w:left="831"/>
              <w:rPr>
                <w:sz w:val="36"/>
              </w:rPr>
            </w:pPr>
            <w:r>
              <w:rPr>
                <w:sz w:val="36"/>
              </w:rPr>
              <w:t>2.99%</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sz w:val="36"/>
              </w:rPr>
            </w:pPr>
            <w:r>
              <w:rPr>
                <w:sz w:val="36"/>
              </w:rPr>
              <w:t>管理费用</w:t>
            </w:r>
          </w:p>
        </w:tc>
        <w:tc>
          <w:tcPr>
            <w:tcW w:w="2126" w:type="dxa"/>
          </w:tcPr>
          <w:p>
            <w:pPr>
              <w:pStyle w:val="TableParagraph"/>
              <w:spacing w:before="3" w:line="445" w:lineRule="exact"/>
              <w:ind w:right="160"/>
              <w:jc w:val="right"/>
              <w:rPr>
                <w:sz w:val="36"/>
              </w:rPr>
            </w:pPr>
            <w:r>
              <w:rPr>
                <w:sz w:val="36"/>
              </w:rPr>
              <w:t>1358720</w:t>
            </w:r>
          </w:p>
        </w:tc>
        <w:tc>
          <w:tcPr>
            <w:tcW w:w="2073" w:type="dxa"/>
          </w:tcPr>
          <w:p>
            <w:pPr>
              <w:pStyle w:val="TableParagraph"/>
              <w:spacing w:before="3" w:line="445" w:lineRule="exact"/>
              <w:ind w:right="158"/>
              <w:jc w:val="right"/>
              <w:rPr>
                <w:sz w:val="36"/>
              </w:rPr>
            </w:pPr>
            <w:r>
              <w:rPr>
                <w:sz w:val="36"/>
              </w:rPr>
              <w:t>1539760</w:t>
            </w:r>
          </w:p>
        </w:tc>
        <w:tc>
          <w:tcPr>
            <w:tcW w:w="1890" w:type="dxa"/>
          </w:tcPr>
          <w:p>
            <w:pPr>
              <w:pStyle w:val="TableParagraph"/>
              <w:spacing w:before="3" w:line="445" w:lineRule="exact"/>
              <w:ind w:right="157"/>
              <w:jc w:val="right"/>
              <w:rPr>
                <w:sz w:val="36"/>
              </w:rPr>
            </w:pPr>
            <w:r>
              <w:rPr>
                <w:sz w:val="36"/>
              </w:rPr>
              <w:t>5.81%</w:t>
            </w:r>
          </w:p>
        </w:tc>
        <w:tc>
          <w:tcPr>
            <w:tcW w:w="2430" w:type="dxa"/>
          </w:tcPr>
          <w:p>
            <w:pPr>
              <w:pStyle w:val="TableParagraph"/>
              <w:spacing w:before="3" w:line="445" w:lineRule="exact"/>
              <w:ind w:right="157"/>
              <w:jc w:val="right"/>
              <w:rPr>
                <w:sz w:val="36"/>
              </w:rPr>
            </w:pPr>
            <w:r>
              <w:rPr>
                <w:sz w:val="36"/>
              </w:rPr>
              <w:t>4.72%</w:t>
            </w:r>
          </w:p>
        </w:tc>
        <w:tc>
          <w:tcPr>
            <w:tcW w:w="1778" w:type="dxa"/>
          </w:tcPr>
          <w:p>
            <w:pPr>
              <w:pStyle w:val="TableParagraph"/>
              <w:spacing w:before="3" w:line="445" w:lineRule="exact"/>
              <w:ind w:right="44"/>
              <w:jc w:val="right"/>
              <w:rPr>
                <w:sz w:val="36"/>
              </w:rPr>
            </w:pPr>
            <w:r>
              <w:rPr>
                <w:sz w:val="36"/>
              </w:rPr>
              <w:t>1.09%</w:t>
            </w: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600" w:type="dxa"/>
          </w:tcPr>
          <w:p>
            <w:pPr>
              <w:pStyle w:val="TableParagraph"/>
              <w:spacing w:before="3" w:line="445" w:lineRule="exact"/>
              <w:ind w:left="50"/>
              <w:rPr>
                <w:sz w:val="36"/>
              </w:rPr>
            </w:pPr>
            <w:r>
              <w:rPr>
                <w:sz w:val="36"/>
              </w:rPr>
              <w:t>财务费用</w:t>
            </w:r>
          </w:p>
        </w:tc>
        <w:tc>
          <w:tcPr>
            <w:tcW w:w="2126" w:type="dxa"/>
          </w:tcPr>
          <w:p>
            <w:pPr>
              <w:pStyle w:val="TableParagraph"/>
              <w:spacing w:before="3" w:line="445" w:lineRule="exact"/>
              <w:ind w:right="160"/>
              <w:jc w:val="right"/>
              <w:rPr>
                <w:sz w:val="36"/>
              </w:rPr>
            </w:pPr>
            <w:r>
              <w:rPr>
                <w:sz w:val="36"/>
              </w:rPr>
              <w:t>39120.2</w:t>
            </w:r>
          </w:p>
        </w:tc>
        <w:tc>
          <w:tcPr>
            <w:tcW w:w="2073" w:type="dxa"/>
          </w:tcPr>
          <w:p>
            <w:pPr>
              <w:pStyle w:val="TableParagraph"/>
              <w:spacing w:before="3" w:line="445" w:lineRule="exact"/>
              <w:ind w:right="158"/>
              <w:jc w:val="right"/>
              <w:rPr>
                <w:sz w:val="36"/>
              </w:rPr>
            </w:pPr>
            <w:r>
              <w:rPr>
                <w:sz w:val="36"/>
              </w:rPr>
              <w:t>19134.1</w:t>
            </w:r>
          </w:p>
        </w:tc>
        <w:tc>
          <w:tcPr>
            <w:tcW w:w="1890" w:type="dxa"/>
          </w:tcPr>
          <w:p>
            <w:pPr>
              <w:pStyle w:val="TableParagraph"/>
              <w:spacing w:before="3" w:line="445" w:lineRule="exact"/>
              <w:ind w:right="157"/>
              <w:jc w:val="right"/>
              <w:rPr>
                <w:sz w:val="36"/>
              </w:rPr>
            </w:pPr>
            <w:r>
              <w:rPr>
                <w:sz w:val="36"/>
              </w:rPr>
              <w:t>0.17%</w:t>
            </w:r>
          </w:p>
        </w:tc>
        <w:tc>
          <w:tcPr>
            <w:tcW w:w="2430" w:type="dxa"/>
          </w:tcPr>
          <w:p>
            <w:pPr>
              <w:pStyle w:val="TableParagraph"/>
              <w:spacing w:before="3" w:line="445" w:lineRule="exact"/>
              <w:ind w:right="157"/>
              <w:jc w:val="right"/>
              <w:rPr>
                <w:sz w:val="36"/>
              </w:rPr>
            </w:pPr>
            <w:r>
              <w:rPr>
                <w:sz w:val="36"/>
              </w:rPr>
              <w:t>0.06%</w:t>
            </w:r>
          </w:p>
        </w:tc>
        <w:tc>
          <w:tcPr>
            <w:tcW w:w="1778" w:type="dxa"/>
          </w:tcPr>
          <w:p>
            <w:pPr>
              <w:pStyle w:val="TableParagraph"/>
              <w:spacing w:before="3" w:line="445" w:lineRule="exact"/>
              <w:ind w:right="44"/>
              <w:jc w:val="right"/>
              <w:rPr>
                <w:sz w:val="36"/>
              </w:rPr>
            </w:pPr>
            <w:r>
              <w:rPr>
                <w:sz w:val="36"/>
              </w:rPr>
              <w:t>0.11%</w:t>
            </w: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600" w:type="dxa"/>
          </w:tcPr>
          <w:p>
            <w:pPr>
              <w:pStyle w:val="TableParagraph"/>
              <w:spacing w:before="3" w:line="445" w:lineRule="exact"/>
              <w:ind w:left="50"/>
              <w:rPr>
                <w:sz w:val="36"/>
              </w:rPr>
            </w:pPr>
            <w:r>
              <w:rPr>
                <w:sz w:val="36"/>
              </w:rPr>
              <w:t>资产减值损失</w:t>
            </w:r>
          </w:p>
        </w:tc>
        <w:tc>
          <w:tcPr>
            <w:tcW w:w="2126" w:type="dxa"/>
          </w:tcPr>
          <w:p>
            <w:pPr>
              <w:pStyle w:val="TableParagraph"/>
              <w:spacing w:before="3" w:line="445" w:lineRule="exact"/>
              <w:ind w:right="160"/>
              <w:jc w:val="right"/>
              <w:rPr>
                <w:sz w:val="36"/>
              </w:rPr>
            </w:pPr>
            <w:r>
              <w:rPr>
                <w:sz w:val="36"/>
              </w:rPr>
              <w:t>99039.7</w:t>
            </w:r>
          </w:p>
        </w:tc>
        <w:tc>
          <w:tcPr>
            <w:tcW w:w="2073" w:type="dxa"/>
          </w:tcPr>
          <w:p>
            <w:pPr>
              <w:pStyle w:val="TableParagraph"/>
              <w:spacing w:before="3" w:line="445" w:lineRule="exact"/>
              <w:ind w:right="158"/>
              <w:jc w:val="right"/>
              <w:rPr>
                <w:sz w:val="36"/>
              </w:rPr>
            </w:pPr>
            <w:r>
              <w:rPr>
                <w:sz w:val="36"/>
              </w:rPr>
              <w:t>-5619.29</w:t>
            </w:r>
          </w:p>
        </w:tc>
        <w:tc>
          <w:tcPr>
            <w:tcW w:w="1890" w:type="dxa"/>
          </w:tcPr>
          <w:p>
            <w:pPr>
              <w:pStyle w:val="TableParagraph"/>
              <w:spacing w:before="3" w:line="445" w:lineRule="exact"/>
              <w:ind w:right="157"/>
              <w:jc w:val="right"/>
              <w:rPr>
                <w:sz w:val="36"/>
              </w:rPr>
            </w:pPr>
            <w:r>
              <w:rPr>
                <w:sz w:val="36"/>
              </w:rPr>
              <w:t>0.42%</w:t>
            </w:r>
          </w:p>
        </w:tc>
        <w:tc>
          <w:tcPr>
            <w:tcW w:w="2430" w:type="dxa"/>
          </w:tcPr>
          <w:p>
            <w:pPr>
              <w:pStyle w:val="TableParagraph"/>
              <w:spacing w:before="3" w:line="445" w:lineRule="exact"/>
              <w:ind w:right="157"/>
              <w:jc w:val="right"/>
              <w:rPr>
                <w:sz w:val="36"/>
              </w:rPr>
            </w:pPr>
            <w:r>
              <w:rPr>
                <w:sz w:val="36"/>
              </w:rPr>
              <w:t>-0.02%</w:t>
            </w:r>
          </w:p>
        </w:tc>
        <w:tc>
          <w:tcPr>
            <w:tcW w:w="1778" w:type="dxa"/>
          </w:tcPr>
          <w:p>
            <w:pPr>
              <w:pStyle w:val="TableParagraph"/>
              <w:spacing w:before="3" w:line="445" w:lineRule="exact"/>
              <w:ind w:right="44"/>
              <w:jc w:val="right"/>
              <w:rPr>
                <w:sz w:val="36"/>
              </w:rPr>
            </w:pPr>
            <w:r>
              <w:rPr>
                <w:sz w:val="36"/>
              </w:rPr>
              <w:t>0.44%</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sz w:val="36"/>
              </w:rPr>
            </w:pPr>
            <w:r>
              <w:rPr>
                <w:sz w:val="36"/>
              </w:rPr>
              <w:t>投资收益</w:t>
            </w:r>
          </w:p>
        </w:tc>
        <w:tc>
          <w:tcPr>
            <w:tcW w:w="2126" w:type="dxa"/>
          </w:tcPr>
          <w:p>
            <w:pPr>
              <w:pStyle w:val="TableParagraph"/>
              <w:spacing w:before="3" w:line="445" w:lineRule="exact"/>
              <w:ind w:right="160"/>
              <w:jc w:val="right"/>
              <w:rPr>
                <w:sz w:val="36"/>
              </w:rPr>
            </w:pPr>
            <w:r>
              <w:rPr>
                <w:sz w:val="36"/>
              </w:rPr>
              <w:t>171890</w:t>
            </w:r>
          </w:p>
        </w:tc>
        <w:tc>
          <w:tcPr>
            <w:tcW w:w="2073" w:type="dxa"/>
          </w:tcPr>
          <w:p>
            <w:pPr>
              <w:pStyle w:val="TableParagraph"/>
              <w:spacing w:before="3" w:line="445" w:lineRule="exact"/>
              <w:ind w:right="158"/>
              <w:jc w:val="right"/>
              <w:rPr>
                <w:sz w:val="36"/>
              </w:rPr>
            </w:pPr>
            <w:r>
              <w:rPr>
                <w:sz w:val="36"/>
              </w:rPr>
              <w:t>141429</w:t>
            </w:r>
          </w:p>
        </w:tc>
        <w:tc>
          <w:tcPr>
            <w:tcW w:w="1890" w:type="dxa"/>
          </w:tcPr>
          <w:p>
            <w:pPr>
              <w:pStyle w:val="TableParagraph"/>
              <w:spacing w:before="3" w:line="445" w:lineRule="exact"/>
              <w:ind w:right="157"/>
              <w:jc w:val="right"/>
              <w:rPr>
                <w:sz w:val="36"/>
              </w:rPr>
            </w:pPr>
            <w:r>
              <w:rPr>
                <w:sz w:val="36"/>
              </w:rPr>
              <w:t>0.74%</w:t>
            </w:r>
          </w:p>
        </w:tc>
        <w:tc>
          <w:tcPr>
            <w:tcW w:w="2430" w:type="dxa"/>
          </w:tcPr>
          <w:p>
            <w:pPr>
              <w:pStyle w:val="TableParagraph"/>
              <w:spacing w:before="3" w:line="445" w:lineRule="exact"/>
              <w:ind w:right="157"/>
              <w:jc w:val="right"/>
              <w:rPr>
                <w:sz w:val="36"/>
              </w:rPr>
            </w:pPr>
            <w:r>
              <w:rPr>
                <w:sz w:val="36"/>
              </w:rPr>
              <w:t>0.43%</w:t>
            </w:r>
          </w:p>
        </w:tc>
        <w:tc>
          <w:tcPr>
            <w:tcW w:w="1778" w:type="dxa"/>
          </w:tcPr>
          <w:p>
            <w:pPr>
              <w:pStyle w:val="TableParagraph"/>
              <w:spacing w:before="3" w:line="445" w:lineRule="exact"/>
              <w:ind w:right="44"/>
              <w:jc w:val="right"/>
              <w:rPr>
                <w:sz w:val="36"/>
              </w:rPr>
            </w:pPr>
            <w:r>
              <w:rPr>
                <w:sz w:val="36"/>
              </w:rPr>
              <w:t>0.30%</w:t>
            </w:r>
          </w:p>
        </w:tc>
      </w:tr>
      <w:tr>
        <w:tblPrEx>
          <w:tblW w:w="0" w:type="auto"/>
          <w:jc w:val="left"/>
          <w:tblInd w:w="1409" w:type="dxa"/>
          <w:tblLayout w:type="fixed"/>
          <w:tblCellMar>
            <w:top w:w="0" w:type="dxa"/>
            <w:left w:w="0" w:type="dxa"/>
            <w:bottom w:w="0" w:type="dxa"/>
            <w:right w:w="0" w:type="dxa"/>
          </w:tblCellMar>
          <w:tblLook w:val="01E0"/>
        </w:tblPrEx>
        <w:trPr>
          <w:trHeight w:val="935"/>
          <w:jc w:val="left"/>
        </w:trPr>
        <w:tc>
          <w:tcPr>
            <w:tcW w:w="2600" w:type="dxa"/>
          </w:tcPr>
          <w:p>
            <w:pPr>
              <w:pStyle w:val="TableParagraph"/>
              <w:spacing w:before="3"/>
              <w:ind w:left="50"/>
              <w:rPr>
                <w:sz w:val="36"/>
              </w:rPr>
            </w:pPr>
            <w:r>
              <w:rPr>
                <w:sz w:val="36"/>
              </w:rPr>
              <w:t>其中:对联营企</w:t>
            </w:r>
          </w:p>
          <w:p>
            <w:pPr>
              <w:pStyle w:val="TableParagraph"/>
              <w:spacing w:before="7" w:line="445" w:lineRule="exact"/>
              <w:ind w:left="50"/>
              <w:rPr>
                <w:sz w:val="36"/>
              </w:rPr>
            </w:pPr>
            <w:r>
              <w:rPr>
                <w:sz w:val="36"/>
              </w:rPr>
              <w:t>业和合营企业</w:t>
            </w:r>
          </w:p>
        </w:tc>
        <w:tc>
          <w:tcPr>
            <w:tcW w:w="2126" w:type="dxa"/>
          </w:tcPr>
          <w:p>
            <w:pPr>
              <w:pStyle w:val="TableParagraph"/>
              <w:spacing w:before="10"/>
              <w:rPr>
                <w:b/>
                <w:sz w:val="36"/>
              </w:rPr>
            </w:pPr>
          </w:p>
          <w:p>
            <w:pPr>
              <w:pStyle w:val="TableParagraph"/>
              <w:spacing w:line="445" w:lineRule="exact"/>
              <w:ind w:right="160"/>
              <w:jc w:val="right"/>
              <w:rPr>
                <w:sz w:val="36"/>
              </w:rPr>
            </w:pPr>
            <w:r>
              <w:rPr>
                <w:sz w:val="36"/>
              </w:rPr>
              <w:t>171890</w:t>
            </w:r>
          </w:p>
        </w:tc>
        <w:tc>
          <w:tcPr>
            <w:tcW w:w="2073" w:type="dxa"/>
          </w:tcPr>
          <w:p>
            <w:pPr>
              <w:pStyle w:val="TableParagraph"/>
              <w:spacing w:before="10"/>
              <w:rPr>
                <w:b/>
                <w:sz w:val="36"/>
              </w:rPr>
            </w:pPr>
          </w:p>
          <w:p>
            <w:pPr>
              <w:pStyle w:val="TableParagraph"/>
              <w:spacing w:line="445" w:lineRule="exact"/>
              <w:ind w:right="158"/>
              <w:jc w:val="right"/>
              <w:rPr>
                <w:sz w:val="36"/>
              </w:rPr>
            </w:pPr>
            <w:r>
              <w:rPr>
                <w:sz w:val="36"/>
              </w:rPr>
              <w:t>141429</w:t>
            </w:r>
          </w:p>
        </w:tc>
        <w:tc>
          <w:tcPr>
            <w:tcW w:w="1890" w:type="dxa"/>
          </w:tcPr>
          <w:p>
            <w:pPr>
              <w:pStyle w:val="TableParagraph"/>
              <w:spacing w:before="10"/>
              <w:rPr>
                <w:b/>
                <w:sz w:val="36"/>
              </w:rPr>
            </w:pPr>
          </w:p>
          <w:p>
            <w:pPr>
              <w:pStyle w:val="TableParagraph"/>
              <w:spacing w:line="445" w:lineRule="exact"/>
              <w:ind w:right="157"/>
              <w:jc w:val="right"/>
              <w:rPr>
                <w:sz w:val="36"/>
              </w:rPr>
            </w:pPr>
            <w:r>
              <w:rPr>
                <w:sz w:val="36"/>
              </w:rPr>
              <w:t>0.74%</w:t>
            </w:r>
          </w:p>
        </w:tc>
        <w:tc>
          <w:tcPr>
            <w:tcW w:w="2430" w:type="dxa"/>
          </w:tcPr>
          <w:p>
            <w:pPr>
              <w:pStyle w:val="TableParagraph"/>
              <w:spacing w:before="10"/>
              <w:rPr>
                <w:b/>
                <w:sz w:val="36"/>
              </w:rPr>
            </w:pPr>
          </w:p>
          <w:p>
            <w:pPr>
              <w:pStyle w:val="TableParagraph"/>
              <w:spacing w:line="445" w:lineRule="exact"/>
              <w:ind w:right="157"/>
              <w:jc w:val="right"/>
              <w:rPr>
                <w:sz w:val="36"/>
              </w:rPr>
            </w:pPr>
            <w:r>
              <w:rPr>
                <w:sz w:val="36"/>
              </w:rPr>
              <w:t>0.43%</w:t>
            </w:r>
          </w:p>
        </w:tc>
        <w:tc>
          <w:tcPr>
            <w:tcW w:w="1778" w:type="dxa"/>
          </w:tcPr>
          <w:p>
            <w:pPr>
              <w:pStyle w:val="TableParagraph"/>
              <w:spacing w:before="10"/>
              <w:rPr>
                <w:b/>
                <w:sz w:val="36"/>
              </w:rPr>
            </w:pPr>
          </w:p>
          <w:p>
            <w:pPr>
              <w:pStyle w:val="TableParagraph"/>
              <w:spacing w:line="445" w:lineRule="exact"/>
              <w:ind w:right="44"/>
              <w:jc w:val="right"/>
              <w:rPr>
                <w:sz w:val="36"/>
              </w:rPr>
            </w:pPr>
            <w:r>
              <w:rPr>
                <w:sz w:val="36"/>
              </w:rPr>
              <w:t>0.30%</w:t>
            </w:r>
          </w:p>
        </w:tc>
      </w:tr>
      <w:tr>
        <w:tblPrEx>
          <w:tblW w:w="0" w:type="auto"/>
          <w:jc w:val="left"/>
          <w:tblInd w:w="1409" w:type="dxa"/>
          <w:tblLayout w:type="fixed"/>
          <w:tblCellMar>
            <w:top w:w="0" w:type="dxa"/>
            <w:left w:w="0" w:type="dxa"/>
            <w:bottom w:w="0" w:type="dxa"/>
            <w:right w:w="0" w:type="dxa"/>
          </w:tblCellMar>
          <w:tblLook w:val="01E0"/>
        </w:tblPrEx>
        <w:trPr>
          <w:trHeight w:val="936"/>
          <w:jc w:val="left"/>
        </w:trPr>
        <w:tc>
          <w:tcPr>
            <w:tcW w:w="2600" w:type="dxa"/>
          </w:tcPr>
          <w:p>
            <w:pPr>
              <w:pStyle w:val="TableParagraph"/>
              <w:spacing w:before="3"/>
              <w:ind w:left="50"/>
              <w:rPr>
                <w:sz w:val="36"/>
              </w:rPr>
            </w:pPr>
            <w:r>
              <w:rPr>
                <w:sz w:val="36"/>
              </w:rPr>
              <w:t>的投资收益</w:t>
            </w:r>
          </w:p>
          <w:p>
            <w:pPr>
              <w:pStyle w:val="TableParagraph"/>
              <w:spacing w:before="7" w:line="445" w:lineRule="exact"/>
              <w:ind w:left="50"/>
              <w:rPr>
                <w:b/>
                <w:sz w:val="36"/>
              </w:rPr>
            </w:pPr>
            <w:r>
              <w:rPr>
                <w:b/>
                <w:sz w:val="36"/>
              </w:rPr>
              <w:t>三、营业利润</w:t>
            </w:r>
          </w:p>
        </w:tc>
        <w:tc>
          <w:tcPr>
            <w:tcW w:w="2126" w:type="dxa"/>
          </w:tcPr>
          <w:p>
            <w:pPr>
              <w:pStyle w:val="TableParagraph"/>
              <w:spacing w:before="10"/>
              <w:rPr>
                <w:b/>
                <w:sz w:val="36"/>
              </w:rPr>
            </w:pPr>
          </w:p>
          <w:p>
            <w:pPr>
              <w:pStyle w:val="TableParagraph"/>
              <w:spacing w:line="445" w:lineRule="exact"/>
              <w:ind w:right="169"/>
              <w:jc w:val="right"/>
              <w:rPr>
                <w:b/>
                <w:sz w:val="36"/>
              </w:rPr>
            </w:pPr>
            <w:r>
              <w:rPr>
                <w:b/>
                <w:w w:val="95"/>
                <w:sz w:val="36"/>
              </w:rPr>
              <w:t>-981359</w:t>
            </w:r>
          </w:p>
        </w:tc>
        <w:tc>
          <w:tcPr>
            <w:tcW w:w="2073" w:type="dxa"/>
          </w:tcPr>
          <w:p>
            <w:pPr>
              <w:pStyle w:val="TableParagraph"/>
              <w:spacing w:before="10"/>
              <w:rPr>
                <w:b/>
                <w:sz w:val="36"/>
              </w:rPr>
            </w:pPr>
          </w:p>
          <w:p>
            <w:pPr>
              <w:pStyle w:val="TableParagraph"/>
              <w:spacing w:line="445" w:lineRule="exact"/>
              <w:ind w:right="165"/>
              <w:jc w:val="right"/>
              <w:rPr>
                <w:b/>
                <w:sz w:val="36"/>
              </w:rPr>
            </w:pPr>
            <w:r>
              <w:rPr>
                <w:b/>
                <w:w w:val="95"/>
                <w:sz w:val="36"/>
              </w:rPr>
              <w:t>183732</w:t>
            </w:r>
          </w:p>
        </w:tc>
        <w:tc>
          <w:tcPr>
            <w:tcW w:w="1890" w:type="dxa"/>
          </w:tcPr>
          <w:p>
            <w:pPr>
              <w:pStyle w:val="TableParagraph"/>
              <w:spacing w:before="10"/>
              <w:rPr>
                <w:b/>
                <w:sz w:val="36"/>
              </w:rPr>
            </w:pPr>
          </w:p>
          <w:p>
            <w:pPr>
              <w:pStyle w:val="TableParagraph"/>
              <w:spacing w:line="445" w:lineRule="exact"/>
              <w:ind w:right="166"/>
              <w:jc w:val="right"/>
              <w:rPr>
                <w:b/>
                <w:sz w:val="36"/>
              </w:rPr>
            </w:pPr>
            <w:r>
              <w:rPr>
                <w:b/>
                <w:w w:val="95"/>
                <w:sz w:val="36"/>
              </w:rPr>
              <w:t>-4.20%</w:t>
            </w:r>
          </w:p>
        </w:tc>
        <w:tc>
          <w:tcPr>
            <w:tcW w:w="2430" w:type="dxa"/>
          </w:tcPr>
          <w:p>
            <w:pPr>
              <w:pStyle w:val="TableParagraph"/>
              <w:spacing w:before="10"/>
              <w:rPr>
                <w:b/>
                <w:sz w:val="36"/>
              </w:rPr>
            </w:pPr>
          </w:p>
          <w:p>
            <w:pPr>
              <w:pStyle w:val="TableParagraph"/>
              <w:spacing w:line="445" w:lineRule="exact"/>
              <w:ind w:right="166"/>
              <w:jc w:val="right"/>
              <w:rPr>
                <w:b/>
                <w:sz w:val="36"/>
              </w:rPr>
            </w:pPr>
            <w:r>
              <w:rPr>
                <w:b/>
                <w:w w:val="95"/>
                <w:sz w:val="36"/>
              </w:rPr>
              <w:t>0.56%</w:t>
            </w:r>
          </w:p>
        </w:tc>
        <w:tc>
          <w:tcPr>
            <w:tcW w:w="1778" w:type="dxa"/>
          </w:tcPr>
          <w:p>
            <w:pPr>
              <w:pStyle w:val="TableParagraph"/>
              <w:spacing w:before="10"/>
              <w:rPr>
                <w:b/>
                <w:sz w:val="36"/>
              </w:rPr>
            </w:pPr>
          </w:p>
          <w:p>
            <w:pPr>
              <w:pStyle w:val="TableParagraph"/>
              <w:spacing w:line="445" w:lineRule="exact"/>
              <w:ind w:right="44"/>
              <w:jc w:val="right"/>
              <w:rPr>
                <w:sz w:val="36"/>
              </w:rPr>
            </w:pPr>
            <w:r>
              <w:rPr>
                <w:sz w:val="36"/>
              </w:rPr>
              <w:t>-4.76%</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sz w:val="36"/>
              </w:rPr>
            </w:pPr>
            <w:r>
              <w:rPr>
                <w:sz w:val="36"/>
              </w:rPr>
              <w:t>营业外收入</w:t>
            </w:r>
          </w:p>
        </w:tc>
        <w:tc>
          <w:tcPr>
            <w:tcW w:w="2126" w:type="dxa"/>
          </w:tcPr>
          <w:p>
            <w:pPr>
              <w:pStyle w:val="TableParagraph"/>
              <w:spacing w:before="3" w:line="445" w:lineRule="exact"/>
              <w:ind w:right="160"/>
              <w:jc w:val="right"/>
              <w:rPr>
                <w:sz w:val="36"/>
              </w:rPr>
            </w:pPr>
            <w:r>
              <w:rPr>
                <w:sz w:val="36"/>
              </w:rPr>
              <w:t>33841.5</w:t>
            </w:r>
          </w:p>
        </w:tc>
        <w:tc>
          <w:tcPr>
            <w:tcW w:w="2073" w:type="dxa"/>
          </w:tcPr>
          <w:p>
            <w:pPr>
              <w:pStyle w:val="TableParagraph"/>
              <w:spacing w:before="3" w:line="445" w:lineRule="exact"/>
              <w:ind w:right="158"/>
              <w:jc w:val="right"/>
              <w:rPr>
                <w:sz w:val="36"/>
              </w:rPr>
            </w:pPr>
            <w:r>
              <w:rPr>
                <w:sz w:val="36"/>
              </w:rPr>
              <w:t>21045</w:t>
            </w:r>
          </w:p>
        </w:tc>
        <w:tc>
          <w:tcPr>
            <w:tcW w:w="1890" w:type="dxa"/>
          </w:tcPr>
          <w:p>
            <w:pPr>
              <w:pStyle w:val="TableParagraph"/>
              <w:spacing w:before="3" w:line="445" w:lineRule="exact"/>
              <w:ind w:right="157"/>
              <w:jc w:val="right"/>
              <w:rPr>
                <w:sz w:val="36"/>
              </w:rPr>
            </w:pPr>
            <w:r>
              <w:rPr>
                <w:sz w:val="36"/>
              </w:rPr>
              <w:t>0.14%</w:t>
            </w:r>
          </w:p>
        </w:tc>
        <w:tc>
          <w:tcPr>
            <w:tcW w:w="2430" w:type="dxa"/>
          </w:tcPr>
          <w:p>
            <w:pPr>
              <w:pStyle w:val="TableParagraph"/>
              <w:spacing w:before="3" w:line="445" w:lineRule="exact"/>
              <w:ind w:right="157"/>
              <w:jc w:val="right"/>
              <w:rPr>
                <w:sz w:val="36"/>
              </w:rPr>
            </w:pPr>
            <w:r>
              <w:rPr>
                <w:sz w:val="36"/>
              </w:rPr>
              <w:t>0.06%</w:t>
            </w:r>
          </w:p>
        </w:tc>
        <w:tc>
          <w:tcPr>
            <w:tcW w:w="1778" w:type="dxa"/>
          </w:tcPr>
          <w:p>
            <w:pPr>
              <w:pStyle w:val="TableParagraph"/>
              <w:spacing w:before="3" w:line="445" w:lineRule="exact"/>
              <w:ind w:right="44"/>
              <w:jc w:val="right"/>
              <w:rPr>
                <w:sz w:val="36"/>
              </w:rPr>
            </w:pPr>
            <w:r>
              <w:rPr>
                <w:sz w:val="36"/>
              </w:rPr>
              <w:t>0.08%</w:t>
            </w:r>
          </w:p>
        </w:tc>
      </w:tr>
      <w:tr>
        <w:tblPrEx>
          <w:tblW w:w="0" w:type="auto"/>
          <w:jc w:val="left"/>
          <w:tblInd w:w="1409" w:type="dxa"/>
          <w:tblLayout w:type="fixed"/>
          <w:tblCellMar>
            <w:top w:w="0" w:type="dxa"/>
            <w:left w:w="0" w:type="dxa"/>
            <w:bottom w:w="0" w:type="dxa"/>
            <w:right w:w="0" w:type="dxa"/>
          </w:tblCellMar>
          <w:tblLook w:val="01E0"/>
        </w:tblPrEx>
        <w:trPr>
          <w:trHeight w:val="702"/>
          <w:jc w:val="left"/>
        </w:trPr>
        <w:tc>
          <w:tcPr>
            <w:tcW w:w="2600" w:type="dxa"/>
          </w:tcPr>
          <w:p>
            <w:pPr>
              <w:pStyle w:val="TableParagraph"/>
              <w:spacing w:before="3"/>
              <w:ind w:left="50"/>
              <w:rPr>
                <w:sz w:val="36"/>
              </w:rPr>
            </w:pPr>
            <w:r>
              <w:rPr>
                <w:sz w:val="36"/>
              </w:rPr>
              <w:t>营业外支出</w:t>
            </w:r>
          </w:p>
        </w:tc>
        <w:tc>
          <w:tcPr>
            <w:tcW w:w="2126" w:type="dxa"/>
          </w:tcPr>
          <w:p>
            <w:pPr>
              <w:pStyle w:val="TableParagraph"/>
              <w:spacing w:before="3"/>
              <w:ind w:right="160"/>
              <w:jc w:val="right"/>
              <w:rPr>
                <w:sz w:val="36"/>
              </w:rPr>
            </w:pPr>
            <w:r>
              <w:rPr>
                <w:sz w:val="36"/>
              </w:rPr>
              <w:t>11246.2</w:t>
            </w:r>
          </w:p>
        </w:tc>
        <w:tc>
          <w:tcPr>
            <w:tcW w:w="2073" w:type="dxa"/>
          </w:tcPr>
          <w:p>
            <w:pPr>
              <w:pStyle w:val="TableParagraph"/>
              <w:spacing w:before="3"/>
              <w:ind w:right="158"/>
              <w:jc w:val="right"/>
              <w:rPr>
                <w:sz w:val="36"/>
              </w:rPr>
            </w:pPr>
            <w:r>
              <w:rPr>
                <w:sz w:val="36"/>
              </w:rPr>
              <w:t>9593.78</w:t>
            </w:r>
          </w:p>
        </w:tc>
        <w:tc>
          <w:tcPr>
            <w:tcW w:w="1890" w:type="dxa"/>
          </w:tcPr>
          <w:p>
            <w:pPr>
              <w:pStyle w:val="TableParagraph"/>
              <w:spacing w:before="3"/>
              <w:ind w:right="157"/>
              <w:jc w:val="right"/>
              <w:rPr>
                <w:sz w:val="36"/>
              </w:rPr>
            </w:pPr>
            <w:r>
              <w:rPr>
                <w:sz w:val="36"/>
              </w:rPr>
              <w:t>0.05%</w:t>
            </w:r>
          </w:p>
        </w:tc>
        <w:tc>
          <w:tcPr>
            <w:tcW w:w="2430" w:type="dxa"/>
          </w:tcPr>
          <w:p>
            <w:pPr>
              <w:pStyle w:val="TableParagraph"/>
              <w:spacing w:before="3"/>
              <w:ind w:right="157"/>
              <w:jc w:val="right"/>
              <w:rPr>
                <w:sz w:val="36"/>
              </w:rPr>
            </w:pPr>
            <w:r>
              <w:rPr>
                <w:sz w:val="36"/>
              </w:rPr>
              <w:t>0.03%</w:t>
            </w:r>
          </w:p>
        </w:tc>
        <w:tc>
          <w:tcPr>
            <w:tcW w:w="1778" w:type="dxa"/>
          </w:tcPr>
          <w:p>
            <w:pPr>
              <w:pStyle w:val="TableParagraph"/>
              <w:spacing w:before="3"/>
              <w:ind w:right="44"/>
              <w:jc w:val="right"/>
              <w:rPr>
                <w:sz w:val="36"/>
              </w:rPr>
            </w:pPr>
            <w:r>
              <w:rPr>
                <w:sz w:val="36"/>
              </w:rPr>
              <w:t>0.02%</w:t>
            </w:r>
          </w:p>
        </w:tc>
      </w:tr>
      <w:tr>
        <w:tblPrEx>
          <w:tblW w:w="0" w:type="auto"/>
          <w:jc w:val="left"/>
          <w:tblInd w:w="1409" w:type="dxa"/>
          <w:tblLayout w:type="fixed"/>
          <w:tblCellMar>
            <w:top w:w="0" w:type="dxa"/>
            <w:left w:w="0" w:type="dxa"/>
            <w:bottom w:w="0" w:type="dxa"/>
            <w:right w:w="0" w:type="dxa"/>
          </w:tblCellMar>
          <w:tblLook w:val="01E0"/>
        </w:tblPrEx>
        <w:trPr>
          <w:trHeight w:val="1170"/>
          <w:jc w:val="left"/>
        </w:trPr>
        <w:tc>
          <w:tcPr>
            <w:tcW w:w="2600" w:type="dxa"/>
          </w:tcPr>
          <w:p>
            <w:pPr>
              <w:pStyle w:val="TableParagraph"/>
              <w:spacing w:line="231" w:lineRule="exact"/>
              <w:ind w:left="50"/>
              <w:rPr>
                <w:sz w:val="36"/>
              </w:rPr>
            </w:pPr>
            <w:r>
              <w:rPr>
                <w:sz w:val="36"/>
              </w:rPr>
              <w:t>非流动资产处</w:t>
            </w:r>
          </w:p>
          <w:p>
            <w:pPr>
              <w:pStyle w:val="TableParagraph"/>
              <w:spacing w:line="470" w:lineRule="atLeast"/>
              <w:ind w:left="50" w:right="1109"/>
              <w:rPr>
                <w:sz w:val="36"/>
              </w:rPr>
            </w:pPr>
            <w:r>
              <w:rPr>
                <w:sz w:val="36"/>
              </w:rPr>
              <w:t>置 损 失 利润总额</w:t>
            </w:r>
          </w:p>
        </w:tc>
        <w:tc>
          <w:tcPr>
            <w:tcW w:w="2126" w:type="dxa"/>
          </w:tcPr>
          <w:p>
            <w:pPr>
              <w:pStyle w:val="TableParagraph"/>
              <w:spacing w:before="3"/>
              <w:ind w:left="705"/>
              <w:rPr>
                <w:sz w:val="36"/>
              </w:rPr>
            </w:pPr>
            <w:r>
              <w:rPr>
                <w:sz w:val="36"/>
              </w:rPr>
              <w:t>3384.09</w:t>
            </w:r>
          </w:p>
          <w:p>
            <w:pPr>
              <w:pStyle w:val="TableParagraph"/>
              <w:spacing w:before="241" w:line="445" w:lineRule="exact"/>
              <w:ind w:left="705"/>
              <w:rPr>
                <w:sz w:val="36"/>
              </w:rPr>
            </w:pPr>
            <w:r>
              <w:rPr>
                <w:sz w:val="36"/>
              </w:rPr>
              <w:t>-958764</w:t>
            </w:r>
          </w:p>
        </w:tc>
        <w:tc>
          <w:tcPr>
            <w:tcW w:w="2073" w:type="dxa"/>
          </w:tcPr>
          <w:p>
            <w:pPr>
              <w:pStyle w:val="TableParagraph"/>
              <w:spacing w:before="3"/>
              <w:ind w:left="652"/>
              <w:rPr>
                <w:sz w:val="36"/>
              </w:rPr>
            </w:pPr>
            <w:r>
              <w:rPr>
                <w:sz w:val="36"/>
              </w:rPr>
              <w:t>7451.81</w:t>
            </w:r>
          </w:p>
          <w:p>
            <w:pPr>
              <w:pStyle w:val="TableParagraph"/>
              <w:spacing w:before="241" w:line="445" w:lineRule="exact"/>
              <w:ind w:left="832"/>
              <w:rPr>
                <w:sz w:val="36"/>
              </w:rPr>
            </w:pPr>
            <w:r>
              <w:rPr>
                <w:sz w:val="36"/>
              </w:rPr>
              <w:t>195183</w:t>
            </w:r>
          </w:p>
        </w:tc>
        <w:tc>
          <w:tcPr>
            <w:tcW w:w="1890" w:type="dxa"/>
          </w:tcPr>
          <w:p>
            <w:pPr>
              <w:pStyle w:val="TableParagraph"/>
              <w:spacing w:before="3"/>
              <w:ind w:left="830"/>
              <w:rPr>
                <w:sz w:val="36"/>
              </w:rPr>
            </w:pPr>
            <w:r>
              <w:rPr>
                <w:sz w:val="36"/>
              </w:rPr>
              <w:t>0.01%</w:t>
            </w:r>
          </w:p>
          <w:p>
            <w:pPr>
              <w:pStyle w:val="TableParagraph"/>
              <w:spacing w:before="241" w:line="445" w:lineRule="exact"/>
              <w:ind w:left="650"/>
              <w:rPr>
                <w:sz w:val="36"/>
              </w:rPr>
            </w:pPr>
            <w:r>
              <w:rPr>
                <w:sz w:val="36"/>
              </w:rPr>
              <w:t>-4.10%</w:t>
            </w:r>
          </w:p>
        </w:tc>
        <w:tc>
          <w:tcPr>
            <w:tcW w:w="2430" w:type="dxa"/>
          </w:tcPr>
          <w:p>
            <w:pPr>
              <w:pStyle w:val="TableParagraph"/>
              <w:spacing w:before="3"/>
              <w:ind w:left="1370"/>
              <w:rPr>
                <w:sz w:val="36"/>
              </w:rPr>
            </w:pPr>
            <w:r>
              <w:rPr>
                <w:sz w:val="36"/>
              </w:rPr>
              <w:t>0.02%</w:t>
            </w:r>
          </w:p>
          <w:p>
            <w:pPr>
              <w:pStyle w:val="TableParagraph"/>
              <w:spacing w:before="241" w:line="445" w:lineRule="exact"/>
              <w:ind w:left="1370"/>
              <w:rPr>
                <w:sz w:val="36"/>
              </w:rPr>
            </w:pPr>
            <w:r>
              <w:rPr>
                <w:sz w:val="36"/>
              </w:rPr>
              <w:t>0.60%</w:t>
            </w:r>
          </w:p>
        </w:tc>
        <w:tc>
          <w:tcPr>
            <w:tcW w:w="1778" w:type="dxa"/>
          </w:tcPr>
          <w:p>
            <w:pPr>
              <w:pStyle w:val="TableParagraph"/>
              <w:spacing w:before="3"/>
              <w:ind w:left="651"/>
              <w:rPr>
                <w:sz w:val="36"/>
              </w:rPr>
            </w:pPr>
            <w:r>
              <w:rPr>
                <w:sz w:val="36"/>
              </w:rPr>
              <w:t>-0.01%</w:t>
            </w:r>
          </w:p>
          <w:p>
            <w:pPr>
              <w:pStyle w:val="TableParagraph"/>
              <w:spacing w:before="241" w:line="445" w:lineRule="exact"/>
              <w:ind w:left="651"/>
              <w:rPr>
                <w:sz w:val="36"/>
              </w:rPr>
            </w:pPr>
            <w:r>
              <w:rPr>
                <w:sz w:val="36"/>
              </w:rPr>
              <w:t>-4.70%</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2" w:line="445" w:lineRule="exact"/>
              <w:ind w:left="50"/>
              <w:rPr>
                <w:sz w:val="36"/>
              </w:rPr>
            </w:pPr>
            <w:r>
              <w:rPr>
                <w:sz w:val="36"/>
              </w:rPr>
              <w:t>所得税费用</w:t>
            </w:r>
          </w:p>
        </w:tc>
        <w:tc>
          <w:tcPr>
            <w:tcW w:w="2126" w:type="dxa"/>
          </w:tcPr>
          <w:p>
            <w:pPr>
              <w:pStyle w:val="TableParagraph"/>
              <w:spacing w:before="2" w:line="445" w:lineRule="exact"/>
              <w:ind w:right="160"/>
              <w:jc w:val="right"/>
              <w:rPr>
                <w:sz w:val="36"/>
              </w:rPr>
            </w:pPr>
            <w:r>
              <w:rPr>
                <w:sz w:val="36"/>
              </w:rPr>
              <w:t>-206255</w:t>
            </w:r>
          </w:p>
        </w:tc>
        <w:tc>
          <w:tcPr>
            <w:tcW w:w="2073" w:type="dxa"/>
          </w:tcPr>
          <w:p>
            <w:pPr>
              <w:pStyle w:val="TableParagraph"/>
              <w:spacing w:before="2" w:line="445" w:lineRule="exact"/>
              <w:ind w:right="158"/>
              <w:jc w:val="right"/>
              <w:rPr>
                <w:sz w:val="36"/>
              </w:rPr>
            </w:pPr>
            <w:r>
              <w:rPr>
                <w:sz w:val="36"/>
              </w:rPr>
              <w:t>3527.38</w:t>
            </w:r>
          </w:p>
        </w:tc>
        <w:tc>
          <w:tcPr>
            <w:tcW w:w="1890" w:type="dxa"/>
          </w:tcPr>
          <w:p>
            <w:pPr>
              <w:pStyle w:val="TableParagraph"/>
              <w:spacing w:before="2" w:line="445" w:lineRule="exact"/>
              <w:ind w:right="157"/>
              <w:jc w:val="right"/>
              <w:rPr>
                <w:sz w:val="36"/>
              </w:rPr>
            </w:pPr>
            <w:r>
              <w:rPr>
                <w:sz w:val="36"/>
              </w:rPr>
              <w:t>-0.88%</w:t>
            </w:r>
          </w:p>
        </w:tc>
        <w:tc>
          <w:tcPr>
            <w:tcW w:w="2430" w:type="dxa"/>
          </w:tcPr>
          <w:p>
            <w:pPr>
              <w:pStyle w:val="TableParagraph"/>
              <w:spacing w:before="2" w:line="445" w:lineRule="exact"/>
              <w:ind w:right="157"/>
              <w:jc w:val="right"/>
              <w:rPr>
                <w:sz w:val="36"/>
              </w:rPr>
            </w:pPr>
            <w:r>
              <w:rPr>
                <w:sz w:val="36"/>
              </w:rPr>
              <w:t>0.01%</w:t>
            </w:r>
          </w:p>
        </w:tc>
        <w:tc>
          <w:tcPr>
            <w:tcW w:w="1778" w:type="dxa"/>
          </w:tcPr>
          <w:p>
            <w:pPr>
              <w:pStyle w:val="TableParagraph"/>
              <w:spacing w:before="2" w:line="445" w:lineRule="exact"/>
              <w:ind w:right="44"/>
              <w:jc w:val="right"/>
              <w:rPr>
                <w:sz w:val="36"/>
              </w:rPr>
            </w:pPr>
            <w:r>
              <w:rPr>
                <w:sz w:val="36"/>
              </w:rPr>
              <w:t>-0.89%</w:t>
            </w: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600" w:type="dxa"/>
          </w:tcPr>
          <w:p>
            <w:pPr>
              <w:pStyle w:val="TableParagraph"/>
              <w:spacing w:before="3" w:line="445" w:lineRule="exact"/>
              <w:ind w:left="50"/>
              <w:rPr>
                <w:b/>
                <w:sz w:val="36"/>
              </w:rPr>
            </w:pPr>
            <w:r>
              <w:rPr>
                <w:b/>
                <w:sz w:val="36"/>
              </w:rPr>
              <w:t>四、净利润</w:t>
            </w:r>
          </w:p>
        </w:tc>
        <w:tc>
          <w:tcPr>
            <w:tcW w:w="2126" w:type="dxa"/>
          </w:tcPr>
          <w:p>
            <w:pPr>
              <w:pStyle w:val="TableParagraph"/>
              <w:spacing w:before="3" w:line="445" w:lineRule="exact"/>
              <w:ind w:right="169"/>
              <w:jc w:val="right"/>
              <w:rPr>
                <w:b/>
                <w:sz w:val="36"/>
              </w:rPr>
            </w:pPr>
            <w:r>
              <w:rPr>
                <w:b/>
                <w:w w:val="95"/>
                <w:sz w:val="36"/>
              </w:rPr>
              <w:t>-752509</w:t>
            </w:r>
          </w:p>
        </w:tc>
        <w:tc>
          <w:tcPr>
            <w:tcW w:w="2073" w:type="dxa"/>
          </w:tcPr>
          <w:p>
            <w:pPr>
              <w:pStyle w:val="TableParagraph"/>
              <w:spacing w:before="3" w:line="445" w:lineRule="exact"/>
              <w:ind w:right="165"/>
              <w:jc w:val="right"/>
              <w:rPr>
                <w:b/>
                <w:sz w:val="36"/>
              </w:rPr>
            </w:pPr>
            <w:r>
              <w:rPr>
                <w:b/>
                <w:w w:val="95"/>
                <w:sz w:val="36"/>
              </w:rPr>
              <w:t>191656</w:t>
            </w:r>
          </w:p>
        </w:tc>
        <w:tc>
          <w:tcPr>
            <w:tcW w:w="1890" w:type="dxa"/>
          </w:tcPr>
          <w:p>
            <w:pPr>
              <w:pStyle w:val="TableParagraph"/>
              <w:spacing w:before="3" w:line="445" w:lineRule="exact"/>
              <w:ind w:right="166"/>
              <w:jc w:val="right"/>
              <w:rPr>
                <w:b/>
                <w:sz w:val="36"/>
              </w:rPr>
            </w:pPr>
            <w:r>
              <w:rPr>
                <w:b/>
                <w:w w:val="95"/>
                <w:sz w:val="36"/>
              </w:rPr>
              <w:t>-3.22%</w:t>
            </w:r>
          </w:p>
        </w:tc>
        <w:tc>
          <w:tcPr>
            <w:tcW w:w="2430" w:type="dxa"/>
          </w:tcPr>
          <w:p>
            <w:pPr>
              <w:pStyle w:val="TableParagraph"/>
              <w:spacing w:before="3" w:line="445" w:lineRule="exact"/>
              <w:ind w:right="166"/>
              <w:jc w:val="right"/>
              <w:rPr>
                <w:b/>
                <w:sz w:val="36"/>
              </w:rPr>
            </w:pPr>
            <w:r>
              <w:rPr>
                <w:b/>
                <w:w w:val="95"/>
                <w:sz w:val="36"/>
              </w:rPr>
              <w:t>0.59%</w:t>
            </w:r>
          </w:p>
        </w:tc>
        <w:tc>
          <w:tcPr>
            <w:tcW w:w="1778" w:type="dxa"/>
          </w:tcPr>
          <w:p>
            <w:pPr>
              <w:pStyle w:val="TableParagraph"/>
              <w:spacing w:before="3" w:line="445" w:lineRule="exact"/>
              <w:ind w:right="44"/>
              <w:jc w:val="right"/>
              <w:rPr>
                <w:sz w:val="36"/>
              </w:rPr>
            </w:pPr>
            <w:r>
              <w:rPr>
                <w:sz w:val="36"/>
              </w:rPr>
              <w:t>-3.80%</w:t>
            </w:r>
          </w:p>
        </w:tc>
      </w:tr>
      <w:tr>
        <w:tblPrEx>
          <w:tblW w:w="0" w:type="auto"/>
          <w:jc w:val="left"/>
          <w:tblInd w:w="1409" w:type="dxa"/>
          <w:tblLayout w:type="fixed"/>
          <w:tblCellMar>
            <w:top w:w="0" w:type="dxa"/>
            <w:left w:w="0" w:type="dxa"/>
            <w:bottom w:w="0" w:type="dxa"/>
            <w:right w:w="0" w:type="dxa"/>
          </w:tblCellMar>
          <w:tblLook w:val="01E0"/>
        </w:tblPrEx>
        <w:trPr>
          <w:trHeight w:val="935"/>
          <w:jc w:val="left"/>
        </w:trPr>
        <w:tc>
          <w:tcPr>
            <w:tcW w:w="2600" w:type="dxa"/>
          </w:tcPr>
          <w:p>
            <w:pPr>
              <w:pStyle w:val="TableParagraph"/>
              <w:spacing w:before="3"/>
              <w:ind w:left="50"/>
              <w:rPr>
                <w:sz w:val="36"/>
              </w:rPr>
            </w:pPr>
            <w:r>
              <w:rPr>
                <w:sz w:val="36"/>
              </w:rPr>
              <w:t>归属于母公司</w:t>
            </w:r>
          </w:p>
          <w:p>
            <w:pPr>
              <w:pStyle w:val="TableParagraph"/>
              <w:spacing w:before="7" w:line="445" w:lineRule="exact"/>
              <w:ind w:left="50"/>
              <w:rPr>
                <w:sz w:val="36"/>
              </w:rPr>
            </w:pPr>
            <w:r>
              <w:rPr>
                <w:sz w:val="36"/>
              </w:rPr>
              <w:t>所有者的净利</w:t>
            </w:r>
          </w:p>
        </w:tc>
        <w:tc>
          <w:tcPr>
            <w:tcW w:w="2126" w:type="dxa"/>
          </w:tcPr>
          <w:p>
            <w:pPr>
              <w:pStyle w:val="TableParagraph"/>
              <w:spacing w:before="10"/>
              <w:rPr>
                <w:b/>
                <w:sz w:val="36"/>
              </w:rPr>
            </w:pPr>
          </w:p>
          <w:p>
            <w:pPr>
              <w:pStyle w:val="TableParagraph"/>
              <w:spacing w:line="445" w:lineRule="exact"/>
              <w:ind w:right="160"/>
              <w:jc w:val="right"/>
              <w:rPr>
                <w:sz w:val="36"/>
              </w:rPr>
            </w:pPr>
            <w:r>
              <w:rPr>
                <w:sz w:val="36"/>
              </w:rPr>
              <w:t>-756473</w:t>
            </w:r>
          </w:p>
        </w:tc>
        <w:tc>
          <w:tcPr>
            <w:tcW w:w="2073" w:type="dxa"/>
          </w:tcPr>
          <w:p>
            <w:pPr>
              <w:pStyle w:val="TableParagraph"/>
              <w:spacing w:before="10"/>
              <w:rPr>
                <w:b/>
                <w:sz w:val="36"/>
              </w:rPr>
            </w:pPr>
          </w:p>
          <w:p>
            <w:pPr>
              <w:pStyle w:val="TableParagraph"/>
              <w:spacing w:line="445" w:lineRule="exact"/>
              <w:ind w:right="158"/>
              <w:jc w:val="right"/>
              <w:rPr>
                <w:sz w:val="36"/>
              </w:rPr>
            </w:pPr>
            <w:r>
              <w:rPr>
                <w:sz w:val="36"/>
              </w:rPr>
              <w:t>216835</w:t>
            </w:r>
          </w:p>
        </w:tc>
        <w:tc>
          <w:tcPr>
            <w:tcW w:w="1890" w:type="dxa"/>
          </w:tcPr>
          <w:p>
            <w:pPr>
              <w:pStyle w:val="TableParagraph"/>
              <w:spacing w:before="10"/>
              <w:rPr>
                <w:b/>
                <w:sz w:val="36"/>
              </w:rPr>
            </w:pPr>
          </w:p>
          <w:p>
            <w:pPr>
              <w:pStyle w:val="TableParagraph"/>
              <w:spacing w:line="445" w:lineRule="exact"/>
              <w:ind w:right="157"/>
              <w:jc w:val="right"/>
              <w:rPr>
                <w:sz w:val="36"/>
              </w:rPr>
            </w:pPr>
            <w:r>
              <w:rPr>
                <w:sz w:val="36"/>
              </w:rPr>
              <w:t>-3.23%</w:t>
            </w:r>
          </w:p>
        </w:tc>
        <w:tc>
          <w:tcPr>
            <w:tcW w:w="2430" w:type="dxa"/>
          </w:tcPr>
          <w:p>
            <w:pPr>
              <w:pStyle w:val="TableParagraph"/>
              <w:spacing w:before="10"/>
              <w:rPr>
                <w:b/>
                <w:sz w:val="36"/>
              </w:rPr>
            </w:pPr>
          </w:p>
          <w:p>
            <w:pPr>
              <w:pStyle w:val="TableParagraph"/>
              <w:spacing w:line="445" w:lineRule="exact"/>
              <w:ind w:right="157"/>
              <w:jc w:val="right"/>
              <w:rPr>
                <w:sz w:val="36"/>
              </w:rPr>
            </w:pPr>
            <w:r>
              <w:rPr>
                <w:sz w:val="36"/>
              </w:rPr>
              <w:t>0.66%</w:t>
            </w:r>
          </w:p>
        </w:tc>
        <w:tc>
          <w:tcPr>
            <w:tcW w:w="1778" w:type="dxa"/>
          </w:tcPr>
          <w:p>
            <w:pPr>
              <w:pStyle w:val="TableParagraph"/>
              <w:spacing w:before="10"/>
              <w:rPr>
                <w:b/>
                <w:sz w:val="36"/>
              </w:rPr>
            </w:pPr>
          </w:p>
          <w:p>
            <w:pPr>
              <w:pStyle w:val="TableParagraph"/>
              <w:spacing w:line="445" w:lineRule="exact"/>
              <w:ind w:right="44"/>
              <w:jc w:val="right"/>
              <w:rPr>
                <w:sz w:val="36"/>
              </w:rPr>
            </w:pPr>
            <w:r>
              <w:rPr>
                <w:sz w:val="36"/>
              </w:rPr>
              <w:t>-3.90%</w:t>
            </w:r>
          </w:p>
        </w:tc>
      </w:tr>
      <w:tr>
        <w:tblPrEx>
          <w:tblW w:w="0" w:type="auto"/>
          <w:jc w:val="left"/>
          <w:tblInd w:w="1409" w:type="dxa"/>
          <w:tblLayout w:type="fixed"/>
          <w:tblCellMar>
            <w:top w:w="0" w:type="dxa"/>
            <w:left w:w="0" w:type="dxa"/>
            <w:bottom w:w="0" w:type="dxa"/>
            <w:right w:w="0" w:type="dxa"/>
          </w:tblCellMar>
          <w:tblLook w:val="01E0"/>
        </w:tblPrEx>
        <w:trPr>
          <w:trHeight w:val="936"/>
          <w:jc w:val="left"/>
        </w:trPr>
        <w:tc>
          <w:tcPr>
            <w:tcW w:w="2600" w:type="dxa"/>
          </w:tcPr>
          <w:p>
            <w:pPr>
              <w:pStyle w:val="TableParagraph"/>
              <w:spacing w:before="3"/>
              <w:ind w:left="50"/>
              <w:rPr>
                <w:sz w:val="36"/>
              </w:rPr>
            </w:pPr>
            <w:r>
              <w:rPr>
                <w:sz w:val="36"/>
              </w:rPr>
              <w:t>润</w:t>
            </w:r>
          </w:p>
          <w:p>
            <w:pPr>
              <w:pStyle w:val="TableParagraph"/>
              <w:spacing w:before="7" w:line="445" w:lineRule="exact"/>
              <w:ind w:left="50"/>
              <w:rPr>
                <w:sz w:val="36"/>
              </w:rPr>
            </w:pPr>
            <w:r>
              <w:rPr>
                <w:sz w:val="36"/>
              </w:rPr>
              <w:t>少数股东损益</w:t>
            </w:r>
          </w:p>
        </w:tc>
        <w:tc>
          <w:tcPr>
            <w:tcW w:w="2126" w:type="dxa"/>
          </w:tcPr>
          <w:p>
            <w:pPr>
              <w:pStyle w:val="TableParagraph"/>
              <w:spacing w:before="10"/>
              <w:rPr>
                <w:b/>
                <w:sz w:val="36"/>
              </w:rPr>
            </w:pPr>
          </w:p>
          <w:p>
            <w:pPr>
              <w:pStyle w:val="TableParagraph"/>
              <w:spacing w:line="445" w:lineRule="exact"/>
              <w:ind w:right="160"/>
              <w:jc w:val="right"/>
              <w:rPr>
                <w:sz w:val="36"/>
              </w:rPr>
            </w:pPr>
            <w:r>
              <w:rPr>
                <w:sz w:val="36"/>
              </w:rPr>
              <w:t>3963.64</w:t>
            </w:r>
          </w:p>
        </w:tc>
        <w:tc>
          <w:tcPr>
            <w:tcW w:w="2073" w:type="dxa"/>
          </w:tcPr>
          <w:p>
            <w:pPr>
              <w:pStyle w:val="TableParagraph"/>
              <w:spacing w:before="10"/>
              <w:rPr>
                <w:b/>
                <w:sz w:val="36"/>
              </w:rPr>
            </w:pPr>
          </w:p>
          <w:p>
            <w:pPr>
              <w:pStyle w:val="TableParagraph"/>
              <w:spacing w:line="445" w:lineRule="exact"/>
              <w:ind w:right="158"/>
              <w:jc w:val="right"/>
              <w:rPr>
                <w:sz w:val="36"/>
              </w:rPr>
            </w:pPr>
            <w:r>
              <w:rPr>
                <w:sz w:val="36"/>
              </w:rPr>
              <w:t>-25179</w:t>
            </w:r>
          </w:p>
        </w:tc>
        <w:tc>
          <w:tcPr>
            <w:tcW w:w="1890" w:type="dxa"/>
          </w:tcPr>
          <w:p>
            <w:pPr>
              <w:pStyle w:val="TableParagraph"/>
              <w:spacing w:before="10"/>
              <w:rPr>
                <w:b/>
                <w:sz w:val="36"/>
              </w:rPr>
            </w:pPr>
          </w:p>
          <w:p>
            <w:pPr>
              <w:pStyle w:val="TableParagraph"/>
              <w:spacing w:line="445" w:lineRule="exact"/>
              <w:ind w:right="157"/>
              <w:jc w:val="right"/>
              <w:rPr>
                <w:sz w:val="36"/>
              </w:rPr>
            </w:pPr>
            <w:r>
              <w:rPr>
                <w:sz w:val="36"/>
              </w:rPr>
              <w:t>0.02%</w:t>
            </w:r>
          </w:p>
        </w:tc>
        <w:tc>
          <w:tcPr>
            <w:tcW w:w="2430" w:type="dxa"/>
          </w:tcPr>
          <w:p>
            <w:pPr>
              <w:pStyle w:val="TableParagraph"/>
              <w:spacing w:before="10"/>
              <w:rPr>
                <w:b/>
                <w:sz w:val="36"/>
              </w:rPr>
            </w:pPr>
          </w:p>
          <w:p>
            <w:pPr>
              <w:pStyle w:val="TableParagraph"/>
              <w:spacing w:line="445" w:lineRule="exact"/>
              <w:ind w:right="157"/>
              <w:jc w:val="right"/>
              <w:rPr>
                <w:sz w:val="36"/>
              </w:rPr>
            </w:pPr>
            <w:r>
              <w:rPr>
                <w:sz w:val="36"/>
              </w:rPr>
              <w:t>-0.08%</w:t>
            </w:r>
          </w:p>
        </w:tc>
        <w:tc>
          <w:tcPr>
            <w:tcW w:w="1778" w:type="dxa"/>
          </w:tcPr>
          <w:p>
            <w:pPr>
              <w:pStyle w:val="TableParagraph"/>
              <w:spacing w:before="10"/>
              <w:rPr>
                <w:b/>
                <w:sz w:val="36"/>
              </w:rPr>
            </w:pPr>
          </w:p>
          <w:p>
            <w:pPr>
              <w:pStyle w:val="TableParagraph"/>
              <w:spacing w:line="445" w:lineRule="exact"/>
              <w:ind w:right="44"/>
              <w:jc w:val="right"/>
              <w:rPr>
                <w:sz w:val="36"/>
              </w:rPr>
            </w:pPr>
            <w:r>
              <w:rPr>
                <w:sz w:val="36"/>
              </w:rPr>
              <w:t>0.09%</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b/>
                <w:sz w:val="36"/>
              </w:rPr>
            </w:pPr>
            <w:r>
              <w:rPr>
                <w:b/>
                <w:sz w:val="36"/>
              </w:rPr>
              <w:t>五、每股收益</w:t>
            </w:r>
          </w:p>
        </w:tc>
        <w:tc>
          <w:tcPr>
            <w:tcW w:w="2126" w:type="dxa"/>
          </w:tcPr>
          <w:p>
            <w:pPr>
              <w:pStyle w:val="TableParagraph"/>
              <w:spacing w:before="3" w:line="445" w:lineRule="exact"/>
              <w:ind w:right="160"/>
              <w:jc w:val="right"/>
              <w:rPr>
                <w:b/>
                <w:sz w:val="36"/>
              </w:rPr>
            </w:pPr>
            <w:r>
              <w:rPr>
                <w:b/>
                <w:w w:val="99"/>
                <w:sz w:val="36"/>
              </w:rPr>
              <w:t>0</w:t>
            </w:r>
          </w:p>
        </w:tc>
        <w:tc>
          <w:tcPr>
            <w:tcW w:w="2073" w:type="dxa"/>
          </w:tcPr>
          <w:p>
            <w:pPr>
              <w:pStyle w:val="TableParagraph"/>
              <w:spacing w:before="3" w:line="445" w:lineRule="exact"/>
              <w:ind w:right="158"/>
              <w:jc w:val="right"/>
              <w:rPr>
                <w:b/>
                <w:sz w:val="36"/>
              </w:rPr>
            </w:pPr>
            <w:r>
              <w:rPr>
                <w:b/>
                <w:w w:val="99"/>
                <w:sz w:val="36"/>
              </w:rPr>
              <w:t>0</w:t>
            </w:r>
          </w:p>
        </w:tc>
        <w:tc>
          <w:tcPr>
            <w:tcW w:w="1890" w:type="dxa"/>
          </w:tcPr>
          <w:p>
            <w:pPr>
              <w:pStyle w:val="TableParagraph"/>
              <w:rPr>
                <w:rFonts w:ascii="Times New Roman"/>
                <w:sz w:val="34"/>
              </w:rPr>
            </w:pPr>
          </w:p>
        </w:tc>
        <w:tc>
          <w:tcPr>
            <w:tcW w:w="2430" w:type="dxa"/>
          </w:tcPr>
          <w:p>
            <w:pPr>
              <w:pStyle w:val="TableParagraph"/>
              <w:rPr>
                <w:rFonts w:ascii="Times New Roman"/>
                <w:sz w:val="34"/>
              </w:rPr>
            </w:pPr>
          </w:p>
        </w:tc>
        <w:tc>
          <w:tcPr>
            <w:tcW w:w="1778" w:type="dxa"/>
          </w:tcPr>
          <w:p>
            <w:pPr>
              <w:pStyle w:val="TableParagraph"/>
              <w:rPr>
                <w:rFonts w:ascii="Times New Roman"/>
                <w:sz w:val="34"/>
              </w:rPr>
            </w:pP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600" w:type="dxa"/>
          </w:tcPr>
          <w:p>
            <w:pPr>
              <w:pStyle w:val="TableParagraph"/>
              <w:spacing w:before="3" w:line="445" w:lineRule="exact"/>
              <w:ind w:left="50"/>
              <w:rPr>
                <w:sz w:val="36"/>
              </w:rPr>
            </w:pPr>
            <w:r>
              <w:rPr>
                <w:sz w:val="36"/>
              </w:rPr>
              <w:t>基本每股收益</w:t>
            </w:r>
          </w:p>
        </w:tc>
        <w:tc>
          <w:tcPr>
            <w:tcW w:w="2126" w:type="dxa"/>
          </w:tcPr>
          <w:p>
            <w:pPr>
              <w:pStyle w:val="TableParagraph"/>
              <w:spacing w:before="3" w:line="445" w:lineRule="exact"/>
              <w:ind w:right="159"/>
              <w:jc w:val="right"/>
              <w:rPr>
                <w:sz w:val="36"/>
              </w:rPr>
            </w:pPr>
            <w:r>
              <w:rPr>
                <w:sz w:val="36"/>
              </w:rPr>
              <w:t>-0.0004648</w:t>
            </w:r>
          </w:p>
        </w:tc>
        <w:tc>
          <w:tcPr>
            <w:tcW w:w="2073" w:type="dxa"/>
          </w:tcPr>
          <w:p>
            <w:pPr>
              <w:pStyle w:val="TableParagraph"/>
              <w:spacing w:before="3" w:line="445" w:lineRule="exact"/>
              <w:ind w:right="158"/>
              <w:jc w:val="right"/>
              <w:rPr>
                <w:sz w:val="36"/>
              </w:rPr>
            </w:pPr>
            <w:r>
              <w:rPr>
                <w:sz w:val="36"/>
              </w:rPr>
              <w:t>0.0001332</w:t>
            </w:r>
          </w:p>
        </w:tc>
        <w:tc>
          <w:tcPr>
            <w:tcW w:w="1890" w:type="dxa"/>
          </w:tcPr>
          <w:p>
            <w:pPr>
              <w:pStyle w:val="TableParagraph"/>
              <w:spacing w:before="3" w:line="445" w:lineRule="exact"/>
              <w:ind w:right="157"/>
              <w:jc w:val="right"/>
              <w:rPr>
                <w:sz w:val="36"/>
              </w:rPr>
            </w:pPr>
            <w:r>
              <w:rPr>
                <w:sz w:val="36"/>
              </w:rPr>
              <w:t>0.00%</w:t>
            </w:r>
          </w:p>
        </w:tc>
        <w:tc>
          <w:tcPr>
            <w:tcW w:w="2430" w:type="dxa"/>
          </w:tcPr>
          <w:p>
            <w:pPr>
              <w:pStyle w:val="TableParagraph"/>
              <w:spacing w:before="3" w:line="445" w:lineRule="exact"/>
              <w:ind w:right="157"/>
              <w:jc w:val="right"/>
              <w:rPr>
                <w:sz w:val="36"/>
              </w:rPr>
            </w:pPr>
            <w:r>
              <w:rPr>
                <w:sz w:val="36"/>
              </w:rPr>
              <w:t>0.00%</w:t>
            </w:r>
          </w:p>
        </w:tc>
        <w:tc>
          <w:tcPr>
            <w:tcW w:w="1778" w:type="dxa"/>
          </w:tcPr>
          <w:p>
            <w:pPr>
              <w:pStyle w:val="TableParagraph"/>
              <w:rPr>
                <w:rFonts w:ascii="Times New Roman"/>
                <w:sz w:val="34"/>
              </w:rPr>
            </w:pPr>
          </w:p>
        </w:tc>
      </w:tr>
      <w:tr>
        <w:tblPrEx>
          <w:tblW w:w="0" w:type="auto"/>
          <w:jc w:val="left"/>
          <w:tblInd w:w="1409" w:type="dxa"/>
          <w:tblLayout w:type="fixed"/>
          <w:tblCellMar>
            <w:top w:w="0" w:type="dxa"/>
            <w:left w:w="0" w:type="dxa"/>
            <w:bottom w:w="0" w:type="dxa"/>
            <w:right w:w="0" w:type="dxa"/>
          </w:tblCellMar>
          <w:tblLook w:val="01E0"/>
        </w:tblPrEx>
        <w:trPr>
          <w:trHeight w:val="413"/>
          <w:jc w:val="left"/>
        </w:trPr>
        <w:tc>
          <w:tcPr>
            <w:tcW w:w="2600" w:type="dxa"/>
          </w:tcPr>
          <w:p>
            <w:pPr>
              <w:pStyle w:val="TableParagraph"/>
              <w:spacing w:before="3" w:line="391" w:lineRule="exact"/>
              <w:ind w:left="50"/>
              <w:rPr>
                <w:sz w:val="36"/>
              </w:rPr>
            </w:pPr>
            <w:r>
              <w:rPr>
                <w:sz w:val="36"/>
              </w:rPr>
              <w:t>稀释每股收益</w:t>
            </w:r>
          </w:p>
        </w:tc>
        <w:tc>
          <w:tcPr>
            <w:tcW w:w="2126" w:type="dxa"/>
          </w:tcPr>
          <w:p>
            <w:pPr>
              <w:pStyle w:val="TableParagraph"/>
              <w:spacing w:before="3" w:line="391" w:lineRule="exact"/>
              <w:ind w:right="159"/>
              <w:jc w:val="right"/>
              <w:rPr>
                <w:sz w:val="36"/>
              </w:rPr>
            </w:pPr>
            <w:r>
              <w:rPr>
                <w:sz w:val="36"/>
              </w:rPr>
              <w:t>-0.0004648</w:t>
            </w:r>
          </w:p>
        </w:tc>
        <w:tc>
          <w:tcPr>
            <w:tcW w:w="2073" w:type="dxa"/>
          </w:tcPr>
          <w:p>
            <w:pPr>
              <w:pStyle w:val="TableParagraph"/>
              <w:spacing w:before="3" w:line="391" w:lineRule="exact"/>
              <w:ind w:right="158"/>
              <w:jc w:val="right"/>
              <w:rPr>
                <w:sz w:val="36"/>
              </w:rPr>
            </w:pPr>
            <w:r>
              <w:rPr>
                <w:sz w:val="36"/>
              </w:rPr>
              <w:t>0.0001332</w:t>
            </w:r>
          </w:p>
        </w:tc>
        <w:tc>
          <w:tcPr>
            <w:tcW w:w="1890" w:type="dxa"/>
          </w:tcPr>
          <w:p>
            <w:pPr>
              <w:pStyle w:val="TableParagraph"/>
              <w:spacing w:before="3" w:line="391" w:lineRule="exact"/>
              <w:ind w:right="157"/>
              <w:jc w:val="right"/>
              <w:rPr>
                <w:sz w:val="36"/>
              </w:rPr>
            </w:pPr>
            <w:r>
              <w:rPr>
                <w:sz w:val="36"/>
              </w:rPr>
              <w:t>0.00%</w:t>
            </w:r>
          </w:p>
        </w:tc>
        <w:tc>
          <w:tcPr>
            <w:tcW w:w="2430" w:type="dxa"/>
          </w:tcPr>
          <w:p>
            <w:pPr>
              <w:pStyle w:val="TableParagraph"/>
              <w:spacing w:before="3" w:line="391" w:lineRule="exact"/>
              <w:ind w:right="157"/>
              <w:jc w:val="right"/>
              <w:rPr>
                <w:sz w:val="36"/>
              </w:rPr>
            </w:pPr>
            <w:r>
              <w:rPr>
                <w:sz w:val="36"/>
              </w:rPr>
              <w:t>0.00%</w:t>
            </w:r>
          </w:p>
        </w:tc>
        <w:tc>
          <w:tcPr>
            <w:tcW w:w="1778" w:type="dxa"/>
          </w:tcPr>
          <w:p>
            <w:pPr>
              <w:pStyle w:val="TableParagraph"/>
              <w:rPr>
                <w:rFonts w:ascii="Times New Roman"/>
                <w:sz w:val="32"/>
              </w:rPr>
            </w:pPr>
          </w:p>
        </w:tc>
      </w:tr>
    </w:tbl>
    <w:p>
      <w:pPr>
        <w:spacing w:before="57" w:line="242" w:lineRule="auto"/>
        <w:ind w:left="1451" w:right="12939" w:firstLine="0"/>
        <w:jc w:val="left"/>
        <w:rPr>
          <w:b/>
          <w:sz w:val="36"/>
        </w:rPr>
      </w:pPr>
      <w:r>
        <w:pict>
          <v:shape id="_x0000_s1110" type="#_x0000_t202" style="width:491.85pt;height:64.8pt;margin-top:17.08pt;margin-left:277.25pt;mso-position-horizontal-relative:page;position:absolute;z-index:251693056"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8"/>
                    <w:gridCol w:w="2076"/>
                    <w:gridCol w:w="2251"/>
                    <w:gridCol w:w="2075"/>
                    <w:gridCol w:w="15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8"/>
                      <w:jc w:val="left"/>
                    </w:trPr>
                    <w:tc>
                      <w:tcPr>
                        <w:tcW w:w="1898" w:type="dxa"/>
                      </w:tcPr>
                      <w:p>
                        <w:pPr>
                          <w:pStyle w:val="TableParagraph"/>
                          <w:spacing w:line="411" w:lineRule="exact"/>
                          <w:ind w:right="407"/>
                          <w:jc w:val="right"/>
                          <w:rPr>
                            <w:b/>
                            <w:sz w:val="36"/>
                          </w:rPr>
                        </w:pPr>
                        <w:r>
                          <w:rPr>
                            <w:b/>
                            <w:w w:val="95"/>
                            <w:sz w:val="36"/>
                          </w:rPr>
                          <w:t>-65.8324</w:t>
                        </w:r>
                      </w:p>
                    </w:tc>
                    <w:tc>
                      <w:tcPr>
                        <w:tcW w:w="2076" w:type="dxa"/>
                      </w:tcPr>
                      <w:p>
                        <w:pPr>
                          <w:pStyle w:val="TableParagraph"/>
                          <w:spacing w:line="411" w:lineRule="exact"/>
                          <w:ind w:right="407"/>
                          <w:jc w:val="right"/>
                          <w:rPr>
                            <w:b/>
                            <w:sz w:val="36"/>
                          </w:rPr>
                        </w:pPr>
                        <w:r>
                          <w:rPr>
                            <w:b/>
                            <w:w w:val="95"/>
                            <w:sz w:val="36"/>
                          </w:rPr>
                          <w:t>556.216</w:t>
                        </w:r>
                      </w:p>
                    </w:tc>
                    <w:tc>
                      <w:tcPr>
                        <w:tcW w:w="2251" w:type="dxa"/>
                      </w:tcPr>
                      <w:p>
                        <w:pPr>
                          <w:pStyle w:val="TableParagraph"/>
                          <w:spacing w:line="411" w:lineRule="exact"/>
                          <w:ind w:right="764"/>
                          <w:jc w:val="right"/>
                          <w:rPr>
                            <w:b/>
                            <w:sz w:val="36"/>
                          </w:rPr>
                        </w:pPr>
                        <w:r>
                          <w:rPr>
                            <w:b/>
                            <w:w w:val="95"/>
                            <w:sz w:val="36"/>
                          </w:rPr>
                          <w:t>0.00%</w:t>
                        </w:r>
                      </w:p>
                    </w:tc>
                    <w:tc>
                      <w:tcPr>
                        <w:tcW w:w="2075" w:type="dxa"/>
                      </w:tcPr>
                      <w:p>
                        <w:pPr>
                          <w:pStyle w:val="TableParagraph"/>
                          <w:spacing w:line="411" w:lineRule="exact"/>
                          <w:ind w:right="409"/>
                          <w:jc w:val="right"/>
                          <w:rPr>
                            <w:b/>
                            <w:sz w:val="36"/>
                          </w:rPr>
                        </w:pPr>
                        <w:r>
                          <w:rPr>
                            <w:b/>
                            <w:w w:val="95"/>
                            <w:sz w:val="36"/>
                          </w:rPr>
                          <w:t>0.00%</w:t>
                        </w:r>
                      </w:p>
                    </w:tc>
                    <w:tc>
                      <w:tcPr>
                        <w:tcW w:w="1540"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647"/>
                      <w:jc w:val="left"/>
                    </w:trPr>
                    <w:tc>
                      <w:tcPr>
                        <w:tcW w:w="1898" w:type="dxa"/>
                      </w:tcPr>
                      <w:p>
                        <w:pPr>
                          <w:pStyle w:val="TableParagraph"/>
                          <w:spacing w:before="237" w:line="391" w:lineRule="exact"/>
                          <w:ind w:right="406"/>
                          <w:jc w:val="right"/>
                          <w:rPr>
                            <w:b/>
                            <w:sz w:val="36"/>
                          </w:rPr>
                        </w:pPr>
                        <w:r>
                          <w:rPr>
                            <w:b/>
                            <w:w w:val="95"/>
                            <w:sz w:val="36"/>
                          </w:rPr>
                          <w:t>-752575</w:t>
                        </w:r>
                      </w:p>
                    </w:tc>
                    <w:tc>
                      <w:tcPr>
                        <w:tcW w:w="2076" w:type="dxa"/>
                      </w:tcPr>
                      <w:p>
                        <w:pPr>
                          <w:pStyle w:val="TableParagraph"/>
                          <w:spacing w:before="237" w:line="391" w:lineRule="exact"/>
                          <w:ind w:right="405"/>
                          <w:jc w:val="right"/>
                          <w:rPr>
                            <w:b/>
                            <w:sz w:val="36"/>
                          </w:rPr>
                        </w:pPr>
                        <w:r>
                          <w:rPr>
                            <w:b/>
                            <w:w w:val="95"/>
                            <w:sz w:val="36"/>
                          </w:rPr>
                          <w:t>192212</w:t>
                        </w:r>
                      </w:p>
                    </w:tc>
                    <w:tc>
                      <w:tcPr>
                        <w:tcW w:w="2251" w:type="dxa"/>
                      </w:tcPr>
                      <w:p>
                        <w:pPr>
                          <w:pStyle w:val="TableParagraph"/>
                          <w:spacing w:before="237" w:line="391" w:lineRule="exact"/>
                          <w:ind w:right="764"/>
                          <w:jc w:val="right"/>
                          <w:rPr>
                            <w:b/>
                            <w:sz w:val="36"/>
                          </w:rPr>
                        </w:pPr>
                        <w:r>
                          <w:rPr>
                            <w:b/>
                            <w:w w:val="95"/>
                            <w:sz w:val="36"/>
                          </w:rPr>
                          <w:t>-3.22%</w:t>
                        </w:r>
                      </w:p>
                    </w:tc>
                    <w:tc>
                      <w:tcPr>
                        <w:tcW w:w="2075" w:type="dxa"/>
                      </w:tcPr>
                      <w:p>
                        <w:pPr>
                          <w:pStyle w:val="TableParagraph"/>
                          <w:spacing w:before="237" w:line="391" w:lineRule="exact"/>
                          <w:ind w:right="409"/>
                          <w:jc w:val="right"/>
                          <w:rPr>
                            <w:b/>
                            <w:sz w:val="36"/>
                          </w:rPr>
                        </w:pPr>
                        <w:r>
                          <w:rPr>
                            <w:b/>
                            <w:w w:val="95"/>
                            <w:sz w:val="36"/>
                          </w:rPr>
                          <w:t>0.59%</w:t>
                        </w:r>
                      </w:p>
                    </w:tc>
                    <w:tc>
                      <w:tcPr>
                        <w:tcW w:w="1540" w:type="dxa"/>
                      </w:tcPr>
                      <w:p>
                        <w:pPr>
                          <w:pStyle w:val="TableParagraph"/>
                          <w:spacing w:before="237" w:line="391" w:lineRule="exact"/>
                          <w:ind w:left="406"/>
                          <w:rPr>
                            <w:sz w:val="36"/>
                          </w:rPr>
                        </w:pPr>
                        <w:r>
                          <w:rPr>
                            <w:sz w:val="36"/>
                          </w:rPr>
                          <w:t>-3.81%</w:t>
                        </w:r>
                      </w:p>
                    </w:tc>
                  </w:tr>
                </w:tbl>
                <w:p>
                  <w:pPr>
                    <w:pStyle w:val="BodyText"/>
                  </w:pPr>
                </w:p>
              </w:txbxContent>
            </v:textbox>
          </v:shape>
        </w:pict>
      </w:r>
      <w:r>
        <w:rPr>
          <w:b/>
          <w:spacing w:val="-23"/>
          <w:sz w:val="36"/>
        </w:rPr>
        <w:t>六、其他综合收</w:t>
      </w:r>
      <w:r>
        <w:rPr>
          <w:b/>
          <w:sz w:val="36"/>
        </w:rPr>
        <w:t>益</w:t>
      </w:r>
    </w:p>
    <w:p>
      <w:pPr>
        <w:pStyle w:val="Heading8"/>
        <w:spacing w:before="4" w:after="59"/>
        <w:ind w:left="1451"/>
      </w:pPr>
      <w:r>
        <w:t>七、综合收益总</w:t>
      </w:r>
    </w:p>
    <w:tbl>
      <w:tblPr>
        <w:tblStyle w:val="TableNormal9"/>
        <w:tblW w:w="0" w:type="auto"/>
        <w:jc w:val="left"/>
        <w:tblInd w:w="1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8"/>
        <w:gridCol w:w="2305"/>
        <w:gridCol w:w="1983"/>
        <w:gridCol w:w="2161"/>
        <w:gridCol w:w="2161"/>
        <w:gridCol w:w="1536"/>
      </w:tblGrid>
      <w:tr>
        <w:tblPrEx>
          <w:tblW w:w="0" w:type="auto"/>
          <w:jc w:val="left"/>
          <w:tblInd w:w="1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2758" w:type="dxa"/>
          </w:tcPr>
          <w:p>
            <w:pPr>
              <w:pStyle w:val="TableParagraph"/>
              <w:spacing w:line="394" w:lineRule="exact"/>
              <w:ind w:left="50"/>
              <w:rPr>
                <w:b/>
                <w:sz w:val="36"/>
              </w:rPr>
            </w:pPr>
            <w:r>
              <w:rPr>
                <w:b/>
                <w:w w:val="99"/>
                <w:sz w:val="36"/>
              </w:rPr>
              <w:t>额</w:t>
            </w:r>
          </w:p>
        </w:tc>
        <w:tc>
          <w:tcPr>
            <w:tcW w:w="10146" w:type="dxa"/>
            <w:gridSpan w:val="5"/>
            <w:vMerge w:val="restart"/>
          </w:tcPr>
          <w:p>
            <w:pPr>
              <w:pStyle w:val="TableParagraph"/>
              <w:rPr>
                <w:rFonts w:ascii="Times New Roman"/>
                <w:sz w:val="34"/>
              </w:rPr>
            </w:pP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758" w:type="dxa"/>
          </w:tcPr>
          <w:p>
            <w:pPr>
              <w:pStyle w:val="TableParagraph"/>
              <w:spacing w:before="3" w:line="445" w:lineRule="exact"/>
              <w:ind w:left="50"/>
              <w:rPr>
                <w:sz w:val="36"/>
              </w:rPr>
            </w:pPr>
            <w:r>
              <w:rPr>
                <w:sz w:val="36"/>
              </w:rPr>
              <w:t>归属于母公司</w:t>
            </w:r>
          </w:p>
        </w:tc>
        <w:tc>
          <w:tcPr>
            <w:tcW w:w="10146" w:type="dxa"/>
            <w:gridSpan w:val="5"/>
            <w:vMerge/>
            <w:tcBorders>
              <w:top w:val="nil"/>
            </w:tcBorders>
          </w:tcPr>
          <w:p>
            <w:pPr>
              <w:rPr>
                <w:sz w:val="2"/>
                <w:szCs w:val="2"/>
              </w:rPr>
            </w:pP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758" w:type="dxa"/>
          </w:tcPr>
          <w:p>
            <w:pPr>
              <w:pStyle w:val="TableParagraph"/>
              <w:spacing w:before="3" w:line="445" w:lineRule="exact"/>
              <w:ind w:left="50"/>
              <w:rPr>
                <w:sz w:val="36"/>
              </w:rPr>
            </w:pPr>
            <w:r>
              <w:rPr>
                <w:sz w:val="36"/>
              </w:rPr>
              <w:t>所有者的综合</w:t>
            </w:r>
          </w:p>
        </w:tc>
        <w:tc>
          <w:tcPr>
            <w:tcW w:w="2305" w:type="dxa"/>
          </w:tcPr>
          <w:p>
            <w:pPr>
              <w:pStyle w:val="TableParagraph"/>
              <w:spacing w:before="3" w:line="445" w:lineRule="exact"/>
              <w:ind w:right="497"/>
              <w:jc w:val="right"/>
              <w:rPr>
                <w:sz w:val="36"/>
              </w:rPr>
            </w:pPr>
            <w:r>
              <w:rPr>
                <w:sz w:val="36"/>
              </w:rPr>
              <w:t>-756538</w:t>
            </w:r>
          </w:p>
        </w:tc>
        <w:tc>
          <w:tcPr>
            <w:tcW w:w="1983" w:type="dxa"/>
          </w:tcPr>
          <w:p>
            <w:pPr>
              <w:pStyle w:val="TableParagraph"/>
              <w:spacing w:before="3" w:line="445" w:lineRule="exact"/>
              <w:ind w:right="405"/>
              <w:jc w:val="right"/>
              <w:rPr>
                <w:sz w:val="36"/>
              </w:rPr>
            </w:pPr>
            <w:r>
              <w:rPr>
                <w:sz w:val="36"/>
              </w:rPr>
              <w:t>217391</w:t>
            </w:r>
          </w:p>
        </w:tc>
        <w:tc>
          <w:tcPr>
            <w:tcW w:w="2161" w:type="dxa"/>
          </w:tcPr>
          <w:p>
            <w:pPr>
              <w:pStyle w:val="TableParagraph"/>
              <w:spacing w:before="3" w:line="445" w:lineRule="exact"/>
              <w:ind w:right="675"/>
              <w:jc w:val="right"/>
              <w:rPr>
                <w:sz w:val="36"/>
              </w:rPr>
            </w:pPr>
            <w:r>
              <w:rPr>
                <w:sz w:val="36"/>
              </w:rPr>
              <w:t>-3.24%</w:t>
            </w:r>
          </w:p>
        </w:tc>
        <w:tc>
          <w:tcPr>
            <w:tcW w:w="2161" w:type="dxa"/>
          </w:tcPr>
          <w:p>
            <w:pPr>
              <w:pStyle w:val="TableParagraph"/>
              <w:spacing w:before="3" w:line="445" w:lineRule="exact"/>
              <w:ind w:right="406"/>
              <w:jc w:val="right"/>
              <w:rPr>
                <w:sz w:val="36"/>
              </w:rPr>
            </w:pPr>
            <w:r>
              <w:rPr>
                <w:sz w:val="36"/>
              </w:rPr>
              <w:t>0.67%</w:t>
            </w:r>
          </w:p>
        </w:tc>
        <w:tc>
          <w:tcPr>
            <w:tcW w:w="1536" w:type="dxa"/>
          </w:tcPr>
          <w:p>
            <w:pPr>
              <w:pStyle w:val="TableParagraph"/>
              <w:spacing w:before="3" w:line="445" w:lineRule="exact"/>
              <w:ind w:right="51"/>
              <w:jc w:val="right"/>
              <w:rPr>
                <w:sz w:val="36"/>
              </w:rPr>
            </w:pPr>
            <w:r>
              <w:rPr>
                <w:sz w:val="36"/>
              </w:rPr>
              <w:t>-3.90%</w:t>
            </w: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758" w:type="dxa"/>
          </w:tcPr>
          <w:p>
            <w:pPr>
              <w:pStyle w:val="TableParagraph"/>
              <w:spacing w:before="3" w:line="445" w:lineRule="exact"/>
              <w:ind w:left="50"/>
              <w:rPr>
                <w:sz w:val="36"/>
              </w:rPr>
            </w:pPr>
            <w:r>
              <w:rPr>
                <w:sz w:val="36"/>
              </w:rPr>
              <w:t>收益总额</w:t>
            </w:r>
          </w:p>
        </w:tc>
        <w:tc>
          <w:tcPr>
            <w:tcW w:w="2305" w:type="dxa"/>
          </w:tcPr>
          <w:p>
            <w:pPr>
              <w:pStyle w:val="TableParagraph"/>
              <w:rPr>
                <w:rFonts w:ascii="Times New Roman"/>
                <w:sz w:val="34"/>
              </w:rPr>
            </w:pPr>
          </w:p>
        </w:tc>
        <w:tc>
          <w:tcPr>
            <w:tcW w:w="1983" w:type="dxa"/>
          </w:tcPr>
          <w:p>
            <w:pPr>
              <w:pStyle w:val="TableParagraph"/>
              <w:rPr>
                <w:rFonts w:ascii="Times New Roman"/>
                <w:sz w:val="34"/>
              </w:rPr>
            </w:pPr>
          </w:p>
        </w:tc>
        <w:tc>
          <w:tcPr>
            <w:tcW w:w="2161" w:type="dxa"/>
          </w:tcPr>
          <w:p>
            <w:pPr>
              <w:pStyle w:val="TableParagraph"/>
              <w:rPr>
                <w:rFonts w:ascii="Times New Roman"/>
                <w:sz w:val="34"/>
              </w:rPr>
            </w:pPr>
          </w:p>
        </w:tc>
        <w:tc>
          <w:tcPr>
            <w:tcW w:w="2161" w:type="dxa"/>
          </w:tcPr>
          <w:p>
            <w:pPr>
              <w:pStyle w:val="TableParagraph"/>
              <w:rPr>
                <w:rFonts w:ascii="Times New Roman"/>
                <w:sz w:val="34"/>
              </w:rPr>
            </w:pPr>
          </w:p>
        </w:tc>
        <w:tc>
          <w:tcPr>
            <w:tcW w:w="1536" w:type="dxa"/>
          </w:tcPr>
          <w:p>
            <w:pPr>
              <w:pStyle w:val="TableParagraph"/>
              <w:rPr>
                <w:rFonts w:ascii="Times New Roman"/>
                <w:sz w:val="34"/>
              </w:rPr>
            </w:pPr>
          </w:p>
        </w:tc>
      </w:tr>
      <w:tr>
        <w:tblPrEx>
          <w:tblW w:w="0" w:type="auto"/>
          <w:jc w:val="left"/>
          <w:tblInd w:w="1409" w:type="dxa"/>
          <w:tblLayout w:type="fixed"/>
          <w:tblCellMar>
            <w:top w:w="0" w:type="dxa"/>
            <w:left w:w="0" w:type="dxa"/>
            <w:bottom w:w="0" w:type="dxa"/>
            <w:right w:w="0" w:type="dxa"/>
          </w:tblCellMar>
          <w:tblLook w:val="01E0"/>
        </w:tblPrEx>
        <w:trPr>
          <w:trHeight w:val="468"/>
          <w:jc w:val="left"/>
        </w:trPr>
        <w:tc>
          <w:tcPr>
            <w:tcW w:w="2758" w:type="dxa"/>
          </w:tcPr>
          <w:p>
            <w:pPr>
              <w:pStyle w:val="TableParagraph"/>
              <w:spacing w:before="3" w:line="445" w:lineRule="exact"/>
              <w:ind w:left="50"/>
              <w:rPr>
                <w:sz w:val="36"/>
              </w:rPr>
            </w:pPr>
            <w:r>
              <w:rPr>
                <w:sz w:val="36"/>
              </w:rPr>
              <w:t>归属于少数股</w:t>
            </w:r>
          </w:p>
        </w:tc>
        <w:tc>
          <w:tcPr>
            <w:tcW w:w="2305" w:type="dxa"/>
          </w:tcPr>
          <w:p>
            <w:pPr>
              <w:pStyle w:val="TableParagraph"/>
              <w:rPr>
                <w:rFonts w:ascii="Times New Roman"/>
                <w:sz w:val="34"/>
              </w:rPr>
            </w:pPr>
          </w:p>
        </w:tc>
        <w:tc>
          <w:tcPr>
            <w:tcW w:w="1983" w:type="dxa"/>
          </w:tcPr>
          <w:p>
            <w:pPr>
              <w:pStyle w:val="TableParagraph"/>
              <w:rPr>
                <w:rFonts w:ascii="Times New Roman"/>
                <w:sz w:val="34"/>
              </w:rPr>
            </w:pPr>
          </w:p>
        </w:tc>
        <w:tc>
          <w:tcPr>
            <w:tcW w:w="2161" w:type="dxa"/>
          </w:tcPr>
          <w:p>
            <w:pPr>
              <w:pStyle w:val="TableParagraph"/>
              <w:rPr>
                <w:rFonts w:ascii="Times New Roman"/>
                <w:sz w:val="34"/>
              </w:rPr>
            </w:pPr>
          </w:p>
        </w:tc>
        <w:tc>
          <w:tcPr>
            <w:tcW w:w="2161" w:type="dxa"/>
          </w:tcPr>
          <w:p>
            <w:pPr>
              <w:pStyle w:val="TableParagraph"/>
              <w:rPr>
                <w:rFonts w:ascii="Times New Roman"/>
                <w:sz w:val="34"/>
              </w:rPr>
            </w:pPr>
          </w:p>
        </w:tc>
        <w:tc>
          <w:tcPr>
            <w:tcW w:w="1536" w:type="dxa"/>
          </w:tcPr>
          <w:p>
            <w:pPr>
              <w:pStyle w:val="TableParagraph"/>
              <w:rPr>
                <w:rFonts w:ascii="Times New Roman"/>
                <w:sz w:val="34"/>
              </w:rPr>
            </w:pPr>
          </w:p>
        </w:tc>
      </w:tr>
      <w:tr>
        <w:tblPrEx>
          <w:tblW w:w="0" w:type="auto"/>
          <w:jc w:val="left"/>
          <w:tblInd w:w="1409" w:type="dxa"/>
          <w:tblLayout w:type="fixed"/>
          <w:tblCellMar>
            <w:top w:w="0" w:type="dxa"/>
            <w:left w:w="0" w:type="dxa"/>
            <w:bottom w:w="0" w:type="dxa"/>
            <w:right w:w="0" w:type="dxa"/>
          </w:tblCellMar>
          <w:tblLook w:val="01E0"/>
        </w:tblPrEx>
        <w:trPr>
          <w:trHeight w:val="467"/>
          <w:jc w:val="left"/>
        </w:trPr>
        <w:tc>
          <w:tcPr>
            <w:tcW w:w="2758" w:type="dxa"/>
          </w:tcPr>
          <w:p>
            <w:pPr>
              <w:pStyle w:val="TableParagraph"/>
              <w:spacing w:before="3" w:line="445" w:lineRule="exact"/>
              <w:ind w:left="50"/>
              <w:rPr>
                <w:sz w:val="36"/>
              </w:rPr>
            </w:pPr>
            <w:r>
              <w:rPr>
                <w:sz w:val="36"/>
              </w:rPr>
              <w:t>东的综合收益</w:t>
            </w:r>
          </w:p>
        </w:tc>
        <w:tc>
          <w:tcPr>
            <w:tcW w:w="2305" w:type="dxa"/>
          </w:tcPr>
          <w:p>
            <w:pPr>
              <w:pStyle w:val="TableParagraph"/>
              <w:spacing w:before="3" w:line="445" w:lineRule="exact"/>
              <w:ind w:right="497"/>
              <w:jc w:val="right"/>
              <w:rPr>
                <w:sz w:val="36"/>
              </w:rPr>
            </w:pPr>
            <w:r>
              <w:rPr>
                <w:sz w:val="36"/>
              </w:rPr>
              <w:t>3963.64</w:t>
            </w:r>
          </w:p>
        </w:tc>
        <w:tc>
          <w:tcPr>
            <w:tcW w:w="1983" w:type="dxa"/>
          </w:tcPr>
          <w:p>
            <w:pPr>
              <w:pStyle w:val="TableParagraph"/>
              <w:spacing w:before="3" w:line="445" w:lineRule="exact"/>
              <w:ind w:right="405"/>
              <w:jc w:val="right"/>
              <w:rPr>
                <w:sz w:val="36"/>
              </w:rPr>
            </w:pPr>
            <w:r>
              <w:rPr>
                <w:sz w:val="36"/>
              </w:rPr>
              <w:t>-25179</w:t>
            </w:r>
          </w:p>
        </w:tc>
        <w:tc>
          <w:tcPr>
            <w:tcW w:w="2161" w:type="dxa"/>
          </w:tcPr>
          <w:p>
            <w:pPr>
              <w:pStyle w:val="TableParagraph"/>
              <w:spacing w:before="3" w:line="445" w:lineRule="exact"/>
              <w:ind w:right="675"/>
              <w:jc w:val="right"/>
              <w:rPr>
                <w:sz w:val="36"/>
              </w:rPr>
            </w:pPr>
            <w:r>
              <w:rPr>
                <w:sz w:val="36"/>
              </w:rPr>
              <w:t>0.02%</w:t>
            </w:r>
          </w:p>
        </w:tc>
        <w:tc>
          <w:tcPr>
            <w:tcW w:w="2161" w:type="dxa"/>
          </w:tcPr>
          <w:p>
            <w:pPr>
              <w:pStyle w:val="TableParagraph"/>
              <w:spacing w:before="3" w:line="445" w:lineRule="exact"/>
              <w:ind w:right="406"/>
              <w:jc w:val="right"/>
              <w:rPr>
                <w:sz w:val="36"/>
              </w:rPr>
            </w:pPr>
            <w:r>
              <w:rPr>
                <w:sz w:val="36"/>
              </w:rPr>
              <w:t>-0.08%</w:t>
            </w:r>
          </w:p>
        </w:tc>
        <w:tc>
          <w:tcPr>
            <w:tcW w:w="1536" w:type="dxa"/>
          </w:tcPr>
          <w:p>
            <w:pPr>
              <w:pStyle w:val="TableParagraph"/>
              <w:spacing w:before="3" w:line="445" w:lineRule="exact"/>
              <w:ind w:right="51"/>
              <w:jc w:val="right"/>
              <w:rPr>
                <w:sz w:val="36"/>
              </w:rPr>
            </w:pPr>
            <w:r>
              <w:rPr>
                <w:sz w:val="36"/>
              </w:rPr>
              <w:t>0.09%</w:t>
            </w:r>
          </w:p>
        </w:tc>
      </w:tr>
      <w:tr>
        <w:tblPrEx>
          <w:tblW w:w="0" w:type="auto"/>
          <w:jc w:val="left"/>
          <w:tblInd w:w="1409" w:type="dxa"/>
          <w:tblLayout w:type="fixed"/>
          <w:tblCellMar>
            <w:top w:w="0" w:type="dxa"/>
            <w:left w:w="0" w:type="dxa"/>
            <w:bottom w:w="0" w:type="dxa"/>
            <w:right w:w="0" w:type="dxa"/>
          </w:tblCellMar>
          <w:tblLook w:val="01E0"/>
        </w:tblPrEx>
        <w:trPr>
          <w:trHeight w:val="413"/>
          <w:jc w:val="left"/>
        </w:trPr>
        <w:tc>
          <w:tcPr>
            <w:tcW w:w="2758" w:type="dxa"/>
          </w:tcPr>
          <w:p>
            <w:pPr>
              <w:pStyle w:val="TableParagraph"/>
              <w:spacing w:before="3" w:line="391" w:lineRule="exact"/>
              <w:ind w:left="50"/>
              <w:rPr>
                <w:sz w:val="36"/>
              </w:rPr>
            </w:pPr>
            <w:r>
              <w:rPr>
                <w:sz w:val="36"/>
              </w:rPr>
              <w:t>总额</w:t>
            </w:r>
          </w:p>
        </w:tc>
        <w:tc>
          <w:tcPr>
            <w:tcW w:w="2305" w:type="dxa"/>
          </w:tcPr>
          <w:p>
            <w:pPr>
              <w:pStyle w:val="TableParagraph"/>
              <w:rPr>
                <w:rFonts w:ascii="Times New Roman"/>
                <w:sz w:val="32"/>
              </w:rPr>
            </w:pPr>
          </w:p>
        </w:tc>
        <w:tc>
          <w:tcPr>
            <w:tcW w:w="1983" w:type="dxa"/>
          </w:tcPr>
          <w:p>
            <w:pPr>
              <w:pStyle w:val="TableParagraph"/>
              <w:rPr>
                <w:rFonts w:ascii="Times New Roman"/>
                <w:sz w:val="32"/>
              </w:rPr>
            </w:pPr>
          </w:p>
        </w:tc>
        <w:tc>
          <w:tcPr>
            <w:tcW w:w="2161" w:type="dxa"/>
          </w:tcPr>
          <w:p>
            <w:pPr>
              <w:pStyle w:val="TableParagraph"/>
              <w:rPr>
                <w:rFonts w:ascii="Times New Roman"/>
                <w:sz w:val="32"/>
              </w:rPr>
            </w:pPr>
          </w:p>
        </w:tc>
        <w:tc>
          <w:tcPr>
            <w:tcW w:w="2161" w:type="dxa"/>
          </w:tcPr>
          <w:p>
            <w:pPr>
              <w:pStyle w:val="TableParagraph"/>
              <w:rPr>
                <w:rFonts w:ascii="Times New Roman"/>
                <w:sz w:val="32"/>
              </w:rPr>
            </w:pPr>
          </w:p>
        </w:tc>
        <w:tc>
          <w:tcPr>
            <w:tcW w:w="1536" w:type="dxa"/>
          </w:tcPr>
          <w:p>
            <w:pPr>
              <w:pStyle w:val="TableParagraph"/>
              <w:rPr>
                <w:rFonts w:ascii="Times New Roman"/>
                <w:sz w:val="32"/>
              </w:rPr>
            </w:pPr>
          </w:p>
        </w:tc>
      </w:tr>
    </w:tbl>
    <w:p>
      <w:pPr>
        <w:pStyle w:val="BodyText"/>
        <w:spacing w:before="57" w:line="242" w:lineRule="auto"/>
        <w:ind w:left="1620" w:right="2697" w:firstLine="698"/>
      </w:pPr>
      <w:r>
        <w:rPr>
          <w:spacing w:val="-6"/>
        </w:rPr>
        <w:t>从表中可以看出一汽轿车本年度各项财务成果的构成情况，其中营业利润占</w:t>
      </w:r>
      <w:r>
        <w:t>营业收入的比重为-4.20</w:t>
      </w:r>
      <w:r>
        <w:rPr>
          <w:spacing w:val="-9"/>
        </w:rPr>
        <w:t xml:space="preserve">%，比上年度的 </w:t>
      </w:r>
      <w:r>
        <w:t>0.56%</w:t>
      </w:r>
      <w:r>
        <w:rPr>
          <w:spacing w:val="-18"/>
        </w:rPr>
        <w:t xml:space="preserve">下降了 </w:t>
      </w:r>
      <w:r>
        <w:t>4.76%；</w:t>
      </w:r>
      <w:r>
        <w:rPr>
          <w:spacing w:val="-2"/>
        </w:rPr>
        <w:t>本年度净利润的构</w:t>
      </w:r>
    </w:p>
    <w:p>
      <w:pPr>
        <w:spacing w:after="0" w:line="242" w:lineRule="auto"/>
        <w:sectPr>
          <w:headerReference w:type="default" r:id="rId71"/>
          <w:footerReference w:type="default" r:id="rId72"/>
          <w:pgSz w:w="17860" w:h="25260"/>
          <w:pgMar w:top="1340" w:right="0" w:bottom="2020" w:left="1080" w:header="1088" w:footer="1831"/>
          <w:pgNumType w:start="12"/>
          <w:cols w:space="708"/>
        </w:sectPr>
      </w:pPr>
    </w:p>
    <w:p>
      <w:pPr>
        <w:pStyle w:val="BodyText"/>
        <w:rPr>
          <w:sz w:val="20"/>
        </w:rPr>
      </w:pPr>
    </w:p>
    <w:p>
      <w:pPr>
        <w:pStyle w:val="BodyText"/>
        <w:spacing w:before="198" w:line="242" w:lineRule="auto"/>
        <w:ind w:left="1620" w:right="2556"/>
      </w:pPr>
      <w:r>
        <w:t>成为-3.22%，</w:t>
      </w:r>
      <w:r>
        <w:rPr>
          <w:spacing w:val="-22"/>
        </w:rPr>
        <w:t xml:space="preserve">比上年的 </w:t>
      </w:r>
      <w:r>
        <w:t>0.59%降低了-3.80%，从利润的构成情况上看，一汽轿车</w:t>
      </w:r>
      <w:r>
        <w:rPr>
          <w:spacing w:val="-9"/>
        </w:rPr>
        <w:t>盈利能力比上年有明显下降。一汽大众各项财务成果结构变化的原因，从营业利</w:t>
      </w:r>
      <w:r>
        <w:rPr>
          <w:spacing w:val="-10"/>
        </w:rPr>
        <w:t>润结构下降看，主要是营业成本，销售费用、管理费用结构上升所致，说明营业</w:t>
      </w:r>
      <w:r>
        <w:rPr>
          <w:spacing w:val="-6"/>
        </w:rPr>
        <w:t>成本及销售和管理费用上升是降低营业利润的根本原因。但是利润总额增长的主</w:t>
      </w:r>
      <w:r>
        <w:rPr>
          <w:spacing w:val="-7"/>
        </w:rPr>
        <w:t>要原因，主要还在于营业利润下降幅度大幅增加。另外，销售费用、管理费用的</w:t>
      </w:r>
      <w:r>
        <w:t>增加，对营业利润、利润总额和净利润结构都带来一定的有力影响。</w:t>
      </w:r>
    </w:p>
    <w:p>
      <w:pPr>
        <w:pStyle w:val="BodyText"/>
        <w:spacing w:before="9"/>
        <w:rPr>
          <w:sz w:val="48"/>
        </w:rPr>
      </w:pPr>
    </w:p>
    <w:p>
      <w:pPr>
        <w:spacing w:before="0"/>
        <w:ind w:left="1620" w:right="0" w:firstLine="0"/>
        <w:jc w:val="left"/>
        <w:rPr>
          <w:b/>
          <w:sz w:val="31"/>
        </w:rPr>
      </w:pPr>
      <w:r>
        <w:rPr>
          <w:b/>
          <w:position w:val="9"/>
          <w:sz w:val="42"/>
        </w:rPr>
        <w:t xml:space="preserve">3、 </w:t>
      </w:r>
      <w:r>
        <w:rPr>
          <w:b/>
          <w:sz w:val="31"/>
        </w:rPr>
        <w:t>利润表重点分析</w:t>
      </w:r>
    </w:p>
    <w:p>
      <w:pPr>
        <w:pStyle w:val="ListParagraph"/>
        <w:numPr>
          <w:ilvl w:val="0"/>
          <w:numId w:val="11"/>
        </w:numPr>
        <w:tabs>
          <w:tab w:val="left" w:pos="2701"/>
        </w:tabs>
        <w:spacing w:before="196" w:after="0" w:line="240" w:lineRule="auto"/>
        <w:ind w:left="2700" w:right="0" w:hanging="1081"/>
        <w:jc w:val="left"/>
        <w:rPr>
          <w:sz w:val="36"/>
        </w:rPr>
      </w:pPr>
      <w:r>
        <w:rPr>
          <w:sz w:val="36"/>
        </w:rPr>
        <w:t>收入项目分析：</w:t>
      </w:r>
    </w:p>
    <w:p>
      <w:pPr>
        <w:pStyle w:val="BodyText"/>
        <w:spacing w:before="7"/>
        <w:ind w:left="1620"/>
      </w:pPr>
      <w:r>
        <w:t>主营业务收入与其他业务收入分析</w:t>
      </w:r>
    </w:p>
    <w:p>
      <w:pPr>
        <w:pStyle w:val="BodyText"/>
        <w:spacing w:before="7" w:line="244" w:lineRule="auto"/>
        <w:ind w:left="1620" w:right="2696"/>
        <w:jc w:val="both"/>
      </w:pPr>
      <w:r>
        <w:rPr>
          <w:spacing w:val="-9"/>
        </w:rPr>
        <w:t>企业收入包括主营业务和其他业务收入。通过对主营业务收入与其他业务收入的</w:t>
      </w:r>
      <w:r>
        <w:rPr>
          <w:spacing w:val="-12"/>
        </w:rPr>
        <w:t>构成情况分析，可以了解与判断企业的经营方针、方向及效果，进而可分析预测</w:t>
      </w:r>
      <w:r>
        <w:rPr>
          <w:spacing w:val="1"/>
        </w:rPr>
        <w:t>企业的持续发展能力。由利润表可知，一汽轿车的</w:t>
      </w:r>
      <w:r>
        <w:t>12</w:t>
      </w:r>
      <w:r>
        <w:rPr>
          <w:spacing w:val="-17"/>
        </w:rPr>
        <w:t xml:space="preserve"> 年的主营业务收入相对 </w:t>
      </w:r>
      <w:r>
        <w:rPr>
          <w:spacing w:val="-9"/>
        </w:rPr>
        <w:t xml:space="preserve">11 </w:t>
      </w:r>
      <w:r>
        <w:rPr>
          <w:spacing w:val="-18"/>
        </w:rPr>
        <w:t xml:space="preserve">年减少了 </w:t>
      </w:r>
      <w:r>
        <w:rPr>
          <w:spacing w:val="-11"/>
        </w:rPr>
        <w:t>28.38%</w:t>
      </w:r>
      <w:r>
        <w:rPr>
          <w:spacing w:val="-12"/>
        </w:rPr>
        <w:t xml:space="preserve">，营业外收入增加了 </w:t>
      </w:r>
      <w:r>
        <w:t>60.81%</w:t>
      </w:r>
      <w:r>
        <w:rPr>
          <w:spacing w:val="-22"/>
        </w:rPr>
        <w:t xml:space="preserve">。说明一汽轿车 </w:t>
      </w:r>
      <w:r>
        <w:t>12</w:t>
      </w:r>
      <w:r>
        <w:rPr>
          <w:spacing w:val="-14"/>
        </w:rPr>
        <w:t xml:space="preserve"> 年的业绩相对于</w:t>
      </w:r>
      <w:r>
        <w:t>11</w:t>
      </w:r>
      <w:r>
        <w:rPr>
          <w:spacing w:val="-11"/>
        </w:rPr>
        <w:t xml:space="preserve"> 年还是有一定差距的，亏损。</w:t>
      </w:r>
    </w:p>
    <w:p>
      <w:pPr>
        <w:pStyle w:val="ListParagraph"/>
        <w:numPr>
          <w:ilvl w:val="0"/>
          <w:numId w:val="11"/>
        </w:numPr>
        <w:tabs>
          <w:tab w:val="left" w:pos="2701"/>
        </w:tabs>
        <w:spacing w:before="0" w:after="0" w:line="450" w:lineRule="exact"/>
        <w:ind w:left="2700" w:right="0" w:hanging="1081"/>
        <w:jc w:val="both"/>
        <w:rPr>
          <w:sz w:val="36"/>
        </w:rPr>
      </w:pPr>
      <w:r>
        <w:rPr>
          <w:sz w:val="36"/>
        </w:rPr>
        <w:t>费用项目分析：</w:t>
      </w:r>
    </w:p>
    <w:p>
      <w:pPr>
        <w:pStyle w:val="BodyText"/>
        <w:spacing w:before="6"/>
        <w:ind w:left="1620"/>
      </w:pPr>
      <w:r>
        <w:t>产品销售成本分析</w:t>
      </w:r>
    </w:p>
    <w:p>
      <w:pPr>
        <w:pStyle w:val="BodyText"/>
        <w:spacing w:before="7" w:line="242" w:lineRule="auto"/>
        <w:ind w:left="1620" w:right="2697"/>
      </w:pPr>
      <w:r>
        <w:rPr>
          <w:spacing w:val="-12"/>
        </w:rPr>
        <w:t>全部销售成本分析，是根据产品生产、销售陈本表的资料，对企业全部销售策划</w:t>
      </w:r>
      <w:r>
        <w:rPr>
          <w:spacing w:val="-7"/>
        </w:rPr>
        <w:t>你根本的本年实际完成情况与上年度实际情况进行对比分析，从产品类别角度找</w:t>
      </w:r>
      <w:r>
        <w:t>出各类产品或各主要产品销售成本升降的幅度，以及对全部销售成本的影响程度。</w:t>
      </w:r>
    </w:p>
    <w:p>
      <w:pPr>
        <w:pStyle w:val="BodyText"/>
        <w:spacing w:before="9" w:line="242" w:lineRule="auto"/>
        <w:ind w:left="1620" w:right="2787"/>
      </w:pPr>
      <w:r>
        <w:t>全部销售成本降低率=全部销售成本降低额\按本年是销量计算的上年销售总成本*100%</w:t>
      </w:r>
    </w:p>
    <w:p>
      <w:pPr>
        <w:pStyle w:val="BodyText"/>
        <w:spacing w:before="5"/>
        <w:ind w:left="1620"/>
      </w:pPr>
      <w:r>
        <w:t>即 全部销售成本降低率=-8072200/24538200*100%=-32.89%</w:t>
      </w:r>
    </w:p>
    <w:p>
      <w:pPr>
        <w:pStyle w:val="BodyText"/>
        <w:spacing w:before="6" w:line="242" w:lineRule="auto"/>
        <w:ind w:left="1620" w:right="2697"/>
        <w:jc w:val="both"/>
      </w:pPr>
      <w:r>
        <w:rPr>
          <w:spacing w:val="-7"/>
        </w:rPr>
        <w:t>计算主要产品和非主要产品的销售成本降低额和降低率，以及对全部销售成本降</w:t>
      </w:r>
      <w:r>
        <w:rPr>
          <w:spacing w:val="-13"/>
        </w:rPr>
        <w:t>低率的影响。主要产品和非主要产品销售成本降低额和降低率，以及它们对全部</w:t>
      </w:r>
      <w:r>
        <w:t>产品销售总成本降低率的影响。</w:t>
      </w:r>
    </w:p>
    <w:p>
      <w:pPr>
        <w:pStyle w:val="BodyText"/>
        <w:spacing w:before="7"/>
        <w:ind w:left="1620"/>
      </w:pPr>
      <w:r>
        <w:t>主要产品销售成本降低对全部销售成本降低率的影响=主要产品销售成本降低额</w:t>
      </w:r>
    </w:p>
    <w:p>
      <w:pPr>
        <w:pStyle w:val="BodyText"/>
        <w:spacing w:before="6"/>
        <w:ind w:left="1620"/>
      </w:pPr>
      <w:r>
        <w:t>\按上年是销量计算的上年销售总成本*100%</w:t>
      </w:r>
    </w:p>
    <w:p>
      <w:pPr>
        <w:pStyle w:val="BodyText"/>
        <w:spacing w:before="7" w:line="242" w:lineRule="auto"/>
        <w:ind w:left="1620" w:right="2648"/>
      </w:pPr>
      <w:r>
        <w:rPr>
          <w:spacing w:val="14"/>
        </w:rPr>
        <w:t>算出结果为</w:t>
      </w:r>
      <w:r>
        <w:t>-27.83%。由此可见企业全部销售成本比上年有所下降，下降额为8072200</w:t>
      </w:r>
      <w:r>
        <w:rPr>
          <w:spacing w:val="-12"/>
        </w:rPr>
        <w:t xml:space="preserve"> 千元。关键是由主要产品销售成本下降引起的。主要产品销售成本比上</w:t>
      </w:r>
      <w:r>
        <w:rPr>
          <w:spacing w:val="-19"/>
        </w:rPr>
        <w:t xml:space="preserve">年下降了 </w:t>
      </w:r>
      <w:r>
        <w:t>27.83%。</w:t>
      </w:r>
    </w:p>
    <w:p>
      <w:pPr>
        <w:pStyle w:val="BodyText"/>
        <w:spacing w:before="7" w:line="244" w:lineRule="auto"/>
        <w:ind w:left="1620" w:right="2699"/>
        <w:jc w:val="both"/>
      </w:pPr>
      <w:r>
        <w:rPr>
          <w:spacing w:val="-12"/>
        </w:rPr>
        <w:t>可见，企业全部销售成本比上年上升主要是由主营业务成本下降造成的，而非主</w:t>
      </w:r>
      <w:r>
        <w:rPr>
          <w:spacing w:val="-10"/>
        </w:rPr>
        <w:t>要产品的销售成本是上升的，所以应提高主营业务成本，还应进一步结合企业的</w:t>
      </w:r>
      <w:r>
        <w:t>各项消耗和价格的变动分析，以找出单位成本升降的根本原因。</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1"/>
        </w:rPr>
      </w:pPr>
      <w:r>
        <w:pict>
          <v:group id="_x0000_s1111" style="width:334pt;height:65.25pt;margin-top:15.93pt;margin-left:135pt;mso-position-horizontal-relative:page;mso-wrap-distance-left:0;mso-wrap-distance-right:0;position:absolute;z-index:-251603968" coordorigin="2700,319" coordsize="6680,1305">
            <v:shape id="_x0000_s1112" type="#_x0000_t75" style="width:6680;height:1060;left:2700;position:absolute;top:563" stroked="f">
              <v:imagedata r:id="rId73" o:title=""/>
            </v:shape>
            <v:shape id="_x0000_s1113" type="#_x0000_t202" style="width:6680;height:1305;left:2700;position:absolute;top:318" filled="f" stroked="f">
              <v:textbox inset="0,0,0,0">
                <w:txbxContent>
                  <w:p>
                    <w:pPr>
                      <w:spacing w:before="0" w:line="891" w:lineRule="exact"/>
                      <w:ind w:left="0" w:right="0" w:firstLine="0"/>
                      <w:jc w:val="left"/>
                      <w:rPr>
                        <w:b/>
                        <w:sz w:val="78"/>
                      </w:rPr>
                    </w:pPr>
                    <w:r>
                      <w:rPr>
                        <w:b/>
                        <w:color w:val="323232"/>
                        <w:sz w:val="78"/>
                      </w:rPr>
                      <w:t>五 现金流量表分析</w:t>
                    </w:r>
                  </w:p>
                </w:txbxContent>
              </v:textbox>
            </v:shape>
            <w10:wrap type="topAndBottom"/>
          </v:group>
        </w:pict>
      </w:r>
      <w:r>
        <w:pict>
          <v:group id="_x0000_s1114" style="width:753.5pt;height:51pt;margin-top:88.15pt;margin-left:70.25pt;mso-position-horizontal-relative:page;mso-wrap-distance-left:0;mso-wrap-distance-right:0;position:absolute;z-index:-251602944" coordorigin="1405,1763" coordsize="15070,1020">
            <v:shape id="_x0000_s1115" type="#_x0000_t75" style="width:15070;height:1020;left:1405;position:absolute;top:1763" stroked="f">
              <v:imagedata r:id="rId74" o:title=""/>
            </v:shape>
            <v:shape id="_x0000_s1116" type="#_x0000_t202" style="width:3260;height:360;left:7554;position:absolute;top:1841" filled="f" stroked="f">
              <v:textbox inset="0,0,0,0">
                <w:txbxContent>
                  <w:p>
                    <w:pPr>
                      <w:spacing w:before="0" w:line="360" w:lineRule="exact"/>
                      <w:ind w:left="0" w:right="0" w:firstLine="0"/>
                      <w:jc w:val="left"/>
                      <w:rPr>
                        <w:b/>
                        <w:sz w:val="36"/>
                      </w:rPr>
                    </w:pPr>
                    <w:r>
                      <w:rPr>
                        <w:b/>
                        <w:sz w:val="36"/>
                      </w:rPr>
                      <w:t>现金流量表水平分析</w:t>
                    </w:r>
                  </w:p>
                </w:txbxContent>
              </v:textbox>
            </v:shape>
            <v:shape id="_x0000_s1117" type="#_x0000_t202" style="width:740;height:360;left:4047;position:absolute;top:2323" filled="f" stroked="f">
              <v:textbox inset="0,0,0,0">
                <w:txbxContent>
                  <w:p>
                    <w:pPr>
                      <w:spacing w:before="0" w:line="360" w:lineRule="exact"/>
                      <w:ind w:left="0" w:right="0" w:firstLine="0"/>
                      <w:jc w:val="left"/>
                      <w:rPr>
                        <w:sz w:val="36"/>
                      </w:rPr>
                    </w:pPr>
                    <w:r>
                      <w:rPr>
                        <w:sz w:val="36"/>
                      </w:rPr>
                      <w:t>项目</w:t>
                    </w:r>
                  </w:p>
                </w:txbxContent>
              </v:textbox>
            </v:shape>
            <v:shape id="_x0000_s1118" type="#_x0000_t202" style="width:1190;height:360;left:7954;position:absolute;top:2323" filled="f" stroked="f">
              <v:textbox inset="0,0,0,0">
                <w:txbxContent>
                  <w:p>
                    <w:pPr>
                      <w:spacing w:before="0" w:line="360" w:lineRule="exact"/>
                      <w:ind w:left="0" w:right="0" w:firstLine="0"/>
                      <w:jc w:val="left"/>
                      <w:rPr>
                        <w:sz w:val="36"/>
                      </w:rPr>
                    </w:pPr>
                    <w:r>
                      <w:rPr>
                        <w:sz w:val="36"/>
                      </w:rPr>
                      <w:t>2011</w:t>
                    </w:r>
                    <w:r>
                      <w:rPr>
                        <w:spacing w:val="-45"/>
                        <w:sz w:val="36"/>
                      </w:rPr>
                      <w:t xml:space="preserve"> 年</w:t>
                    </w:r>
                  </w:p>
                </w:txbxContent>
              </v:textbox>
            </v:shape>
            <v:shape id="_x0000_s1119" type="#_x0000_t202" style="width:1190;height:360;left:10251;position:absolute;top:2323" filled="f" stroked="f">
              <v:textbox inset="0,0,0,0">
                <w:txbxContent>
                  <w:p>
                    <w:pPr>
                      <w:spacing w:before="0" w:line="360" w:lineRule="exact"/>
                      <w:ind w:left="0" w:right="0" w:firstLine="0"/>
                      <w:jc w:val="left"/>
                      <w:rPr>
                        <w:sz w:val="36"/>
                      </w:rPr>
                    </w:pPr>
                    <w:r>
                      <w:rPr>
                        <w:sz w:val="36"/>
                      </w:rPr>
                      <w:t>2012</w:t>
                    </w:r>
                    <w:r>
                      <w:rPr>
                        <w:spacing w:val="-45"/>
                        <w:sz w:val="36"/>
                      </w:rPr>
                      <w:t xml:space="preserve"> 年</w:t>
                    </w:r>
                  </w:p>
                </w:txbxContent>
              </v:textbox>
            </v:shape>
            <v:shape id="_x0000_s1120" type="#_x0000_t202" style="width:1100;height:360;left:12724;position:absolute;top:2323" filled="f" stroked="f">
              <v:textbox inset="0,0,0,0">
                <w:txbxContent>
                  <w:p>
                    <w:pPr>
                      <w:spacing w:before="0" w:line="360" w:lineRule="exact"/>
                      <w:ind w:left="0" w:right="0" w:firstLine="0"/>
                      <w:jc w:val="left"/>
                      <w:rPr>
                        <w:sz w:val="36"/>
                      </w:rPr>
                    </w:pPr>
                    <w:r>
                      <w:rPr>
                        <w:sz w:val="36"/>
                      </w:rPr>
                      <w:t>增减额</w:t>
                    </w:r>
                  </w:p>
                </w:txbxContent>
              </v:textbox>
            </v:shape>
            <v:shape id="_x0000_s1121" type="#_x0000_t202" style="width:1640;height:360;left:14723;position:absolute;top:2323" filled="f" stroked="f">
              <v:textbox inset="0,0,0,0">
                <w:txbxContent>
                  <w:p>
                    <w:pPr>
                      <w:spacing w:before="0" w:line="360" w:lineRule="exact"/>
                      <w:ind w:left="0" w:right="0" w:firstLine="0"/>
                      <w:jc w:val="left"/>
                      <w:rPr>
                        <w:sz w:val="36"/>
                      </w:rPr>
                    </w:pPr>
                    <w:r>
                      <w:rPr>
                        <w:sz w:val="36"/>
                      </w:rPr>
                      <w:t>增减（%）</w:t>
                    </w:r>
                  </w:p>
                </w:txbxContent>
              </v:textbox>
            </v:shape>
            <w10:wrap type="topAndBottom"/>
          </v:group>
        </w:pict>
      </w:r>
    </w:p>
    <w:p>
      <w:pPr>
        <w:pStyle w:val="BodyText"/>
        <w:spacing w:before="7"/>
        <w:rPr>
          <w:sz w:val="5"/>
        </w:rPr>
      </w:pPr>
    </w:p>
    <w:p>
      <w:pPr>
        <w:spacing w:after="0"/>
        <w:rPr>
          <w:sz w:val="5"/>
        </w:rPr>
        <w:sectPr>
          <w:headerReference w:type="default" r:id="rId75"/>
          <w:footerReference w:type="default" r:id="rId76"/>
          <w:pgSz w:w="17860" w:h="25260"/>
          <w:pgMar w:top="1400" w:right="0" w:bottom="2020" w:left="1080" w:header="1088" w:footer="1831"/>
          <w:pgNumType w:start="13"/>
          <w:cols w:space="708"/>
        </w:sectPr>
      </w:pPr>
    </w:p>
    <w:p>
      <w:pPr>
        <w:pStyle w:val="BodyText"/>
        <w:rPr>
          <w:sz w:val="20"/>
        </w:rPr>
      </w:pPr>
      <w:r>
        <w:drawing>
          <wp:anchor distT="0" distB="0" distL="0" distR="0" simplePos="0" relativeHeight="251714560" behindDoc="1" locked="0" layoutInCell="1" allowOverlap="1">
            <wp:simplePos x="0" y="0"/>
            <wp:positionH relativeFrom="page">
              <wp:posOffset>892175</wp:posOffset>
            </wp:positionH>
            <wp:positionV relativeFrom="page">
              <wp:posOffset>1171575</wp:posOffset>
            </wp:positionV>
            <wp:extent cx="9551844" cy="13022961"/>
            <wp:effectExtent l="0" t="0" r="0" b="0"/>
            <wp:wrapNone/>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pic:nvPicPr>
                  <pic:blipFill>
                    <a:blip xmlns:r="http://schemas.openxmlformats.org/officeDocument/2006/relationships" r:embed="rId77" cstate="print"/>
                    <a:stretch>
                      <a:fillRect/>
                    </a:stretch>
                  </pic:blipFill>
                  <pic:spPr>
                    <a:xfrm>
                      <a:off x="0" y="0"/>
                      <a:ext cx="9551844" cy="13022961"/>
                    </a:xfrm>
                    <a:prstGeom prst="rect">
                      <a:avLst/>
                    </a:prstGeom>
                  </pic:spPr>
                </pic:pic>
              </a:graphicData>
            </a:graphic>
          </wp:anchor>
        </w:drawing>
      </w:r>
    </w:p>
    <w:p>
      <w:pPr>
        <w:pStyle w:val="BodyText"/>
        <w:spacing w:before="6" w:after="1"/>
        <w:rPr>
          <w:sz w:val="20"/>
        </w:rPr>
      </w:pPr>
    </w:p>
    <w:tbl>
      <w:tblPr>
        <w:tblStyle w:val="TableNormal10"/>
        <w:tblW w:w="0" w:type="auto"/>
        <w:jc w:val="left"/>
        <w:tblInd w:w="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40"/>
        <w:gridCol w:w="2348"/>
        <w:gridCol w:w="2227"/>
        <w:gridCol w:w="2780"/>
        <w:gridCol w:w="1165"/>
      </w:tblGrid>
      <w:tr>
        <w:tblPrEx>
          <w:tblW w:w="0" w:type="auto"/>
          <w:jc w:val="left"/>
          <w:tblInd w:w="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5840" w:type="dxa"/>
          </w:tcPr>
          <w:p>
            <w:pPr>
              <w:pStyle w:val="TableParagraph"/>
              <w:spacing w:line="402" w:lineRule="exact"/>
              <w:ind w:left="39" w:right="173"/>
              <w:jc w:val="center"/>
              <w:rPr>
                <w:b/>
                <w:sz w:val="36"/>
              </w:rPr>
            </w:pPr>
            <w:r>
              <w:rPr>
                <w:b/>
                <w:sz w:val="36"/>
              </w:rPr>
              <w:t>一、经营活动产生的现金流量</w:t>
            </w:r>
          </w:p>
        </w:tc>
        <w:tc>
          <w:tcPr>
            <w:tcW w:w="8520" w:type="dxa"/>
            <w:gridSpan w:val="4"/>
          </w:tcPr>
          <w:p>
            <w:pPr>
              <w:pStyle w:val="TableParagraph"/>
              <w:rPr>
                <w:rFonts w:ascii="Times New Roman"/>
                <w:sz w:val="32"/>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1" w:line="445" w:lineRule="exact"/>
              <w:ind w:left="59" w:right="173"/>
              <w:jc w:val="center"/>
              <w:rPr>
                <w:sz w:val="36"/>
              </w:rPr>
            </w:pPr>
            <w:r>
              <w:rPr>
                <w:sz w:val="36"/>
              </w:rPr>
              <w:t>销售商品、提供劳务收到的现金</w:t>
            </w:r>
          </w:p>
        </w:tc>
        <w:tc>
          <w:tcPr>
            <w:tcW w:w="2348" w:type="dxa"/>
          </w:tcPr>
          <w:p>
            <w:pPr>
              <w:pStyle w:val="TableParagraph"/>
              <w:spacing w:before="11" w:line="445" w:lineRule="exact"/>
              <w:ind w:left="147" w:right="181"/>
              <w:jc w:val="center"/>
              <w:rPr>
                <w:sz w:val="36"/>
              </w:rPr>
            </w:pPr>
            <w:r>
              <w:rPr>
                <w:sz w:val="36"/>
              </w:rPr>
              <w:t>26,707,200,</w:t>
            </w:r>
          </w:p>
        </w:tc>
        <w:tc>
          <w:tcPr>
            <w:tcW w:w="2227" w:type="dxa"/>
          </w:tcPr>
          <w:p>
            <w:pPr>
              <w:pStyle w:val="TableParagraph"/>
              <w:spacing w:before="11" w:line="445" w:lineRule="exact"/>
              <w:ind w:left="182" w:right="203"/>
              <w:jc w:val="center"/>
              <w:rPr>
                <w:sz w:val="36"/>
              </w:rPr>
            </w:pPr>
            <w:r>
              <w:rPr>
                <w:sz w:val="36"/>
              </w:rPr>
              <w:t>20,186,500</w:t>
            </w:r>
          </w:p>
        </w:tc>
        <w:tc>
          <w:tcPr>
            <w:tcW w:w="2780" w:type="dxa"/>
          </w:tcPr>
          <w:p>
            <w:pPr>
              <w:pStyle w:val="TableParagraph"/>
              <w:spacing w:before="11" w:line="445" w:lineRule="exact"/>
              <w:ind w:left="206" w:right="374"/>
              <w:jc w:val="center"/>
              <w:rPr>
                <w:sz w:val="36"/>
              </w:rPr>
            </w:pPr>
            <w:r>
              <w:rPr>
                <w:sz w:val="36"/>
              </w:rPr>
              <w:t>-6,520,700,0</w:t>
            </w:r>
          </w:p>
        </w:tc>
        <w:tc>
          <w:tcPr>
            <w:tcW w:w="1165" w:type="dxa"/>
          </w:tcPr>
          <w:p>
            <w:pPr>
              <w:pStyle w:val="TableParagraph"/>
              <w:spacing w:before="11" w:line="445" w:lineRule="exact"/>
              <w:ind w:right="140"/>
              <w:jc w:val="right"/>
              <w:rPr>
                <w:sz w:val="36"/>
              </w:rPr>
            </w:pPr>
            <w:r>
              <w:rPr>
                <w:sz w:val="36"/>
              </w:rPr>
              <w:t>-24</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left="206" w:right="374"/>
              <w:jc w:val="center"/>
              <w:rPr>
                <w:sz w:val="36"/>
              </w:rPr>
            </w:pPr>
            <w:r>
              <w:rPr>
                <w:sz w:val="36"/>
              </w:rPr>
              <w:t>00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收到的税费返还</w:t>
            </w:r>
          </w:p>
        </w:tc>
        <w:tc>
          <w:tcPr>
            <w:tcW w:w="2348" w:type="dxa"/>
          </w:tcPr>
          <w:p>
            <w:pPr>
              <w:pStyle w:val="TableParagraph"/>
              <w:spacing w:before="10" w:line="445" w:lineRule="exact"/>
              <w:ind w:left="147" w:right="181"/>
              <w:jc w:val="center"/>
              <w:rPr>
                <w:sz w:val="36"/>
              </w:rPr>
            </w:pPr>
            <w:r>
              <w:rPr>
                <w:sz w:val="36"/>
              </w:rPr>
              <w:t>31,033,000</w:t>
            </w:r>
          </w:p>
        </w:tc>
        <w:tc>
          <w:tcPr>
            <w:tcW w:w="2227" w:type="dxa"/>
          </w:tcPr>
          <w:p>
            <w:pPr>
              <w:pStyle w:val="TableParagraph"/>
              <w:spacing w:before="10" w:line="445" w:lineRule="exact"/>
              <w:ind w:left="182" w:right="203"/>
              <w:jc w:val="center"/>
              <w:rPr>
                <w:sz w:val="36"/>
              </w:rPr>
            </w:pPr>
            <w:r>
              <w:rPr>
                <w:sz w:val="36"/>
              </w:rPr>
              <w:t>130,603,00</w:t>
            </w:r>
          </w:p>
        </w:tc>
        <w:tc>
          <w:tcPr>
            <w:tcW w:w="2780" w:type="dxa"/>
          </w:tcPr>
          <w:p>
            <w:pPr>
              <w:pStyle w:val="TableParagraph"/>
              <w:spacing w:before="10" w:line="445" w:lineRule="exact"/>
              <w:ind w:left="206" w:right="374"/>
              <w:jc w:val="center"/>
              <w:rPr>
                <w:sz w:val="36"/>
              </w:rPr>
            </w:pPr>
            <w:r>
              <w:rPr>
                <w:sz w:val="36"/>
              </w:rPr>
              <w:t>99,570,000</w:t>
            </w:r>
          </w:p>
        </w:tc>
        <w:tc>
          <w:tcPr>
            <w:tcW w:w="1165" w:type="dxa"/>
          </w:tcPr>
          <w:p>
            <w:pPr>
              <w:pStyle w:val="TableParagraph"/>
              <w:spacing w:before="10" w:line="445" w:lineRule="exact"/>
              <w:ind w:right="140"/>
              <w:jc w:val="right"/>
              <w:rPr>
                <w:sz w:val="36"/>
              </w:rPr>
            </w:pPr>
            <w:r>
              <w:rPr>
                <w:sz w:val="36"/>
              </w:rPr>
              <w:t>321</w:t>
            </w: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rPr>
                <w:rFonts w:ascii="Times New Roman"/>
                <w:sz w:val="34"/>
              </w:rPr>
            </w:pPr>
          </w:p>
        </w:tc>
        <w:tc>
          <w:tcPr>
            <w:tcW w:w="2348" w:type="dxa"/>
          </w:tcPr>
          <w:p>
            <w:pPr>
              <w:pStyle w:val="TableParagraph"/>
              <w:rPr>
                <w:rFonts w:ascii="Times New Roman"/>
                <w:sz w:val="34"/>
              </w:rPr>
            </w:pPr>
          </w:p>
        </w:tc>
        <w:tc>
          <w:tcPr>
            <w:tcW w:w="2227" w:type="dxa"/>
          </w:tcPr>
          <w:p>
            <w:pPr>
              <w:pStyle w:val="TableParagraph"/>
              <w:spacing w:before="3" w:line="454" w:lineRule="exact"/>
              <w:ind w:right="21"/>
              <w:jc w:val="center"/>
              <w:rPr>
                <w:sz w:val="36"/>
              </w:rPr>
            </w:pPr>
            <w:r>
              <w:rPr>
                <w:sz w:val="36"/>
              </w:rPr>
              <w:t>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6"/>
          <w:jc w:val="left"/>
        </w:trPr>
        <w:tc>
          <w:tcPr>
            <w:tcW w:w="5840" w:type="dxa"/>
          </w:tcPr>
          <w:p>
            <w:pPr>
              <w:pStyle w:val="TableParagraph"/>
              <w:spacing w:before="12" w:line="445" w:lineRule="exact"/>
              <w:ind w:left="59" w:right="173"/>
              <w:jc w:val="center"/>
              <w:rPr>
                <w:sz w:val="36"/>
              </w:rPr>
            </w:pPr>
            <w:r>
              <w:rPr>
                <w:sz w:val="36"/>
              </w:rPr>
              <w:t>收到的其他与经营活动有关的现金</w:t>
            </w:r>
          </w:p>
        </w:tc>
        <w:tc>
          <w:tcPr>
            <w:tcW w:w="2348" w:type="dxa"/>
          </w:tcPr>
          <w:p>
            <w:pPr>
              <w:pStyle w:val="TableParagraph"/>
              <w:spacing w:before="12" w:line="445" w:lineRule="exact"/>
              <w:ind w:left="147" w:right="181"/>
              <w:jc w:val="center"/>
              <w:rPr>
                <w:sz w:val="36"/>
              </w:rPr>
            </w:pPr>
            <w:r>
              <w:rPr>
                <w:sz w:val="36"/>
              </w:rPr>
              <w:t>167,124,000</w:t>
            </w:r>
          </w:p>
        </w:tc>
        <w:tc>
          <w:tcPr>
            <w:tcW w:w="2227" w:type="dxa"/>
          </w:tcPr>
          <w:p>
            <w:pPr>
              <w:pStyle w:val="TableParagraph"/>
              <w:spacing w:before="12" w:line="445" w:lineRule="exact"/>
              <w:ind w:left="182" w:right="203"/>
              <w:jc w:val="center"/>
              <w:rPr>
                <w:sz w:val="36"/>
              </w:rPr>
            </w:pPr>
            <w:r>
              <w:rPr>
                <w:sz w:val="36"/>
              </w:rPr>
              <w:t>102,202,00</w:t>
            </w:r>
          </w:p>
        </w:tc>
        <w:tc>
          <w:tcPr>
            <w:tcW w:w="2780" w:type="dxa"/>
          </w:tcPr>
          <w:p>
            <w:pPr>
              <w:pStyle w:val="TableParagraph"/>
              <w:spacing w:before="12" w:line="445" w:lineRule="exact"/>
              <w:ind w:left="206" w:right="374"/>
              <w:jc w:val="center"/>
              <w:rPr>
                <w:sz w:val="36"/>
              </w:rPr>
            </w:pPr>
            <w:r>
              <w:rPr>
                <w:sz w:val="36"/>
              </w:rPr>
              <w:t>-64,922,000</w:t>
            </w:r>
          </w:p>
        </w:tc>
        <w:tc>
          <w:tcPr>
            <w:tcW w:w="1165" w:type="dxa"/>
          </w:tcPr>
          <w:p>
            <w:pPr>
              <w:pStyle w:val="TableParagraph"/>
              <w:spacing w:before="12" w:line="445" w:lineRule="exact"/>
              <w:ind w:right="140"/>
              <w:jc w:val="right"/>
              <w:rPr>
                <w:sz w:val="36"/>
              </w:rPr>
            </w:pPr>
            <w:r>
              <w:rPr>
                <w:sz w:val="36"/>
              </w:rPr>
              <w:t>-39</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rPr>
                <w:rFonts w:ascii="Times New Roman"/>
                <w:sz w:val="34"/>
              </w:rPr>
            </w:pPr>
          </w:p>
        </w:tc>
        <w:tc>
          <w:tcPr>
            <w:tcW w:w="2227" w:type="dxa"/>
          </w:tcPr>
          <w:p>
            <w:pPr>
              <w:pStyle w:val="TableParagraph"/>
              <w:spacing w:before="3" w:line="452" w:lineRule="exact"/>
              <w:ind w:right="21"/>
              <w:jc w:val="center"/>
              <w:rPr>
                <w:sz w:val="36"/>
              </w:rPr>
            </w:pPr>
            <w:r>
              <w:rPr>
                <w:sz w:val="36"/>
              </w:rPr>
              <w:t>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46" w:right="173"/>
              <w:jc w:val="center"/>
              <w:rPr>
                <w:b/>
                <w:sz w:val="36"/>
              </w:rPr>
            </w:pPr>
            <w:r>
              <w:rPr>
                <w:b/>
                <w:sz w:val="36"/>
              </w:rPr>
              <w:t>经营活动现金流入小计</w:t>
            </w:r>
          </w:p>
        </w:tc>
        <w:tc>
          <w:tcPr>
            <w:tcW w:w="2348" w:type="dxa"/>
          </w:tcPr>
          <w:p>
            <w:pPr>
              <w:pStyle w:val="TableParagraph"/>
              <w:spacing w:before="10" w:line="445" w:lineRule="exact"/>
              <w:ind w:left="147" w:right="181"/>
              <w:jc w:val="center"/>
              <w:rPr>
                <w:sz w:val="36"/>
              </w:rPr>
            </w:pPr>
            <w:r>
              <w:rPr>
                <w:sz w:val="36"/>
              </w:rPr>
              <w:t>26,905,400,</w:t>
            </w:r>
          </w:p>
        </w:tc>
        <w:tc>
          <w:tcPr>
            <w:tcW w:w="2227" w:type="dxa"/>
          </w:tcPr>
          <w:p>
            <w:pPr>
              <w:pStyle w:val="TableParagraph"/>
              <w:spacing w:before="10" w:line="445" w:lineRule="exact"/>
              <w:ind w:left="182" w:right="203"/>
              <w:jc w:val="center"/>
              <w:rPr>
                <w:sz w:val="36"/>
              </w:rPr>
            </w:pPr>
            <w:r>
              <w:rPr>
                <w:sz w:val="36"/>
              </w:rPr>
              <w:t>20,419,300</w:t>
            </w:r>
          </w:p>
        </w:tc>
        <w:tc>
          <w:tcPr>
            <w:tcW w:w="2780" w:type="dxa"/>
          </w:tcPr>
          <w:p>
            <w:pPr>
              <w:pStyle w:val="TableParagraph"/>
              <w:spacing w:before="10" w:line="445" w:lineRule="exact"/>
              <w:ind w:left="206" w:right="374"/>
              <w:jc w:val="center"/>
              <w:rPr>
                <w:sz w:val="36"/>
              </w:rPr>
            </w:pPr>
            <w:r>
              <w:rPr>
                <w:sz w:val="36"/>
              </w:rPr>
              <w:t>-6,486,100,0</w:t>
            </w:r>
          </w:p>
        </w:tc>
        <w:tc>
          <w:tcPr>
            <w:tcW w:w="1165" w:type="dxa"/>
          </w:tcPr>
          <w:p>
            <w:pPr>
              <w:pStyle w:val="TableParagraph"/>
              <w:spacing w:before="10" w:line="445" w:lineRule="exact"/>
              <w:ind w:right="140"/>
              <w:jc w:val="right"/>
              <w:rPr>
                <w:sz w:val="36"/>
              </w:rPr>
            </w:pPr>
            <w:r>
              <w:rPr>
                <w:sz w:val="36"/>
              </w:rPr>
              <w:t>-24</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left="206" w:right="374"/>
              <w:jc w:val="center"/>
              <w:rPr>
                <w:sz w:val="36"/>
              </w:rPr>
            </w:pPr>
            <w:r>
              <w:rPr>
                <w:sz w:val="36"/>
              </w:rPr>
              <w:t>00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3"/>
              <w:jc w:val="center"/>
              <w:rPr>
                <w:sz w:val="36"/>
              </w:rPr>
            </w:pPr>
            <w:r>
              <w:rPr>
                <w:sz w:val="36"/>
              </w:rPr>
              <w:t>购买商品、接受劳务支付的现金</w:t>
            </w:r>
          </w:p>
        </w:tc>
        <w:tc>
          <w:tcPr>
            <w:tcW w:w="2348" w:type="dxa"/>
          </w:tcPr>
          <w:p>
            <w:pPr>
              <w:pStyle w:val="TableParagraph"/>
              <w:spacing w:before="10" w:line="445" w:lineRule="exact"/>
              <w:ind w:left="147" w:right="181"/>
              <w:jc w:val="center"/>
              <w:rPr>
                <w:sz w:val="36"/>
              </w:rPr>
            </w:pPr>
            <w:r>
              <w:rPr>
                <w:sz w:val="36"/>
              </w:rPr>
              <w:t>21,174,800,</w:t>
            </w:r>
          </w:p>
        </w:tc>
        <w:tc>
          <w:tcPr>
            <w:tcW w:w="2227" w:type="dxa"/>
          </w:tcPr>
          <w:p>
            <w:pPr>
              <w:pStyle w:val="TableParagraph"/>
              <w:spacing w:before="10" w:line="445" w:lineRule="exact"/>
              <w:ind w:left="182" w:right="203"/>
              <w:jc w:val="center"/>
              <w:rPr>
                <w:sz w:val="36"/>
              </w:rPr>
            </w:pPr>
            <w:r>
              <w:rPr>
                <w:sz w:val="36"/>
              </w:rPr>
              <w:t>13,840,300</w:t>
            </w:r>
          </w:p>
        </w:tc>
        <w:tc>
          <w:tcPr>
            <w:tcW w:w="2780" w:type="dxa"/>
          </w:tcPr>
          <w:p>
            <w:pPr>
              <w:pStyle w:val="TableParagraph"/>
              <w:spacing w:before="10" w:line="445" w:lineRule="exact"/>
              <w:ind w:left="206" w:right="374"/>
              <w:jc w:val="center"/>
              <w:rPr>
                <w:sz w:val="36"/>
              </w:rPr>
            </w:pPr>
            <w:r>
              <w:rPr>
                <w:sz w:val="36"/>
              </w:rPr>
              <w:t>-7,334,500,0</w:t>
            </w:r>
          </w:p>
        </w:tc>
        <w:tc>
          <w:tcPr>
            <w:tcW w:w="1165" w:type="dxa"/>
          </w:tcPr>
          <w:p>
            <w:pPr>
              <w:pStyle w:val="TableParagraph"/>
              <w:spacing w:before="10" w:line="445" w:lineRule="exact"/>
              <w:ind w:right="140"/>
              <w:jc w:val="right"/>
              <w:rPr>
                <w:sz w:val="36"/>
              </w:rPr>
            </w:pPr>
            <w:r>
              <w:rPr>
                <w:sz w:val="36"/>
              </w:rPr>
              <w:t>-35</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left="206" w:right="374"/>
              <w:jc w:val="center"/>
              <w:rPr>
                <w:sz w:val="36"/>
              </w:rPr>
            </w:pPr>
            <w:r>
              <w:rPr>
                <w:sz w:val="36"/>
              </w:rPr>
              <w:t>00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3"/>
              <w:jc w:val="center"/>
              <w:rPr>
                <w:sz w:val="36"/>
              </w:rPr>
            </w:pPr>
            <w:r>
              <w:rPr>
                <w:sz w:val="36"/>
              </w:rPr>
              <w:t>支付给职工以及职工支付的现金</w:t>
            </w:r>
          </w:p>
        </w:tc>
        <w:tc>
          <w:tcPr>
            <w:tcW w:w="2348" w:type="dxa"/>
          </w:tcPr>
          <w:p>
            <w:pPr>
              <w:pStyle w:val="TableParagraph"/>
              <w:spacing w:before="10" w:line="445" w:lineRule="exact"/>
              <w:ind w:left="147" w:right="181"/>
              <w:jc w:val="center"/>
              <w:rPr>
                <w:sz w:val="36"/>
              </w:rPr>
            </w:pPr>
            <w:r>
              <w:rPr>
                <w:sz w:val="36"/>
              </w:rPr>
              <w:t>1,105,190,0</w:t>
            </w:r>
          </w:p>
        </w:tc>
        <w:tc>
          <w:tcPr>
            <w:tcW w:w="2227" w:type="dxa"/>
          </w:tcPr>
          <w:p>
            <w:pPr>
              <w:pStyle w:val="TableParagraph"/>
              <w:spacing w:before="10" w:line="445" w:lineRule="exact"/>
              <w:ind w:left="182" w:right="203"/>
              <w:jc w:val="center"/>
              <w:rPr>
                <w:sz w:val="36"/>
              </w:rPr>
            </w:pPr>
            <w:r>
              <w:rPr>
                <w:sz w:val="36"/>
              </w:rPr>
              <w:t>1,135,330,</w:t>
            </w:r>
          </w:p>
        </w:tc>
        <w:tc>
          <w:tcPr>
            <w:tcW w:w="2780" w:type="dxa"/>
          </w:tcPr>
          <w:p>
            <w:pPr>
              <w:pStyle w:val="TableParagraph"/>
              <w:spacing w:before="10" w:line="445" w:lineRule="exact"/>
              <w:ind w:left="206" w:right="374"/>
              <w:jc w:val="center"/>
              <w:rPr>
                <w:sz w:val="36"/>
              </w:rPr>
            </w:pPr>
            <w:r>
              <w:rPr>
                <w:sz w:val="36"/>
              </w:rPr>
              <w:t>30,140,000</w:t>
            </w:r>
          </w:p>
        </w:tc>
        <w:tc>
          <w:tcPr>
            <w:tcW w:w="1165" w:type="dxa"/>
          </w:tcPr>
          <w:p>
            <w:pPr>
              <w:pStyle w:val="TableParagraph"/>
              <w:spacing w:before="10" w:line="445" w:lineRule="exact"/>
              <w:ind w:left="664"/>
              <w:rPr>
                <w:sz w:val="36"/>
              </w:rPr>
            </w:pPr>
            <w:r>
              <w:rPr>
                <w:sz w:val="36"/>
              </w:rPr>
              <w:t>3</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支付的各项税费</w:t>
            </w:r>
          </w:p>
        </w:tc>
        <w:tc>
          <w:tcPr>
            <w:tcW w:w="2348" w:type="dxa"/>
          </w:tcPr>
          <w:p>
            <w:pPr>
              <w:pStyle w:val="TableParagraph"/>
              <w:spacing w:before="10" w:line="445" w:lineRule="exact"/>
              <w:ind w:left="147" w:right="181"/>
              <w:jc w:val="center"/>
              <w:rPr>
                <w:sz w:val="36"/>
              </w:rPr>
            </w:pPr>
            <w:r>
              <w:rPr>
                <w:sz w:val="36"/>
              </w:rPr>
              <w:t>3,142,950,0</w:t>
            </w:r>
          </w:p>
        </w:tc>
        <w:tc>
          <w:tcPr>
            <w:tcW w:w="2227" w:type="dxa"/>
          </w:tcPr>
          <w:p>
            <w:pPr>
              <w:pStyle w:val="TableParagraph"/>
              <w:spacing w:before="10" w:line="445" w:lineRule="exact"/>
              <w:ind w:left="182" w:right="203"/>
              <w:jc w:val="center"/>
              <w:rPr>
                <w:sz w:val="36"/>
              </w:rPr>
            </w:pPr>
            <w:r>
              <w:rPr>
                <w:sz w:val="36"/>
              </w:rPr>
              <w:t>2,334,520,</w:t>
            </w:r>
          </w:p>
        </w:tc>
        <w:tc>
          <w:tcPr>
            <w:tcW w:w="2780" w:type="dxa"/>
          </w:tcPr>
          <w:p>
            <w:pPr>
              <w:pStyle w:val="TableParagraph"/>
              <w:spacing w:before="10" w:line="445" w:lineRule="exact"/>
              <w:ind w:left="206" w:right="374"/>
              <w:jc w:val="center"/>
              <w:rPr>
                <w:sz w:val="36"/>
              </w:rPr>
            </w:pPr>
            <w:r>
              <w:rPr>
                <w:sz w:val="36"/>
              </w:rPr>
              <w:t>-808,430,000</w:t>
            </w:r>
          </w:p>
        </w:tc>
        <w:tc>
          <w:tcPr>
            <w:tcW w:w="1165" w:type="dxa"/>
          </w:tcPr>
          <w:p>
            <w:pPr>
              <w:pStyle w:val="TableParagraph"/>
              <w:spacing w:before="10" w:line="445" w:lineRule="exact"/>
              <w:ind w:right="140"/>
              <w:jc w:val="right"/>
              <w:rPr>
                <w:sz w:val="36"/>
              </w:rPr>
            </w:pPr>
            <w:r>
              <w:rPr>
                <w:sz w:val="36"/>
              </w:rPr>
              <w:t>-26</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3"/>
              <w:jc w:val="center"/>
              <w:rPr>
                <w:sz w:val="36"/>
              </w:rPr>
            </w:pPr>
            <w:r>
              <w:rPr>
                <w:sz w:val="36"/>
              </w:rPr>
              <w:t>支付的其他与经营活动有关的现金</w:t>
            </w:r>
          </w:p>
        </w:tc>
        <w:tc>
          <w:tcPr>
            <w:tcW w:w="2348" w:type="dxa"/>
          </w:tcPr>
          <w:p>
            <w:pPr>
              <w:pStyle w:val="TableParagraph"/>
              <w:spacing w:before="10" w:line="445" w:lineRule="exact"/>
              <w:ind w:left="147" w:right="181"/>
              <w:jc w:val="center"/>
              <w:rPr>
                <w:sz w:val="36"/>
              </w:rPr>
            </w:pPr>
            <w:r>
              <w:rPr>
                <w:sz w:val="36"/>
              </w:rPr>
              <w:t>2,042,090,0</w:t>
            </w:r>
          </w:p>
        </w:tc>
        <w:tc>
          <w:tcPr>
            <w:tcW w:w="2227" w:type="dxa"/>
          </w:tcPr>
          <w:p>
            <w:pPr>
              <w:pStyle w:val="TableParagraph"/>
              <w:spacing w:before="10" w:line="445" w:lineRule="exact"/>
              <w:ind w:left="182" w:right="203"/>
              <w:jc w:val="center"/>
              <w:rPr>
                <w:sz w:val="36"/>
              </w:rPr>
            </w:pPr>
            <w:r>
              <w:rPr>
                <w:sz w:val="36"/>
              </w:rPr>
              <w:t>1,599,510,</w:t>
            </w:r>
          </w:p>
        </w:tc>
        <w:tc>
          <w:tcPr>
            <w:tcW w:w="2780" w:type="dxa"/>
          </w:tcPr>
          <w:p>
            <w:pPr>
              <w:pStyle w:val="TableParagraph"/>
              <w:spacing w:before="10" w:line="445" w:lineRule="exact"/>
              <w:ind w:left="206" w:right="374"/>
              <w:jc w:val="center"/>
              <w:rPr>
                <w:sz w:val="36"/>
              </w:rPr>
            </w:pPr>
            <w:r>
              <w:rPr>
                <w:sz w:val="36"/>
              </w:rPr>
              <w:t>-442,550,000</w:t>
            </w:r>
          </w:p>
        </w:tc>
        <w:tc>
          <w:tcPr>
            <w:tcW w:w="1165" w:type="dxa"/>
          </w:tcPr>
          <w:p>
            <w:pPr>
              <w:pStyle w:val="TableParagraph"/>
              <w:spacing w:before="10" w:line="445" w:lineRule="exact"/>
              <w:ind w:right="140"/>
              <w:jc w:val="right"/>
              <w:rPr>
                <w:sz w:val="36"/>
              </w:rPr>
            </w:pPr>
            <w:r>
              <w:rPr>
                <w:sz w:val="36"/>
              </w:rPr>
              <w:t>-22</w:t>
            </w: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rPr>
                <w:rFonts w:ascii="Times New Roman"/>
                <w:sz w:val="34"/>
              </w:rPr>
            </w:pPr>
          </w:p>
        </w:tc>
        <w:tc>
          <w:tcPr>
            <w:tcW w:w="2348" w:type="dxa"/>
          </w:tcPr>
          <w:p>
            <w:pPr>
              <w:pStyle w:val="TableParagraph"/>
              <w:spacing w:before="3" w:line="454" w:lineRule="exact"/>
              <w:ind w:left="147" w:right="181"/>
              <w:jc w:val="center"/>
              <w:rPr>
                <w:sz w:val="36"/>
              </w:rPr>
            </w:pPr>
            <w:r>
              <w:rPr>
                <w:sz w:val="36"/>
              </w:rPr>
              <w:t>00</w:t>
            </w:r>
          </w:p>
        </w:tc>
        <w:tc>
          <w:tcPr>
            <w:tcW w:w="2227" w:type="dxa"/>
          </w:tcPr>
          <w:p>
            <w:pPr>
              <w:pStyle w:val="TableParagraph"/>
              <w:spacing w:before="3" w:line="454"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spacing w:before="12" w:line="445" w:lineRule="exact"/>
              <w:ind w:left="46" w:right="173"/>
              <w:jc w:val="center"/>
              <w:rPr>
                <w:b/>
                <w:sz w:val="36"/>
              </w:rPr>
            </w:pPr>
            <w:r>
              <w:rPr>
                <w:b/>
                <w:sz w:val="36"/>
              </w:rPr>
              <w:t>经营活动现金流出小计</w:t>
            </w:r>
          </w:p>
        </w:tc>
        <w:tc>
          <w:tcPr>
            <w:tcW w:w="2348" w:type="dxa"/>
          </w:tcPr>
          <w:p>
            <w:pPr>
              <w:pStyle w:val="TableParagraph"/>
              <w:spacing w:before="12" w:line="445" w:lineRule="exact"/>
              <w:ind w:left="147" w:right="181"/>
              <w:jc w:val="center"/>
              <w:rPr>
                <w:sz w:val="36"/>
              </w:rPr>
            </w:pPr>
            <w:r>
              <w:rPr>
                <w:sz w:val="36"/>
              </w:rPr>
              <w:t>27,465,000,</w:t>
            </w:r>
          </w:p>
        </w:tc>
        <w:tc>
          <w:tcPr>
            <w:tcW w:w="2227" w:type="dxa"/>
          </w:tcPr>
          <w:p>
            <w:pPr>
              <w:pStyle w:val="TableParagraph"/>
              <w:spacing w:before="12" w:line="445" w:lineRule="exact"/>
              <w:ind w:left="182" w:right="203"/>
              <w:jc w:val="center"/>
              <w:rPr>
                <w:sz w:val="36"/>
              </w:rPr>
            </w:pPr>
            <w:r>
              <w:rPr>
                <w:sz w:val="36"/>
              </w:rPr>
              <w:t>18,909,700</w:t>
            </w:r>
          </w:p>
        </w:tc>
        <w:tc>
          <w:tcPr>
            <w:tcW w:w="2780" w:type="dxa"/>
          </w:tcPr>
          <w:p>
            <w:pPr>
              <w:pStyle w:val="TableParagraph"/>
              <w:spacing w:before="12" w:line="445" w:lineRule="exact"/>
              <w:ind w:left="206" w:right="374"/>
              <w:jc w:val="center"/>
              <w:rPr>
                <w:sz w:val="36"/>
              </w:rPr>
            </w:pPr>
            <w:r>
              <w:rPr>
                <w:sz w:val="36"/>
              </w:rPr>
              <w:t>-8,555,300,0</w:t>
            </w:r>
          </w:p>
        </w:tc>
        <w:tc>
          <w:tcPr>
            <w:tcW w:w="1165" w:type="dxa"/>
          </w:tcPr>
          <w:p>
            <w:pPr>
              <w:pStyle w:val="TableParagraph"/>
              <w:spacing w:before="12" w:line="445" w:lineRule="exact"/>
              <w:ind w:right="140"/>
              <w:jc w:val="right"/>
              <w:rPr>
                <w:sz w:val="36"/>
              </w:rPr>
            </w:pPr>
            <w:r>
              <w:rPr>
                <w:sz w:val="36"/>
              </w:rPr>
              <w:t>-31</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left="206" w:right="374"/>
              <w:jc w:val="center"/>
              <w:rPr>
                <w:sz w:val="36"/>
              </w:rPr>
            </w:pPr>
            <w:r>
              <w:rPr>
                <w:sz w:val="36"/>
              </w:rPr>
              <w:t>00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经营活动产生的现金流量净额</w:t>
            </w:r>
          </w:p>
        </w:tc>
        <w:tc>
          <w:tcPr>
            <w:tcW w:w="2348" w:type="dxa"/>
          </w:tcPr>
          <w:p>
            <w:pPr>
              <w:pStyle w:val="TableParagraph"/>
              <w:spacing w:before="10" w:line="445" w:lineRule="exact"/>
              <w:ind w:left="147" w:right="181"/>
              <w:jc w:val="center"/>
              <w:rPr>
                <w:sz w:val="36"/>
              </w:rPr>
            </w:pPr>
            <w:r>
              <w:rPr>
                <w:sz w:val="36"/>
              </w:rPr>
              <w:t>-559,632,00</w:t>
            </w:r>
          </w:p>
        </w:tc>
        <w:tc>
          <w:tcPr>
            <w:tcW w:w="2227" w:type="dxa"/>
          </w:tcPr>
          <w:p>
            <w:pPr>
              <w:pStyle w:val="TableParagraph"/>
              <w:spacing w:before="10" w:line="445" w:lineRule="exact"/>
              <w:ind w:left="182" w:right="203"/>
              <w:jc w:val="center"/>
              <w:rPr>
                <w:sz w:val="36"/>
              </w:rPr>
            </w:pPr>
            <w:r>
              <w:rPr>
                <w:sz w:val="36"/>
              </w:rPr>
              <w:t>1,509,604,</w:t>
            </w:r>
          </w:p>
        </w:tc>
        <w:tc>
          <w:tcPr>
            <w:tcW w:w="2780" w:type="dxa"/>
          </w:tcPr>
          <w:p>
            <w:pPr>
              <w:pStyle w:val="TableParagraph"/>
              <w:spacing w:before="10" w:line="445" w:lineRule="exact"/>
              <w:ind w:left="206" w:right="374"/>
              <w:jc w:val="center"/>
              <w:rPr>
                <w:sz w:val="36"/>
              </w:rPr>
            </w:pPr>
            <w:r>
              <w:rPr>
                <w:sz w:val="36"/>
              </w:rPr>
              <w:t>2,069,272,00</w:t>
            </w:r>
          </w:p>
        </w:tc>
        <w:tc>
          <w:tcPr>
            <w:tcW w:w="1165" w:type="dxa"/>
          </w:tcPr>
          <w:p>
            <w:pPr>
              <w:pStyle w:val="TableParagraph"/>
              <w:spacing w:before="10" w:line="445" w:lineRule="exact"/>
              <w:ind w:right="50"/>
              <w:jc w:val="right"/>
              <w:rPr>
                <w:sz w:val="36"/>
              </w:rPr>
            </w:pPr>
            <w:r>
              <w:rPr>
                <w:sz w:val="36"/>
              </w:rPr>
              <w:t>-370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right="34"/>
              <w:jc w:val="center"/>
              <w:rPr>
                <w:sz w:val="36"/>
              </w:rPr>
            </w:pPr>
            <w:r>
              <w:rPr>
                <w:sz w:val="36"/>
              </w:rPr>
              <w:t>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right="168"/>
              <w:jc w:val="center"/>
              <w:rPr>
                <w:sz w:val="36"/>
              </w:rPr>
            </w:pPr>
            <w:r>
              <w:rPr>
                <w:sz w:val="36"/>
              </w:rPr>
              <w:t>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39" w:right="173"/>
              <w:jc w:val="center"/>
              <w:rPr>
                <w:b/>
                <w:sz w:val="36"/>
              </w:rPr>
            </w:pPr>
            <w:r>
              <w:rPr>
                <w:b/>
                <w:sz w:val="36"/>
              </w:rPr>
              <w:t>二、投资活动产生的现金流量</w:t>
            </w:r>
          </w:p>
        </w:tc>
        <w:tc>
          <w:tcPr>
            <w:tcW w:w="2348" w:type="dxa"/>
          </w:tcPr>
          <w:p>
            <w:pPr>
              <w:pStyle w:val="TableParagraph"/>
              <w:rPr>
                <w:rFonts w:ascii="Times New Roman"/>
                <w:sz w:val="34"/>
              </w:rPr>
            </w:pPr>
          </w:p>
        </w:tc>
        <w:tc>
          <w:tcPr>
            <w:tcW w:w="2227" w:type="dxa"/>
          </w:tcPr>
          <w:p>
            <w:pPr>
              <w:pStyle w:val="TableParagraph"/>
              <w:rPr>
                <w:rFonts w:ascii="Times New Roman"/>
                <w:sz w:val="34"/>
              </w:rPr>
            </w:pP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取得投资收益所收到的现金</w:t>
            </w:r>
          </w:p>
        </w:tc>
        <w:tc>
          <w:tcPr>
            <w:tcW w:w="2348" w:type="dxa"/>
          </w:tcPr>
          <w:p>
            <w:pPr>
              <w:pStyle w:val="TableParagraph"/>
              <w:spacing w:before="10" w:line="445" w:lineRule="exact"/>
              <w:ind w:left="147" w:right="181"/>
              <w:jc w:val="center"/>
              <w:rPr>
                <w:sz w:val="36"/>
              </w:rPr>
            </w:pPr>
            <w:r>
              <w:rPr>
                <w:sz w:val="36"/>
              </w:rPr>
              <w:t>70,751,400</w:t>
            </w:r>
          </w:p>
        </w:tc>
        <w:tc>
          <w:tcPr>
            <w:tcW w:w="2227" w:type="dxa"/>
          </w:tcPr>
          <w:p>
            <w:pPr>
              <w:pStyle w:val="TableParagraph"/>
              <w:spacing w:before="10" w:line="445" w:lineRule="exact"/>
              <w:ind w:left="182" w:right="203"/>
              <w:jc w:val="center"/>
              <w:rPr>
                <w:sz w:val="36"/>
              </w:rPr>
            </w:pPr>
            <w:r>
              <w:rPr>
                <w:sz w:val="36"/>
              </w:rPr>
              <w:t>105,960,00</w:t>
            </w:r>
          </w:p>
        </w:tc>
        <w:tc>
          <w:tcPr>
            <w:tcW w:w="2780" w:type="dxa"/>
          </w:tcPr>
          <w:p>
            <w:pPr>
              <w:pStyle w:val="TableParagraph"/>
              <w:spacing w:before="10" w:line="445" w:lineRule="exact"/>
              <w:ind w:left="206" w:right="374"/>
              <w:jc w:val="center"/>
              <w:rPr>
                <w:sz w:val="36"/>
              </w:rPr>
            </w:pPr>
            <w:r>
              <w:rPr>
                <w:sz w:val="36"/>
              </w:rPr>
              <w:t>35,208,600</w:t>
            </w:r>
          </w:p>
        </w:tc>
        <w:tc>
          <w:tcPr>
            <w:tcW w:w="1165" w:type="dxa"/>
          </w:tcPr>
          <w:p>
            <w:pPr>
              <w:pStyle w:val="TableParagraph"/>
              <w:spacing w:before="10" w:line="445" w:lineRule="exact"/>
              <w:ind w:left="574"/>
              <w:rPr>
                <w:sz w:val="36"/>
              </w:rPr>
            </w:pPr>
            <w:r>
              <w:rPr>
                <w:sz w:val="36"/>
              </w:rPr>
              <w:t>50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rPr>
                <w:rFonts w:ascii="Times New Roman"/>
                <w:sz w:val="34"/>
              </w:rPr>
            </w:pPr>
          </w:p>
        </w:tc>
        <w:tc>
          <w:tcPr>
            <w:tcW w:w="2227" w:type="dxa"/>
          </w:tcPr>
          <w:p>
            <w:pPr>
              <w:pStyle w:val="TableParagraph"/>
              <w:spacing w:before="3" w:line="452" w:lineRule="exact"/>
              <w:ind w:right="21"/>
              <w:jc w:val="center"/>
              <w:rPr>
                <w:sz w:val="36"/>
              </w:rPr>
            </w:pPr>
            <w:r>
              <w:rPr>
                <w:sz w:val="36"/>
              </w:rPr>
              <w:t>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950"/>
          <w:jc w:val="left"/>
        </w:trPr>
        <w:tc>
          <w:tcPr>
            <w:tcW w:w="5840" w:type="dxa"/>
          </w:tcPr>
          <w:p>
            <w:pPr>
              <w:pStyle w:val="TableParagraph"/>
              <w:spacing w:before="2" w:line="470" w:lineRule="atLeast"/>
              <w:ind w:left="1062" w:right="164" w:hanging="1013"/>
              <w:rPr>
                <w:sz w:val="36"/>
              </w:rPr>
            </w:pPr>
            <w:r>
              <w:rPr>
                <w:spacing w:val="-13"/>
                <w:sz w:val="36"/>
              </w:rPr>
              <w:t>处置固定资产、无形资产和其他长期</w:t>
            </w:r>
            <w:r>
              <w:rPr>
                <w:sz w:val="36"/>
              </w:rPr>
              <w:t>资产所收回的现金净额</w:t>
            </w:r>
          </w:p>
        </w:tc>
        <w:tc>
          <w:tcPr>
            <w:tcW w:w="2348" w:type="dxa"/>
          </w:tcPr>
          <w:p>
            <w:pPr>
              <w:pStyle w:val="TableParagraph"/>
              <w:spacing w:before="10"/>
              <w:ind w:left="147" w:right="181"/>
              <w:jc w:val="center"/>
              <w:rPr>
                <w:sz w:val="36"/>
              </w:rPr>
            </w:pPr>
            <w:r>
              <w:rPr>
                <w:sz w:val="36"/>
              </w:rPr>
              <w:t>3,137,190</w:t>
            </w:r>
          </w:p>
        </w:tc>
        <w:tc>
          <w:tcPr>
            <w:tcW w:w="2227" w:type="dxa"/>
          </w:tcPr>
          <w:p>
            <w:pPr>
              <w:pStyle w:val="TableParagraph"/>
              <w:spacing w:before="10"/>
              <w:ind w:left="182" w:right="203"/>
              <w:jc w:val="center"/>
              <w:rPr>
                <w:sz w:val="36"/>
              </w:rPr>
            </w:pPr>
            <w:r>
              <w:rPr>
                <w:sz w:val="36"/>
              </w:rPr>
              <w:t>980,269</w:t>
            </w:r>
          </w:p>
        </w:tc>
        <w:tc>
          <w:tcPr>
            <w:tcW w:w="2780" w:type="dxa"/>
          </w:tcPr>
          <w:p>
            <w:pPr>
              <w:pStyle w:val="TableParagraph"/>
              <w:spacing w:before="10"/>
              <w:ind w:left="206" w:right="374"/>
              <w:jc w:val="center"/>
              <w:rPr>
                <w:sz w:val="36"/>
              </w:rPr>
            </w:pPr>
            <w:r>
              <w:rPr>
                <w:sz w:val="36"/>
              </w:rPr>
              <w:t>-2,156,921</w:t>
            </w:r>
          </w:p>
        </w:tc>
        <w:tc>
          <w:tcPr>
            <w:tcW w:w="1165" w:type="dxa"/>
          </w:tcPr>
          <w:p>
            <w:pPr>
              <w:pStyle w:val="TableParagraph"/>
              <w:spacing w:before="10"/>
              <w:ind w:right="140"/>
              <w:jc w:val="right"/>
              <w:rPr>
                <w:sz w:val="36"/>
              </w:rPr>
            </w:pPr>
            <w:r>
              <w:rPr>
                <w:sz w:val="36"/>
              </w:rPr>
              <w:t>-69</w:t>
            </w:r>
          </w:p>
        </w:tc>
      </w:tr>
      <w:tr>
        <w:tblPrEx>
          <w:tblW w:w="0" w:type="auto"/>
          <w:jc w:val="left"/>
          <w:tblInd w:w="472" w:type="dxa"/>
          <w:tblLayout w:type="fixed"/>
          <w:tblCellMar>
            <w:top w:w="0" w:type="dxa"/>
            <w:left w:w="0" w:type="dxa"/>
            <w:bottom w:w="0" w:type="dxa"/>
            <w:right w:w="0" w:type="dxa"/>
          </w:tblCellMar>
          <w:tblLook w:val="01E0"/>
        </w:tblPrEx>
        <w:trPr>
          <w:trHeight w:val="484"/>
          <w:jc w:val="left"/>
        </w:trPr>
        <w:tc>
          <w:tcPr>
            <w:tcW w:w="5840" w:type="dxa"/>
          </w:tcPr>
          <w:p>
            <w:pPr>
              <w:pStyle w:val="TableParagraph"/>
              <w:spacing w:before="10" w:line="454" w:lineRule="exact"/>
              <w:ind w:left="59" w:right="173"/>
              <w:jc w:val="center"/>
              <w:rPr>
                <w:sz w:val="36"/>
              </w:rPr>
            </w:pPr>
            <w:r>
              <w:rPr>
                <w:sz w:val="36"/>
              </w:rPr>
              <w:t>收到的其他与投资活动有关的现金</w:t>
            </w:r>
          </w:p>
        </w:tc>
        <w:tc>
          <w:tcPr>
            <w:tcW w:w="2348" w:type="dxa"/>
          </w:tcPr>
          <w:p>
            <w:pPr>
              <w:pStyle w:val="TableParagraph"/>
              <w:spacing w:before="10" w:line="454" w:lineRule="exact"/>
              <w:ind w:left="147" w:right="181"/>
              <w:jc w:val="center"/>
              <w:rPr>
                <w:sz w:val="36"/>
              </w:rPr>
            </w:pPr>
            <w:r>
              <w:rPr>
                <w:sz w:val="36"/>
              </w:rPr>
              <w:t>17,704,800</w:t>
            </w:r>
          </w:p>
        </w:tc>
        <w:tc>
          <w:tcPr>
            <w:tcW w:w="2227" w:type="dxa"/>
          </w:tcPr>
          <w:p>
            <w:pPr>
              <w:pStyle w:val="TableParagraph"/>
              <w:spacing w:before="10" w:line="454" w:lineRule="exact"/>
              <w:ind w:left="182" w:right="203"/>
              <w:jc w:val="center"/>
              <w:rPr>
                <w:sz w:val="36"/>
              </w:rPr>
            </w:pPr>
            <w:r>
              <w:rPr>
                <w:sz w:val="36"/>
              </w:rPr>
              <w:t>10,061,100</w:t>
            </w:r>
          </w:p>
        </w:tc>
        <w:tc>
          <w:tcPr>
            <w:tcW w:w="2780" w:type="dxa"/>
          </w:tcPr>
          <w:p>
            <w:pPr>
              <w:pStyle w:val="TableParagraph"/>
              <w:spacing w:before="10" w:line="454" w:lineRule="exact"/>
              <w:ind w:left="206" w:right="374"/>
              <w:jc w:val="center"/>
              <w:rPr>
                <w:sz w:val="36"/>
              </w:rPr>
            </w:pPr>
            <w:r>
              <w:rPr>
                <w:sz w:val="36"/>
              </w:rPr>
              <w:t>-7,643,700</w:t>
            </w:r>
          </w:p>
        </w:tc>
        <w:tc>
          <w:tcPr>
            <w:tcW w:w="1165" w:type="dxa"/>
          </w:tcPr>
          <w:p>
            <w:pPr>
              <w:pStyle w:val="TableParagraph"/>
              <w:spacing w:before="10" w:line="454" w:lineRule="exact"/>
              <w:ind w:right="140"/>
              <w:jc w:val="right"/>
              <w:rPr>
                <w:sz w:val="36"/>
              </w:rPr>
            </w:pPr>
            <w:r>
              <w:rPr>
                <w:sz w:val="36"/>
              </w:rPr>
              <w:t>-43</w:t>
            </w: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spacing w:before="12" w:line="445" w:lineRule="exact"/>
              <w:ind w:left="46" w:right="173"/>
              <w:jc w:val="center"/>
              <w:rPr>
                <w:b/>
                <w:sz w:val="36"/>
              </w:rPr>
            </w:pPr>
            <w:r>
              <w:rPr>
                <w:b/>
                <w:sz w:val="36"/>
              </w:rPr>
              <w:t>投资活动现金流入小计</w:t>
            </w:r>
          </w:p>
        </w:tc>
        <w:tc>
          <w:tcPr>
            <w:tcW w:w="2348" w:type="dxa"/>
          </w:tcPr>
          <w:p>
            <w:pPr>
              <w:pStyle w:val="TableParagraph"/>
              <w:spacing w:before="12" w:line="445" w:lineRule="exact"/>
              <w:ind w:left="147" w:right="181"/>
              <w:jc w:val="center"/>
              <w:rPr>
                <w:sz w:val="36"/>
              </w:rPr>
            </w:pPr>
            <w:r>
              <w:rPr>
                <w:sz w:val="36"/>
              </w:rPr>
              <w:t>91,593,400</w:t>
            </w:r>
          </w:p>
        </w:tc>
        <w:tc>
          <w:tcPr>
            <w:tcW w:w="2227" w:type="dxa"/>
          </w:tcPr>
          <w:p>
            <w:pPr>
              <w:pStyle w:val="TableParagraph"/>
              <w:spacing w:before="12" w:line="445" w:lineRule="exact"/>
              <w:ind w:left="182" w:right="203"/>
              <w:jc w:val="center"/>
              <w:rPr>
                <w:sz w:val="36"/>
              </w:rPr>
            </w:pPr>
            <w:r>
              <w:rPr>
                <w:sz w:val="36"/>
              </w:rPr>
              <w:t>117,001,00</w:t>
            </w:r>
          </w:p>
        </w:tc>
        <w:tc>
          <w:tcPr>
            <w:tcW w:w="2780" w:type="dxa"/>
          </w:tcPr>
          <w:p>
            <w:pPr>
              <w:pStyle w:val="TableParagraph"/>
              <w:spacing w:before="12" w:line="445" w:lineRule="exact"/>
              <w:ind w:left="206" w:right="374"/>
              <w:jc w:val="center"/>
              <w:rPr>
                <w:sz w:val="36"/>
              </w:rPr>
            </w:pPr>
            <w:r>
              <w:rPr>
                <w:sz w:val="36"/>
              </w:rPr>
              <w:t>25,407,600</w:t>
            </w:r>
          </w:p>
        </w:tc>
        <w:tc>
          <w:tcPr>
            <w:tcW w:w="1165" w:type="dxa"/>
          </w:tcPr>
          <w:p>
            <w:pPr>
              <w:pStyle w:val="TableParagraph"/>
              <w:spacing w:before="12" w:line="445" w:lineRule="exact"/>
              <w:ind w:left="574"/>
              <w:rPr>
                <w:sz w:val="36"/>
              </w:rPr>
            </w:pPr>
            <w:r>
              <w:rPr>
                <w:sz w:val="36"/>
              </w:rPr>
              <w:t>28</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rPr>
                <w:rFonts w:ascii="Times New Roman"/>
                <w:sz w:val="34"/>
              </w:rPr>
            </w:pPr>
          </w:p>
        </w:tc>
        <w:tc>
          <w:tcPr>
            <w:tcW w:w="2227" w:type="dxa"/>
          </w:tcPr>
          <w:p>
            <w:pPr>
              <w:pStyle w:val="TableParagraph"/>
              <w:spacing w:before="3" w:line="452" w:lineRule="exact"/>
              <w:ind w:right="21"/>
              <w:jc w:val="center"/>
              <w:rPr>
                <w:sz w:val="36"/>
              </w:rPr>
            </w:pPr>
            <w:r>
              <w:rPr>
                <w:sz w:val="36"/>
              </w:rPr>
              <w:t>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3"/>
              <w:jc w:val="center"/>
              <w:rPr>
                <w:sz w:val="36"/>
              </w:rPr>
            </w:pPr>
            <w:r>
              <w:rPr>
                <w:spacing w:val="-12"/>
                <w:sz w:val="36"/>
              </w:rPr>
              <w:t>购建固定资产、无形资产和其他长期</w:t>
            </w:r>
          </w:p>
        </w:tc>
        <w:tc>
          <w:tcPr>
            <w:tcW w:w="2348" w:type="dxa"/>
          </w:tcPr>
          <w:p>
            <w:pPr>
              <w:pStyle w:val="TableParagraph"/>
              <w:spacing w:before="10" w:line="445" w:lineRule="exact"/>
              <w:ind w:left="147" w:right="181"/>
              <w:jc w:val="center"/>
              <w:rPr>
                <w:sz w:val="36"/>
              </w:rPr>
            </w:pPr>
            <w:r>
              <w:rPr>
                <w:sz w:val="36"/>
              </w:rPr>
              <w:t>1,913,000,0</w:t>
            </w:r>
          </w:p>
        </w:tc>
        <w:tc>
          <w:tcPr>
            <w:tcW w:w="2227" w:type="dxa"/>
          </w:tcPr>
          <w:p>
            <w:pPr>
              <w:pStyle w:val="TableParagraph"/>
              <w:spacing w:before="10" w:line="445" w:lineRule="exact"/>
              <w:ind w:left="182" w:right="203"/>
              <w:jc w:val="center"/>
              <w:rPr>
                <w:sz w:val="36"/>
              </w:rPr>
            </w:pPr>
            <w:r>
              <w:rPr>
                <w:sz w:val="36"/>
              </w:rPr>
              <w:t>2,578,700,</w:t>
            </w:r>
          </w:p>
        </w:tc>
        <w:tc>
          <w:tcPr>
            <w:tcW w:w="2780" w:type="dxa"/>
          </w:tcPr>
          <w:p>
            <w:pPr>
              <w:pStyle w:val="TableParagraph"/>
              <w:spacing w:before="10" w:line="445" w:lineRule="exact"/>
              <w:ind w:left="206" w:right="374"/>
              <w:jc w:val="center"/>
              <w:rPr>
                <w:sz w:val="36"/>
              </w:rPr>
            </w:pPr>
            <w:r>
              <w:rPr>
                <w:sz w:val="36"/>
              </w:rPr>
              <w:t>665,700,000</w:t>
            </w:r>
          </w:p>
        </w:tc>
        <w:tc>
          <w:tcPr>
            <w:tcW w:w="1165" w:type="dxa"/>
          </w:tcPr>
          <w:p>
            <w:pPr>
              <w:pStyle w:val="TableParagraph"/>
              <w:spacing w:before="10" w:line="445" w:lineRule="exact"/>
              <w:ind w:left="574"/>
              <w:rPr>
                <w:sz w:val="36"/>
              </w:rPr>
            </w:pPr>
            <w:r>
              <w:rPr>
                <w:sz w:val="36"/>
              </w:rPr>
              <w:t>35</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3" w:line="452" w:lineRule="exact"/>
              <w:ind w:left="59" w:right="172"/>
              <w:jc w:val="center"/>
              <w:rPr>
                <w:sz w:val="36"/>
              </w:rPr>
            </w:pPr>
            <w:r>
              <w:rPr>
                <w:sz w:val="36"/>
              </w:rPr>
              <w:t>资产所支付的现金</w:t>
            </w: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59" w:right="172"/>
              <w:jc w:val="center"/>
              <w:rPr>
                <w:sz w:val="36"/>
              </w:rPr>
            </w:pPr>
            <w:r>
              <w:rPr>
                <w:sz w:val="36"/>
              </w:rPr>
              <w:t>投资所支付的现金</w:t>
            </w:r>
          </w:p>
        </w:tc>
        <w:tc>
          <w:tcPr>
            <w:tcW w:w="2348" w:type="dxa"/>
          </w:tcPr>
          <w:p>
            <w:pPr>
              <w:pStyle w:val="TableParagraph"/>
              <w:spacing w:before="10" w:line="452" w:lineRule="exact"/>
              <w:ind w:left="147" w:right="181"/>
              <w:jc w:val="center"/>
              <w:rPr>
                <w:sz w:val="36"/>
              </w:rPr>
            </w:pPr>
            <w:r>
              <w:rPr>
                <w:sz w:val="36"/>
              </w:rPr>
              <w:t>87,500,000</w:t>
            </w:r>
          </w:p>
        </w:tc>
        <w:tc>
          <w:tcPr>
            <w:tcW w:w="2227" w:type="dxa"/>
          </w:tcPr>
          <w:p>
            <w:pPr>
              <w:pStyle w:val="TableParagraph"/>
              <w:spacing w:before="10" w:line="452" w:lineRule="exact"/>
              <w:ind w:left="182" w:right="203"/>
              <w:jc w:val="center"/>
              <w:rPr>
                <w:sz w:val="36"/>
              </w:rPr>
            </w:pPr>
            <w:r>
              <w:rPr>
                <w:sz w:val="36"/>
              </w:rPr>
              <w:t>--</w:t>
            </w:r>
          </w:p>
        </w:tc>
        <w:tc>
          <w:tcPr>
            <w:tcW w:w="2780" w:type="dxa"/>
          </w:tcPr>
          <w:p>
            <w:pPr>
              <w:pStyle w:val="TableParagraph"/>
              <w:spacing w:before="10" w:line="452" w:lineRule="exact"/>
              <w:ind w:left="206" w:right="374"/>
              <w:jc w:val="center"/>
              <w:rPr>
                <w:sz w:val="36"/>
              </w:rPr>
            </w:pPr>
            <w:r>
              <w:rPr>
                <w:sz w:val="36"/>
              </w:rPr>
              <w:t>-87,500,000</w:t>
            </w:r>
          </w:p>
        </w:tc>
        <w:tc>
          <w:tcPr>
            <w:tcW w:w="1165" w:type="dxa"/>
          </w:tcPr>
          <w:p>
            <w:pPr>
              <w:pStyle w:val="TableParagraph"/>
              <w:spacing w:before="10" w:line="452" w:lineRule="exact"/>
              <w:ind w:right="50"/>
              <w:jc w:val="right"/>
              <w:rPr>
                <w:sz w:val="36"/>
              </w:rPr>
            </w:pPr>
            <w:r>
              <w:rPr>
                <w:sz w:val="36"/>
              </w:rPr>
              <w:t>-100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46" w:right="173"/>
              <w:jc w:val="center"/>
              <w:rPr>
                <w:b/>
                <w:sz w:val="36"/>
              </w:rPr>
            </w:pPr>
            <w:r>
              <w:rPr>
                <w:b/>
                <w:sz w:val="36"/>
              </w:rPr>
              <w:t>投资活动现金流出小计</w:t>
            </w:r>
          </w:p>
        </w:tc>
        <w:tc>
          <w:tcPr>
            <w:tcW w:w="2348" w:type="dxa"/>
          </w:tcPr>
          <w:p>
            <w:pPr>
              <w:pStyle w:val="TableParagraph"/>
              <w:spacing w:before="10" w:line="445" w:lineRule="exact"/>
              <w:ind w:left="147" w:right="181"/>
              <w:jc w:val="center"/>
              <w:rPr>
                <w:sz w:val="36"/>
              </w:rPr>
            </w:pPr>
            <w:r>
              <w:rPr>
                <w:sz w:val="36"/>
              </w:rPr>
              <w:t>2,000,500,0</w:t>
            </w:r>
          </w:p>
        </w:tc>
        <w:tc>
          <w:tcPr>
            <w:tcW w:w="2227" w:type="dxa"/>
          </w:tcPr>
          <w:p>
            <w:pPr>
              <w:pStyle w:val="TableParagraph"/>
              <w:spacing w:before="10" w:line="445" w:lineRule="exact"/>
              <w:ind w:left="182" w:right="203"/>
              <w:jc w:val="center"/>
              <w:rPr>
                <w:sz w:val="36"/>
              </w:rPr>
            </w:pPr>
            <w:r>
              <w:rPr>
                <w:sz w:val="36"/>
              </w:rPr>
              <w:t>2,578,700,</w:t>
            </w:r>
          </w:p>
        </w:tc>
        <w:tc>
          <w:tcPr>
            <w:tcW w:w="2780" w:type="dxa"/>
          </w:tcPr>
          <w:p>
            <w:pPr>
              <w:pStyle w:val="TableParagraph"/>
              <w:spacing w:before="10" w:line="445" w:lineRule="exact"/>
              <w:ind w:left="206" w:right="374"/>
              <w:jc w:val="center"/>
              <w:rPr>
                <w:sz w:val="36"/>
              </w:rPr>
            </w:pPr>
            <w:r>
              <w:rPr>
                <w:sz w:val="36"/>
              </w:rPr>
              <w:t>578,200,000</w:t>
            </w:r>
          </w:p>
        </w:tc>
        <w:tc>
          <w:tcPr>
            <w:tcW w:w="1165" w:type="dxa"/>
          </w:tcPr>
          <w:p>
            <w:pPr>
              <w:pStyle w:val="TableParagraph"/>
              <w:spacing w:before="10" w:line="445" w:lineRule="exact"/>
              <w:ind w:left="574"/>
              <w:rPr>
                <w:sz w:val="36"/>
              </w:rPr>
            </w:pPr>
            <w:r>
              <w:rPr>
                <w:sz w:val="36"/>
              </w:rPr>
              <w:t>29</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1" w:line="445" w:lineRule="exact"/>
              <w:ind w:left="59" w:right="172"/>
              <w:jc w:val="center"/>
              <w:rPr>
                <w:sz w:val="36"/>
              </w:rPr>
            </w:pPr>
            <w:r>
              <w:rPr>
                <w:sz w:val="36"/>
              </w:rPr>
              <w:t>投资活动产生的现金流量净额</w:t>
            </w:r>
          </w:p>
        </w:tc>
        <w:tc>
          <w:tcPr>
            <w:tcW w:w="2348" w:type="dxa"/>
          </w:tcPr>
          <w:p>
            <w:pPr>
              <w:pStyle w:val="TableParagraph"/>
              <w:spacing w:before="11" w:line="445" w:lineRule="exact"/>
              <w:ind w:left="147" w:right="181"/>
              <w:jc w:val="center"/>
              <w:rPr>
                <w:sz w:val="36"/>
              </w:rPr>
            </w:pPr>
            <w:r>
              <w:rPr>
                <w:sz w:val="36"/>
              </w:rPr>
              <w:t>-1,908,910,</w:t>
            </w:r>
          </w:p>
        </w:tc>
        <w:tc>
          <w:tcPr>
            <w:tcW w:w="2227" w:type="dxa"/>
          </w:tcPr>
          <w:p>
            <w:pPr>
              <w:pStyle w:val="TableParagraph"/>
              <w:spacing w:before="11" w:line="445" w:lineRule="exact"/>
              <w:ind w:left="182" w:right="203"/>
              <w:jc w:val="center"/>
              <w:rPr>
                <w:sz w:val="36"/>
              </w:rPr>
            </w:pPr>
            <w:r>
              <w:rPr>
                <w:sz w:val="36"/>
              </w:rPr>
              <w:t>-2,461,700</w:t>
            </w:r>
          </w:p>
        </w:tc>
        <w:tc>
          <w:tcPr>
            <w:tcW w:w="2780" w:type="dxa"/>
          </w:tcPr>
          <w:p>
            <w:pPr>
              <w:pStyle w:val="TableParagraph"/>
              <w:spacing w:before="11" w:line="445" w:lineRule="exact"/>
              <w:ind w:left="206" w:right="374"/>
              <w:jc w:val="center"/>
              <w:rPr>
                <w:sz w:val="36"/>
              </w:rPr>
            </w:pPr>
            <w:r>
              <w:rPr>
                <w:sz w:val="36"/>
              </w:rPr>
              <w:t>-552,790,000</w:t>
            </w:r>
          </w:p>
        </w:tc>
        <w:tc>
          <w:tcPr>
            <w:tcW w:w="1165" w:type="dxa"/>
          </w:tcPr>
          <w:p>
            <w:pPr>
              <w:pStyle w:val="TableParagraph"/>
              <w:spacing w:before="11" w:line="445" w:lineRule="exact"/>
              <w:ind w:left="574"/>
              <w:rPr>
                <w:sz w:val="36"/>
              </w:rPr>
            </w:pPr>
            <w:r>
              <w:rPr>
                <w:sz w:val="36"/>
              </w:rPr>
              <w:t>29</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4"/>
          <w:jc w:val="left"/>
        </w:trPr>
        <w:tc>
          <w:tcPr>
            <w:tcW w:w="5840" w:type="dxa"/>
          </w:tcPr>
          <w:p>
            <w:pPr>
              <w:pStyle w:val="TableParagraph"/>
              <w:spacing w:before="10" w:line="454" w:lineRule="exact"/>
              <w:ind w:left="39" w:right="173"/>
              <w:jc w:val="center"/>
              <w:rPr>
                <w:b/>
                <w:sz w:val="36"/>
              </w:rPr>
            </w:pPr>
            <w:r>
              <w:rPr>
                <w:b/>
                <w:sz w:val="36"/>
              </w:rPr>
              <w:t>三、筹资活动产生的现金流量</w:t>
            </w:r>
          </w:p>
        </w:tc>
        <w:tc>
          <w:tcPr>
            <w:tcW w:w="2348" w:type="dxa"/>
          </w:tcPr>
          <w:p>
            <w:pPr>
              <w:pStyle w:val="TableParagraph"/>
              <w:rPr>
                <w:rFonts w:ascii="Times New Roman"/>
                <w:sz w:val="34"/>
              </w:rPr>
            </w:pPr>
          </w:p>
        </w:tc>
        <w:tc>
          <w:tcPr>
            <w:tcW w:w="2227" w:type="dxa"/>
          </w:tcPr>
          <w:p>
            <w:pPr>
              <w:pStyle w:val="TableParagraph"/>
              <w:rPr>
                <w:rFonts w:ascii="Times New Roman"/>
                <w:sz w:val="34"/>
              </w:rPr>
            </w:pPr>
          </w:p>
        </w:tc>
        <w:tc>
          <w:tcPr>
            <w:tcW w:w="2780" w:type="dxa"/>
          </w:tcPr>
          <w:p>
            <w:pPr>
              <w:pStyle w:val="TableParagraph"/>
              <w:rPr>
                <w:rFonts w:ascii="Times New Roman"/>
                <w:sz w:val="34"/>
              </w:rPr>
            </w:pP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6"/>
          <w:jc w:val="left"/>
        </w:trPr>
        <w:tc>
          <w:tcPr>
            <w:tcW w:w="5840" w:type="dxa"/>
          </w:tcPr>
          <w:p>
            <w:pPr>
              <w:pStyle w:val="TableParagraph"/>
              <w:spacing w:before="12" w:line="445" w:lineRule="exact"/>
              <w:ind w:left="59" w:right="172"/>
              <w:jc w:val="center"/>
              <w:rPr>
                <w:sz w:val="36"/>
              </w:rPr>
            </w:pPr>
            <w:r>
              <w:rPr>
                <w:sz w:val="36"/>
              </w:rPr>
              <w:t>取得借款收到的现金</w:t>
            </w:r>
          </w:p>
        </w:tc>
        <w:tc>
          <w:tcPr>
            <w:tcW w:w="2348" w:type="dxa"/>
          </w:tcPr>
          <w:p>
            <w:pPr>
              <w:pStyle w:val="TableParagraph"/>
              <w:spacing w:before="12" w:line="445" w:lineRule="exact"/>
              <w:ind w:left="147" w:right="181"/>
              <w:jc w:val="center"/>
              <w:rPr>
                <w:sz w:val="36"/>
              </w:rPr>
            </w:pPr>
            <w:r>
              <w:rPr>
                <w:sz w:val="36"/>
              </w:rPr>
              <w:t>1,500,000,0</w:t>
            </w:r>
          </w:p>
        </w:tc>
        <w:tc>
          <w:tcPr>
            <w:tcW w:w="2227" w:type="dxa"/>
          </w:tcPr>
          <w:p>
            <w:pPr>
              <w:pStyle w:val="TableParagraph"/>
              <w:spacing w:before="12" w:line="445" w:lineRule="exact"/>
              <w:ind w:left="182" w:right="203"/>
              <w:jc w:val="center"/>
              <w:rPr>
                <w:sz w:val="36"/>
              </w:rPr>
            </w:pPr>
            <w:r>
              <w:rPr>
                <w:sz w:val="36"/>
              </w:rPr>
              <w:t>3,900,000,</w:t>
            </w:r>
          </w:p>
        </w:tc>
        <w:tc>
          <w:tcPr>
            <w:tcW w:w="2780" w:type="dxa"/>
          </w:tcPr>
          <w:p>
            <w:pPr>
              <w:pStyle w:val="TableParagraph"/>
              <w:spacing w:before="12" w:line="445" w:lineRule="exact"/>
              <w:ind w:left="206" w:right="374"/>
              <w:jc w:val="center"/>
              <w:rPr>
                <w:sz w:val="36"/>
              </w:rPr>
            </w:pPr>
            <w:r>
              <w:rPr>
                <w:sz w:val="36"/>
              </w:rPr>
              <w:t>2,400,000,00</w:t>
            </w:r>
          </w:p>
        </w:tc>
        <w:tc>
          <w:tcPr>
            <w:tcW w:w="1165" w:type="dxa"/>
          </w:tcPr>
          <w:p>
            <w:pPr>
              <w:pStyle w:val="TableParagraph"/>
              <w:spacing w:before="12" w:line="445" w:lineRule="exact"/>
              <w:ind w:right="140"/>
              <w:jc w:val="right"/>
              <w:rPr>
                <w:sz w:val="36"/>
              </w:rPr>
            </w:pPr>
            <w:r>
              <w:rPr>
                <w:sz w:val="36"/>
              </w:rPr>
              <w:t>160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right="168"/>
              <w:jc w:val="center"/>
              <w:rPr>
                <w:sz w:val="36"/>
              </w:rPr>
            </w:pPr>
            <w:r>
              <w:rPr>
                <w:sz w:val="36"/>
              </w:rPr>
              <w:t>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59" w:right="173"/>
              <w:jc w:val="center"/>
              <w:rPr>
                <w:sz w:val="36"/>
              </w:rPr>
            </w:pPr>
            <w:r>
              <w:rPr>
                <w:sz w:val="36"/>
              </w:rPr>
              <w:t>收到其他与筹资活动有关的现金</w:t>
            </w:r>
          </w:p>
        </w:tc>
        <w:tc>
          <w:tcPr>
            <w:tcW w:w="2348" w:type="dxa"/>
          </w:tcPr>
          <w:p>
            <w:pPr>
              <w:pStyle w:val="TableParagraph"/>
              <w:spacing w:before="10" w:line="452" w:lineRule="exact"/>
              <w:ind w:left="147" w:right="181"/>
              <w:jc w:val="center"/>
              <w:rPr>
                <w:sz w:val="36"/>
              </w:rPr>
            </w:pPr>
            <w:r>
              <w:rPr>
                <w:sz w:val="36"/>
              </w:rPr>
              <w:t>3,840,000</w:t>
            </w:r>
          </w:p>
        </w:tc>
        <w:tc>
          <w:tcPr>
            <w:tcW w:w="2227" w:type="dxa"/>
          </w:tcPr>
          <w:p>
            <w:pPr>
              <w:pStyle w:val="TableParagraph"/>
              <w:spacing w:before="10" w:line="452" w:lineRule="exact"/>
              <w:ind w:left="182" w:right="203"/>
              <w:jc w:val="center"/>
              <w:rPr>
                <w:sz w:val="36"/>
              </w:rPr>
            </w:pPr>
            <w:r>
              <w:rPr>
                <w:sz w:val="36"/>
              </w:rPr>
              <w:t>85,653,300</w:t>
            </w:r>
          </w:p>
        </w:tc>
        <w:tc>
          <w:tcPr>
            <w:tcW w:w="2780" w:type="dxa"/>
          </w:tcPr>
          <w:p>
            <w:pPr>
              <w:pStyle w:val="TableParagraph"/>
              <w:spacing w:before="10" w:line="452" w:lineRule="exact"/>
              <w:ind w:left="206" w:right="374"/>
              <w:jc w:val="center"/>
              <w:rPr>
                <w:sz w:val="36"/>
              </w:rPr>
            </w:pPr>
            <w:r>
              <w:rPr>
                <w:sz w:val="36"/>
              </w:rPr>
              <w:t>81,813,300</w:t>
            </w:r>
          </w:p>
        </w:tc>
        <w:tc>
          <w:tcPr>
            <w:tcW w:w="1165" w:type="dxa"/>
          </w:tcPr>
          <w:p>
            <w:pPr>
              <w:pStyle w:val="TableParagraph"/>
              <w:spacing w:before="10" w:line="452" w:lineRule="exact"/>
              <w:ind w:right="50"/>
              <w:jc w:val="right"/>
              <w:rPr>
                <w:sz w:val="36"/>
              </w:rPr>
            </w:pPr>
            <w:r>
              <w:rPr>
                <w:sz w:val="36"/>
              </w:rPr>
              <w:t>2131</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46" w:right="173"/>
              <w:jc w:val="center"/>
              <w:rPr>
                <w:b/>
                <w:sz w:val="36"/>
              </w:rPr>
            </w:pPr>
            <w:r>
              <w:rPr>
                <w:b/>
                <w:sz w:val="36"/>
              </w:rPr>
              <w:t>筹资活动现金流入小计</w:t>
            </w:r>
          </w:p>
        </w:tc>
        <w:tc>
          <w:tcPr>
            <w:tcW w:w="2348" w:type="dxa"/>
          </w:tcPr>
          <w:p>
            <w:pPr>
              <w:pStyle w:val="TableParagraph"/>
              <w:spacing w:before="10" w:line="445" w:lineRule="exact"/>
              <w:ind w:left="147" w:right="181"/>
              <w:jc w:val="center"/>
              <w:rPr>
                <w:sz w:val="36"/>
              </w:rPr>
            </w:pPr>
            <w:r>
              <w:rPr>
                <w:sz w:val="36"/>
              </w:rPr>
              <w:t>1,503,840,0</w:t>
            </w:r>
          </w:p>
        </w:tc>
        <w:tc>
          <w:tcPr>
            <w:tcW w:w="2227" w:type="dxa"/>
          </w:tcPr>
          <w:p>
            <w:pPr>
              <w:pStyle w:val="TableParagraph"/>
              <w:spacing w:before="10" w:line="445" w:lineRule="exact"/>
              <w:ind w:left="182" w:right="203"/>
              <w:jc w:val="center"/>
              <w:rPr>
                <w:sz w:val="36"/>
              </w:rPr>
            </w:pPr>
            <w:r>
              <w:rPr>
                <w:sz w:val="36"/>
              </w:rPr>
              <w:t>3,985,650,</w:t>
            </w:r>
          </w:p>
        </w:tc>
        <w:tc>
          <w:tcPr>
            <w:tcW w:w="2780" w:type="dxa"/>
          </w:tcPr>
          <w:p>
            <w:pPr>
              <w:pStyle w:val="TableParagraph"/>
              <w:spacing w:before="10" w:line="445" w:lineRule="exact"/>
              <w:ind w:left="206" w:right="374"/>
              <w:jc w:val="center"/>
              <w:rPr>
                <w:sz w:val="36"/>
              </w:rPr>
            </w:pPr>
            <w:r>
              <w:rPr>
                <w:sz w:val="36"/>
              </w:rPr>
              <w:t>2,481,810,00</w:t>
            </w:r>
          </w:p>
        </w:tc>
        <w:tc>
          <w:tcPr>
            <w:tcW w:w="1165" w:type="dxa"/>
          </w:tcPr>
          <w:p>
            <w:pPr>
              <w:pStyle w:val="TableParagraph"/>
              <w:spacing w:before="10" w:line="445" w:lineRule="exact"/>
              <w:ind w:right="140"/>
              <w:jc w:val="right"/>
              <w:rPr>
                <w:sz w:val="36"/>
              </w:rPr>
            </w:pPr>
            <w:r>
              <w:rPr>
                <w:sz w:val="36"/>
              </w:rPr>
              <w:t>165</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8" w:type="dxa"/>
          </w:tcPr>
          <w:p>
            <w:pPr>
              <w:pStyle w:val="TableParagraph"/>
              <w:spacing w:before="3" w:line="452" w:lineRule="exact"/>
              <w:ind w:left="147" w:right="181"/>
              <w:jc w:val="center"/>
              <w:rPr>
                <w:sz w:val="36"/>
              </w:rPr>
            </w:pPr>
            <w:r>
              <w:rPr>
                <w:sz w:val="36"/>
              </w:rPr>
              <w:t>00</w:t>
            </w:r>
          </w:p>
        </w:tc>
        <w:tc>
          <w:tcPr>
            <w:tcW w:w="2227" w:type="dxa"/>
          </w:tcPr>
          <w:p>
            <w:pPr>
              <w:pStyle w:val="TableParagraph"/>
              <w:spacing w:before="3" w:line="452" w:lineRule="exact"/>
              <w:ind w:left="182" w:right="203"/>
              <w:jc w:val="center"/>
              <w:rPr>
                <w:sz w:val="36"/>
              </w:rPr>
            </w:pPr>
            <w:r>
              <w:rPr>
                <w:sz w:val="36"/>
              </w:rPr>
              <w:t>000</w:t>
            </w:r>
          </w:p>
        </w:tc>
        <w:tc>
          <w:tcPr>
            <w:tcW w:w="2780" w:type="dxa"/>
          </w:tcPr>
          <w:p>
            <w:pPr>
              <w:pStyle w:val="TableParagraph"/>
              <w:spacing w:before="3" w:line="452" w:lineRule="exact"/>
              <w:ind w:right="168"/>
              <w:jc w:val="center"/>
              <w:rPr>
                <w:sz w:val="36"/>
              </w:rPr>
            </w:pPr>
            <w:r>
              <w:rPr>
                <w:sz w:val="36"/>
              </w:rPr>
              <w:t>0</w:t>
            </w:r>
          </w:p>
        </w:tc>
        <w:tc>
          <w:tcPr>
            <w:tcW w:w="1165"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21"/>
          <w:jc w:val="left"/>
        </w:trPr>
        <w:tc>
          <w:tcPr>
            <w:tcW w:w="5840" w:type="dxa"/>
          </w:tcPr>
          <w:p>
            <w:pPr>
              <w:pStyle w:val="TableParagraph"/>
              <w:spacing w:before="10" w:line="391" w:lineRule="exact"/>
              <w:ind w:left="59" w:right="172"/>
              <w:jc w:val="center"/>
              <w:rPr>
                <w:sz w:val="36"/>
              </w:rPr>
            </w:pPr>
            <w:r>
              <w:rPr>
                <w:sz w:val="36"/>
              </w:rPr>
              <w:t>偿还债务支付的现金</w:t>
            </w:r>
          </w:p>
        </w:tc>
        <w:tc>
          <w:tcPr>
            <w:tcW w:w="2348" w:type="dxa"/>
          </w:tcPr>
          <w:p>
            <w:pPr>
              <w:pStyle w:val="TableParagraph"/>
              <w:spacing w:before="10" w:line="391" w:lineRule="exact"/>
              <w:ind w:left="147" w:right="181"/>
              <w:jc w:val="center"/>
              <w:rPr>
                <w:sz w:val="36"/>
              </w:rPr>
            </w:pPr>
            <w:r>
              <w:rPr>
                <w:sz w:val="36"/>
              </w:rPr>
              <w:t>--</w:t>
            </w:r>
          </w:p>
        </w:tc>
        <w:tc>
          <w:tcPr>
            <w:tcW w:w="2227" w:type="dxa"/>
          </w:tcPr>
          <w:p>
            <w:pPr>
              <w:pStyle w:val="TableParagraph"/>
              <w:spacing w:before="10" w:line="391" w:lineRule="exact"/>
              <w:ind w:left="182" w:right="203"/>
              <w:jc w:val="center"/>
              <w:rPr>
                <w:sz w:val="36"/>
              </w:rPr>
            </w:pPr>
            <w:r>
              <w:rPr>
                <w:sz w:val="36"/>
              </w:rPr>
              <w:t>3,400,000,</w:t>
            </w:r>
          </w:p>
        </w:tc>
        <w:tc>
          <w:tcPr>
            <w:tcW w:w="2780" w:type="dxa"/>
          </w:tcPr>
          <w:p>
            <w:pPr>
              <w:pStyle w:val="TableParagraph"/>
              <w:spacing w:before="10" w:line="391" w:lineRule="exact"/>
              <w:ind w:left="206" w:right="374"/>
              <w:jc w:val="center"/>
              <w:rPr>
                <w:sz w:val="36"/>
              </w:rPr>
            </w:pPr>
            <w:r>
              <w:rPr>
                <w:sz w:val="36"/>
              </w:rPr>
              <w:t>3,400,000,00</w:t>
            </w:r>
          </w:p>
        </w:tc>
        <w:tc>
          <w:tcPr>
            <w:tcW w:w="1165" w:type="dxa"/>
          </w:tcPr>
          <w:p>
            <w:pPr>
              <w:pStyle w:val="TableParagraph"/>
              <w:spacing w:before="10" w:line="391" w:lineRule="exact"/>
              <w:ind w:left="664"/>
              <w:rPr>
                <w:sz w:val="36"/>
              </w:rPr>
            </w:pPr>
            <w:r>
              <w:rPr>
                <w:sz w:val="36"/>
              </w:rPr>
              <w:t>0</w:t>
            </w:r>
          </w:p>
        </w:tc>
      </w:tr>
    </w:tbl>
    <w:p>
      <w:pPr>
        <w:spacing w:after="0" w:line="391" w:lineRule="exact"/>
        <w:rPr>
          <w:sz w:val="36"/>
        </w:rPr>
        <w:sectPr>
          <w:headerReference w:type="default" r:id="rId78"/>
          <w:footerReference w:type="default" r:id="rId79"/>
          <w:pgSz w:w="17860" w:h="25260"/>
          <w:pgMar w:top="1400" w:right="0" w:bottom="2020" w:left="1080" w:header="1088" w:footer="1831"/>
          <w:pgNumType w:start="14"/>
          <w:cols w:space="708"/>
        </w:sectPr>
      </w:pPr>
    </w:p>
    <w:p>
      <w:pPr>
        <w:pStyle w:val="BodyText"/>
        <w:rPr>
          <w:sz w:val="20"/>
        </w:rPr>
      </w:pPr>
      <w:r>
        <w:drawing>
          <wp:anchor distT="0" distB="0" distL="0" distR="0" simplePos="0" relativeHeight="251715584" behindDoc="1" locked="0" layoutInCell="1" allowOverlap="1">
            <wp:simplePos x="0" y="0"/>
            <wp:positionH relativeFrom="page">
              <wp:posOffset>892175</wp:posOffset>
            </wp:positionH>
            <wp:positionV relativeFrom="page">
              <wp:posOffset>1171575</wp:posOffset>
            </wp:positionV>
            <wp:extent cx="9551832" cy="13048297"/>
            <wp:effectExtent l="0" t="0" r="0" b="0"/>
            <wp:wrapNone/>
            <wp:docPr id="9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9.png"/>
                    <pic:cNvPicPr/>
                  </pic:nvPicPr>
                  <pic:blipFill>
                    <a:blip xmlns:r="http://schemas.openxmlformats.org/officeDocument/2006/relationships" r:embed="rId80" cstate="print"/>
                    <a:stretch>
                      <a:fillRect/>
                    </a:stretch>
                  </pic:blipFill>
                  <pic:spPr>
                    <a:xfrm>
                      <a:off x="0" y="0"/>
                      <a:ext cx="9551832" cy="13048297"/>
                    </a:xfrm>
                    <a:prstGeom prst="rect">
                      <a:avLst/>
                    </a:prstGeom>
                  </pic:spPr>
                </pic:pic>
              </a:graphicData>
            </a:graphic>
          </wp:anchor>
        </w:drawing>
      </w:r>
    </w:p>
    <w:p>
      <w:pPr>
        <w:pStyle w:val="BodyText"/>
        <w:spacing w:before="6" w:after="1"/>
        <w:rPr>
          <w:sz w:val="20"/>
        </w:rPr>
      </w:pPr>
    </w:p>
    <w:tbl>
      <w:tblPr>
        <w:tblStyle w:val="TableNormal11"/>
        <w:tblW w:w="0" w:type="auto"/>
        <w:jc w:val="left"/>
        <w:tblInd w:w="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40"/>
        <w:gridCol w:w="2349"/>
        <w:gridCol w:w="2228"/>
        <w:gridCol w:w="2736"/>
        <w:gridCol w:w="1301"/>
      </w:tblGrid>
      <w:tr>
        <w:tblPrEx>
          <w:tblW w:w="0" w:type="auto"/>
          <w:jc w:val="left"/>
          <w:tblInd w:w="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5840" w:type="dxa"/>
          </w:tcPr>
          <w:p>
            <w:pPr>
              <w:pStyle w:val="TableParagraph"/>
              <w:rPr>
                <w:rFonts w:ascii="Times New Roman"/>
                <w:sz w:val="32"/>
              </w:rPr>
            </w:pPr>
          </w:p>
        </w:tc>
        <w:tc>
          <w:tcPr>
            <w:tcW w:w="2349" w:type="dxa"/>
          </w:tcPr>
          <w:p>
            <w:pPr>
              <w:pStyle w:val="TableParagraph"/>
              <w:rPr>
                <w:rFonts w:ascii="Times New Roman"/>
                <w:sz w:val="32"/>
              </w:rPr>
            </w:pPr>
          </w:p>
        </w:tc>
        <w:tc>
          <w:tcPr>
            <w:tcW w:w="2228" w:type="dxa"/>
          </w:tcPr>
          <w:p>
            <w:pPr>
              <w:pStyle w:val="TableParagraph"/>
              <w:spacing w:line="402" w:lineRule="exact"/>
              <w:ind w:left="182" w:right="206"/>
              <w:jc w:val="center"/>
              <w:rPr>
                <w:sz w:val="36"/>
              </w:rPr>
            </w:pPr>
            <w:r>
              <w:rPr>
                <w:sz w:val="36"/>
              </w:rPr>
              <w:t>000</w:t>
            </w:r>
          </w:p>
        </w:tc>
        <w:tc>
          <w:tcPr>
            <w:tcW w:w="2736" w:type="dxa"/>
          </w:tcPr>
          <w:p>
            <w:pPr>
              <w:pStyle w:val="TableParagraph"/>
              <w:spacing w:line="402" w:lineRule="exact"/>
              <w:ind w:right="128"/>
              <w:jc w:val="center"/>
              <w:rPr>
                <w:sz w:val="36"/>
              </w:rPr>
            </w:pPr>
            <w:r>
              <w:rPr>
                <w:sz w:val="36"/>
              </w:rPr>
              <w:t>0</w:t>
            </w:r>
          </w:p>
        </w:tc>
        <w:tc>
          <w:tcPr>
            <w:tcW w:w="1301" w:type="dxa"/>
          </w:tcPr>
          <w:p>
            <w:pPr>
              <w:pStyle w:val="TableParagraph"/>
              <w:rPr>
                <w:rFonts w:ascii="Times New Roman"/>
                <w:sz w:val="32"/>
              </w:rPr>
            </w:pPr>
          </w:p>
        </w:tc>
      </w:tr>
      <w:tr>
        <w:tblPrEx>
          <w:tblW w:w="0" w:type="auto"/>
          <w:jc w:val="left"/>
          <w:tblInd w:w="472" w:type="dxa"/>
          <w:tblLayout w:type="fixed"/>
          <w:tblCellMar>
            <w:top w:w="0" w:type="dxa"/>
            <w:left w:w="0" w:type="dxa"/>
            <w:bottom w:w="0" w:type="dxa"/>
            <w:right w:w="0" w:type="dxa"/>
          </w:tblCellMar>
          <w:tblLook w:val="01E0"/>
        </w:tblPrEx>
        <w:trPr>
          <w:trHeight w:val="950"/>
          <w:jc w:val="left"/>
        </w:trPr>
        <w:tc>
          <w:tcPr>
            <w:tcW w:w="5840" w:type="dxa"/>
          </w:tcPr>
          <w:p>
            <w:pPr>
              <w:pStyle w:val="TableParagraph"/>
              <w:spacing w:before="2" w:line="470" w:lineRule="atLeast"/>
              <w:ind w:left="2502" w:right="164" w:hanging="2453"/>
              <w:rPr>
                <w:sz w:val="36"/>
              </w:rPr>
            </w:pPr>
            <w:r>
              <w:rPr>
                <w:spacing w:val="-14"/>
                <w:sz w:val="36"/>
              </w:rPr>
              <w:t>分配股利、利润或偿付利息所支付的</w:t>
            </w:r>
            <w:r>
              <w:rPr>
                <w:sz w:val="36"/>
              </w:rPr>
              <w:t>现金</w:t>
            </w:r>
          </w:p>
        </w:tc>
        <w:tc>
          <w:tcPr>
            <w:tcW w:w="2349" w:type="dxa"/>
          </w:tcPr>
          <w:p>
            <w:pPr>
              <w:pStyle w:val="TableParagraph"/>
              <w:spacing w:before="11"/>
              <w:ind w:left="147" w:right="182"/>
              <w:jc w:val="center"/>
              <w:rPr>
                <w:sz w:val="36"/>
              </w:rPr>
            </w:pPr>
            <w:r>
              <w:rPr>
                <w:sz w:val="36"/>
              </w:rPr>
              <w:t>546,033,000</w:t>
            </w:r>
          </w:p>
        </w:tc>
        <w:tc>
          <w:tcPr>
            <w:tcW w:w="2228" w:type="dxa"/>
          </w:tcPr>
          <w:p>
            <w:pPr>
              <w:pStyle w:val="TableParagraph"/>
              <w:spacing w:before="11"/>
              <w:ind w:left="182" w:right="206"/>
              <w:jc w:val="center"/>
              <w:rPr>
                <w:sz w:val="36"/>
              </w:rPr>
            </w:pPr>
            <w:r>
              <w:rPr>
                <w:sz w:val="36"/>
              </w:rPr>
              <w:t>65,501,900</w:t>
            </w:r>
          </w:p>
        </w:tc>
        <w:tc>
          <w:tcPr>
            <w:tcW w:w="2736" w:type="dxa"/>
          </w:tcPr>
          <w:p>
            <w:pPr>
              <w:pStyle w:val="TableParagraph"/>
              <w:spacing w:before="11"/>
              <w:ind w:left="204" w:right="332"/>
              <w:jc w:val="center"/>
              <w:rPr>
                <w:sz w:val="36"/>
              </w:rPr>
            </w:pPr>
            <w:r>
              <w:rPr>
                <w:sz w:val="36"/>
              </w:rPr>
              <w:t>-480,531,100</w:t>
            </w:r>
          </w:p>
        </w:tc>
        <w:tc>
          <w:tcPr>
            <w:tcW w:w="1301" w:type="dxa"/>
          </w:tcPr>
          <w:p>
            <w:pPr>
              <w:pStyle w:val="TableParagraph"/>
              <w:spacing w:before="11"/>
              <w:ind w:left="326" w:right="35"/>
              <w:jc w:val="center"/>
              <w:rPr>
                <w:sz w:val="36"/>
              </w:rPr>
            </w:pPr>
            <w:r>
              <w:rPr>
                <w:sz w:val="36"/>
              </w:rPr>
              <w:t>88</w:t>
            </w:r>
          </w:p>
        </w:tc>
      </w:tr>
      <w:tr>
        <w:tblPrEx>
          <w:tblW w:w="0" w:type="auto"/>
          <w:jc w:val="left"/>
          <w:tblInd w:w="472" w:type="dxa"/>
          <w:tblLayout w:type="fixed"/>
          <w:tblCellMar>
            <w:top w:w="0" w:type="dxa"/>
            <w:left w:w="0" w:type="dxa"/>
            <w:bottom w:w="0" w:type="dxa"/>
            <w:right w:w="0" w:type="dxa"/>
          </w:tblCellMar>
          <w:tblLook w:val="01E0"/>
        </w:tblPrEx>
        <w:trPr>
          <w:trHeight w:val="952"/>
          <w:jc w:val="left"/>
        </w:trPr>
        <w:tc>
          <w:tcPr>
            <w:tcW w:w="5840" w:type="dxa"/>
          </w:tcPr>
          <w:p>
            <w:pPr>
              <w:pStyle w:val="TableParagraph"/>
              <w:spacing w:before="2" w:line="470" w:lineRule="atLeast"/>
              <w:ind w:left="2142" w:right="276" w:hanging="1981"/>
              <w:rPr>
                <w:sz w:val="36"/>
              </w:rPr>
            </w:pPr>
            <w:r>
              <w:rPr>
                <w:sz w:val="36"/>
              </w:rPr>
              <w:t>其中：子公司支付给少数股东的股利、利润</w:t>
            </w:r>
          </w:p>
        </w:tc>
        <w:tc>
          <w:tcPr>
            <w:tcW w:w="2349" w:type="dxa"/>
          </w:tcPr>
          <w:p>
            <w:pPr>
              <w:pStyle w:val="TableParagraph"/>
              <w:spacing w:before="10"/>
              <w:ind w:left="147" w:right="182"/>
              <w:jc w:val="center"/>
              <w:rPr>
                <w:sz w:val="36"/>
              </w:rPr>
            </w:pPr>
            <w:r>
              <w:rPr>
                <w:sz w:val="36"/>
              </w:rPr>
              <w:t>33,440,000</w:t>
            </w:r>
          </w:p>
        </w:tc>
        <w:tc>
          <w:tcPr>
            <w:tcW w:w="2228" w:type="dxa"/>
          </w:tcPr>
          <w:p>
            <w:pPr>
              <w:pStyle w:val="TableParagraph"/>
              <w:spacing w:before="10"/>
              <w:ind w:left="182" w:right="206"/>
              <w:jc w:val="center"/>
              <w:rPr>
                <w:sz w:val="36"/>
              </w:rPr>
            </w:pPr>
            <w:r>
              <w:rPr>
                <w:sz w:val="36"/>
              </w:rPr>
              <w:t>--</w:t>
            </w:r>
          </w:p>
        </w:tc>
        <w:tc>
          <w:tcPr>
            <w:tcW w:w="2736" w:type="dxa"/>
          </w:tcPr>
          <w:p>
            <w:pPr>
              <w:pStyle w:val="TableParagraph"/>
              <w:spacing w:before="10"/>
              <w:ind w:left="204" w:right="332"/>
              <w:jc w:val="center"/>
              <w:rPr>
                <w:sz w:val="36"/>
              </w:rPr>
            </w:pPr>
            <w:r>
              <w:rPr>
                <w:sz w:val="36"/>
              </w:rPr>
              <w:t>-33,440,000</w:t>
            </w:r>
          </w:p>
        </w:tc>
        <w:tc>
          <w:tcPr>
            <w:tcW w:w="1301" w:type="dxa"/>
          </w:tcPr>
          <w:p>
            <w:pPr>
              <w:pStyle w:val="TableParagraph"/>
              <w:spacing w:before="10"/>
              <w:ind w:left="326" w:right="35"/>
              <w:jc w:val="center"/>
              <w:rPr>
                <w:sz w:val="36"/>
              </w:rPr>
            </w:pPr>
            <w:r>
              <w:rPr>
                <w:sz w:val="36"/>
              </w:rPr>
              <w:t>-100</w:t>
            </w:r>
          </w:p>
        </w:tc>
      </w:tr>
      <w:tr>
        <w:tblPrEx>
          <w:tblW w:w="0" w:type="auto"/>
          <w:jc w:val="left"/>
          <w:tblInd w:w="472" w:type="dxa"/>
          <w:tblLayout w:type="fixed"/>
          <w:tblCellMar>
            <w:top w:w="0" w:type="dxa"/>
            <w:left w:w="0" w:type="dxa"/>
            <w:bottom w:w="0" w:type="dxa"/>
            <w:right w:w="0" w:type="dxa"/>
          </w:tblCellMar>
          <w:tblLook w:val="01E0"/>
        </w:tblPrEx>
        <w:trPr>
          <w:trHeight w:val="476"/>
          <w:jc w:val="left"/>
        </w:trPr>
        <w:tc>
          <w:tcPr>
            <w:tcW w:w="5840" w:type="dxa"/>
          </w:tcPr>
          <w:p>
            <w:pPr>
              <w:pStyle w:val="TableParagraph"/>
              <w:spacing w:before="12" w:line="445" w:lineRule="exact"/>
              <w:ind w:left="46" w:right="173"/>
              <w:jc w:val="center"/>
              <w:rPr>
                <w:b/>
                <w:sz w:val="36"/>
              </w:rPr>
            </w:pPr>
            <w:r>
              <w:rPr>
                <w:b/>
                <w:sz w:val="36"/>
              </w:rPr>
              <w:t>筹资活动现金流出小计</w:t>
            </w:r>
          </w:p>
        </w:tc>
        <w:tc>
          <w:tcPr>
            <w:tcW w:w="2349" w:type="dxa"/>
          </w:tcPr>
          <w:p>
            <w:pPr>
              <w:pStyle w:val="TableParagraph"/>
              <w:spacing w:before="12" w:line="445" w:lineRule="exact"/>
              <w:ind w:left="147" w:right="182"/>
              <w:jc w:val="center"/>
              <w:rPr>
                <w:sz w:val="36"/>
              </w:rPr>
            </w:pPr>
            <w:r>
              <w:rPr>
                <w:sz w:val="36"/>
              </w:rPr>
              <w:t>546,033,000</w:t>
            </w:r>
          </w:p>
        </w:tc>
        <w:tc>
          <w:tcPr>
            <w:tcW w:w="2228" w:type="dxa"/>
          </w:tcPr>
          <w:p>
            <w:pPr>
              <w:pStyle w:val="TableParagraph"/>
              <w:spacing w:before="12" w:line="445" w:lineRule="exact"/>
              <w:ind w:left="182" w:right="206"/>
              <w:jc w:val="center"/>
              <w:rPr>
                <w:sz w:val="36"/>
              </w:rPr>
            </w:pPr>
            <w:r>
              <w:rPr>
                <w:sz w:val="36"/>
              </w:rPr>
              <w:t>3,465,500,</w:t>
            </w:r>
          </w:p>
        </w:tc>
        <w:tc>
          <w:tcPr>
            <w:tcW w:w="2736" w:type="dxa"/>
          </w:tcPr>
          <w:p>
            <w:pPr>
              <w:pStyle w:val="TableParagraph"/>
              <w:spacing w:before="12" w:line="445" w:lineRule="exact"/>
              <w:ind w:left="204" w:right="332"/>
              <w:jc w:val="center"/>
              <w:rPr>
                <w:sz w:val="36"/>
              </w:rPr>
            </w:pPr>
            <w:r>
              <w:rPr>
                <w:sz w:val="36"/>
              </w:rPr>
              <w:t>2,91,0467,00</w:t>
            </w:r>
          </w:p>
        </w:tc>
        <w:tc>
          <w:tcPr>
            <w:tcW w:w="1301" w:type="dxa"/>
          </w:tcPr>
          <w:p>
            <w:pPr>
              <w:pStyle w:val="TableParagraph"/>
              <w:spacing w:before="12" w:line="445" w:lineRule="exact"/>
              <w:ind w:left="326" w:right="35"/>
              <w:jc w:val="center"/>
              <w:rPr>
                <w:sz w:val="36"/>
              </w:rPr>
            </w:pPr>
            <w:r>
              <w:rPr>
                <w:sz w:val="36"/>
              </w:rPr>
              <w:t>535</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rPr>
                <w:rFonts w:ascii="Times New Roman"/>
                <w:sz w:val="34"/>
              </w:rPr>
            </w:pPr>
          </w:p>
        </w:tc>
        <w:tc>
          <w:tcPr>
            <w:tcW w:w="2228" w:type="dxa"/>
          </w:tcPr>
          <w:p>
            <w:pPr>
              <w:pStyle w:val="TableParagraph"/>
              <w:spacing w:before="3" w:line="452" w:lineRule="exact"/>
              <w:ind w:left="182" w:right="206"/>
              <w:jc w:val="center"/>
              <w:rPr>
                <w:sz w:val="36"/>
              </w:rPr>
            </w:pPr>
            <w:r>
              <w:rPr>
                <w:sz w:val="36"/>
              </w:rPr>
              <w:t>000</w:t>
            </w:r>
          </w:p>
        </w:tc>
        <w:tc>
          <w:tcPr>
            <w:tcW w:w="2736" w:type="dxa"/>
          </w:tcPr>
          <w:p>
            <w:pPr>
              <w:pStyle w:val="TableParagraph"/>
              <w:spacing w:before="3" w:line="452" w:lineRule="exact"/>
              <w:ind w:right="128"/>
              <w:jc w:val="center"/>
              <w:rPr>
                <w:sz w:val="36"/>
              </w:rPr>
            </w:pPr>
            <w:r>
              <w:rPr>
                <w:sz w:val="36"/>
              </w:rPr>
              <w:t>0</w:t>
            </w: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39" w:right="173"/>
              <w:jc w:val="center"/>
              <w:rPr>
                <w:b/>
                <w:sz w:val="36"/>
              </w:rPr>
            </w:pPr>
            <w:r>
              <w:rPr>
                <w:b/>
                <w:sz w:val="36"/>
              </w:rPr>
              <w:t>筹资活动产生的现金流量净额</w:t>
            </w:r>
          </w:p>
        </w:tc>
        <w:tc>
          <w:tcPr>
            <w:tcW w:w="2349" w:type="dxa"/>
          </w:tcPr>
          <w:p>
            <w:pPr>
              <w:pStyle w:val="TableParagraph"/>
              <w:spacing w:before="10" w:line="445" w:lineRule="exact"/>
              <w:ind w:left="147" w:right="182"/>
              <w:jc w:val="center"/>
              <w:rPr>
                <w:sz w:val="36"/>
              </w:rPr>
            </w:pPr>
            <w:r>
              <w:rPr>
                <w:sz w:val="36"/>
              </w:rPr>
              <w:t>957,807,000</w:t>
            </w:r>
          </w:p>
        </w:tc>
        <w:tc>
          <w:tcPr>
            <w:tcW w:w="2228" w:type="dxa"/>
          </w:tcPr>
          <w:p>
            <w:pPr>
              <w:pStyle w:val="TableParagraph"/>
              <w:spacing w:before="10" w:line="445" w:lineRule="exact"/>
              <w:ind w:left="182" w:right="206"/>
              <w:jc w:val="center"/>
              <w:rPr>
                <w:sz w:val="36"/>
              </w:rPr>
            </w:pPr>
            <w:r>
              <w:rPr>
                <w:sz w:val="36"/>
              </w:rPr>
              <w:t>520,151,00</w:t>
            </w:r>
          </w:p>
        </w:tc>
        <w:tc>
          <w:tcPr>
            <w:tcW w:w="2736" w:type="dxa"/>
          </w:tcPr>
          <w:p>
            <w:pPr>
              <w:pStyle w:val="TableParagraph"/>
              <w:spacing w:before="10" w:line="445" w:lineRule="exact"/>
              <w:ind w:left="204" w:right="332"/>
              <w:jc w:val="center"/>
              <w:rPr>
                <w:sz w:val="36"/>
              </w:rPr>
            </w:pPr>
            <w:r>
              <w:rPr>
                <w:sz w:val="36"/>
              </w:rPr>
              <w:t>-437,656,000</w:t>
            </w:r>
          </w:p>
        </w:tc>
        <w:tc>
          <w:tcPr>
            <w:tcW w:w="1301" w:type="dxa"/>
          </w:tcPr>
          <w:p>
            <w:pPr>
              <w:pStyle w:val="TableParagraph"/>
              <w:spacing w:before="10" w:line="445" w:lineRule="exact"/>
              <w:ind w:left="326" w:right="35"/>
              <w:jc w:val="center"/>
              <w:rPr>
                <w:sz w:val="36"/>
              </w:rPr>
            </w:pPr>
            <w:r>
              <w:rPr>
                <w:sz w:val="36"/>
              </w:rPr>
              <w:t>-46</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rPr>
                <w:rFonts w:ascii="Times New Roman"/>
                <w:sz w:val="34"/>
              </w:rPr>
            </w:pPr>
          </w:p>
        </w:tc>
        <w:tc>
          <w:tcPr>
            <w:tcW w:w="2228" w:type="dxa"/>
          </w:tcPr>
          <w:p>
            <w:pPr>
              <w:pStyle w:val="TableParagraph"/>
              <w:spacing w:before="3" w:line="452" w:lineRule="exact"/>
              <w:ind w:right="24"/>
              <w:jc w:val="center"/>
              <w:rPr>
                <w:sz w:val="36"/>
              </w:rPr>
            </w:pPr>
            <w:r>
              <w:rPr>
                <w:sz w:val="36"/>
              </w:rPr>
              <w:t>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950"/>
          <w:jc w:val="left"/>
        </w:trPr>
        <w:tc>
          <w:tcPr>
            <w:tcW w:w="5840" w:type="dxa"/>
          </w:tcPr>
          <w:p>
            <w:pPr>
              <w:pStyle w:val="TableParagraph"/>
              <w:spacing w:before="2" w:line="470" w:lineRule="atLeast"/>
              <w:ind w:left="2498" w:right="183" w:hanging="2449"/>
              <w:rPr>
                <w:b/>
                <w:sz w:val="36"/>
              </w:rPr>
            </w:pPr>
            <w:r>
              <w:rPr>
                <w:b/>
                <w:w w:val="95"/>
                <w:sz w:val="36"/>
              </w:rPr>
              <w:t>四、汇率变动对现金及现金等价物的</w:t>
            </w:r>
            <w:r>
              <w:rPr>
                <w:b/>
                <w:sz w:val="36"/>
              </w:rPr>
              <w:t>影响</w:t>
            </w:r>
          </w:p>
        </w:tc>
        <w:tc>
          <w:tcPr>
            <w:tcW w:w="2349" w:type="dxa"/>
          </w:tcPr>
          <w:p>
            <w:pPr>
              <w:pStyle w:val="TableParagraph"/>
              <w:rPr>
                <w:rFonts w:ascii="Times New Roman"/>
                <w:sz w:val="34"/>
              </w:rPr>
            </w:pPr>
          </w:p>
        </w:tc>
        <w:tc>
          <w:tcPr>
            <w:tcW w:w="2228" w:type="dxa"/>
          </w:tcPr>
          <w:p>
            <w:pPr>
              <w:pStyle w:val="TableParagraph"/>
              <w:rPr>
                <w:rFonts w:ascii="Times New Roman"/>
                <w:sz w:val="34"/>
              </w:rPr>
            </w:pP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951"/>
          <w:jc w:val="left"/>
        </w:trPr>
        <w:tc>
          <w:tcPr>
            <w:tcW w:w="5840" w:type="dxa"/>
          </w:tcPr>
          <w:p>
            <w:pPr>
              <w:pStyle w:val="TableParagraph"/>
              <w:spacing w:before="2" w:line="470" w:lineRule="atLeast"/>
              <w:ind w:left="2682" w:right="276" w:hanging="2521"/>
              <w:rPr>
                <w:sz w:val="36"/>
              </w:rPr>
            </w:pPr>
            <w:r>
              <w:rPr>
                <w:sz w:val="36"/>
              </w:rPr>
              <w:t>汇率变动对现金及现金等价物的影响</w:t>
            </w:r>
          </w:p>
        </w:tc>
        <w:tc>
          <w:tcPr>
            <w:tcW w:w="2349" w:type="dxa"/>
          </w:tcPr>
          <w:p>
            <w:pPr>
              <w:pStyle w:val="TableParagraph"/>
              <w:spacing w:before="10"/>
              <w:ind w:left="147" w:right="182"/>
              <w:jc w:val="center"/>
              <w:rPr>
                <w:sz w:val="36"/>
              </w:rPr>
            </w:pPr>
            <w:r>
              <w:rPr>
                <w:sz w:val="36"/>
              </w:rPr>
              <w:t>-2,377,770</w:t>
            </w:r>
          </w:p>
        </w:tc>
        <w:tc>
          <w:tcPr>
            <w:tcW w:w="2228" w:type="dxa"/>
          </w:tcPr>
          <w:p>
            <w:pPr>
              <w:pStyle w:val="TableParagraph"/>
              <w:spacing w:before="10"/>
              <w:ind w:left="182" w:right="206"/>
              <w:jc w:val="center"/>
              <w:rPr>
                <w:sz w:val="36"/>
              </w:rPr>
            </w:pPr>
            <w:r>
              <w:rPr>
                <w:sz w:val="36"/>
              </w:rPr>
              <w:t>-599,029</w:t>
            </w:r>
          </w:p>
        </w:tc>
        <w:tc>
          <w:tcPr>
            <w:tcW w:w="2736" w:type="dxa"/>
          </w:tcPr>
          <w:p>
            <w:pPr>
              <w:pStyle w:val="TableParagraph"/>
              <w:spacing w:before="10"/>
              <w:ind w:left="204" w:right="332"/>
              <w:jc w:val="center"/>
              <w:rPr>
                <w:sz w:val="36"/>
              </w:rPr>
            </w:pPr>
            <w:r>
              <w:rPr>
                <w:sz w:val="36"/>
              </w:rPr>
              <w:t>1,778,741</w:t>
            </w:r>
          </w:p>
        </w:tc>
        <w:tc>
          <w:tcPr>
            <w:tcW w:w="1301" w:type="dxa"/>
          </w:tcPr>
          <w:p>
            <w:pPr>
              <w:pStyle w:val="TableParagraph"/>
              <w:spacing w:before="10"/>
              <w:ind w:left="326" w:right="35"/>
              <w:jc w:val="center"/>
              <w:rPr>
                <w:sz w:val="36"/>
              </w:rPr>
            </w:pPr>
            <w:r>
              <w:rPr>
                <w:sz w:val="36"/>
              </w:rPr>
              <w:t>-75</w:t>
            </w: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37" w:right="173"/>
              <w:jc w:val="center"/>
              <w:rPr>
                <w:b/>
                <w:sz w:val="36"/>
              </w:rPr>
            </w:pPr>
            <w:r>
              <w:rPr>
                <w:b/>
                <w:sz w:val="36"/>
              </w:rPr>
              <w:t>五、现金及现金等价物的净增加额</w:t>
            </w:r>
          </w:p>
        </w:tc>
        <w:tc>
          <w:tcPr>
            <w:tcW w:w="2349" w:type="dxa"/>
          </w:tcPr>
          <w:p>
            <w:pPr>
              <w:pStyle w:val="TableParagraph"/>
              <w:rPr>
                <w:rFonts w:ascii="Times New Roman"/>
                <w:sz w:val="34"/>
              </w:rPr>
            </w:pPr>
          </w:p>
        </w:tc>
        <w:tc>
          <w:tcPr>
            <w:tcW w:w="2228" w:type="dxa"/>
          </w:tcPr>
          <w:p>
            <w:pPr>
              <w:pStyle w:val="TableParagraph"/>
              <w:rPr>
                <w:rFonts w:ascii="Times New Roman"/>
                <w:sz w:val="34"/>
              </w:rPr>
            </w:pP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现金及现金等价物净增加额</w:t>
            </w:r>
          </w:p>
        </w:tc>
        <w:tc>
          <w:tcPr>
            <w:tcW w:w="2349" w:type="dxa"/>
          </w:tcPr>
          <w:p>
            <w:pPr>
              <w:pStyle w:val="TableParagraph"/>
              <w:spacing w:before="10" w:line="445" w:lineRule="exact"/>
              <w:ind w:left="147" w:right="182"/>
              <w:jc w:val="center"/>
              <w:rPr>
                <w:sz w:val="36"/>
              </w:rPr>
            </w:pPr>
            <w:r>
              <w:rPr>
                <w:sz w:val="36"/>
              </w:rPr>
              <w:t>-1,513,110,</w:t>
            </w:r>
          </w:p>
        </w:tc>
        <w:tc>
          <w:tcPr>
            <w:tcW w:w="2228" w:type="dxa"/>
          </w:tcPr>
          <w:p>
            <w:pPr>
              <w:pStyle w:val="TableParagraph"/>
              <w:spacing w:before="10" w:line="445" w:lineRule="exact"/>
              <w:ind w:left="182" w:right="206"/>
              <w:jc w:val="center"/>
              <w:rPr>
                <w:sz w:val="36"/>
              </w:rPr>
            </w:pPr>
            <w:r>
              <w:rPr>
                <w:sz w:val="36"/>
              </w:rPr>
              <w:t>-432,502,0</w:t>
            </w:r>
          </w:p>
        </w:tc>
        <w:tc>
          <w:tcPr>
            <w:tcW w:w="2736" w:type="dxa"/>
          </w:tcPr>
          <w:p>
            <w:pPr>
              <w:pStyle w:val="TableParagraph"/>
              <w:spacing w:before="10" w:line="445" w:lineRule="exact"/>
              <w:ind w:left="204" w:right="332"/>
              <w:jc w:val="center"/>
              <w:rPr>
                <w:sz w:val="36"/>
              </w:rPr>
            </w:pPr>
            <w:r>
              <w:rPr>
                <w:sz w:val="36"/>
              </w:rPr>
              <w:t>1,080,608,00</w:t>
            </w:r>
          </w:p>
        </w:tc>
        <w:tc>
          <w:tcPr>
            <w:tcW w:w="1301" w:type="dxa"/>
          </w:tcPr>
          <w:p>
            <w:pPr>
              <w:pStyle w:val="TableParagraph"/>
              <w:spacing w:before="10" w:line="445" w:lineRule="exact"/>
              <w:ind w:left="326" w:right="35"/>
              <w:jc w:val="center"/>
              <w:rPr>
                <w:sz w:val="36"/>
              </w:rPr>
            </w:pPr>
            <w:r>
              <w:rPr>
                <w:sz w:val="36"/>
              </w:rPr>
              <w:t>-71</w:t>
            </w: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rPr>
                <w:rFonts w:ascii="Times New Roman"/>
                <w:sz w:val="34"/>
              </w:rPr>
            </w:pPr>
          </w:p>
        </w:tc>
        <w:tc>
          <w:tcPr>
            <w:tcW w:w="2349" w:type="dxa"/>
          </w:tcPr>
          <w:p>
            <w:pPr>
              <w:pStyle w:val="TableParagraph"/>
              <w:spacing w:before="3" w:line="454" w:lineRule="exact"/>
              <w:ind w:left="147" w:right="182"/>
              <w:jc w:val="center"/>
              <w:rPr>
                <w:sz w:val="36"/>
              </w:rPr>
            </w:pPr>
            <w:r>
              <w:rPr>
                <w:sz w:val="36"/>
              </w:rPr>
              <w:t>000</w:t>
            </w:r>
          </w:p>
        </w:tc>
        <w:tc>
          <w:tcPr>
            <w:tcW w:w="2228" w:type="dxa"/>
          </w:tcPr>
          <w:p>
            <w:pPr>
              <w:pStyle w:val="TableParagraph"/>
              <w:spacing w:before="3" w:line="454" w:lineRule="exact"/>
              <w:ind w:left="182" w:right="206"/>
              <w:jc w:val="center"/>
              <w:rPr>
                <w:sz w:val="36"/>
              </w:rPr>
            </w:pPr>
            <w:r>
              <w:rPr>
                <w:sz w:val="36"/>
              </w:rPr>
              <w:t>00</w:t>
            </w:r>
          </w:p>
        </w:tc>
        <w:tc>
          <w:tcPr>
            <w:tcW w:w="2736" w:type="dxa"/>
          </w:tcPr>
          <w:p>
            <w:pPr>
              <w:pStyle w:val="TableParagraph"/>
              <w:spacing w:before="3" w:line="454" w:lineRule="exact"/>
              <w:ind w:right="128"/>
              <w:jc w:val="center"/>
              <w:rPr>
                <w:sz w:val="36"/>
              </w:rPr>
            </w:pPr>
            <w:r>
              <w:rPr>
                <w:sz w:val="36"/>
              </w:rPr>
              <w:t>0</w:t>
            </w: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6"/>
          <w:jc w:val="left"/>
        </w:trPr>
        <w:tc>
          <w:tcPr>
            <w:tcW w:w="5840" w:type="dxa"/>
          </w:tcPr>
          <w:p>
            <w:pPr>
              <w:pStyle w:val="TableParagraph"/>
              <w:spacing w:before="12" w:line="445" w:lineRule="exact"/>
              <w:ind w:left="59" w:right="173"/>
              <w:jc w:val="center"/>
              <w:rPr>
                <w:sz w:val="36"/>
              </w:rPr>
            </w:pPr>
            <w:r>
              <w:rPr>
                <w:sz w:val="36"/>
              </w:rPr>
              <w:t>加：期初现金及现金等价物余额</w:t>
            </w:r>
          </w:p>
        </w:tc>
        <w:tc>
          <w:tcPr>
            <w:tcW w:w="2349" w:type="dxa"/>
          </w:tcPr>
          <w:p>
            <w:pPr>
              <w:pStyle w:val="TableParagraph"/>
              <w:spacing w:before="12" w:line="445" w:lineRule="exact"/>
              <w:ind w:left="147" w:right="182"/>
              <w:jc w:val="center"/>
              <w:rPr>
                <w:sz w:val="36"/>
              </w:rPr>
            </w:pPr>
            <w:r>
              <w:rPr>
                <w:sz w:val="36"/>
              </w:rPr>
              <w:t>3,316,870,0</w:t>
            </w:r>
          </w:p>
        </w:tc>
        <w:tc>
          <w:tcPr>
            <w:tcW w:w="2228" w:type="dxa"/>
          </w:tcPr>
          <w:p>
            <w:pPr>
              <w:pStyle w:val="TableParagraph"/>
              <w:spacing w:before="12" w:line="445" w:lineRule="exact"/>
              <w:ind w:left="182" w:right="206"/>
              <w:jc w:val="center"/>
              <w:rPr>
                <w:sz w:val="36"/>
              </w:rPr>
            </w:pPr>
            <w:r>
              <w:rPr>
                <w:sz w:val="36"/>
              </w:rPr>
              <w:t>1,803,760,</w:t>
            </w:r>
          </w:p>
        </w:tc>
        <w:tc>
          <w:tcPr>
            <w:tcW w:w="2736" w:type="dxa"/>
          </w:tcPr>
          <w:p>
            <w:pPr>
              <w:pStyle w:val="TableParagraph"/>
              <w:spacing w:before="12" w:line="445" w:lineRule="exact"/>
              <w:ind w:left="204" w:right="332"/>
              <w:jc w:val="center"/>
              <w:rPr>
                <w:sz w:val="36"/>
              </w:rPr>
            </w:pPr>
            <w:r>
              <w:rPr>
                <w:sz w:val="36"/>
              </w:rPr>
              <w:t>-1,513,110,0</w:t>
            </w:r>
          </w:p>
        </w:tc>
        <w:tc>
          <w:tcPr>
            <w:tcW w:w="1301" w:type="dxa"/>
          </w:tcPr>
          <w:p>
            <w:pPr>
              <w:pStyle w:val="TableParagraph"/>
              <w:spacing w:before="12" w:line="445" w:lineRule="exact"/>
              <w:ind w:left="326" w:right="35"/>
              <w:jc w:val="center"/>
              <w:rPr>
                <w:sz w:val="36"/>
              </w:rPr>
            </w:pPr>
            <w:r>
              <w:rPr>
                <w:sz w:val="36"/>
              </w:rPr>
              <w:t>-46</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spacing w:before="3" w:line="452" w:lineRule="exact"/>
              <w:ind w:left="147" w:right="182"/>
              <w:jc w:val="center"/>
              <w:rPr>
                <w:sz w:val="36"/>
              </w:rPr>
            </w:pPr>
            <w:r>
              <w:rPr>
                <w:sz w:val="36"/>
              </w:rPr>
              <w:t>00</w:t>
            </w:r>
          </w:p>
        </w:tc>
        <w:tc>
          <w:tcPr>
            <w:tcW w:w="2228" w:type="dxa"/>
          </w:tcPr>
          <w:p>
            <w:pPr>
              <w:pStyle w:val="TableParagraph"/>
              <w:spacing w:before="3" w:line="452" w:lineRule="exact"/>
              <w:ind w:left="182" w:right="206"/>
              <w:jc w:val="center"/>
              <w:rPr>
                <w:sz w:val="36"/>
              </w:rPr>
            </w:pPr>
            <w:r>
              <w:rPr>
                <w:sz w:val="36"/>
              </w:rPr>
              <w:t>000</w:t>
            </w:r>
          </w:p>
        </w:tc>
        <w:tc>
          <w:tcPr>
            <w:tcW w:w="2736" w:type="dxa"/>
          </w:tcPr>
          <w:p>
            <w:pPr>
              <w:pStyle w:val="TableParagraph"/>
              <w:spacing w:before="3" w:line="452" w:lineRule="exact"/>
              <w:ind w:left="204" w:right="332"/>
              <w:jc w:val="center"/>
              <w:rPr>
                <w:sz w:val="36"/>
              </w:rPr>
            </w:pPr>
            <w:r>
              <w:rPr>
                <w:sz w:val="36"/>
              </w:rPr>
              <w:t>00</w:t>
            </w: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期末现金及现金等价物余额</w:t>
            </w:r>
          </w:p>
        </w:tc>
        <w:tc>
          <w:tcPr>
            <w:tcW w:w="2349" w:type="dxa"/>
          </w:tcPr>
          <w:p>
            <w:pPr>
              <w:pStyle w:val="TableParagraph"/>
              <w:spacing w:before="10" w:line="445" w:lineRule="exact"/>
              <w:ind w:left="147" w:right="182"/>
              <w:jc w:val="center"/>
              <w:rPr>
                <w:sz w:val="36"/>
              </w:rPr>
            </w:pPr>
            <w:r>
              <w:rPr>
                <w:sz w:val="36"/>
              </w:rPr>
              <w:t>1,803,760,0</w:t>
            </w:r>
          </w:p>
        </w:tc>
        <w:tc>
          <w:tcPr>
            <w:tcW w:w="2228" w:type="dxa"/>
          </w:tcPr>
          <w:p>
            <w:pPr>
              <w:pStyle w:val="TableParagraph"/>
              <w:spacing w:before="10" w:line="445" w:lineRule="exact"/>
              <w:ind w:left="182" w:right="206"/>
              <w:jc w:val="center"/>
              <w:rPr>
                <w:sz w:val="36"/>
              </w:rPr>
            </w:pPr>
            <w:r>
              <w:rPr>
                <w:sz w:val="36"/>
              </w:rPr>
              <w:t>1,371,260,</w:t>
            </w:r>
          </w:p>
        </w:tc>
        <w:tc>
          <w:tcPr>
            <w:tcW w:w="2736" w:type="dxa"/>
          </w:tcPr>
          <w:p>
            <w:pPr>
              <w:pStyle w:val="TableParagraph"/>
              <w:spacing w:before="10" w:line="445" w:lineRule="exact"/>
              <w:ind w:left="204" w:right="332"/>
              <w:jc w:val="center"/>
              <w:rPr>
                <w:sz w:val="36"/>
              </w:rPr>
            </w:pPr>
            <w:r>
              <w:rPr>
                <w:sz w:val="36"/>
              </w:rPr>
              <w:t>-432,500,000</w:t>
            </w:r>
          </w:p>
        </w:tc>
        <w:tc>
          <w:tcPr>
            <w:tcW w:w="1301" w:type="dxa"/>
          </w:tcPr>
          <w:p>
            <w:pPr>
              <w:pStyle w:val="TableParagraph"/>
              <w:spacing w:before="10" w:line="445" w:lineRule="exact"/>
              <w:ind w:left="326" w:right="35"/>
              <w:jc w:val="center"/>
              <w:rPr>
                <w:sz w:val="36"/>
              </w:rPr>
            </w:pPr>
            <w:r>
              <w:rPr>
                <w:sz w:val="36"/>
              </w:rPr>
              <w:t>-24</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spacing w:before="3" w:line="452" w:lineRule="exact"/>
              <w:ind w:left="147" w:right="182"/>
              <w:jc w:val="center"/>
              <w:rPr>
                <w:sz w:val="36"/>
              </w:rPr>
            </w:pPr>
            <w:r>
              <w:rPr>
                <w:sz w:val="36"/>
              </w:rPr>
              <w:t>00</w:t>
            </w:r>
          </w:p>
        </w:tc>
        <w:tc>
          <w:tcPr>
            <w:tcW w:w="2228" w:type="dxa"/>
          </w:tcPr>
          <w:p>
            <w:pPr>
              <w:pStyle w:val="TableParagraph"/>
              <w:spacing w:before="3" w:line="452" w:lineRule="exact"/>
              <w:ind w:left="182" w:right="206"/>
              <w:jc w:val="center"/>
              <w:rPr>
                <w:sz w:val="36"/>
              </w:rPr>
            </w:pPr>
            <w:r>
              <w:rPr>
                <w:sz w:val="36"/>
              </w:rPr>
              <w:t>000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净利润</w:t>
            </w:r>
          </w:p>
        </w:tc>
        <w:tc>
          <w:tcPr>
            <w:tcW w:w="2349" w:type="dxa"/>
          </w:tcPr>
          <w:p>
            <w:pPr>
              <w:pStyle w:val="TableParagraph"/>
              <w:spacing w:before="10" w:line="445" w:lineRule="exact"/>
              <w:ind w:left="147" w:right="182"/>
              <w:jc w:val="center"/>
              <w:rPr>
                <w:sz w:val="36"/>
              </w:rPr>
            </w:pPr>
            <w:r>
              <w:rPr>
                <w:sz w:val="36"/>
              </w:rPr>
              <w:t>191,656,000</w:t>
            </w:r>
          </w:p>
        </w:tc>
        <w:tc>
          <w:tcPr>
            <w:tcW w:w="2228" w:type="dxa"/>
          </w:tcPr>
          <w:p>
            <w:pPr>
              <w:pStyle w:val="TableParagraph"/>
              <w:spacing w:before="10" w:line="445" w:lineRule="exact"/>
              <w:ind w:left="182" w:right="206"/>
              <w:jc w:val="center"/>
              <w:rPr>
                <w:sz w:val="36"/>
              </w:rPr>
            </w:pPr>
            <w:r>
              <w:rPr>
                <w:sz w:val="36"/>
              </w:rPr>
              <w:t>-752,509,0</w:t>
            </w:r>
          </w:p>
        </w:tc>
        <w:tc>
          <w:tcPr>
            <w:tcW w:w="2736" w:type="dxa"/>
          </w:tcPr>
          <w:p>
            <w:pPr>
              <w:pStyle w:val="TableParagraph"/>
              <w:spacing w:before="10" w:line="445" w:lineRule="exact"/>
              <w:ind w:left="204" w:right="332"/>
              <w:jc w:val="center"/>
              <w:rPr>
                <w:sz w:val="36"/>
              </w:rPr>
            </w:pPr>
            <w:r>
              <w:rPr>
                <w:sz w:val="36"/>
              </w:rPr>
              <w:t>-944,165,000</w:t>
            </w:r>
          </w:p>
        </w:tc>
        <w:tc>
          <w:tcPr>
            <w:tcW w:w="1301" w:type="dxa"/>
          </w:tcPr>
          <w:p>
            <w:pPr>
              <w:pStyle w:val="TableParagraph"/>
              <w:spacing w:before="10" w:line="445" w:lineRule="exact"/>
              <w:ind w:left="326" w:right="35"/>
              <w:jc w:val="center"/>
              <w:rPr>
                <w:sz w:val="36"/>
              </w:rPr>
            </w:pPr>
            <w:r>
              <w:rPr>
                <w:sz w:val="36"/>
              </w:rPr>
              <w:t>-493</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rPr>
                <w:rFonts w:ascii="Times New Roman"/>
                <w:sz w:val="34"/>
              </w:rPr>
            </w:pPr>
          </w:p>
        </w:tc>
        <w:tc>
          <w:tcPr>
            <w:tcW w:w="2228" w:type="dxa"/>
          </w:tcPr>
          <w:p>
            <w:pPr>
              <w:pStyle w:val="TableParagraph"/>
              <w:spacing w:before="3" w:line="452" w:lineRule="exact"/>
              <w:ind w:left="182" w:right="206"/>
              <w:jc w:val="center"/>
              <w:rPr>
                <w:sz w:val="36"/>
              </w:rPr>
            </w:pPr>
            <w:r>
              <w:rPr>
                <w:sz w:val="36"/>
              </w:rPr>
              <w:t>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59" w:right="172"/>
              <w:jc w:val="center"/>
              <w:rPr>
                <w:sz w:val="36"/>
              </w:rPr>
            </w:pPr>
            <w:r>
              <w:rPr>
                <w:sz w:val="36"/>
              </w:rPr>
              <w:t>加：资产减值准备</w:t>
            </w:r>
          </w:p>
        </w:tc>
        <w:tc>
          <w:tcPr>
            <w:tcW w:w="2349" w:type="dxa"/>
          </w:tcPr>
          <w:p>
            <w:pPr>
              <w:pStyle w:val="TableParagraph"/>
              <w:spacing w:before="10" w:line="452" w:lineRule="exact"/>
              <w:ind w:left="147" w:right="182"/>
              <w:jc w:val="center"/>
              <w:rPr>
                <w:sz w:val="36"/>
              </w:rPr>
            </w:pPr>
            <w:r>
              <w:rPr>
                <w:sz w:val="36"/>
              </w:rPr>
              <w:t>-5,619,290</w:t>
            </w:r>
          </w:p>
        </w:tc>
        <w:tc>
          <w:tcPr>
            <w:tcW w:w="2228" w:type="dxa"/>
          </w:tcPr>
          <w:p>
            <w:pPr>
              <w:pStyle w:val="TableParagraph"/>
              <w:spacing w:before="10" w:line="452" w:lineRule="exact"/>
              <w:ind w:left="182" w:right="206"/>
              <w:jc w:val="center"/>
              <w:rPr>
                <w:sz w:val="36"/>
              </w:rPr>
            </w:pPr>
            <w:r>
              <w:rPr>
                <w:sz w:val="36"/>
              </w:rPr>
              <w:t>99,039,700</w:t>
            </w:r>
          </w:p>
        </w:tc>
        <w:tc>
          <w:tcPr>
            <w:tcW w:w="2736" w:type="dxa"/>
          </w:tcPr>
          <w:p>
            <w:pPr>
              <w:pStyle w:val="TableParagraph"/>
              <w:spacing w:before="10" w:line="452" w:lineRule="exact"/>
              <w:ind w:left="204" w:right="332"/>
              <w:jc w:val="center"/>
              <w:rPr>
                <w:sz w:val="36"/>
              </w:rPr>
            </w:pPr>
            <w:r>
              <w:rPr>
                <w:sz w:val="36"/>
              </w:rPr>
              <w:t>104,658,990</w:t>
            </w:r>
          </w:p>
        </w:tc>
        <w:tc>
          <w:tcPr>
            <w:tcW w:w="1301" w:type="dxa"/>
          </w:tcPr>
          <w:p>
            <w:pPr>
              <w:pStyle w:val="TableParagraph"/>
              <w:spacing w:before="10" w:line="452" w:lineRule="exact"/>
              <w:ind w:left="326" w:right="35"/>
              <w:jc w:val="center"/>
              <w:rPr>
                <w:sz w:val="36"/>
              </w:rPr>
            </w:pPr>
            <w:r>
              <w:rPr>
                <w:sz w:val="36"/>
              </w:rPr>
              <w:t>-1826</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1" w:line="445" w:lineRule="exact"/>
              <w:ind w:left="59" w:right="173"/>
              <w:jc w:val="center"/>
              <w:rPr>
                <w:sz w:val="36"/>
              </w:rPr>
            </w:pPr>
            <w:r>
              <w:rPr>
                <w:spacing w:val="-13"/>
                <w:sz w:val="36"/>
              </w:rPr>
              <w:t>固定资产这就、油气资产折耗、生产</w:t>
            </w:r>
          </w:p>
        </w:tc>
        <w:tc>
          <w:tcPr>
            <w:tcW w:w="2349" w:type="dxa"/>
          </w:tcPr>
          <w:p>
            <w:pPr>
              <w:pStyle w:val="TableParagraph"/>
              <w:spacing w:before="11" w:line="445" w:lineRule="exact"/>
              <w:ind w:left="147" w:right="182"/>
              <w:jc w:val="center"/>
              <w:rPr>
                <w:sz w:val="36"/>
              </w:rPr>
            </w:pPr>
            <w:r>
              <w:rPr>
                <w:sz w:val="36"/>
              </w:rPr>
              <w:t>776,075,000</w:t>
            </w:r>
          </w:p>
        </w:tc>
        <w:tc>
          <w:tcPr>
            <w:tcW w:w="2228" w:type="dxa"/>
          </w:tcPr>
          <w:p>
            <w:pPr>
              <w:pStyle w:val="TableParagraph"/>
              <w:spacing w:before="11" w:line="445" w:lineRule="exact"/>
              <w:ind w:left="182" w:right="206"/>
              <w:jc w:val="center"/>
              <w:rPr>
                <w:sz w:val="36"/>
              </w:rPr>
            </w:pPr>
            <w:r>
              <w:rPr>
                <w:sz w:val="36"/>
              </w:rPr>
              <w:t>768,711,00</w:t>
            </w:r>
          </w:p>
        </w:tc>
        <w:tc>
          <w:tcPr>
            <w:tcW w:w="2736" w:type="dxa"/>
          </w:tcPr>
          <w:p>
            <w:pPr>
              <w:pStyle w:val="TableParagraph"/>
              <w:spacing w:before="11" w:line="445" w:lineRule="exact"/>
              <w:ind w:left="204" w:right="332"/>
              <w:jc w:val="center"/>
              <w:rPr>
                <w:sz w:val="36"/>
              </w:rPr>
            </w:pPr>
            <w:r>
              <w:rPr>
                <w:sz w:val="36"/>
              </w:rPr>
              <w:t>-7,364,000</w:t>
            </w:r>
          </w:p>
        </w:tc>
        <w:tc>
          <w:tcPr>
            <w:tcW w:w="1301" w:type="dxa"/>
          </w:tcPr>
          <w:p>
            <w:pPr>
              <w:pStyle w:val="TableParagraph"/>
              <w:spacing w:before="11" w:line="445" w:lineRule="exact"/>
              <w:ind w:left="326" w:right="35"/>
              <w:jc w:val="center"/>
              <w:rPr>
                <w:sz w:val="36"/>
              </w:rPr>
            </w:pPr>
            <w:r>
              <w:rPr>
                <w:sz w:val="36"/>
              </w:rPr>
              <w:t>-1</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3" w:line="452" w:lineRule="exact"/>
              <w:ind w:left="59" w:right="172"/>
              <w:jc w:val="center"/>
              <w:rPr>
                <w:sz w:val="36"/>
              </w:rPr>
            </w:pPr>
            <w:r>
              <w:rPr>
                <w:sz w:val="36"/>
              </w:rPr>
              <w:t>性物资折旧</w:t>
            </w:r>
          </w:p>
        </w:tc>
        <w:tc>
          <w:tcPr>
            <w:tcW w:w="2349" w:type="dxa"/>
          </w:tcPr>
          <w:p>
            <w:pPr>
              <w:pStyle w:val="TableParagraph"/>
              <w:rPr>
                <w:rFonts w:ascii="Times New Roman"/>
                <w:sz w:val="34"/>
              </w:rPr>
            </w:pPr>
          </w:p>
        </w:tc>
        <w:tc>
          <w:tcPr>
            <w:tcW w:w="2228" w:type="dxa"/>
          </w:tcPr>
          <w:p>
            <w:pPr>
              <w:pStyle w:val="TableParagraph"/>
              <w:spacing w:before="3" w:line="452" w:lineRule="exact"/>
              <w:ind w:right="24"/>
              <w:jc w:val="center"/>
              <w:rPr>
                <w:sz w:val="36"/>
              </w:rPr>
            </w:pPr>
            <w:r>
              <w:rPr>
                <w:sz w:val="36"/>
              </w:rPr>
              <w:t>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无形资产摊销</w:t>
            </w:r>
          </w:p>
        </w:tc>
        <w:tc>
          <w:tcPr>
            <w:tcW w:w="2349" w:type="dxa"/>
          </w:tcPr>
          <w:p>
            <w:pPr>
              <w:pStyle w:val="TableParagraph"/>
              <w:spacing w:before="10" w:line="445" w:lineRule="exact"/>
              <w:ind w:left="147" w:right="182"/>
              <w:jc w:val="center"/>
              <w:rPr>
                <w:sz w:val="36"/>
              </w:rPr>
            </w:pPr>
            <w:r>
              <w:rPr>
                <w:sz w:val="36"/>
              </w:rPr>
              <w:t>67,859,700</w:t>
            </w:r>
          </w:p>
        </w:tc>
        <w:tc>
          <w:tcPr>
            <w:tcW w:w="2228" w:type="dxa"/>
          </w:tcPr>
          <w:p>
            <w:pPr>
              <w:pStyle w:val="TableParagraph"/>
              <w:spacing w:before="10" w:line="445" w:lineRule="exact"/>
              <w:ind w:left="182" w:right="206"/>
              <w:jc w:val="center"/>
              <w:rPr>
                <w:sz w:val="36"/>
              </w:rPr>
            </w:pPr>
            <w:r>
              <w:rPr>
                <w:sz w:val="36"/>
              </w:rPr>
              <w:t>100,689,00</w:t>
            </w:r>
          </w:p>
        </w:tc>
        <w:tc>
          <w:tcPr>
            <w:tcW w:w="2736" w:type="dxa"/>
          </w:tcPr>
          <w:p>
            <w:pPr>
              <w:pStyle w:val="TableParagraph"/>
              <w:spacing w:before="10" w:line="445" w:lineRule="exact"/>
              <w:ind w:left="204" w:right="332"/>
              <w:jc w:val="center"/>
              <w:rPr>
                <w:sz w:val="36"/>
              </w:rPr>
            </w:pPr>
            <w:r>
              <w:rPr>
                <w:sz w:val="36"/>
              </w:rPr>
              <w:t>32,829,300</w:t>
            </w:r>
          </w:p>
        </w:tc>
        <w:tc>
          <w:tcPr>
            <w:tcW w:w="1301" w:type="dxa"/>
          </w:tcPr>
          <w:p>
            <w:pPr>
              <w:pStyle w:val="TableParagraph"/>
              <w:spacing w:before="10" w:line="445" w:lineRule="exact"/>
              <w:ind w:left="326" w:right="35"/>
              <w:jc w:val="center"/>
              <w:rPr>
                <w:sz w:val="36"/>
              </w:rPr>
            </w:pPr>
            <w:r>
              <w:rPr>
                <w:sz w:val="36"/>
              </w:rPr>
              <w:t>48</w:t>
            </w: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rPr>
                <w:rFonts w:ascii="Times New Roman"/>
                <w:sz w:val="34"/>
              </w:rPr>
            </w:pPr>
          </w:p>
        </w:tc>
        <w:tc>
          <w:tcPr>
            <w:tcW w:w="2349" w:type="dxa"/>
          </w:tcPr>
          <w:p>
            <w:pPr>
              <w:pStyle w:val="TableParagraph"/>
              <w:rPr>
                <w:rFonts w:ascii="Times New Roman"/>
                <w:sz w:val="34"/>
              </w:rPr>
            </w:pPr>
          </w:p>
        </w:tc>
        <w:tc>
          <w:tcPr>
            <w:tcW w:w="2228" w:type="dxa"/>
          </w:tcPr>
          <w:p>
            <w:pPr>
              <w:pStyle w:val="TableParagraph"/>
              <w:spacing w:before="3" w:line="454" w:lineRule="exact"/>
              <w:ind w:right="24"/>
              <w:jc w:val="center"/>
              <w:rPr>
                <w:sz w:val="36"/>
              </w:rPr>
            </w:pPr>
            <w:r>
              <w:rPr>
                <w:sz w:val="36"/>
              </w:rPr>
              <w:t>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98"/>
          <w:jc w:val="left"/>
        </w:trPr>
        <w:tc>
          <w:tcPr>
            <w:tcW w:w="5840" w:type="dxa"/>
          </w:tcPr>
          <w:p>
            <w:pPr>
              <w:pStyle w:val="TableParagraph"/>
              <w:spacing w:before="12"/>
              <w:ind w:left="59" w:right="172"/>
              <w:jc w:val="center"/>
              <w:rPr>
                <w:sz w:val="36"/>
              </w:rPr>
            </w:pPr>
            <w:r>
              <w:rPr>
                <w:sz w:val="36"/>
              </w:rPr>
              <w:t>长期待摊费用摊销</w:t>
            </w:r>
          </w:p>
        </w:tc>
        <w:tc>
          <w:tcPr>
            <w:tcW w:w="2349" w:type="dxa"/>
          </w:tcPr>
          <w:p>
            <w:pPr>
              <w:pStyle w:val="TableParagraph"/>
              <w:spacing w:before="12"/>
              <w:ind w:left="147" w:right="182"/>
              <w:jc w:val="center"/>
              <w:rPr>
                <w:sz w:val="36"/>
              </w:rPr>
            </w:pPr>
            <w:r>
              <w:rPr>
                <w:sz w:val="36"/>
              </w:rPr>
              <w:t>26,241,200</w:t>
            </w:r>
          </w:p>
        </w:tc>
        <w:tc>
          <w:tcPr>
            <w:tcW w:w="2228" w:type="dxa"/>
          </w:tcPr>
          <w:p>
            <w:pPr>
              <w:pStyle w:val="TableParagraph"/>
              <w:spacing w:before="12"/>
              <w:ind w:left="182" w:right="206"/>
              <w:jc w:val="center"/>
              <w:rPr>
                <w:sz w:val="36"/>
              </w:rPr>
            </w:pPr>
            <w:r>
              <w:rPr>
                <w:sz w:val="36"/>
              </w:rPr>
              <w:t>6,895,320</w:t>
            </w:r>
          </w:p>
        </w:tc>
        <w:tc>
          <w:tcPr>
            <w:tcW w:w="2736" w:type="dxa"/>
          </w:tcPr>
          <w:p>
            <w:pPr>
              <w:pStyle w:val="TableParagraph"/>
              <w:spacing w:before="12"/>
              <w:ind w:left="204" w:right="332"/>
              <w:jc w:val="center"/>
              <w:rPr>
                <w:sz w:val="36"/>
              </w:rPr>
            </w:pPr>
            <w:r>
              <w:rPr>
                <w:sz w:val="36"/>
              </w:rPr>
              <w:t>-19,345,880</w:t>
            </w:r>
          </w:p>
        </w:tc>
        <w:tc>
          <w:tcPr>
            <w:tcW w:w="1301" w:type="dxa"/>
          </w:tcPr>
          <w:p>
            <w:pPr>
              <w:pStyle w:val="TableParagraph"/>
              <w:spacing w:before="12"/>
              <w:ind w:left="326" w:right="35"/>
              <w:jc w:val="center"/>
              <w:rPr>
                <w:sz w:val="36"/>
              </w:rPr>
            </w:pPr>
            <w:r>
              <w:rPr>
                <w:sz w:val="36"/>
              </w:rPr>
              <w:t>-74</w:t>
            </w:r>
          </w:p>
        </w:tc>
      </w:tr>
      <w:tr>
        <w:tblPrEx>
          <w:tblW w:w="0" w:type="auto"/>
          <w:jc w:val="left"/>
          <w:tblInd w:w="472" w:type="dxa"/>
          <w:tblLayout w:type="fixed"/>
          <w:tblCellMar>
            <w:top w:w="0" w:type="dxa"/>
            <w:left w:w="0" w:type="dxa"/>
            <w:bottom w:w="0" w:type="dxa"/>
            <w:right w:w="0" w:type="dxa"/>
          </w:tblCellMar>
          <w:tblLook w:val="01E0"/>
        </w:tblPrEx>
        <w:trPr>
          <w:trHeight w:val="964"/>
          <w:jc w:val="left"/>
        </w:trPr>
        <w:tc>
          <w:tcPr>
            <w:tcW w:w="5840" w:type="dxa"/>
          </w:tcPr>
          <w:p>
            <w:pPr>
              <w:pStyle w:val="TableParagraph"/>
              <w:spacing w:before="16" w:line="470" w:lineRule="atLeast"/>
              <w:ind w:left="1962" w:right="164" w:hanging="1913"/>
              <w:rPr>
                <w:sz w:val="36"/>
              </w:rPr>
            </w:pPr>
            <w:r>
              <w:rPr>
                <w:spacing w:val="-13"/>
                <w:sz w:val="36"/>
              </w:rPr>
              <w:t>处置固定资产、无形资产和其他长期</w:t>
            </w:r>
            <w:r>
              <w:rPr>
                <w:sz w:val="36"/>
              </w:rPr>
              <w:t>资产的损失</w:t>
            </w:r>
          </w:p>
        </w:tc>
        <w:tc>
          <w:tcPr>
            <w:tcW w:w="2349" w:type="dxa"/>
          </w:tcPr>
          <w:p>
            <w:pPr>
              <w:pStyle w:val="TableParagraph"/>
              <w:spacing w:before="25"/>
              <w:ind w:left="147" w:right="182"/>
              <w:jc w:val="center"/>
              <w:rPr>
                <w:sz w:val="36"/>
              </w:rPr>
            </w:pPr>
            <w:r>
              <w:rPr>
                <w:sz w:val="36"/>
              </w:rPr>
              <w:t>839,208</w:t>
            </w:r>
          </w:p>
        </w:tc>
        <w:tc>
          <w:tcPr>
            <w:tcW w:w="2228" w:type="dxa"/>
          </w:tcPr>
          <w:p>
            <w:pPr>
              <w:pStyle w:val="TableParagraph"/>
              <w:spacing w:before="25"/>
              <w:ind w:left="182" w:right="206"/>
              <w:jc w:val="center"/>
              <w:rPr>
                <w:sz w:val="36"/>
              </w:rPr>
            </w:pPr>
            <w:r>
              <w:rPr>
                <w:sz w:val="36"/>
              </w:rPr>
              <w:t>1,959,610</w:t>
            </w:r>
          </w:p>
        </w:tc>
        <w:tc>
          <w:tcPr>
            <w:tcW w:w="2736" w:type="dxa"/>
          </w:tcPr>
          <w:p>
            <w:pPr>
              <w:pStyle w:val="TableParagraph"/>
              <w:spacing w:before="25"/>
              <w:ind w:left="204" w:right="332"/>
              <w:jc w:val="center"/>
              <w:rPr>
                <w:sz w:val="36"/>
              </w:rPr>
            </w:pPr>
            <w:r>
              <w:rPr>
                <w:sz w:val="36"/>
              </w:rPr>
              <w:t>1,120,402</w:t>
            </w:r>
          </w:p>
        </w:tc>
        <w:tc>
          <w:tcPr>
            <w:tcW w:w="1301" w:type="dxa"/>
          </w:tcPr>
          <w:p>
            <w:pPr>
              <w:pStyle w:val="TableParagraph"/>
              <w:spacing w:before="25"/>
              <w:ind w:left="326" w:right="35"/>
              <w:jc w:val="center"/>
              <w:rPr>
                <w:sz w:val="36"/>
              </w:rPr>
            </w:pPr>
            <w:r>
              <w:rPr>
                <w:sz w:val="36"/>
              </w:rPr>
              <w:t>134</w:t>
            </w: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59" w:right="172"/>
              <w:jc w:val="center"/>
              <w:rPr>
                <w:sz w:val="36"/>
              </w:rPr>
            </w:pPr>
            <w:r>
              <w:rPr>
                <w:sz w:val="36"/>
              </w:rPr>
              <w:t>财务费用</w:t>
            </w:r>
          </w:p>
        </w:tc>
        <w:tc>
          <w:tcPr>
            <w:tcW w:w="2349" w:type="dxa"/>
          </w:tcPr>
          <w:p>
            <w:pPr>
              <w:pStyle w:val="TableParagraph"/>
              <w:spacing w:before="10" w:line="452" w:lineRule="exact"/>
              <w:ind w:left="147" w:right="182"/>
              <w:jc w:val="center"/>
              <w:rPr>
                <w:sz w:val="36"/>
              </w:rPr>
            </w:pPr>
            <w:r>
              <w:rPr>
                <w:sz w:val="36"/>
              </w:rPr>
              <w:t>11,247,900</w:t>
            </w:r>
          </w:p>
        </w:tc>
        <w:tc>
          <w:tcPr>
            <w:tcW w:w="2228" w:type="dxa"/>
          </w:tcPr>
          <w:p>
            <w:pPr>
              <w:pStyle w:val="TableParagraph"/>
              <w:spacing w:before="10" w:line="452" w:lineRule="exact"/>
              <w:ind w:left="182" w:right="206"/>
              <w:jc w:val="center"/>
              <w:rPr>
                <w:sz w:val="36"/>
              </w:rPr>
            </w:pPr>
            <w:r>
              <w:rPr>
                <w:sz w:val="36"/>
              </w:rPr>
              <w:t>54,933,300</w:t>
            </w:r>
          </w:p>
        </w:tc>
        <w:tc>
          <w:tcPr>
            <w:tcW w:w="2736" w:type="dxa"/>
          </w:tcPr>
          <w:p>
            <w:pPr>
              <w:pStyle w:val="TableParagraph"/>
              <w:spacing w:before="10" w:line="452" w:lineRule="exact"/>
              <w:ind w:left="204" w:right="332"/>
              <w:jc w:val="center"/>
              <w:rPr>
                <w:sz w:val="36"/>
              </w:rPr>
            </w:pPr>
            <w:r>
              <w:rPr>
                <w:sz w:val="36"/>
              </w:rPr>
              <w:t>43,685,400</w:t>
            </w:r>
          </w:p>
        </w:tc>
        <w:tc>
          <w:tcPr>
            <w:tcW w:w="1301" w:type="dxa"/>
          </w:tcPr>
          <w:p>
            <w:pPr>
              <w:pStyle w:val="TableParagraph"/>
              <w:spacing w:before="10" w:line="452" w:lineRule="exact"/>
              <w:ind w:left="326" w:right="35"/>
              <w:jc w:val="center"/>
              <w:rPr>
                <w:sz w:val="36"/>
              </w:rPr>
            </w:pPr>
            <w:r>
              <w:rPr>
                <w:sz w:val="36"/>
              </w:rPr>
              <w:t>388</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投资损失</w:t>
            </w:r>
          </w:p>
        </w:tc>
        <w:tc>
          <w:tcPr>
            <w:tcW w:w="2349" w:type="dxa"/>
          </w:tcPr>
          <w:p>
            <w:pPr>
              <w:pStyle w:val="TableParagraph"/>
              <w:spacing w:before="10" w:line="445" w:lineRule="exact"/>
              <w:ind w:left="147" w:right="182"/>
              <w:jc w:val="center"/>
              <w:rPr>
                <w:sz w:val="36"/>
              </w:rPr>
            </w:pPr>
            <w:r>
              <w:rPr>
                <w:sz w:val="36"/>
              </w:rPr>
              <w:t>-141,429,00</w:t>
            </w:r>
          </w:p>
        </w:tc>
        <w:tc>
          <w:tcPr>
            <w:tcW w:w="2228" w:type="dxa"/>
          </w:tcPr>
          <w:p>
            <w:pPr>
              <w:pStyle w:val="TableParagraph"/>
              <w:spacing w:before="10" w:line="445" w:lineRule="exact"/>
              <w:ind w:left="182" w:right="206"/>
              <w:jc w:val="center"/>
              <w:rPr>
                <w:sz w:val="36"/>
              </w:rPr>
            </w:pPr>
            <w:r>
              <w:rPr>
                <w:sz w:val="36"/>
              </w:rPr>
              <w:t>-171,890,0</w:t>
            </w:r>
          </w:p>
        </w:tc>
        <w:tc>
          <w:tcPr>
            <w:tcW w:w="2736" w:type="dxa"/>
          </w:tcPr>
          <w:p>
            <w:pPr>
              <w:pStyle w:val="TableParagraph"/>
              <w:spacing w:before="10" w:line="445" w:lineRule="exact"/>
              <w:ind w:left="204" w:right="332"/>
              <w:jc w:val="center"/>
              <w:rPr>
                <w:sz w:val="36"/>
              </w:rPr>
            </w:pPr>
            <w:r>
              <w:rPr>
                <w:sz w:val="36"/>
              </w:rPr>
              <w:t>-30,461,000</w:t>
            </w:r>
          </w:p>
        </w:tc>
        <w:tc>
          <w:tcPr>
            <w:tcW w:w="1301" w:type="dxa"/>
          </w:tcPr>
          <w:p>
            <w:pPr>
              <w:pStyle w:val="TableParagraph"/>
              <w:spacing w:before="10" w:line="445" w:lineRule="exact"/>
              <w:ind w:left="326" w:right="35"/>
              <w:jc w:val="center"/>
              <w:rPr>
                <w:sz w:val="36"/>
              </w:rPr>
            </w:pPr>
            <w:r>
              <w:rPr>
                <w:sz w:val="36"/>
              </w:rPr>
              <w:t>22</w:t>
            </w:r>
          </w:p>
        </w:tc>
      </w:tr>
      <w:tr>
        <w:tblPrEx>
          <w:tblW w:w="0" w:type="auto"/>
          <w:jc w:val="left"/>
          <w:tblInd w:w="472" w:type="dxa"/>
          <w:tblLayout w:type="fixed"/>
          <w:tblCellMar>
            <w:top w:w="0" w:type="dxa"/>
            <w:left w:w="0" w:type="dxa"/>
            <w:bottom w:w="0" w:type="dxa"/>
            <w:right w:w="0" w:type="dxa"/>
          </w:tblCellMar>
          <w:tblLook w:val="01E0"/>
        </w:tblPrEx>
        <w:trPr>
          <w:trHeight w:val="476"/>
          <w:jc w:val="left"/>
        </w:trPr>
        <w:tc>
          <w:tcPr>
            <w:tcW w:w="5840" w:type="dxa"/>
          </w:tcPr>
          <w:p>
            <w:pPr>
              <w:pStyle w:val="TableParagraph"/>
              <w:rPr>
                <w:rFonts w:ascii="Times New Roman"/>
                <w:sz w:val="34"/>
              </w:rPr>
            </w:pPr>
          </w:p>
        </w:tc>
        <w:tc>
          <w:tcPr>
            <w:tcW w:w="2349" w:type="dxa"/>
          </w:tcPr>
          <w:p>
            <w:pPr>
              <w:pStyle w:val="TableParagraph"/>
              <w:spacing w:before="3" w:line="454" w:lineRule="exact"/>
              <w:ind w:right="35"/>
              <w:jc w:val="center"/>
              <w:rPr>
                <w:sz w:val="36"/>
              </w:rPr>
            </w:pPr>
            <w:r>
              <w:rPr>
                <w:sz w:val="36"/>
              </w:rPr>
              <w:t>0</w:t>
            </w:r>
          </w:p>
        </w:tc>
        <w:tc>
          <w:tcPr>
            <w:tcW w:w="2228" w:type="dxa"/>
          </w:tcPr>
          <w:p>
            <w:pPr>
              <w:pStyle w:val="TableParagraph"/>
              <w:spacing w:before="3" w:line="454" w:lineRule="exact"/>
              <w:ind w:left="182" w:right="206"/>
              <w:jc w:val="center"/>
              <w:rPr>
                <w:sz w:val="36"/>
              </w:rPr>
            </w:pPr>
            <w:r>
              <w:rPr>
                <w:sz w:val="36"/>
              </w:rPr>
              <w:t>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7"/>
          <w:jc w:val="left"/>
        </w:trPr>
        <w:tc>
          <w:tcPr>
            <w:tcW w:w="5840" w:type="dxa"/>
          </w:tcPr>
          <w:p>
            <w:pPr>
              <w:pStyle w:val="TableParagraph"/>
              <w:spacing w:before="12" w:line="445" w:lineRule="exact"/>
              <w:ind w:left="59" w:right="172"/>
              <w:jc w:val="center"/>
              <w:rPr>
                <w:sz w:val="36"/>
              </w:rPr>
            </w:pPr>
            <w:r>
              <w:rPr>
                <w:sz w:val="36"/>
              </w:rPr>
              <w:t>递延所得税资产减少</w:t>
            </w:r>
          </w:p>
        </w:tc>
        <w:tc>
          <w:tcPr>
            <w:tcW w:w="2349" w:type="dxa"/>
          </w:tcPr>
          <w:p>
            <w:pPr>
              <w:pStyle w:val="TableParagraph"/>
              <w:spacing w:before="12" w:line="445" w:lineRule="exact"/>
              <w:ind w:left="147" w:right="182"/>
              <w:jc w:val="center"/>
              <w:rPr>
                <w:sz w:val="36"/>
              </w:rPr>
            </w:pPr>
            <w:r>
              <w:rPr>
                <w:sz w:val="36"/>
              </w:rPr>
              <w:t>14,072,800</w:t>
            </w:r>
          </w:p>
        </w:tc>
        <w:tc>
          <w:tcPr>
            <w:tcW w:w="2228" w:type="dxa"/>
          </w:tcPr>
          <w:p>
            <w:pPr>
              <w:pStyle w:val="TableParagraph"/>
              <w:spacing w:before="12" w:line="445" w:lineRule="exact"/>
              <w:ind w:left="182" w:right="206"/>
              <w:jc w:val="center"/>
              <w:rPr>
                <w:sz w:val="36"/>
              </w:rPr>
            </w:pPr>
            <w:r>
              <w:rPr>
                <w:sz w:val="36"/>
              </w:rPr>
              <w:t>-202,651,0</w:t>
            </w:r>
          </w:p>
        </w:tc>
        <w:tc>
          <w:tcPr>
            <w:tcW w:w="2736" w:type="dxa"/>
          </w:tcPr>
          <w:p>
            <w:pPr>
              <w:pStyle w:val="TableParagraph"/>
              <w:spacing w:before="12" w:line="445" w:lineRule="exact"/>
              <w:ind w:left="204" w:right="332"/>
              <w:jc w:val="center"/>
              <w:rPr>
                <w:sz w:val="36"/>
              </w:rPr>
            </w:pPr>
            <w:r>
              <w:rPr>
                <w:sz w:val="36"/>
              </w:rPr>
              <w:t>-216,723,800</w:t>
            </w:r>
          </w:p>
        </w:tc>
        <w:tc>
          <w:tcPr>
            <w:tcW w:w="1301" w:type="dxa"/>
          </w:tcPr>
          <w:p>
            <w:pPr>
              <w:pStyle w:val="TableParagraph"/>
              <w:spacing w:before="12" w:line="445" w:lineRule="exact"/>
              <w:ind w:left="326" w:right="35"/>
              <w:jc w:val="center"/>
              <w:rPr>
                <w:sz w:val="36"/>
              </w:rPr>
            </w:pPr>
            <w:r>
              <w:rPr>
                <w:sz w:val="36"/>
              </w:rPr>
              <w:t>-1540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rPr>
                <w:rFonts w:ascii="Times New Roman"/>
                <w:sz w:val="34"/>
              </w:rPr>
            </w:pPr>
          </w:p>
        </w:tc>
        <w:tc>
          <w:tcPr>
            <w:tcW w:w="2228" w:type="dxa"/>
          </w:tcPr>
          <w:p>
            <w:pPr>
              <w:pStyle w:val="TableParagraph"/>
              <w:spacing w:before="4" w:line="452" w:lineRule="exact"/>
              <w:ind w:left="182" w:right="206"/>
              <w:jc w:val="center"/>
              <w:rPr>
                <w:sz w:val="36"/>
              </w:rPr>
            </w:pPr>
            <w:r>
              <w:rPr>
                <w:sz w:val="36"/>
              </w:rPr>
              <w:t>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82"/>
          <w:jc w:val="left"/>
        </w:trPr>
        <w:tc>
          <w:tcPr>
            <w:tcW w:w="5840" w:type="dxa"/>
          </w:tcPr>
          <w:p>
            <w:pPr>
              <w:pStyle w:val="TableParagraph"/>
              <w:spacing w:before="10" w:line="452" w:lineRule="exact"/>
              <w:ind w:left="59" w:right="172"/>
              <w:jc w:val="center"/>
              <w:rPr>
                <w:sz w:val="36"/>
              </w:rPr>
            </w:pPr>
            <w:r>
              <w:rPr>
                <w:sz w:val="36"/>
              </w:rPr>
              <w:t>递延所得税负债增加</w:t>
            </w:r>
          </w:p>
        </w:tc>
        <w:tc>
          <w:tcPr>
            <w:tcW w:w="2349" w:type="dxa"/>
          </w:tcPr>
          <w:p>
            <w:pPr>
              <w:pStyle w:val="TableParagraph"/>
              <w:spacing w:before="10" w:line="452" w:lineRule="exact"/>
              <w:ind w:left="147" w:right="182"/>
              <w:jc w:val="center"/>
              <w:rPr>
                <w:sz w:val="36"/>
              </w:rPr>
            </w:pPr>
            <w:r>
              <w:rPr>
                <w:sz w:val="36"/>
              </w:rPr>
              <w:t>-3,415,450</w:t>
            </w:r>
          </w:p>
        </w:tc>
        <w:tc>
          <w:tcPr>
            <w:tcW w:w="2228" w:type="dxa"/>
          </w:tcPr>
          <w:p>
            <w:pPr>
              <w:pStyle w:val="TableParagraph"/>
              <w:spacing w:before="10" w:line="452" w:lineRule="exact"/>
              <w:ind w:left="182" w:right="206"/>
              <w:jc w:val="center"/>
              <w:rPr>
                <w:sz w:val="36"/>
              </w:rPr>
            </w:pPr>
            <w:r>
              <w:rPr>
                <w:sz w:val="36"/>
              </w:rPr>
              <w:t>-3,603,540</w:t>
            </w:r>
          </w:p>
        </w:tc>
        <w:tc>
          <w:tcPr>
            <w:tcW w:w="2736" w:type="dxa"/>
          </w:tcPr>
          <w:p>
            <w:pPr>
              <w:pStyle w:val="TableParagraph"/>
              <w:spacing w:before="10" w:line="452" w:lineRule="exact"/>
              <w:ind w:left="204" w:right="332"/>
              <w:jc w:val="center"/>
              <w:rPr>
                <w:sz w:val="36"/>
              </w:rPr>
            </w:pPr>
            <w:r>
              <w:rPr>
                <w:sz w:val="36"/>
              </w:rPr>
              <w:t>-188,090</w:t>
            </w:r>
          </w:p>
        </w:tc>
        <w:tc>
          <w:tcPr>
            <w:tcW w:w="1301" w:type="dxa"/>
          </w:tcPr>
          <w:p>
            <w:pPr>
              <w:pStyle w:val="TableParagraph"/>
              <w:spacing w:before="10" w:line="452" w:lineRule="exact"/>
              <w:ind w:left="291"/>
              <w:jc w:val="center"/>
              <w:rPr>
                <w:sz w:val="36"/>
              </w:rPr>
            </w:pPr>
            <w:r>
              <w:rPr>
                <w:sz w:val="36"/>
              </w:rPr>
              <w:t>6</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存货的减少</w:t>
            </w:r>
          </w:p>
        </w:tc>
        <w:tc>
          <w:tcPr>
            <w:tcW w:w="2349" w:type="dxa"/>
          </w:tcPr>
          <w:p>
            <w:pPr>
              <w:pStyle w:val="TableParagraph"/>
              <w:spacing w:before="10" w:line="445" w:lineRule="exact"/>
              <w:ind w:left="147" w:right="182"/>
              <w:jc w:val="center"/>
              <w:rPr>
                <w:sz w:val="36"/>
              </w:rPr>
            </w:pPr>
            <w:r>
              <w:rPr>
                <w:sz w:val="36"/>
              </w:rPr>
              <w:t>-339,964,00</w:t>
            </w:r>
          </w:p>
        </w:tc>
        <w:tc>
          <w:tcPr>
            <w:tcW w:w="2228" w:type="dxa"/>
          </w:tcPr>
          <w:p>
            <w:pPr>
              <w:pStyle w:val="TableParagraph"/>
              <w:spacing w:before="10" w:line="445" w:lineRule="exact"/>
              <w:ind w:left="182" w:right="206"/>
              <w:jc w:val="center"/>
              <w:rPr>
                <w:sz w:val="36"/>
              </w:rPr>
            </w:pPr>
            <w:r>
              <w:rPr>
                <w:sz w:val="36"/>
              </w:rPr>
              <w:t>-269,853,0</w:t>
            </w:r>
          </w:p>
        </w:tc>
        <w:tc>
          <w:tcPr>
            <w:tcW w:w="2736" w:type="dxa"/>
          </w:tcPr>
          <w:p>
            <w:pPr>
              <w:pStyle w:val="TableParagraph"/>
              <w:spacing w:before="10" w:line="445" w:lineRule="exact"/>
              <w:ind w:left="204" w:right="332"/>
              <w:jc w:val="center"/>
              <w:rPr>
                <w:sz w:val="36"/>
              </w:rPr>
            </w:pPr>
            <w:r>
              <w:rPr>
                <w:sz w:val="36"/>
              </w:rPr>
              <w:t>70,111,000</w:t>
            </w:r>
          </w:p>
        </w:tc>
        <w:tc>
          <w:tcPr>
            <w:tcW w:w="1301" w:type="dxa"/>
          </w:tcPr>
          <w:p>
            <w:pPr>
              <w:pStyle w:val="TableParagraph"/>
              <w:spacing w:before="10" w:line="445" w:lineRule="exact"/>
              <w:ind w:left="326" w:right="35"/>
              <w:jc w:val="center"/>
              <w:rPr>
                <w:sz w:val="36"/>
              </w:rPr>
            </w:pPr>
            <w:r>
              <w:rPr>
                <w:sz w:val="36"/>
              </w:rPr>
              <w:t>-21</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spacing w:before="3" w:line="452" w:lineRule="exact"/>
              <w:ind w:right="35"/>
              <w:jc w:val="center"/>
              <w:rPr>
                <w:sz w:val="36"/>
              </w:rPr>
            </w:pPr>
            <w:r>
              <w:rPr>
                <w:sz w:val="36"/>
              </w:rPr>
              <w:t>0</w:t>
            </w:r>
          </w:p>
        </w:tc>
        <w:tc>
          <w:tcPr>
            <w:tcW w:w="2228" w:type="dxa"/>
          </w:tcPr>
          <w:p>
            <w:pPr>
              <w:pStyle w:val="TableParagraph"/>
              <w:spacing w:before="3" w:line="452" w:lineRule="exact"/>
              <w:ind w:left="182" w:right="206"/>
              <w:jc w:val="center"/>
              <w:rPr>
                <w:sz w:val="36"/>
              </w:rPr>
            </w:pPr>
            <w:r>
              <w:rPr>
                <w:sz w:val="36"/>
              </w:rPr>
              <w:t>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经营性应收项目的减少</w:t>
            </w:r>
          </w:p>
        </w:tc>
        <w:tc>
          <w:tcPr>
            <w:tcW w:w="2349" w:type="dxa"/>
          </w:tcPr>
          <w:p>
            <w:pPr>
              <w:pStyle w:val="TableParagraph"/>
              <w:spacing w:before="10" w:line="445" w:lineRule="exact"/>
              <w:ind w:left="147" w:right="182"/>
              <w:jc w:val="center"/>
              <w:rPr>
                <w:sz w:val="36"/>
              </w:rPr>
            </w:pPr>
            <w:r>
              <w:rPr>
                <w:sz w:val="36"/>
              </w:rPr>
              <w:t>1,393,550,0</w:t>
            </w:r>
          </w:p>
        </w:tc>
        <w:tc>
          <w:tcPr>
            <w:tcW w:w="2228" w:type="dxa"/>
          </w:tcPr>
          <w:p>
            <w:pPr>
              <w:pStyle w:val="TableParagraph"/>
              <w:spacing w:before="10" w:line="445" w:lineRule="exact"/>
              <w:ind w:left="182" w:right="206"/>
              <w:jc w:val="center"/>
              <w:rPr>
                <w:sz w:val="36"/>
              </w:rPr>
            </w:pPr>
            <w:r>
              <w:rPr>
                <w:sz w:val="36"/>
              </w:rPr>
              <w:t>1,392,680,</w:t>
            </w:r>
          </w:p>
        </w:tc>
        <w:tc>
          <w:tcPr>
            <w:tcW w:w="2736" w:type="dxa"/>
          </w:tcPr>
          <w:p>
            <w:pPr>
              <w:pStyle w:val="TableParagraph"/>
              <w:spacing w:before="10" w:line="445" w:lineRule="exact"/>
              <w:ind w:left="204" w:right="332"/>
              <w:jc w:val="center"/>
              <w:rPr>
                <w:sz w:val="36"/>
              </w:rPr>
            </w:pPr>
            <w:r>
              <w:rPr>
                <w:sz w:val="36"/>
              </w:rPr>
              <w:t>-870,000</w:t>
            </w:r>
          </w:p>
        </w:tc>
        <w:tc>
          <w:tcPr>
            <w:tcW w:w="1301" w:type="dxa"/>
          </w:tcPr>
          <w:p>
            <w:pPr>
              <w:pStyle w:val="TableParagraph"/>
              <w:spacing w:before="10" w:line="445" w:lineRule="exact"/>
              <w:ind w:left="291"/>
              <w:jc w:val="center"/>
              <w:rPr>
                <w:sz w:val="36"/>
              </w:rPr>
            </w:pPr>
            <w:r>
              <w:rPr>
                <w:sz w:val="36"/>
              </w:rPr>
              <w:t>0</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spacing w:before="3" w:line="452" w:lineRule="exact"/>
              <w:ind w:left="147" w:right="182"/>
              <w:jc w:val="center"/>
              <w:rPr>
                <w:sz w:val="36"/>
              </w:rPr>
            </w:pPr>
            <w:r>
              <w:rPr>
                <w:sz w:val="36"/>
              </w:rPr>
              <w:t>00</w:t>
            </w:r>
          </w:p>
        </w:tc>
        <w:tc>
          <w:tcPr>
            <w:tcW w:w="2228" w:type="dxa"/>
          </w:tcPr>
          <w:p>
            <w:pPr>
              <w:pStyle w:val="TableParagraph"/>
              <w:spacing w:before="3" w:line="452" w:lineRule="exact"/>
              <w:ind w:left="182" w:right="206"/>
              <w:jc w:val="center"/>
              <w:rPr>
                <w:sz w:val="36"/>
              </w:rPr>
            </w:pPr>
            <w:r>
              <w:rPr>
                <w:sz w:val="36"/>
              </w:rPr>
              <w:t>000</w:t>
            </w:r>
          </w:p>
        </w:tc>
        <w:tc>
          <w:tcPr>
            <w:tcW w:w="2736" w:type="dxa"/>
          </w:tcPr>
          <w:p>
            <w:pPr>
              <w:pStyle w:val="TableParagraph"/>
              <w:rPr>
                <w:rFonts w:ascii="Times New Roman"/>
                <w:sz w:val="34"/>
              </w:rPr>
            </w:pP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spacing w:before="10" w:line="445" w:lineRule="exact"/>
              <w:ind w:left="59" w:right="172"/>
              <w:jc w:val="center"/>
              <w:rPr>
                <w:sz w:val="36"/>
              </w:rPr>
            </w:pPr>
            <w:r>
              <w:rPr>
                <w:sz w:val="36"/>
              </w:rPr>
              <w:t>经营性应付项目的增加</w:t>
            </w:r>
          </w:p>
        </w:tc>
        <w:tc>
          <w:tcPr>
            <w:tcW w:w="2349" w:type="dxa"/>
          </w:tcPr>
          <w:p>
            <w:pPr>
              <w:pStyle w:val="TableParagraph"/>
              <w:spacing w:before="10" w:line="445" w:lineRule="exact"/>
              <w:ind w:left="147" w:right="182"/>
              <w:jc w:val="center"/>
              <w:rPr>
                <w:sz w:val="36"/>
              </w:rPr>
            </w:pPr>
            <w:r>
              <w:rPr>
                <w:sz w:val="36"/>
              </w:rPr>
              <w:t>-2,550,740,</w:t>
            </w:r>
          </w:p>
        </w:tc>
        <w:tc>
          <w:tcPr>
            <w:tcW w:w="2228" w:type="dxa"/>
          </w:tcPr>
          <w:p>
            <w:pPr>
              <w:pStyle w:val="TableParagraph"/>
              <w:spacing w:before="10" w:line="445" w:lineRule="exact"/>
              <w:ind w:left="182" w:right="206"/>
              <w:jc w:val="center"/>
              <w:rPr>
                <w:sz w:val="36"/>
              </w:rPr>
            </w:pPr>
            <w:r>
              <w:rPr>
                <w:sz w:val="36"/>
              </w:rPr>
              <w:t>485,240,00</w:t>
            </w:r>
          </w:p>
        </w:tc>
        <w:tc>
          <w:tcPr>
            <w:tcW w:w="2736" w:type="dxa"/>
          </w:tcPr>
          <w:p>
            <w:pPr>
              <w:pStyle w:val="TableParagraph"/>
              <w:spacing w:before="10" w:line="445" w:lineRule="exact"/>
              <w:ind w:left="204" w:right="332"/>
              <w:jc w:val="center"/>
              <w:rPr>
                <w:sz w:val="36"/>
              </w:rPr>
            </w:pPr>
            <w:r>
              <w:rPr>
                <w:sz w:val="36"/>
              </w:rPr>
              <w:t>3,035,980,00</w:t>
            </w:r>
          </w:p>
        </w:tc>
        <w:tc>
          <w:tcPr>
            <w:tcW w:w="1301" w:type="dxa"/>
          </w:tcPr>
          <w:p>
            <w:pPr>
              <w:pStyle w:val="TableParagraph"/>
              <w:spacing w:before="10" w:line="445" w:lineRule="exact"/>
              <w:ind w:left="326" w:right="35"/>
              <w:jc w:val="center"/>
              <w:rPr>
                <w:sz w:val="36"/>
              </w:rPr>
            </w:pPr>
            <w:r>
              <w:rPr>
                <w:sz w:val="36"/>
              </w:rPr>
              <w:t>-119</w:t>
            </w:r>
          </w:p>
        </w:tc>
      </w:tr>
      <w:tr>
        <w:tblPrEx>
          <w:tblW w:w="0" w:type="auto"/>
          <w:jc w:val="left"/>
          <w:tblInd w:w="472" w:type="dxa"/>
          <w:tblLayout w:type="fixed"/>
          <w:tblCellMar>
            <w:top w:w="0" w:type="dxa"/>
            <w:left w:w="0" w:type="dxa"/>
            <w:bottom w:w="0" w:type="dxa"/>
            <w:right w:w="0" w:type="dxa"/>
          </w:tblCellMar>
          <w:tblLook w:val="01E0"/>
        </w:tblPrEx>
        <w:trPr>
          <w:trHeight w:val="475"/>
          <w:jc w:val="left"/>
        </w:trPr>
        <w:tc>
          <w:tcPr>
            <w:tcW w:w="5840" w:type="dxa"/>
          </w:tcPr>
          <w:p>
            <w:pPr>
              <w:pStyle w:val="TableParagraph"/>
              <w:rPr>
                <w:rFonts w:ascii="Times New Roman"/>
                <w:sz w:val="34"/>
              </w:rPr>
            </w:pPr>
          </w:p>
        </w:tc>
        <w:tc>
          <w:tcPr>
            <w:tcW w:w="2349" w:type="dxa"/>
          </w:tcPr>
          <w:p>
            <w:pPr>
              <w:pStyle w:val="TableParagraph"/>
              <w:spacing w:before="3" w:line="452" w:lineRule="exact"/>
              <w:ind w:left="147" w:right="182"/>
              <w:jc w:val="center"/>
              <w:rPr>
                <w:sz w:val="36"/>
              </w:rPr>
            </w:pPr>
            <w:r>
              <w:rPr>
                <w:sz w:val="36"/>
              </w:rPr>
              <w:t>000</w:t>
            </w:r>
          </w:p>
        </w:tc>
        <w:tc>
          <w:tcPr>
            <w:tcW w:w="2228" w:type="dxa"/>
          </w:tcPr>
          <w:p>
            <w:pPr>
              <w:pStyle w:val="TableParagraph"/>
              <w:spacing w:before="3" w:line="452" w:lineRule="exact"/>
              <w:ind w:right="24"/>
              <w:jc w:val="center"/>
              <w:rPr>
                <w:sz w:val="36"/>
              </w:rPr>
            </w:pPr>
            <w:r>
              <w:rPr>
                <w:sz w:val="36"/>
              </w:rPr>
              <w:t>0</w:t>
            </w:r>
          </w:p>
        </w:tc>
        <w:tc>
          <w:tcPr>
            <w:tcW w:w="2736" w:type="dxa"/>
          </w:tcPr>
          <w:p>
            <w:pPr>
              <w:pStyle w:val="TableParagraph"/>
              <w:spacing w:before="3" w:line="452" w:lineRule="exact"/>
              <w:ind w:right="128"/>
              <w:jc w:val="center"/>
              <w:rPr>
                <w:sz w:val="36"/>
              </w:rPr>
            </w:pPr>
            <w:r>
              <w:rPr>
                <w:sz w:val="36"/>
              </w:rPr>
              <w:t>0</w:t>
            </w:r>
          </w:p>
        </w:tc>
        <w:tc>
          <w:tcPr>
            <w:tcW w:w="1301" w:type="dxa"/>
          </w:tcPr>
          <w:p>
            <w:pPr>
              <w:pStyle w:val="TableParagraph"/>
              <w:rPr>
                <w:rFonts w:ascii="Times New Roman"/>
                <w:sz w:val="34"/>
              </w:rPr>
            </w:pPr>
          </w:p>
        </w:tc>
      </w:tr>
      <w:tr>
        <w:tblPrEx>
          <w:tblW w:w="0" w:type="auto"/>
          <w:jc w:val="left"/>
          <w:tblInd w:w="472" w:type="dxa"/>
          <w:tblLayout w:type="fixed"/>
          <w:tblCellMar>
            <w:top w:w="0" w:type="dxa"/>
            <w:left w:w="0" w:type="dxa"/>
            <w:bottom w:w="0" w:type="dxa"/>
            <w:right w:w="0" w:type="dxa"/>
          </w:tblCellMar>
          <w:tblLook w:val="01E0"/>
        </w:tblPrEx>
        <w:trPr>
          <w:trHeight w:val="421"/>
          <w:jc w:val="left"/>
        </w:trPr>
        <w:tc>
          <w:tcPr>
            <w:tcW w:w="5840" w:type="dxa"/>
          </w:tcPr>
          <w:p>
            <w:pPr>
              <w:pStyle w:val="TableParagraph"/>
              <w:spacing w:before="10" w:line="391" w:lineRule="exact"/>
              <w:ind w:left="59" w:right="172"/>
              <w:jc w:val="center"/>
              <w:rPr>
                <w:sz w:val="36"/>
              </w:rPr>
            </w:pPr>
            <w:r>
              <w:rPr>
                <w:sz w:val="36"/>
              </w:rPr>
              <w:t>经营活动产生的现金流量净额</w:t>
            </w:r>
          </w:p>
        </w:tc>
        <w:tc>
          <w:tcPr>
            <w:tcW w:w="2349" w:type="dxa"/>
          </w:tcPr>
          <w:p>
            <w:pPr>
              <w:pStyle w:val="TableParagraph"/>
              <w:spacing w:before="10" w:line="391" w:lineRule="exact"/>
              <w:ind w:left="147" w:right="182"/>
              <w:jc w:val="center"/>
              <w:rPr>
                <w:sz w:val="36"/>
              </w:rPr>
            </w:pPr>
            <w:r>
              <w:rPr>
                <w:sz w:val="36"/>
              </w:rPr>
              <w:t>-559,632,00</w:t>
            </w:r>
          </w:p>
        </w:tc>
        <w:tc>
          <w:tcPr>
            <w:tcW w:w="2228" w:type="dxa"/>
          </w:tcPr>
          <w:p>
            <w:pPr>
              <w:pStyle w:val="TableParagraph"/>
              <w:spacing w:before="10" w:line="391" w:lineRule="exact"/>
              <w:ind w:left="182" w:right="206"/>
              <w:jc w:val="center"/>
              <w:rPr>
                <w:sz w:val="36"/>
              </w:rPr>
            </w:pPr>
            <w:r>
              <w:rPr>
                <w:sz w:val="36"/>
              </w:rPr>
              <w:t>1,509,640,</w:t>
            </w:r>
          </w:p>
        </w:tc>
        <w:tc>
          <w:tcPr>
            <w:tcW w:w="2736" w:type="dxa"/>
          </w:tcPr>
          <w:p>
            <w:pPr>
              <w:pStyle w:val="TableParagraph"/>
              <w:spacing w:before="10" w:line="391" w:lineRule="exact"/>
              <w:ind w:left="204" w:right="332"/>
              <w:jc w:val="center"/>
              <w:rPr>
                <w:sz w:val="36"/>
              </w:rPr>
            </w:pPr>
            <w:r>
              <w:rPr>
                <w:sz w:val="36"/>
              </w:rPr>
              <w:t>2,069,272,00</w:t>
            </w:r>
          </w:p>
        </w:tc>
        <w:tc>
          <w:tcPr>
            <w:tcW w:w="1301" w:type="dxa"/>
          </w:tcPr>
          <w:p>
            <w:pPr>
              <w:pStyle w:val="TableParagraph"/>
              <w:spacing w:before="10" w:line="391" w:lineRule="exact"/>
              <w:ind w:left="326" w:right="35"/>
              <w:jc w:val="center"/>
              <w:rPr>
                <w:sz w:val="36"/>
              </w:rPr>
            </w:pPr>
            <w:r>
              <w:rPr>
                <w:sz w:val="36"/>
              </w:rPr>
              <w:t>-370</w:t>
            </w:r>
          </w:p>
        </w:tc>
      </w:tr>
    </w:tbl>
    <w:p>
      <w:pPr>
        <w:spacing w:after="0" w:line="391" w:lineRule="exact"/>
        <w:jc w:val="center"/>
        <w:rPr>
          <w:sz w:val="36"/>
        </w:rPr>
        <w:sectPr>
          <w:headerReference w:type="default" r:id="rId81"/>
          <w:footerReference w:type="default" r:id="rId82"/>
          <w:pgSz w:w="17860" w:h="25260"/>
          <w:pgMar w:top="1400" w:right="0" w:bottom="2020" w:left="1080" w:header="1088" w:footer="1831"/>
          <w:pgNumType w:start="15"/>
          <w:cols w:space="708"/>
        </w:sectPr>
      </w:pPr>
    </w:p>
    <w:p>
      <w:pPr>
        <w:pStyle w:val="BodyText"/>
        <w:rPr>
          <w:sz w:val="20"/>
        </w:rPr>
      </w:pPr>
    </w:p>
    <w:p>
      <w:pPr>
        <w:pStyle w:val="BodyText"/>
        <w:spacing w:before="6" w:after="1"/>
        <w:rPr>
          <w:sz w:val="20"/>
        </w:rPr>
      </w:pPr>
    </w:p>
    <w:tbl>
      <w:tblPr>
        <w:tblStyle w:val="TableNormal12"/>
        <w:tblW w:w="0" w:type="auto"/>
        <w:jc w:val="left"/>
        <w:tblInd w:w="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73"/>
        <w:gridCol w:w="2404"/>
        <w:gridCol w:w="2227"/>
        <w:gridCol w:w="2825"/>
        <w:gridCol w:w="1030"/>
      </w:tblGrid>
      <w:tr>
        <w:tblPrEx>
          <w:tblW w:w="0" w:type="auto"/>
          <w:jc w:val="left"/>
          <w:tblInd w:w="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856"/>
          <w:jc w:val="left"/>
        </w:trPr>
        <w:tc>
          <w:tcPr>
            <w:tcW w:w="5673" w:type="dxa"/>
          </w:tcPr>
          <w:p>
            <w:pPr>
              <w:pStyle w:val="TableParagraph"/>
              <w:spacing w:before="9"/>
              <w:rPr>
                <w:sz w:val="33"/>
              </w:rPr>
            </w:pPr>
          </w:p>
          <w:p>
            <w:pPr>
              <w:pStyle w:val="TableParagraph"/>
              <w:numPr>
                <w:ilvl w:val="0"/>
                <w:numId w:val="10"/>
              </w:numPr>
              <w:tabs>
                <w:tab w:val="left" w:pos="411"/>
              </w:tabs>
              <w:spacing w:before="0" w:after="0" w:line="242" w:lineRule="auto"/>
              <w:ind w:left="50" w:right="220" w:firstLine="0"/>
              <w:jc w:val="left"/>
              <w:rPr>
                <w:sz w:val="36"/>
              </w:rPr>
            </w:pPr>
            <w:r>
              <w:rPr>
                <w:spacing w:val="-2"/>
                <w:sz w:val="36"/>
              </w:rPr>
              <w:t>不涉及现金收支的重大投资和筹</w:t>
            </w:r>
            <w:r>
              <w:rPr>
                <w:sz w:val="36"/>
              </w:rPr>
              <w:t>资活动</w:t>
            </w:r>
          </w:p>
          <w:p>
            <w:pPr>
              <w:pStyle w:val="TableParagraph"/>
              <w:numPr>
                <w:ilvl w:val="0"/>
                <w:numId w:val="10"/>
              </w:numPr>
              <w:tabs>
                <w:tab w:val="left" w:pos="591"/>
              </w:tabs>
              <w:spacing w:before="19" w:after="0" w:line="454" w:lineRule="exact"/>
              <w:ind w:left="591" w:right="170" w:hanging="591"/>
              <w:jc w:val="left"/>
              <w:rPr>
                <w:sz w:val="36"/>
              </w:rPr>
            </w:pPr>
            <w:r>
              <w:rPr>
                <w:sz w:val="36"/>
              </w:rPr>
              <w:t>现金及现金等价物净变动情况</w:t>
            </w:r>
          </w:p>
        </w:tc>
        <w:tc>
          <w:tcPr>
            <w:tcW w:w="2404" w:type="dxa"/>
          </w:tcPr>
          <w:p>
            <w:pPr>
              <w:pStyle w:val="TableParagraph"/>
              <w:spacing w:line="411" w:lineRule="exact"/>
              <w:ind w:left="18"/>
              <w:jc w:val="center"/>
              <w:rPr>
                <w:sz w:val="36"/>
              </w:rPr>
            </w:pPr>
            <w:r>
              <w:rPr>
                <w:sz w:val="36"/>
              </w:rPr>
              <w:t>0</w:t>
            </w:r>
          </w:p>
        </w:tc>
        <w:tc>
          <w:tcPr>
            <w:tcW w:w="2227" w:type="dxa"/>
          </w:tcPr>
          <w:p>
            <w:pPr>
              <w:pStyle w:val="TableParagraph"/>
              <w:spacing w:line="411" w:lineRule="exact"/>
              <w:ind w:left="180" w:right="204"/>
              <w:jc w:val="center"/>
              <w:rPr>
                <w:sz w:val="36"/>
              </w:rPr>
            </w:pPr>
            <w:r>
              <w:rPr>
                <w:sz w:val="36"/>
              </w:rPr>
              <w:t>000</w:t>
            </w:r>
          </w:p>
        </w:tc>
        <w:tc>
          <w:tcPr>
            <w:tcW w:w="2825" w:type="dxa"/>
          </w:tcPr>
          <w:p>
            <w:pPr>
              <w:pStyle w:val="TableParagraph"/>
              <w:spacing w:line="411" w:lineRule="exact"/>
              <w:ind w:right="216"/>
              <w:jc w:val="center"/>
              <w:rPr>
                <w:sz w:val="36"/>
              </w:rPr>
            </w:pPr>
            <w:r>
              <w:rPr>
                <w:sz w:val="36"/>
              </w:rPr>
              <w:t>0</w:t>
            </w:r>
          </w:p>
        </w:tc>
        <w:tc>
          <w:tcPr>
            <w:tcW w:w="1030" w:type="dxa"/>
          </w:tcPr>
          <w:p>
            <w:pPr>
              <w:pStyle w:val="TableParagraph"/>
              <w:rPr>
                <w:rFonts w:ascii="Times New Roman"/>
                <w:sz w:val="34"/>
              </w:rPr>
            </w:pPr>
          </w:p>
        </w:tc>
      </w:tr>
      <w:tr>
        <w:tblPrEx>
          <w:tblW w:w="0" w:type="auto"/>
          <w:jc w:val="left"/>
          <w:tblInd w:w="583" w:type="dxa"/>
          <w:tblLayout w:type="fixed"/>
          <w:tblCellMar>
            <w:top w:w="0" w:type="dxa"/>
            <w:left w:w="0" w:type="dxa"/>
            <w:bottom w:w="0" w:type="dxa"/>
            <w:right w:w="0" w:type="dxa"/>
          </w:tblCellMar>
          <w:tblLook w:val="01E0"/>
        </w:tblPrEx>
        <w:trPr>
          <w:trHeight w:val="476"/>
          <w:jc w:val="left"/>
        </w:trPr>
        <w:tc>
          <w:tcPr>
            <w:tcW w:w="5673" w:type="dxa"/>
          </w:tcPr>
          <w:p>
            <w:pPr>
              <w:pStyle w:val="TableParagraph"/>
              <w:spacing w:before="12" w:line="445" w:lineRule="exact"/>
              <w:ind w:left="392" w:right="561"/>
              <w:jc w:val="center"/>
              <w:rPr>
                <w:sz w:val="36"/>
              </w:rPr>
            </w:pPr>
            <w:r>
              <w:rPr>
                <w:sz w:val="36"/>
              </w:rPr>
              <w:t>现金的期末余额</w:t>
            </w:r>
          </w:p>
        </w:tc>
        <w:tc>
          <w:tcPr>
            <w:tcW w:w="2404" w:type="dxa"/>
          </w:tcPr>
          <w:p>
            <w:pPr>
              <w:pStyle w:val="TableParagraph"/>
              <w:spacing w:before="12" w:line="445" w:lineRule="exact"/>
              <w:ind w:left="201" w:right="183"/>
              <w:jc w:val="center"/>
              <w:rPr>
                <w:sz w:val="36"/>
              </w:rPr>
            </w:pPr>
            <w:r>
              <w:rPr>
                <w:sz w:val="36"/>
              </w:rPr>
              <w:t>1,803,760,0</w:t>
            </w:r>
          </w:p>
        </w:tc>
        <w:tc>
          <w:tcPr>
            <w:tcW w:w="2227" w:type="dxa"/>
          </w:tcPr>
          <w:p>
            <w:pPr>
              <w:pStyle w:val="TableParagraph"/>
              <w:spacing w:before="12" w:line="445" w:lineRule="exact"/>
              <w:ind w:left="182" w:right="204"/>
              <w:jc w:val="center"/>
              <w:rPr>
                <w:sz w:val="36"/>
              </w:rPr>
            </w:pPr>
            <w:r>
              <w:rPr>
                <w:sz w:val="36"/>
              </w:rPr>
              <w:t>1,371,260,</w:t>
            </w:r>
          </w:p>
        </w:tc>
        <w:tc>
          <w:tcPr>
            <w:tcW w:w="2825" w:type="dxa"/>
          </w:tcPr>
          <w:p>
            <w:pPr>
              <w:pStyle w:val="TableParagraph"/>
              <w:spacing w:before="12" w:line="445" w:lineRule="exact"/>
              <w:ind w:left="204" w:right="420"/>
              <w:jc w:val="center"/>
              <w:rPr>
                <w:sz w:val="36"/>
              </w:rPr>
            </w:pPr>
            <w:r>
              <w:rPr>
                <w:sz w:val="36"/>
              </w:rPr>
              <w:t>-432,500,000</w:t>
            </w:r>
          </w:p>
        </w:tc>
        <w:tc>
          <w:tcPr>
            <w:tcW w:w="1030" w:type="dxa"/>
          </w:tcPr>
          <w:p>
            <w:pPr>
              <w:pStyle w:val="TableParagraph"/>
              <w:spacing w:before="12" w:line="445" w:lineRule="exact"/>
              <w:ind w:right="49"/>
              <w:jc w:val="right"/>
              <w:rPr>
                <w:sz w:val="36"/>
              </w:rPr>
            </w:pPr>
            <w:r>
              <w:rPr>
                <w:sz w:val="36"/>
              </w:rPr>
              <w:t>-24</w:t>
            </w:r>
          </w:p>
        </w:tc>
      </w:tr>
      <w:tr>
        <w:tblPrEx>
          <w:tblW w:w="0" w:type="auto"/>
          <w:jc w:val="left"/>
          <w:tblInd w:w="583" w:type="dxa"/>
          <w:tblLayout w:type="fixed"/>
          <w:tblCellMar>
            <w:top w:w="0" w:type="dxa"/>
            <w:left w:w="0" w:type="dxa"/>
            <w:bottom w:w="0" w:type="dxa"/>
            <w:right w:w="0" w:type="dxa"/>
          </w:tblCellMar>
          <w:tblLook w:val="01E0"/>
        </w:tblPrEx>
        <w:trPr>
          <w:trHeight w:val="475"/>
          <w:jc w:val="left"/>
        </w:trPr>
        <w:tc>
          <w:tcPr>
            <w:tcW w:w="5673" w:type="dxa"/>
          </w:tcPr>
          <w:p>
            <w:pPr>
              <w:pStyle w:val="TableParagraph"/>
              <w:rPr>
                <w:rFonts w:ascii="Times New Roman"/>
                <w:sz w:val="34"/>
              </w:rPr>
            </w:pPr>
          </w:p>
        </w:tc>
        <w:tc>
          <w:tcPr>
            <w:tcW w:w="2404" w:type="dxa"/>
          </w:tcPr>
          <w:p>
            <w:pPr>
              <w:pStyle w:val="TableParagraph"/>
              <w:spacing w:before="3" w:line="452" w:lineRule="exact"/>
              <w:ind w:left="201" w:right="183"/>
              <w:jc w:val="center"/>
              <w:rPr>
                <w:sz w:val="36"/>
              </w:rPr>
            </w:pPr>
            <w:r>
              <w:rPr>
                <w:sz w:val="36"/>
              </w:rPr>
              <w:t>00</w:t>
            </w:r>
          </w:p>
        </w:tc>
        <w:tc>
          <w:tcPr>
            <w:tcW w:w="2227" w:type="dxa"/>
          </w:tcPr>
          <w:p>
            <w:pPr>
              <w:pStyle w:val="TableParagraph"/>
              <w:spacing w:before="3" w:line="452" w:lineRule="exact"/>
              <w:ind w:left="180" w:right="204"/>
              <w:jc w:val="center"/>
              <w:rPr>
                <w:sz w:val="36"/>
              </w:rPr>
            </w:pPr>
            <w:r>
              <w:rPr>
                <w:sz w:val="36"/>
              </w:rPr>
              <w:t>000</w:t>
            </w:r>
          </w:p>
        </w:tc>
        <w:tc>
          <w:tcPr>
            <w:tcW w:w="2825" w:type="dxa"/>
          </w:tcPr>
          <w:p>
            <w:pPr>
              <w:pStyle w:val="TableParagraph"/>
              <w:rPr>
                <w:rFonts w:ascii="Times New Roman"/>
                <w:sz w:val="34"/>
              </w:rPr>
            </w:pPr>
          </w:p>
        </w:tc>
        <w:tc>
          <w:tcPr>
            <w:tcW w:w="1030" w:type="dxa"/>
          </w:tcPr>
          <w:p>
            <w:pPr>
              <w:pStyle w:val="TableParagraph"/>
              <w:rPr>
                <w:rFonts w:ascii="Times New Roman"/>
                <w:sz w:val="34"/>
              </w:rPr>
            </w:pPr>
          </w:p>
        </w:tc>
      </w:tr>
      <w:tr>
        <w:tblPrEx>
          <w:tblW w:w="0" w:type="auto"/>
          <w:jc w:val="left"/>
          <w:tblInd w:w="583" w:type="dxa"/>
          <w:tblLayout w:type="fixed"/>
          <w:tblCellMar>
            <w:top w:w="0" w:type="dxa"/>
            <w:left w:w="0" w:type="dxa"/>
            <w:bottom w:w="0" w:type="dxa"/>
            <w:right w:w="0" w:type="dxa"/>
          </w:tblCellMar>
          <w:tblLook w:val="01E0"/>
        </w:tblPrEx>
        <w:trPr>
          <w:trHeight w:val="475"/>
          <w:jc w:val="left"/>
        </w:trPr>
        <w:tc>
          <w:tcPr>
            <w:tcW w:w="5673" w:type="dxa"/>
          </w:tcPr>
          <w:p>
            <w:pPr>
              <w:pStyle w:val="TableParagraph"/>
              <w:spacing w:before="10" w:line="445" w:lineRule="exact"/>
              <w:ind w:left="392" w:right="561"/>
              <w:jc w:val="center"/>
              <w:rPr>
                <w:sz w:val="36"/>
              </w:rPr>
            </w:pPr>
            <w:r>
              <w:rPr>
                <w:sz w:val="36"/>
              </w:rPr>
              <w:t>减；现金的期初余额</w:t>
            </w:r>
          </w:p>
        </w:tc>
        <w:tc>
          <w:tcPr>
            <w:tcW w:w="2404" w:type="dxa"/>
          </w:tcPr>
          <w:p>
            <w:pPr>
              <w:pStyle w:val="TableParagraph"/>
              <w:spacing w:before="10" w:line="445" w:lineRule="exact"/>
              <w:ind w:left="201" w:right="183"/>
              <w:jc w:val="center"/>
              <w:rPr>
                <w:sz w:val="36"/>
              </w:rPr>
            </w:pPr>
            <w:r>
              <w:rPr>
                <w:sz w:val="36"/>
              </w:rPr>
              <w:t>3,316,870,0</w:t>
            </w:r>
          </w:p>
        </w:tc>
        <w:tc>
          <w:tcPr>
            <w:tcW w:w="2227" w:type="dxa"/>
          </w:tcPr>
          <w:p>
            <w:pPr>
              <w:pStyle w:val="TableParagraph"/>
              <w:spacing w:before="10" w:line="445" w:lineRule="exact"/>
              <w:ind w:left="182" w:right="204"/>
              <w:jc w:val="center"/>
              <w:rPr>
                <w:sz w:val="36"/>
              </w:rPr>
            </w:pPr>
            <w:r>
              <w:rPr>
                <w:sz w:val="36"/>
              </w:rPr>
              <w:t>1,803,760,</w:t>
            </w:r>
          </w:p>
        </w:tc>
        <w:tc>
          <w:tcPr>
            <w:tcW w:w="2825" w:type="dxa"/>
          </w:tcPr>
          <w:p>
            <w:pPr>
              <w:pStyle w:val="TableParagraph"/>
              <w:spacing w:before="10" w:line="445" w:lineRule="exact"/>
              <w:ind w:left="204" w:right="420"/>
              <w:jc w:val="center"/>
              <w:rPr>
                <w:sz w:val="36"/>
              </w:rPr>
            </w:pPr>
            <w:r>
              <w:rPr>
                <w:sz w:val="36"/>
              </w:rPr>
              <w:t>-1,513,110,0</w:t>
            </w:r>
          </w:p>
        </w:tc>
        <w:tc>
          <w:tcPr>
            <w:tcW w:w="1030" w:type="dxa"/>
          </w:tcPr>
          <w:p>
            <w:pPr>
              <w:pStyle w:val="TableParagraph"/>
              <w:spacing w:before="10" w:line="445" w:lineRule="exact"/>
              <w:ind w:right="49"/>
              <w:jc w:val="right"/>
              <w:rPr>
                <w:sz w:val="36"/>
              </w:rPr>
            </w:pPr>
            <w:r>
              <w:rPr>
                <w:sz w:val="36"/>
              </w:rPr>
              <w:t>-46</w:t>
            </w:r>
          </w:p>
        </w:tc>
      </w:tr>
      <w:tr>
        <w:tblPrEx>
          <w:tblW w:w="0" w:type="auto"/>
          <w:jc w:val="left"/>
          <w:tblInd w:w="583" w:type="dxa"/>
          <w:tblLayout w:type="fixed"/>
          <w:tblCellMar>
            <w:top w:w="0" w:type="dxa"/>
            <w:left w:w="0" w:type="dxa"/>
            <w:bottom w:w="0" w:type="dxa"/>
            <w:right w:w="0" w:type="dxa"/>
          </w:tblCellMar>
          <w:tblLook w:val="01E0"/>
        </w:tblPrEx>
        <w:trPr>
          <w:trHeight w:val="475"/>
          <w:jc w:val="left"/>
        </w:trPr>
        <w:tc>
          <w:tcPr>
            <w:tcW w:w="5673" w:type="dxa"/>
          </w:tcPr>
          <w:p>
            <w:pPr>
              <w:pStyle w:val="TableParagraph"/>
              <w:rPr>
                <w:rFonts w:ascii="Times New Roman"/>
                <w:sz w:val="34"/>
              </w:rPr>
            </w:pPr>
          </w:p>
        </w:tc>
        <w:tc>
          <w:tcPr>
            <w:tcW w:w="2404" w:type="dxa"/>
          </w:tcPr>
          <w:p>
            <w:pPr>
              <w:pStyle w:val="TableParagraph"/>
              <w:spacing w:before="3" w:line="452" w:lineRule="exact"/>
              <w:ind w:left="201" w:right="183"/>
              <w:jc w:val="center"/>
              <w:rPr>
                <w:sz w:val="36"/>
              </w:rPr>
            </w:pPr>
            <w:r>
              <w:rPr>
                <w:sz w:val="36"/>
              </w:rPr>
              <w:t>00</w:t>
            </w:r>
          </w:p>
        </w:tc>
        <w:tc>
          <w:tcPr>
            <w:tcW w:w="2227" w:type="dxa"/>
          </w:tcPr>
          <w:p>
            <w:pPr>
              <w:pStyle w:val="TableParagraph"/>
              <w:spacing w:before="3" w:line="452" w:lineRule="exact"/>
              <w:ind w:left="180" w:right="204"/>
              <w:jc w:val="center"/>
              <w:rPr>
                <w:sz w:val="36"/>
              </w:rPr>
            </w:pPr>
            <w:r>
              <w:rPr>
                <w:sz w:val="36"/>
              </w:rPr>
              <w:t>000</w:t>
            </w:r>
          </w:p>
        </w:tc>
        <w:tc>
          <w:tcPr>
            <w:tcW w:w="2825" w:type="dxa"/>
          </w:tcPr>
          <w:p>
            <w:pPr>
              <w:pStyle w:val="TableParagraph"/>
              <w:spacing w:before="3" w:line="452" w:lineRule="exact"/>
              <w:ind w:left="204" w:right="420"/>
              <w:jc w:val="center"/>
              <w:rPr>
                <w:sz w:val="36"/>
              </w:rPr>
            </w:pPr>
            <w:r>
              <w:rPr>
                <w:sz w:val="36"/>
              </w:rPr>
              <w:t>00</w:t>
            </w:r>
          </w:p>
        </w:tc>
        <w:tc>
          <w:tcPr>
            <w:tcW w:w="1030" w:type="dxa"/>
          </w:tcPr>
          <w:p>
            <w:pPr>
              <w:pStyle w:val="TableParagraph"/>
              <w:rPr>
                <w:rFonts w:ascii="Times New Roman"/>
                <w:sz w:val="34"/>
              </w:rPr>
            </w:pPr>
          </w:p>
        </w:tc>
      </w:tr>
      <w:tr>
        <w:tblPrEx>
          <w:tblW w:w="0" w:type="auto"/>
          <w:jc w:val="left"/>
          <w:tblInd w:w="583" w:type="dxa"/>
          <w:tblLayout w:type="fixed"/>
          <w:tblCellMar>
            <w:top w:w="0" w:type="dxa"/>
            <w:left w:w="0" w:type="dxa"/>
            <w:bottom w:w="0" w:type="dxa"/>
            <w:right w:w="0" w:type="dxa"/>
          </w:tblCellMar>
          <w:tblLook w:val="01E0"/>
        </w:tblPrEx>
        <w:trPr>
          <w:trHeight w:val="475"/>
          <w:jc w:val="left"/>
        </w:trPr>
        <w:tc>
          <w:tcPr>
            <w:tcW w:w="5673" w:type="dxa"/>
          </w:tcPr>
          <w:p>
            <w:pPr>
              <w:pStyle w:val="TableParagraph"/>
              <w:spacing w:before="10" w:line="445" w:lineRule="exact"/>
              <w:ind w:left="392" w:right="561"/>
              <w:jc w:val="center"/>
              <w:rPr>
                <w:sz w:val="36"/>
              </w:rPr>
            </w:pPr>
            <w:r>
              <w:rPr>
                <w:sz w:val="36"/>
              </w:rPr>
              <w:t>现金及现金等价物的净增加额</w:t>
            </w:r>
          </w:p>
        </w:tc>
        <w:tc>
          <w:tcPr>
            <w:tcW w:w="2404" w:type="dxa"/>
          </w:tcPr>
          <w:p>
            <w:pPr>
              <w:pStyle w:val="TableParagraph"/>
              <w:spacing w:before="10" w:line="445" w:lineRule="exact"/>
              <w:ind w:left="201" w:right="183"/>
              <w:jc w:val="center"/>
              <w:rPr>
                <w:sz w:val="36"/>
              </w:rPr>
            </w:pPr>
            <w:r>
              <w:rPr>
                <w:sz w:val="36"/>
              </w:rPr>
              <w:t>-1,513,110,</w:t>
            </w:r>
          </w:p>
        </w:tc>
        <w:tc>
          <w:tcPr>
            <w:tcW w:w="2227" w:type="dxa"/>
          </w:tcPr>
          <w:p>
            <w:pPr>
              <w:pStyle w:val="TableParagraph"/>
              <w:spacing w:before="10" w:line="445" w:lineRule="exact"/>
              <w:ind w:left="182" w:right="204"/>
              <w:jc w:val="center"/>
              <w:rPr>
                <w:sz w:val="36"/>
              </w:rPr>
            </w:pPr>
            <w:r>
              <w:rPr>
                <w:sz w:val="36"/>
              </w:rPr>
              <w:t>-432,502,0</w:t>
            </w:r>
          </w:p>
        </w:tc>
        <w:tc>
          <w:tcPr>
            <w:tcW w:w="2825" w:type="dxa"/>
          </w:tcPr>
          <w:p>
            <w:pPr>
              <w:pStyle w:val="TableParagraph"/>
              <w:spacing w:before="10" w:line="445" w:lineRule="exact"/>
              <w:ind w:left="204" w:right="420"/>
              <w:jc w:val="center"/>
              <w:rPr>
                <w:sz w:val="36"/>
              </w:rPr>
            </w:pPr>
            <w:r>
              <w:rPr>
                <w:sz w:val="36"/>
              </w:rPr>
              <w:t>1,080,608,00</w:t>
            </w:r>
          </w:p>
        </w:tc>
        <w:tc>
          <w:tcPr>
            <w:tcW w:w="1030" w:type="dxa"/>
          </w:tcPr>
          <w:p>
            <w:pPr>
              <w:pStyle w:val="TableParagraph"/>
              <w:spacing w:before="10" w:line="445" w:lineRule="exact"/>
              <w:ind w:right="49"/>
              <w:jc w:val="right"/>
              <w:rPr>
                <w:sz w:val="36"/>
              </w:rPr>
            </w:pPr>
            <w:r>
              <w:rPr>
                <w:sz w:val="36"/>
              </w:rPr>
              <w:t>-71</w:t>
            </w:r>
          </w:p>
        </w:tc>
      </w:tr>
      <w:tr>
        <w:tblPrEx>
          <w:tblW w:w="0" w:type="auto"/>
          <w:jc w:val="left"/>
          <w:tblInd w:w="583" w:type="dxa"/>
          <w:tblLayout w:type="fixed"/>
          <w:tblCellMar>
            <w:top w:w="0" w:type="dxa"/>
            <w:left w:w="0" w:type="dxa"/>
            <w:bottom w:w="0" w:type="dxa"/>
            <w:right w:w="0" w:type="dxa"/>
          </w:tblCellMar>
          <w:tblLook w:val="01E0"/>
        </w:tblPrEx>
        <w:trPr>
          <w:trHeight w:val="414"/>
          <w:jc w:val="left"/>
        </w:trPr>
        <w:tc>
          <w:tcPr>
            <w:tcW w:w="5673" w:type="dxa"/>
          </w:tcPr>
          <w:p>
            <w:pPr>
              <w:pStyle w:val="TableParagraph"/>
              <w:rPr>
                <w:rFonts w:ascii="Times New Roman"/>
                <w:sz w:val="32"/>
              </w:rPr>
            </w:pPr>
          </w:p>
        </w:tc>
        <w:tc>
          <w:tcPr>
            <w:tcW w:w="2404" w:type="dxa"/>
          </w:tcPr>
          <w:p>
            <w:pPr>
              <w:pStyle w:val="TableParagraph"/>
              <w:spacing w:before="3" w:line="391" w:lineRule="exact"/>
              <w:ind w:left="201" w:right="183"/>
              <w:jc w:val="center"/>
              <w:rPr>
                <w:sz w:val="36"/>
              </w:rPr>
            </w:pPr>
            <w:r>
              <w:rPr>
                <w:sz w:val="36"/>
              </w:rPr>
              <w:t>000</w:t>
            </w:r>
          </w:p>
        </w:tc>
        <w:tc>
          <w:tcPr>
            <w:tcW w:w="2227" w:type="dxa"/>
          </w:tcPr>
          <w:p>
            <w:pPr>
              <w:pStyle w:val="TableParagraph"/>
              <w:spacing w:before="3" w:line="391" w:lineRule="exact"/>
              <w:ind w:left="180" w:right="204"/>
              <w:jc w:val="center"/>
              <w:rPr>
                <w:sz w:val="36"/>
              </w:rPr>
            </w:pPr>
            <w:r>
              <w:rPr>
                <w:sz w:val="36"/>
              </w:rPr>
              <w:t>00</w:t>
            </w:r>
          </w:p>
        </w:tc>
        <w:tc>
          <w:tcPr>
            <w:tcW w:w="2825" w:type="dxa"/>
          </w:tcPr>
          <w:p>
            <w:pPr>
              <w:pStyle w:val="TableParagraph"/>
              <w:spacing w:before="3" w:line="391" w:lineRule="exact"/>
              <w:ind w:right="216"/>
              <w:jc w:val="center"/>
              <w:rPr>
                <w:sz w:val="36"/>
              </w:rPr>
            </w:pPr>
            <w:r>
              <w:rPr>
                <w:sz w:val="36"/>
              </w:rPr>
              <w:t>0</w:t>
            </w:r>
          </w:p>
        </w:tc>
        <w:tc>
          <w:tcPr>
            <w:tcW w:w="1030" w:type="dxa"/>
          </w:tcPr>
          <w:p>
            <w:pPr>
              <w:pStyle w:val="TableParagraph"/>
              <w:rPr>
                <w:rFonts w:ascii="Times New Roman"/>
                <w:sz w:val="32"/>
              </w:rPr>
            </w:pPr>
          </w:p>
        </w:tc>
      </w:tr>
    </w:tbl>
    <w:p>
      <w:pPr>
        <w:pStyle w:val="BodyText"/>
        <w:rPr>
          <w:sz w:val="20"/>
        </w:rPr>
      </w:pPr>
    </w:p>
    <w:p>
      <w:pPr>
        <w:pStyle w:val="BodyText"/>
        <w:spacing w:before="3"/>
        <w:rPr>
          <w:sz w:val="18"/>
        </w:rPr>
      </w:pPr>
    </w:p>
    <w:p>
      <w:pPr>
        <w:pStyle w:val="Heading8"/>
        <w:spacing w:before="50"/>
        <w:ind w:left="2344"/>
      </w:pPr>
      <w:r>
        <w:drawing>
          <wp:anchor distT="0" distB="0" distL="0" distR="0" simplePos="0" relativeHeight="251717632" behindDoc="1" locked="0" layoutInCell="1" allowOverlap="1">
            <wp:simplePos x="0" y="0"/>
            <wp:positionH relativeFrom="page">
              <wp:posOffset>892175</wp:posOffset>
            </wp:positionH>
            <wp:positionV relativeFrom="paragraph">
              <wp:posOffset>-3309873</wp:posOffset>
            </wp:positionV>
            <wp:extent cx="9551841" cy="3065716"/>
            <wp:effectExtent l="0" t="0" r="0" b="0"/>
            <wp:wrapNone/>
            <wp:docPr id="9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0.png"/>
                    <pic:cNvPicPr/>
                  </pic:nvPicPr>
                  <pic:blipFill>
                    <a:blip xmlns:r="http://schemas.openxmlformats.org/officeDocument/2006/relationships" r:embed="rId83" cstate="print"/>
                    <a:stretch>
                      <a:fillRect/>
                    </a:stretch>
                  </pic:blipFill>
                  <pic:spPr>
                    <a:xfrm>
                      <a:off x="0" y="0"/>
                      <a:ext cx="9551841" cy="3065716"/>
                    </a:xfrm>
                    <a:prstGeom prst="rect">
                      <a:avLst/>
                    </a:prstGeom>
                  </pic:spPr>
                </pic:pic>
              </a:graphicData>
            </a:graphic>
          </wp:anchor>
        </w:drawing>
      </w:r>
      <w:r>
        <w:t>根据一汽大众 2012 年的现金流量表进行分析评价：</w:t>
      </w:r>
    </w:p>
    <w:p>
      <w:pPr>
        <w:pStyle w:val="BodyText"/>
        <w:spacing w:before="7" w:line="242" w:lineRule="auto"/>
        <w:ind w:left="1620" w:right="2558" w:firstLine="719"/>
      </w:pPr>
      <w:r>
        <w:rPr>
          <w:spacing w:val="-1"/>
        </w:rPr>
        <w:t xml:space="preserve">第一、剔除包含于年末及年初货币资金项目当中的使用受限制资金的影响， </w:t>
      </w:r>
      <w:r>
        <w:rPr>
          <w:spacing w:val="-6"/>
        </w:rPr>
        <w:t xml:space="preserve">本年现金及现金等价物共增加约 </w:t>
      </w:r>
      <w:r>
        <w:t>10.80</w:t>
      </w:r>
      <w:r>
        <w:rPr>
          <w:spacing w:val="-17"/>
        </w:rPr>
        <w:t xml:space="preserve"> 亿元。其中，经营活动产生净现金流量增</w:t>
      </w:r>
      <w:r>
        <w:rPr>
          <w:spacing w:val="-39"/>
        </w:rPr>
        <w:t xml:space="preserve">加约 </w:t>
      </w:r>
      <w:r>
        <w:t>20.70</w:t>
      </w:r>
      <w:r>
        <w:rPr>
          <w:spacing w:val="-14"/>
        </w:rPr>
        <w:t xml:space="preserve"> 亿元；投资活动产生净现金流量减少约 </w:t>
      </w:r>
      <w:r>
        <w:t>5.52</w:t>
      </w:r>
      <w:r>
        <w:rPr>
          <w:spacing w:val="-10"/>
        </w:rPr>
        <w:t xml:space="preserve"> 亿元；筹资活动产生净</w:t>
      </w:r>
      <w:r>
        <w:rPr>
          <w:spacing w:val="-21"/>
        </w:rPr>
        <w:t xml:space="preserve">现金流量减少约 </w:t>
      </w:r>
      <w:r>
        <w:t>4.38</w:t>
      </w:r>
      <w:r>
        <w:rPr>
          <w:spacing w:val="-23"/>
        </w:rPr>
        <w:t xml:space="preserve"> 亿元。</w:t>
      </w:r>
    </w:p>
    <w:p>
      <w:pPr>
        <w:pStyle w:val="BodyText"/>
        <w:spacing w:before="9" w:line="242" w:lineRule="auto"/>
        <w:ind w:left="1620" w:right="2680" w:firstLine="719"/>
        <w:jc w:val="both"/>
      </w:pPr>
      <w:r>
        <w:rPr>
          <w:spacing w:val="-13"/>
        </w:rPr>
        <w:t>第二、该公司本年经营活动净现金流量增加中投资活动现金流入同比上年增</w:t>
      </w:r>
      <w:r>
        <w:rPr>
          <w:spacing w:val="-52"/>
        </w:rPr>
        <w:t xml:space="preserve">加 </w:t>
      </w:r>
      <w:r>
        <w:t>0.25</w:t>
      </w:r>
      <w:r>
        <w:rPr>
          <w:spacing w:val="-17"/>
        </w:rPr>
        <w:t xml:space="preserve"> 亿元，投资活动现金流出增加 </w:t>
      </w:r>
      <w:r>
        <w:t>5.78</w:t>
      </w:r>
      <w:r>
        <w:rPr>
          <w:spacing w:val="-20"/>
        </w:rPr>
        <w:t xml:space="preserve"> 亿元，同比上年增长 </w:t>
      </w:r>
      <w:r>
        <w:t>28</w:t>
      </w:r>
      <w:r>
        <w:rPr>
          <w:spacing w:val="-3"/>
        </w:rPr>
        <w:t>%；筹资活动</w:t>
      </w:r>
      <w:r>
        <w:rPr>
          <w:spacing w:val="-9"/>
        </w:rPr>
        <w:t xml:space="preserve">现金流入同比上年增长 </w:t>
      </w:r>
      <w:r>
        <w:t>24.81</w:t>
      </w:r>
      <w:r>
        <w:rPr>
          <w:spacing w:val="-22"/>
        </w:rPr>
        <w:t xml:space="preserve"> 亿元，筹资活动现金流入 </w:t>
      </w:r>
      <w:r>
        <w:t>29.10</w:t>
      </w:r>
      <w:r>
        <w:rPr>
          <w:spacing w:val="-19"/>
        </w:rPr>
        <w:t xml:space="preserve"> 亿元，同比上年增</w:t>
      </w:r>
      <w:r>
        <w:rPr>
          <w:spacing w:val="-55"/>
        </w:rPr>
        <w:t xml:space="preserve">长 </w:t>
      </w:r>
      <w:r>
        <w:t>535%。</w:t>
      </w:r>
    </w:p>
    <w:p>
      <w:pPr>
        <w:pStyle w:val="BodyText"/>
        <w:spacing w:before="8" w:line="242" w:lineRule="auto"/>
        <w:ind w:left="1620" w:right="2516" w:firstLine="719"/>
      </w:pPr>
      <w:r>
        <w:rPr>
          <w:spacing w:val="-6"/>
        </w:rPr>
        <w:t xml:space="preserve">第三、经营活动中收到的税收返还比上年增加 </w:t>
      </w:r>
      <w:r>
        <w:t>0.996</w:t>
      </w:r>
      <w:r>
        <w:rPr>
          <w:spacing w:val="-25"/>
        </w:rPr>
        <w:t xml:space="preserve"> 亿元，增加率为 </w:t>
      </w:r>
      <w:r>
        <w:rPr>
          <w:spacing w:val="-4"/>
        </w:rPr>
        <w:t xml:space="preserve">321%， </w:t>
      </w:r>
      <w:r>
        <w:rPr>
          <w:spacing w:val="-15"/>
        </w:rPr>
        <w:t xml:space="preserve">投资活动中处置资产、无形资产和其他长期资产所收回的现金减少 </w:t>
      </w:r>
      <w:r>
        <w:t>0.0215</w:t>
      </w:r>
      <w:r>
        <w:rPr>
          <w:spacing w:val="-27"/>
        </w:rPr>
        <w:t xml:space="preserve"> 亿元， </w:t>
      </w:r>
      <w:r>
        <w:rPr>
          <w:spacing w:val="-10"/>
        </w:rPr>
        <w:t xml:space="preserve">减少率为 </w:t>
      </w:r>
      <w:r>
        <w:t>69%，</w:t>
      </w:r>
      <w:r>
        <w:rPr>
          <w:spacing w:val="-3"/>
        </w:rPr>
        <w:t xml:space="preserve">收到的其他与投资活动有关的现金减少 </w:t>
      </w:r>
      <w:r>
        <w:t>0.0764</w:t>
      </w:r>
      <w:r>
        <w:rPr>
          <w:spacing w:val="-7"/>
        </w:rPr>
        <w:t xml:space="preserve"> 亿元，减少率为43</w:t>
      </w:r>
      <w:r>
        <w:rPr>
          <w:spacing w:val="-15"/>
        </w:rPr>
        <w:t xml:space="preserve">%，投资所支付的现金减少 </w:t>
      </w:r>
      <w:r>
        <w:t>0.875</w:t>
      </w:r>
      <w:r>
        <w:rPr>
          <w:spacing w:val="-30"/>
        </w:rPr>
        <w:t xml:space="preserve"> 亿元，减少 </w:t>
      </w:r>
      <w:r>
        <w:t>100%，而在筹资活动中取得借款</w:t>
      </w:r>
      <w:r>
        <w:rPr>
          <w:spacing w:val="-12"/>
        </w:rPr>
        <w:t xml:space="preserve">收到的现金增加 </w:t>
      </w:r>
      <w:r>
        <w:t>24</w:t>
      </w:r>
      <w:r>
        <w:rPr>
          <w:spacing w:val="-25"/>
        </w:rPr>
        <w:t xml:space="preserve"> 亿元，增长率为 </w:t>
      </w:r>
      <w:r>
        <w:t>160%，收到其他与筹资活动有关的现金增加</w:t>
      </w:r>
    </w:p>
    <w:p>
      <w:pPr>
        <w:pStyle w:val="BodyText"/>
        <w:spacing w:before="12" w:line="242" w:lineRule="auto"/>
        <w:ind w:left="1620" w:right="2697"/>
      </w:pPr>
      <w:r>
        <w:pict>
          <v:group id="_x0000_s1122" style="width:776pt;height:362pt;margin-top:93.56pt;margin-left:59pt;mso-position-horizontal-relative:page;position:absolute;z-index:-251599872" coordorigin="1180,1871" coordsize="15520,7240">
            <v:shape id="_x0000_s1123" type="#_x0000_t75" style="width:15520;height:7240;left:1180;position:absolute;top:1871" stroked="f">
              <v:imagedata r:id="rId84" o:title=""/>
            </v:shape>
            <v:shape id="_x0000_s1124" type="#_x0000_t202" style="width:3260;height:360;left:7680;position:absolute;top:1949" filled="f" stroked="f">
              <v:textbox inset="0,0,0,0">
                <w:txbxContent>
                  <w:p>
                    <w:pPr>
                      <w:spacing w:before="0" w:line="360" w:lineRule="exact"/>
                      <w:ind w:left="0" w:right="0" w:firstLine="0"/>
                      <w:jc w:val="left"/>
                      <w:rPr>
                        <w:b/>
                        <w:sz w:val="36"/>
                      </w:rPr>
                    </w:pPr>
                    <w:r>
                      <w:rPr>
                        <w:b/>
                        <w:sz w:val="36"/>
                      </w:rPr>
                      <w:t>现金流量表结构分析</w:t>
                    </w:r>
                  </w:p>
                </w:txbxContent>
              </v:textbox>
            </v:shape>
          </v:group>
        </w:pict>
      </w:r>
      <w:r>
        <w:t>0.81</w:t>
      </w:r>
      <w:r>
        <w:rPr>
          <w:spacing w:val="-20"/>
        </w:rPr>
        <w:t xml:space="preserve"> 亿元，增长率为 </w:t>
      </w:r>
      <w:r>
        <w:t>2131</w:t>
      </w:r>
      <w:r>
        <w:rPr>
          <w:spacing w:val="-11"/>
        </w:rPr>
        <w:t xml:space="preserve">%，一汽大众在 </w:t>
      </w:r>
      <w:r>
        <w:t>2012</w:t>
      </w:r>
      <w:r>
        <w:rPr>
          <w:spacing w:val="-11"/>
        </w:rPr>
        <w:t xml:space="preserve"> 年筹资活动现金流量比上年大大</w:t>
      </w:r>
      <w:r>
        <w:t>增加。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p>
    <w:tbl>
      <w:tblPr>
        <w:tblStyle w:val="TableNormal12"/>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6"/>
        <w:gridCol w:w="2818"/>
        <w:gridCol w:w="2121"/>
        <w:gridCol w:w="2125"/>
        <w:gridCol w:w="2533"/>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0"/>
          <w:jc w:val="left"/>
        </w:trPr>
        <w:tc>
          <w:tcPr>
            <w:tcW w:w="5826" w:type="dxa"/>
          </w:tcPr>
          <w:p>
            <w:pPr>
              <w:pStyle w:val="TableParagraph"/>
              <w:spacing w:line="411" w:lineRule="exact"/>
              <w:ind w:left="50"/>
              <w:rPr>
                <w:sz w:val="36"/>
              </w:rPr>
            </w:pPr>
            <w:r>
              <w:rPr>
                <w:sz w:val="36"/>
              </w:rPr>
              <w:t>项目</w:t>
            </w:r>
          </w:p>
        </w:tc>
        <w:tc>
          <w:tcPr>
            <w:tcW w:w="2818" w:type="dxa"/>
          </w:tcPr>
          <w:p>
            <w:pPr>
              <w:pStyle w:val="TableParagraph"/>
              <w:spacing w:line="411" w:lineRule="exact"/>
              <w:ind w:left="175" w:right="260"/>
              <w:jc w:val="center"/>
              <w:rPr>
                <w:sz w:val="36"/>
              </w:rPr>
            </w:pPr>
            <w:r>
              <w:rPr>
                <w:sz w:val="36"/>
              </w:rPr>
              <w:t>2012 年</w:t>
            </w:r>
          </w:p>
        </w:tc>
        <w:tc>
          <w:tcPr>
            <w:tcW w:w="2121" w:type="dxa"/>
          </w:tcPr>
          <w:p>
            <w:pPr>
              <w:pStyle w:val="TableParagraph"/>
              <w:spacing w:line="411" w:lineRule="exact"/>
              <w:ind w:left="262" w:right="378"/>
              <w:jc w:val="center"/>
              <w:rPr>
                <w:sz w:val="36"/>
              </w:rPr>
            </w:pPr>
            <w:r>
              <w:rPr>
                <w:sz w:val="36"/>
              </w:rPr>
              <w:t>流入结构</w:t>
            </w:r>
          </w:p>
          <w:p>
            <w:pPr>
              <w:pStyle w:val="TableParagraph"/>
              <w:spacing w:before="6" w:line="454" w:lineRule="exact"/>
              <w:ind w:left="262" w:right="378"/>
              <w:jc w:val="center"/>
              <w:rPr>
                <w:sz w:val="36"/>
              </w:rPr>
            </w:pPr>
            <w:r>
              <w:rPr>
                <w:sz w:val="36"/>
              </w:rPr>
              <w:t>（%）</w:t>
            </w:r>
          </w:p>
        </w:tc>
        <w:tc>
          <w:tcPr>
            <w:tcW w:w="2125" w:type="dxa"/>
          </w:tcPr>
          <w:p>
            <w:pPr>
              <w:pStyle w:val="TableParagraph"/>
              <w:spacing w:line="411" w:lineRule="exact"/>
              <w:ind w:left="376" w:right="268"/>
              <w:jc w:val="center"/>
              <w:rPr>
                <w:sz w:val="36"/>
              </w:rPr>
            </w:pPr>
            <w:r>
              <w:rPr>
                <w:sz w:val="36"/>
              </w:rPr>
              <w:t>流出结构</w:t>
            </w:r>
          </w:p>
          <w:p>
            <w:pPr>
              <w:pStyle w:val="TableParagraph"/>
              <w:spacing w:before="6" w:line="454" w:lineRule="exact"/>
              <w:ind w:left="376" w:right="267"/>
              <w:jc w:val="center"/>
              <w:rPr>
                <w:sz w:val="36"/>
              </w:rPr>
            </w:pPr>
            <w:r>
              <w:rPr>
                <w:sz w:val="36"/>
              </w:rPr>
              <w:t>（%）</w:t>
            </w:r>
          </w:p>
        </w:tc>
        <w:tc>
          <w:tcPr>
            <w:tcW w:w="2533" w:type="dxa"/>
          </w:tcPr>
          <w:p>
            <w:pPr>
              <w:pStyle w:val="TableParagraph"/>
              <w:spacing w:line="411" w:lineRule="exact"/>
              <w:ind w:left="285"/>
              <w:rPr>
                <w:sz w:val="36"/>
              </w:rPr>
            </w:pPr>
            <w:r>
              <w:rPr>
                <w:spacing w:val="-36"/>
                <w:sz w:val="36"/>
              </w:rPr>
              <w:t>内部结构</w:t>
            </w:r>
            <w:r>
              <w:rPr>
                <w:sz w:val="36"/>
              </w:rPr>
              <w:t>（%）</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26" w:type="dxa"/>
          </w:tcPr>
          <w:p>
            <w:pPr>
              <w:pStyle w:val="TableParagraph"/>
              <w:spacing w:before="12" w:line="452" w:lineRule="exact"/>
              <w:ind w:left="590"/>
              <w:rPr>
                <w:sz w:val="36"/>
              </w:rPr>
            </w:pPr>
            <w:r>
              <w:rPr>
                <w:sz w:val="36"/>
              </w:rPr>
              <w:t>一、经营活动产生的现金流量</w:t>
            </w:r>
          </w:p>
        </w:tc>
        <w:tc>
          <w:tcPr>
            <w:tcW w:w="2818" w:type="dxa"/>
          </w:tcPr>
          <w:p>
            <w:pPr>
              <w:pStyle w:val="TableParagraph"/>
              <w:rPr>
                <w:rFonts w:ascii="Times New Roman"/>
                <w:sz w:val="34"/>
              </w:rPr>
            </w:pPr>
          </w:p>
        </w:tc>
        <w:tc>
          <w:tcPr>
            <w:tcW w:w="2121" w:type="dxa"/>
          </w:tcPr>
          <w:p>
            <w:pPr>
              <w:pStyle w:val="TableParagraph"/>
              <w:rPr>
                <w:rFonts w:ascii="Times New Roman"/>
                <w:sz w:val="34"/>
              </w:rPr>
            </w:pPr>
          </w:p>
        </w:tc>
        <w:tc>
          <w:tcPr>
            <w:tcW w:w="2125" w:type="dxa"/>
          </w:tcPr>
          <w:p>
            <w:pPr>
              <w:pStyle w:val="TableParagraph"/>
              <w:rPr>
                <w:rFonts w:ascii="Times New Roman"/>
                <w:sz w:val="34"/>
              </w:rPr>
            </w:pPr>
          </w:p>
        </w:tc>
        <w:tc>
          <w:tcPr>
            <w:tcW w:w="2533"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26" w:type="dxa"/>
          </w:tcPr>
          <w:p>
            <w:pPr>
              <w:pStyle w:val="TableParagraph"/>
              <w:spacing w:before="10" w:line="445" w:lineRule="exact"/>
              <w:ind w:right="193"/>
              <w:jc w:val="right"/>
              <w:rPr>
                <w:sz w:val="36"/>
              </w:rPr>
            </w:pPr>
            <w:r>
              <w:rPr>
                <w:sz w:val="36"/>
              </w:rPr>
              <w:t>销售商品、提供劳务收到的现金</w:t>
            </w:r>
          </w:p>
        </w:tc>
        <w:tc>
          <w:tcPr>
            <w:tcW w:w="2818" w:type="dxa"/>
          </w:tcPr>
          <w:p>
            <w:pPr>
              <w:pStyle w:val="TableParagraph"/>
              <w:spacing w:before="10" w:line="445" w:lineRule="exact"/>
              <w:ind w:left="175" w:right="262"/>
              <w:jc w:val="center"/>
              <w:rPr>
                <w:sz w:val="36"/>
              </w:rPr>
            </w:pPr>
            <w:r>
              <w:rPr>
                <w:sz w:val="36"/>
              </w:rPr>
              <w:t>20,186,500,00</w:t>
            </w:r>
          </w:p>
        </w:tc>
        <w:tc>
          <w:tcPr>
            <w:tcW w:w="2121" w:type="dxa"/>
          </w:tcPr>
          <w:p>
            <w:pPr>
              <w:pStyle w:val="TableParagraph"/>
              <w:spacing w:before="10" w:line="445" w:lineRule="exact"/>
              <w:ind w:left="262" w:right="378"/>
              <w:jc w:val="center"/>
              <w:rPr>
                <w:sz w:val="36"/>
              </w:rPr>
            </w:pPr>
            <w:r>
              <w:rPr>
                <w:sz w:val="36"/>
              </w:rPr>
              <w:t>82.32</w:t>
            </w:r>
          </w:p>
        </w:tc>
        <w:tc>
          <w:tcPr>
            <w:tcW w:w="2125" w:type="dxa"/>
          </w:tcPr>
          <w:p>
            <w:pPr>
              <w:pStyle w:val="TableParagraph"/>
              <w:rPr>
                <w:rFonts w:ascii="Times New Roman"/>
                <w:sz w:val="34"/>
              </w:rPr>
            </w:pPr>
          </w:p>
        </w:tc>
        <w:tc>
          <w:tcPr>
            <w:tcW w:w="2533" w:type="dxa"/>
          </w:tcPr>
          <w:p>
            <w:pPr>
              <w:pStyle w:val="TableParagraph"/>
              <w:spacing w:before="10" w:line="445" w:lineRule="exact"/>
              <w:ind w:left="843"/>
              <w:rPr>
                <w:sz w:val="36"/>
              </w:rPr>
            </w:pPr>
            <w:r>
              <w:rPr>
                <w:sz w:val="36"/>
              </w:rPr>
              <w:t>98.86</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26" w:type="dxa"/>
          </w:tcPr>
          <w:p>
            <w:pPr>
              <w:pStyle w:val="TableParagraph"/>
              <w:rPr>
                <w:rFonts w:ascii="Times New Roman"/>
                <w:sz w:val="34"/>
              </w:rPr>
            </w:pPr>
          </w:p>
        </w:tc>
        <w:tc>
          <w:tcPr>
            <w:tcW w:w="2818" w:type="dxa"/>
          </w:tcPr>
          <w:p>
            <w:pPr>
              <w:pStyle w:val="TableParagraph"/>
              <w:spacing w:before="3" w:line="452" w:lineRule="exact"/>
              <w:ind w:right="87"/>
              <w:jc w:val="center"/>
              <w:rPr>
                <w:sz w:val="36"/>
              </w:rPr>
            </w:pPr>
            <w:r>
              <w:rPr>
                <w:sz w:val="36"/>
              </w:rPr>
              <w:t>0</w:t>
            </w:r>
          </w:p>
        </w:tc>
        <w:tc>
          <w:tcPr>
            <w:tcW w:w="2121" w:type="dxa"/>
          </w:tcPr>
          <w:p>
            <w:pPr>
              <w:pStyle w:val="TableParagraph"/>
              <w:rPr>
                <w:rFonts w:ascii="Times New Roman"/>
                <w:sz w:val="34"/>
              </w:rPr>
            </w:pPr>
          </w:p>
        </w:tc>
        <w:tc>
          <w:tcPr>
            <w:tcW w:w="2125" w:type="dxa"/>
          </w:tcPr>
          <w:p>
            <w:pPr>
              <w:pStyle w:val="TableParagraph"/>
              <w:rPr>
                <w:rFonts w:ascii="Times New Roman"/>
                <w:sz w:val="34"/>
              </w:rPr>
            </w:pPr>
          </w:p>
        </w:tc>
        <w:tc>
          <w:tcPr>
            <w:tcW w:w="2533"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26" w:type="dxa"/>
          </w:tcPr>
          <w:p>
            <w:pPr>
              <w:pStyle w:val="TableParagraph"/>
              <w:spacing w:before="11" w:line="452" w:lineRule="exact"/>
              <w:ind w:left="590"/>
              <w:rPr>
                <w:sz w:val="36"/>
              </w:rPr>
            </w:pPr>
            <w:r>
              <w:rPr>
                <w:sz w:val="36"/>
              </w:rPr>
              <w:t>收到的税费返还</w:t>
            </w:r>
          </w:p>
        </w:tc>
        <w:tc>
          <w:tcPr>
            <w:tcW w:w="2818" w:type="dxa"/>
          </w:tcPr>
          <w:p>
            <w:pPr>
              <w:pStyle w:val="TableParagraph"/>
              <w:spacing w:before="11" w:line="452" w:lineRule="exact"/>
              <w:ind w:left="175" w:right="262"/>
              <w:jc w:val="center"/>
              <w:rPr>
                <w:sz w:val="36"/>
              </w:rPr>
            </w:pPr>
            <w:r>
              <w:rPr>
                <w:sz w:val="36"/>
              </w:rPr>
              <w:t>130,603,000</w:t>
            </w:r>
          </w:p>
        </w:tc>
        <w:tc>
          <w:tcPr>
            <w:tcW w:w="2121" w:type="dxa"/>
          </w:tcPr>
          <w:p>
            <w:pPr>
              <w:pStyle w:val="TableParagraph"/>
              <w:spacing w:before="11" w:line="452" w:lineRule="exact"/>
              <w:ind w:left="262" w:right="378"/>
              <w:jc w:val="center"/>
              <w:rPr>
                <w:sz w:val="36"/>
              </w:rPr>
            </w:pPr>
            <w:r>
              <w:rPr>
                <w:sz w:val="36"/>
              </w:rPr>
              <w:t>0.53</w:t>
            </w:r>
          </w:p>
        </w:tc>
        <w:tc>
          <w:tcPr>
            <w:tcW w:w="2125" w:type="dxa"/>
          </w:tcPr>
          <w:p>
            <w:pPr>
              <w:pStyle w:val="TableParagraph"/>
              <w:rPr>
                <w:rFonts w:ascii="Times New Roman"/>
                <w:sz w:val="34"/>
              </w:rPr>
            </w:pPr>
          </w:p>
        </w:tc>
        <w:tc>
          <w:tcPr>
            <w:tcW w:w="2533" w:type="dxa"/>
          </w:tcPr>
          <w:p>
            <w:pPr>
              <w:pStyle w:val="TableParagraph"/>
              <w:spacing w:before="11" w:line="452" w:lineRule="exact"/>
              <w:ind w:left="913" w:right="860"/>
              <w:jc w:val="center"/>
              <w:rPr>
                <w:sz w:val="36"/>
              </w:rPr>
            </w:pPr>
            <w:r>
              <w:rPr>
                <w:sz w:val="36"/>
              </w:rPr>
              <w:t>0.64</w:t>
            </w: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26" w:type="dxa"/>
          </w:tcPr>
          <w:p>
            <w:pPr>
              <w:pStyle w:val="TableParagraph"/>
              <w:spacing w:before="10"/>
              <w:ind w:left="590"/>
              <w:rPr>
                <w:sz w:val="36"/>
              </w:rPr>
            </w:pPr>
            <w:r>
              <w:rPr>
                <w:sz w:val="36"/>
              </w:rPr>
              <w:t>收到的其他与经营活动有关的现</w:t>
            </w:r>
          </w:p>
          <w:p>
            <w:pPr>
              <w:pStyle w:val="TableParagraph"/>
              <w:spacing w:before="7" w:line="452" w:lineRule="exact"/>
              <w:ind w:left="50"/>
              <w:rPr>
                <w:sz w:val="36"/>
              </w:rPr>
            </w:pPr>
            <w:r>
              <w:rPr>
                <w:sz w:val="36"/>
              </w:rPr>
              <w:t>金</w:t>
            </w:r>
          </w:p>
        </w:tc>
        <w:tc>
          <w:tcPr>
            <w:tcW w:w="2818" w:type="dxa"/>
          </w:tcPr>
          <w:p>
            <w:pPr>
              <w:pStyle w:val="TableParagraph"/>
              <w:spacing w:before="10"/>
              <w:ind w:left="175" w:right="262"/>
              <w:jc w:val="center"/>
              <w:rPr>
                <w:sz w:val="36"/>
              </w:rPr>
            </w:pPr>
            <w:r>
              <w:rPr>
                <w:sz w:val="36"/>
              </w:rPr>
              <w:t>102,202,000</w:t>
            </w:r>
          </w:p>
        </w:tc>
        <w:tc>
          <w:tcPr>
            <w:tcW w:w="2121" w:type="dxa"/>
          </w:tcPr>
          <w:p>
            <w:pPr>
              <w:pStyle w:val="TableParagraph"/>
              <w:spacing w:before="10"/>
              <w:ind w:left="262" w:right="378"/>
              <w:jc w:val="center"/>
              <w:rPr>
                <w:sz w:val="36"/>
              </w:rPr>
            </w:pPr>
            <w:r>
              <w:rPr>
                <w:sz w:val="36"/>
              </w:rPr>
              <w:t>0.42</w:t>
            </w:r>
          </w:p>
        </w:tc>
        <w:tc>
          <w:tcPr>
            <w:tcW w:w="2125" w:type="dxa"/>
          </w:tcPr>
          <w:p>
            <w:pPr>
              <w:pStyle w:val="TableParagraph"/>
              <w:rPr>
                <w:rFonts w:ascii="Times New Roman"/>
                <w:sz w:val="34"/>
              </w:rPr>
            </w:pPr>
          </w:p>
        </w:tc>
        <w:tc>
          <w:tcPr>
            <w:tcW w:w="2533" w:type="dxa"/>
          </w:tcPr>
          <w:p>
            <w:pPr>
              <w:pStyle w:val="TableParagraph"/>
              <w:spacing w:before="10"/>
              <w:ind w:left="913" w:right="860"/>
              <w:jc w:val="center"/>
              <w:rPr>
                <w:sz w:val="36"/>
              </w:rPr>
            </w:pPr>
            <w:r>
              <w:rPr>
                <w:sz w:val="36"/>
              </w:rPr>
              <w:t>0.50</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26" w:type="dxa"/>
          </w:tcPr>
          <w:p>
            <w:pPr>
              <w:pStyle w:val="TableParagraph"/>
              <w:spacing w:before="10" w:line="445" w:lineRule="exact"/>
              <w:ind w:left="50"/>
              <w:rPr>
                <w:sz w:val="36"/>
              </w:rPr>
            </w:pPr>
            <w:r>
              <w:rPr>
                <w:sz w:val="36"/>
              </w:rPr>
              <w:t>经营活动现金流入小计</w:t>
            </w:r>
          </w:p>
        </w:tc>
        <w:tc>
          <w:tcPr>
            <w:tcW w:w="2818" w:type="dxa"/>
          </w:tcPr>
          <w:p>
            <w:pPr>
              <w:pStyle w:val="TableParagraph"/>
              <w:spacing w:before="10" w:line="445" w:lineRule="exact"/>
              <w:ind w:left="175" w:right="262"/>
              <w:jc w:val="center"/>
              <w:rPr>
                <w:sz w:val="36"/>
              </w:rPr>
            </w:pPr>
            <w:r>
              <w:rPr>
                <w:sz w:val="36"/>
              </w:rPr>
              <w:t>20,419,300,00</w:t>
            </w:r>
          </w:p>
        </w:tc>
        <w:tc>
          <w:tcPr>
            <w:tcW w:w="2121" w:type="dxa"/>
          </w:tcPr>
          <w:p>
            <w:pPr>
              <w:pStyle w:val="TableParagraph"/>
              <w:spacing w:before="10" w:line="445" w:lineRule="exact"/>
              <w:ind w:left="262" w:right="378"/>
              <w:jc w:val="center"/>
              <w:rPr>
                <w:sz w:val="36"/>
              </w:rPr>
            </w:pPr>
            <w:r>
              <w:rPr>
                <w:sz w:val="36"/>
              </w:rPr>
              <w:t>83.27</w:t>
            </w:r>
          </w:p>
        </w:tc>
        <w:tc>
          <w:tcPr>
            <w:tcW w:w="2125" w:type="dxa"/>
          </w:tcPr>
          <w:p>
            <w:pPr>
              <w:pStyle w:val="TableParagraph"/>
              <w:rPr>
                <w:rFonts w:ascii="Times New Roman"/>
                <w:sz w:val="34"/>
              </w:rPr>
            </w:pPr>
          </w:p>
        </w:tc>
        <w:tc>
          <w:tcPr>
            <w:tcW w:w="2533" w:type="dxa"/>
          </w:tcPr>
          <w:p>
            <w:pPr>
              <w:pStyle w:val="TableParagraph"/>
              <w:spacing w:before="10" w:line="445" w:lineRule="exact"/>
              <w:ind w:left="753"/>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26" w:type="dxa"/>
          </w:tcPr>
          <w:p>
            <w:pPr>
              <w:pStyle w:val="TableParagraph"/>
              <w:rPr>
                <w:rFonts w:ascii="Times New Roman"/>
                <w:sz w:val="34"/>
              </w:rPr>
            </w:pPr>
          </w:p>
        </w:tc>
        <w:tc>
          <w:tcPr>
            <w:tcW w:w="2818" w:type="dxa"/>
          </w:tcPr>
          <w:p>
            <w:pPr>
              <w:pStyle w:val="TableParagraph"/>
              <w:spacing w:before="3" w:line="452" w:lineRule="exact"/>
              <w:ind w:right="87"/>
              <w:jc w:val="center"/>
              <w:rPr>
                <w:sz w:val="36"/>
              </w:rPr>
            </w:pPr>
            <w:r>
              <w:rPr>
                <w:sz w:val="36"/>
              </w:rPr>
              <w:t>0</w:t>
            </w:r>
          </w:p>
        </w:tc>
        <w:tc>
          <w:tcPr>
            <w:tcW w:w="2121" w:type="dxa"/>
          </w:tcPr>
          <w:p>
            <w:pPr>
              <w:pStyle w:val="TableParagraph"/>
              <w:rPr>
                <w:rFonts w:ascii="Times New Roman"/>
                <w:sz w:val="34"/>
              </w:rPr>
            </w:pPr>
          </w:p>
        </w:tc>
        <w:tc>
          <w:tcPr>
            <w:tcW w:w="2125" w:type="dxa"/>
          </w:tcPr>
          <w:p>
            <w:pPr>
              <w:pStyle w:val="TableParagraph"/>
              <w:rPr>
                <w:rFonts w:ascii="Times New Roman"/>
                <w:sz w:val="34"/>
              </w:rPr>
            </w:pPr>
          </w:p>
        </w:tc>
        <w:tc>
          <w:tcPr>
            <w:tcW w:w="2533"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26" w:type="dxa"/>
          </w:tcPr>
          <w:p>
            <w:pPr>
              <w:pStyle w:val="TableParagraph"/>
              <w:spacing w:before="10" w:line="445" w:lineRule="exact"/>
              <w:ind w:right="193"/>
              <w:jc w:val="right"/>
              <w:rPr>
                <w:sz w:val="36"/>
              </w:rPr>
            </w:pPr>
            <w:r>
              <w:rPr>
                <w:sz w:val="36"/>
              </w:rPr>
              <w:t>购买商品、接受劳务支付的现金</w:t>
            </w:r>
          </w:p>
        </w:tc>
        <w:tc>
          <w:tcPr>
            <w:tcW w:w="2818" w:type="dxa"/>
          </w:tcPr>
          <w:p>
            <w:pPr>
              <w:pStyle w:val="TableParagraph"/>
              <w:spacing w:before="10" w:line="445" w:lineRule="exact"/>
              <w:ind w:left="175" w:right="262"/>
              <w:jc w:val="center"/>
              <w:rPr>
                <w:sz w:val="36"/>
              </w:rPr>
            </w:pPr>
            <w:r>
              <w:rPr>
                <w:sz w:val="36"/>
              </w:rPr>
              <w:t>13,840,300,00</w:t>
            </w:r>
          </w:p>
        </w:tc>
        <w:tc>
          <w:tcPr>
            <w:tcW w:w="2121" w:type="dxa"/>
          </w:tcPr>
          <w:p>
            <w:pPr>
              <w:pStyle w:val="TableParagraph"/>
              <w:rPr>
                <w:rFonts w:ascii="Times New Roman"/>
                <w:sz w:val="34"/>
              </w:rPr>
            </w:pPr>
          </w:p>
        </w:tc>
        <w:tc>
          <w:tcPr>
            <w:tcW w:w="2125" w:type="dxa"/>
          </w:tcPr>
          <w:p>
            <w:pPr>
              <w:pStyle w:val="TableParagraph"/>
              <w:spacing w:before="10" w:line="445" w:lineRule="exact"/>
              <w:ind w:left="376" w:right="268"/>
              <w:jc w:val="center"/>
              <w:rPr>
                <w:sz w:val="36"/>
              </w:rPr>
            </w:pPr>
            <w:r>
              <w:rPr>
                <w:sz w:val="36"/>
              </w:rPr>
              <w:t>55.46</w:t>
            </w:r>
          </w:p>
        </w:tc>
        <w:tc>
          <w:tcPr>
            <w:tcW w:w="2533" w:type="dxa"/>
          </w:tcPr>
          <w:p>
            <w:pPr>
              <w:pStyle w:val="TableParagraph"/>
              <w:spacing w:before="10" w:line="445" w:lineRule="exact"/>
              <w:ind w:left="843"/>
              <w:rPr>
                <w:sz w:val="36"/>
              </w:rPr>
            </w:pPr>
            <w:r>
              <w:rPr>
                <w:sz w:val="36"/>
              </w:rPr>
              <w:t>73.19</w:t>
            </w: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5826" w:type="dxa"/>
          </w:tcPr>
          <w:p>
            <w:pPr>
              <w:pStyle w:val="TableParagraph"/>
              <w:rPr>
                <w:rFonts w:ascii="Times New Roman"/>
                <w:sz w:val="34"/>
              </w:rPr>
            </w:pPr>
          </w:p>
        </w:tc>
        <w:tc>
          <w:tcPr>
            <w:tcW w:w="2818" w:type="dxa"/>
          </w:tcPr>
          <w:p>
            <w:pPr>
              <w:pStyle w:val="TableParagraph"/>
              <w:spacing w:before="3" w:line="454" w:lineRule="exact"/>
              <w:ind w:right="87"/>
              <w:jc w:val="center"/>
              <w:rPr>
                <w:sz w:val="36"/>
              </w:rPr>
            </w:pPr>
            <w:r>
              <w:rPr>
                <w:sz w:val="36"/>
              </w:rPr>
              <w:t>0</w:t>
            </w:r>
          </w:p>
        </w:tc>
        <w:tc>
          <w:tcPr>
            <w:tcW w:w="2121" w:type="dxa"/>
          </w:tcPr>
          <w:p>
            <w:pPr>
              <w:pStyle w:val="TableParagraph"/>
              <w:rPr>
                <w:rFonts w:ascii="Times New Roman"/>
                <w:sz w:val="34"/>
              </w:rPr>
            </w:pPr>
          </w:p>
        </w:tc>
        <w:tc>
          <w:tcPr>
            <w:tcW w:w="2125" w:type="dxa"/>
          </w:tcPr>
          <w:p>
            <w:pPr>
              <w:pStyle w:val="TableParagraph"/>
              <w:rPr>
                <w:rFonts w:ascii="Times New Roman"/>
                <w:sz w:val="34"/>
              </w:rPr>
            </w:pPr>
          </w:p>
        </w:tc>
        <w:tc>
          <w:tcPr>
            <w:tcW w:w="2533"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26" w:type="dxa"/>
          </w:tcPr>
          <w:p>
            <w:pPr>
              <w:pStyle w:val="TableParagraph"/>
              <w:spacing w:before="12" w:line="452" w:lineRule="exact"/>
              <w:ind w:right="193"/>
              <w:jc w:val="right"/>
              <w:rPr>
                <w:sz w:val="36"/>
              </w:rPr>
            </w:pPr>
            <w:r>
              <w:rPr>
                <w:sz w:val="36"/>
              </w:rPr>
              <w:t>支付给职工以及职工支付的现金</w:t>
            </w:r>
          </w:p>
        </w:tc>
        <w:tc>
          <w:tcPr>
            <w:tcW w:w="2818" w:type="dxa"/>
          </w:tcPr>
          <w:p>
            <w:pPr>
              <w:pStyle w:val="TableParagraph"/>
              <w:spacing w:before="12" w:line="452" w:lineRule="exact"/>
              <w:ind w:left="175" w:right="262"/>
              <w:jc w:val="center"/>
              <w:rPr>
                <w:sz w:val="36"/>
              </w:rPr>
            </w:pPr>
            <w:r>
              <w:rPr>
                <w:sz w:val="36"/>
              </w:rPr>
              <w:t>1,135,330,000</w:t>
            </w:r>
          </w:p>
        </w:tc>
        <w:tc>
          <w:tcPr>
            <w:tcW w:w="2121" w:type="dxa"/>
          </w:tcPr>
          <w:p>
            <w:pPr>
              <w:pStyle w:val="TableParagraph"/>
              <w:rPr>
                <w:rFonts w:ascii="Times New Roman"/>
                <w:sz w:val="34"/>
              </w:rPr>
            </w:pPr>
          </w:p>
        </w:tc>
        <w:tc>
          <w:tcPr>
            <w:tcW w:w="2125" w:type="dxa"/>
          </w:tcPr>
          <w:p>
            <w:pPr>
              <w:pStyle w:val="TableParagraph"/>
              <w:spacing w:before="12" w:line="452" w:lineRule="exact"/>
              <w:ind w:left="376" w:right="268"/>
              <w:jc w:val="center"/>
              <w:rPr>
                <w:sz w:val="36"/>
              </w:rPr>
            </w:pPr>
            <w:r>
              <w:rPr>
                <w:sz w:val="36"/>
              </w:rPr>
              <w:t>4.55</w:t>
            </w:r>
          </w:p>
        </w:tc>
        <w:tc>
          <w:tcPr>
            <w:tcW w:w="2533" w:type="dxa"/>
          </w:tcPr>
          <w:p>
            <w:pPr>
              <w:pStyle w:val="TableParagraph"/>
              <w:spacing w:before="12" w:line="452" w:lineRule="exact"/>
              <w:ind w:left="913" w:right="860"/>
              <w:jc w:val="center"/>
              <w:rPr>
                <w:sz w:val="36"/>
              </w:rPr>
            </w:pPr>
            <w:r>
              <w:rPr>
                <w:sz w:val="36"/>
              </w:rPr>
              <w:t>6.00</w:t>
            </w:r>
          </w:p>
        </w:tc>
      </w:tr>
      <w:tr>
        <w:tblPrEx>
          <w:tblW w:w="0" w:type="auto"/>
          <w:jc w:val="left"/>
          <w:tblInd w:w="238" w:type="dxa"/>
          <w:tblLayout w:type="fixed"/>
          <w:tblCellMar>
            <w:top w:w="0" w:type="dxa"/>
            <w:left w:w="0" w:type="dxa"/>
            <w:bottom w:w="0" w:type="dxa"/>
            <w:right w:w="0" w:type="dxa"/>
          </w:tblCellMar>
          <w:tblLook w:val="01E0"/>
        </w:tblPrEx>
        <w:trPr>
          <w:trHeight w:val="421"/>
          <w:jc w:val="left"/>
        </w:trPr>
        <w:tc>
          <w:tcPr>
            <w:tcW w:w="5826" w:type="dxa"/>
          </w:tcPr>
          <w:p>
            <w:pPr>
              <w:pStyle w:val="TableParagraph"/>
              <w:spacing w:before="10" w:line="391" w:lineRule="exact"/>
              <w:ind w:left="590"/>
              <w:rPr>
                <w:sz w:val="36"/>
              </w:rPr>
            </w:pPr>
            <w:r>
              <w:rPr>
                <w:sz w:val="36"/>
              </w:rPr>
              <w:t>支付的各项税费</w:t>
            </w:r>
          </w:p>
        </w:tc>
        <w:tc>
          <w:tcPr>
            <w:tcW w:w="2818" w:type="dxa"/>
          </w:tcPr>
          <w:p>
            <w:pPr>
              <w:pStyle w:val="TableParagraph"/>
              <w:spacing w:before="10" w:line="391" w:lineRule="exact"/>
              <w:ind w:left="175" w:right="262"/>
              <w:jc w:val="center"/>
              <w:rPr>
                <w:sz w:val="36"/>
              </w:rPr>
            </w:pPr>
            <w:r>
              <w:rPr>
                <w:sz w:val="36"/>
              </w:rPr>
              <w:t>2,334,520,000</w:t>
            </w:r>
          </w:p>
        </w:tc>
        <w:tc>
          <w:tcPr>
            <w:tcW w:w="2121" w:type="dxa"/>
          </w:tcPr>
          <w:p>
            <w:pPr>
              <w:pStyle w:val="TableParagraph"/>
              <w:rPr>
                <w:rFonts w:ascii="Times New Roman"/>
                <w:sz w:val="32"/>
              </w:rPr>
            </w:pPr>
          </w:p>
        </w:tc>
        <w:tc>
          <w:tcPr>
            <w:tcW w:w="2125" w:type="dxa"/>
          </w:tcPr>
          <w:p>
            <w:pPr>
              <w:pStyle w:val="TableParagraph"/>
              <w:spacing w:before="10" w:line="391" w:lineRule="exact"/>
              <w:ind w:left="376" w:right="268"/>
              <w:jc w:val="center"/>
              <w:rPr>
                <w:sz w:val="36"/>
              </w:rPr>
            </w:pPr>
            <w:r>
              <w:rPr>
                <w:sz w:val="36"/>
              </w:rPr>
              <w:t>9.36</w:t>
            </w:r>
          </w:p>
        </w:tc>
        <w:tc>
          <w:tcPr>
            <w:tcW w:w="2533" w:type="dxa"/>
          </w:tcPr>
          <w:p>
            <w:pPr>
              <w:pStyle w:val="TableParagraph"/>
              <w:spacing w:before="10" w:line="391" w:lineRule="exact"/>
              <w:ind w:left="843"/>
              <w:rPr>
                <w:sz w:val="36"/>
              </w:rPr>
            </w:pPr>
            <w:r>
              <w:rPr>
                <w:sz w:val="36"/>
              </w:rPr>
              <w:t>12.34</w:t>
            </w:r>
          </w:p>
        </w:tc>
      </w:tr>
    </w:tbl>
    <w:p>
      <w:pPr>
        <w:spacing w:after="0" w:line="391" w:lineRule="exact"/>
        <w:rPr>
          <w:sz w:val="36"/>
        </w:rPr>
        <w:sectPr>
          <w:headerReference w:type="default" r:id="rId85"/>
          <w:footerReference w:type="default" r:id="rId86"/>
          <w:pgSz w:w="17860" w:h="25260"/>
          <w:pgMar w:top="1400" w:right="0" w:bottom="2020" w:left="1080" w:header="1088" w:footer="1831"/>
          <w:pgNumType w:start="16"/>
          <w:cols w:space="708"/>
        </w:sectPr>
      </w:pPr>
    </w:p>
    <w:p>
      <w:pPr>
        <w:pStyle w:val="BodyText"/>
        <w:rPr>
          <w:sz w:val="20"/>
        </w:rPr>
      </w:pPr>
      <w:r>
        <w:drawing>
          <wp:anchor distT="0" distB="0" distL="0" distR="0" simplePos="0" relativeHeight="251718656" behindDoc="1" locked="0" layoutInCell="1" allowOverlap="1">
            <wp:simplePos x="0" y="0"/>
            <wp:positionH relativeFrom="page">
              <wp:posOffset>749300</wp:posOffset>
            </wp:positionH>
            <wp:positionV relativeFrom="page">
              <wp:posOffset>1171575</wp:posOffset>
            </wp:positionV>
            <wp:extent cx="9830562" cy="13136975"/>
            <wp:effectExtent l="0" t="0" r="0" b="0"/>
            <wp:wrapNone/>
            <wp:docPr id="9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2.png"/>
                    <pic:cNvPicPr/>
                  </pic:nvPicPr>
                  <pic:blipFill>
                    <a:blip xmlns:r="http://schemas.openxmlformats.org/officeDocument/2006/relationships" r:embed="rId87" cstate="print"/>
                    <a:stretch>
                      <a:fillRect/>
                    </a:stretch>
                  </pic:blipFill>
                  <pic:spPr>
                    <a:xfrm>
                      <a:off x="0" y="0"/>
                      <a:ext cx="9830562" cy="13136975"/>
                    </a:xfrm>
                    <a:prstGeom prst="rect">
                      <a:avLst/>
                    </a:prstGeom>
                  </pic:spPr>
                </pic:pic>
              </a:graphicData>
            </a:graphic>
          </wp:anchor>
        </w:drawing>
      </w:r>
    </w:p>
    <w:p>
      <w:pPr>
        <w:pStyle w:val="BodyText"/>
        <w:spacing w:before="6" w:after="1"/>
        <w:rPr>
          <w:sz w:val="20"/>
        </w:rPr>
      </w:pPr>
    </w:p>
    <w:tbl>
      <w:tblPr>
        <w:tblStyle w:val="TableNormal13"/>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47"/>
        <w:gridCol w:w="2564"/>
        <w:gridCol w:w="2354"/>
        <w:gridCol w:w="2224"/>
        <w:gridCol w:w="1786"/>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9"/>
          <w:jc w:val="left"/>
        </w:trPr>
        <w:tc>
          <w:tcPr>
            <w:tcW w:w="5847" w:type="dxa"/>
          </w:tcPr>
          <w:p>
            <w:pPr>
              <w:pStyle w:val="TableParagraph"/>
              <w:spacing w:line="411" w:lineRule="exact"/>
              <w:ind w:left="590"/>
              <w:rPr>
                <w:sz w:val="36"/>
              </w:rPr>
            </w:pPr>
            <w:r>
              <w:rPr>
                <w:sz w:val="36"/>
              </w:rPr>
              <w:t>支付的其他与经营活动有关的现</w:t>
            </w:r>
          </w:p>
          <w:p>
            <w:pPr>
              <w:pStyle w:val="TableParagraph"/>
              <w:spacing w:before="7" w:line="452" w:lineRule="exact"/>
              <w:ind w:left="50"/>
              <w:rPr>
                <w:sz w:val="36"/>
              </w:rPr>
            </w:pPr>
            <w:r>
              <w:rPr>
                <w:sz w:val="36"/>
              </w:rPr>
              <w:t>金</w:t>
            </w:r>
          </w:p>
        </w:tc>
        <w:tc>
          <w:tcPr>
            <w:tcW w:w="2564" w:type="dxa"/>
          </w:tcPr>
          <w:p>
            <w:pPr>
              <w:pStyle w:val="TableParagraph"/>
              <w:spacing w:line="411" w:lineRule="exact"/>
              <w:ind w:left="153" w:right="31"/>
              <w:jc w:val="center"/>
              <w:rPr>
                <w:sz w:val="36"/>
              </w:rPr>
            </w:pPr>
            <w:r>
              <w:rPr>
                <w:sz w:val="36"/>
              </w:rPr>
              <w:t>1,599,510,000</w:t>
            </w:r>
          </w:p>
        </w:tc>
        <w:tc>
          <w:tcPr>
            <w:tcW w:w="2354" w:type="dxa"/>
          </w:tcPr>
          <w:p>
            <w:pPr>
              <w:pStyle w:val="TableParagraph"/>
              <w:rPr>
                <w:rFonts w:ascii="Times New Roman"/>
                <w:sz w:val="34"/>
              </w:rPr>
            </w:pPr>
          </w:p>
        </w:tc>
        <w:tc>
          <w:tcPr>
            <w:tcW w:w="2224" w:type="dxa"/>
          </w:tcPr>
          <w:p>
            <w:pPr>
              <w:pStyle w:val="TableParagraph"/>
              <w:spacing w:line="411" w:lineRule="exact"/>
              <w:ind w:left="646" w:right="637"/>
              <w:jc w:val="center"/>
              <w:rPr>
                <w:sz w:val="36"/>
              </w:rPr>
            </w:pPr>
            <w:r>
              <w:rPr>
                <w:sz w:val="36"/>
              </w:rPr>
              <w:t>6.41</w:t>
            </w:r>
          </w:p>
        </w:tc>
        <w:tc>
          <w:tcPr>
            <w:tcW w:w="1786" w:type="dxa"/>
          </w:tcPr>
          <w:p>
            <w:pPr>
              <w:pStyle w:val="TableParagraph"/>
              <w:spacing w:line="411" w:lineRule="exact"/>
              <w:ind w:left="923"/>
              <w:rPr>
                <w:sz w:val="36"/>
              </w:rPr>
            </w:pPr>
            <w:r>
              <w:rPr>
                <w:sz w:val="36"/>
              </w:rPr>
              <w:t>8.5</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spacing w:before="10" w:line="445" w:lineRule="exact"/>
              <w:ind w:left="50"/>
              <w:rPr>
                <w:sz w:val="36"/>
              </w:rPr>
            </w:pPr>
            <w:r>
              <w:rPr>
                <w:sz w:val="36"/>
              </w:rPr>
              <w:t>经营活动现金流出小计</w:t>
            </w:r>
          </w:p>
        </w:tc>
        <w:tc>
          <w:tcPr>
            <w:tcW w:w="2564" w:type="dxa"/>
          </w:tcPr>
          <w:p>
            <w:pPr>
              <w:pStyle w:val="TableParagraph"/>
              <w:spacing w:before="10" w:line="445" w:lineRule="exact"/>
              <w:ind w:left="153" w:right="31"/>
              <w:jc w:val="center"/>
              <w:rPr>
                <w:sz w:val="36"/>
              </w:rPr>
            </w:pPr>
            <w:r>
              <w:rPr>
                <w:sz w:val="36"/>
              </w:rPr>
              <w:t>18,909,700,00</w:t>
            </w:r>
          </w:p>
        </w:tc>
        <w:tc>
          <w:tcPr>
            <w:tcW w:w="2354" w:type="dxa"/>
          </w:tcPr>
          <w:p>
            <w:pPr>
              <w:pStyle w:val="TableParagraph"/>
              <w:rPr>
                <w:rFonts w:ascii="Times New Roman"/>
                <w:sz w:val="34"/>
              </w:rPr>
            </w:pPr>
          </w:p>
        </w:tc>
        <w:tc>
          <w:tcPr>
            <w:tcW w:w="2224" w:type="dxa"/>
          </w:tcPr>
          <w:p>
            <w:pPr>
              <w:pStyle w:val="TableParagraph"/>
              <w:spacing w:before="10" w:line="445" w:lineRule="exact"/>
              <w:ind w:left="646" w:right="637"/>
              <w:jc w:val="center"/>
              <w:rPr>
                <w:sz w:val="36"/>
              </w:rPr>
            </w:pPr>
            <w:r>
              <w:rPr>
                <w:sz w:val="36"/>
              </w:rPr>
              <w:t>75.78</w:t>
            </w:r>
          </w:p>
        </w:tc>
        <w:tc>
          <w:tcPr>
            <w:tcW w:w="1786" w:type="dxa"/>
          </w:tcPr>
          <w:p>
            <w:pPr>
              <w:pStyle w:val="TableParagraph"/>
              <w:spacing w:before="10" w:line="445" w:lineRule="exact"/>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rPr>
                <w:rFonts w:ascii="Times New Roman"/>
                <w:sz w:val="34"/>
              </w:rPr>
            </w:pPr>
          </w:p>
        </w:tc>
        <w:tc>
          <w:tcPr>
            <w:tcW w:w="2564" w:type="dxa"/>
          </w:tcPr>
          <w:p>
            <w:pPr>
              <w:pStyle w:val="TableParagraph"/>
              <w:spacing w:before="3" w:line="452" w:lineRule="exact"/>
              <w:ind w:left="122"/>
              <w:jc w:val="center"/>
              <w:rPr>
                <w:sz w:val="36"/>
              </w:rPr>
            </w:pPr>
            <w:r>
              <w:rPr>
                <w:sz w:val="36"/>
              </w:rPr>
              <w:t>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0" w:line="454" w:lineRule="exact"/>
              <w:ind w:left="50"/>
              <w:rPr>
                <w:sz w:val="36"/>
              </w:rPr>
            </w:pPr>
            <w:r>
              <w:rPr>
                <w:sz w:val="36"/>
              </w:rPr>
              <w:t>经营活动产生的现金流量净额</w:t>
            </w:r>
          </w:p>
        </w:tc>
        <w:tc>
          <w:tcPr>
            <w:tcW w:w="2564" w:type="dxa"/>
          </w:tcPr>
          <w:p>
            <w:pPr>
              <w:pStyle w:val="TableParagraph"/>
              <w:spacing w:before="10" w:line="454" w:lineRule="exact"/>
              <w:ind w:left="153" w:right="31"/>
              <w:jc w:val="center"/>
              <w:rPr>
                <w:sz w:val="36"/>
              </w:rPr>
            </w:pPr>
            <w:r>
              <w:rPr>
                <w:sz w:val="36"/>
              </w:rPr>
              <w:t>1,509,604,000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2" w:line="452" w:lineRule="exact"/>
              <w:ind w:left="590"/>
              <w:rPr>
                <w:sz w:val="36"/>
              </w:rPr>
            </w:pPr>
            <w:r>
              <w:rPr>
                <w:sz w:val="36"/>
              </w:rPr>
              <w:t>二、投资活动产生的现金流量</w:t>
            </w:r>
          </w:p>
        </w:tc>
        <w:tc>
          <w:tcPr>
            <w:tcW w:w="2564" w:type="dxa"/>
          </w:tcPr>
          <w:p>
            <w:pPr>
              <w:pStyle w:val="TableParagraph"/>
              <w:rPr>
                <w:rFonts w:ascii="Times New Roman"/>
                <w:sz w:val="34"/>
              </w:rPr>
            </w:pP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90"/>
              <w:rPr>
                <w:sz w:val="36"/>
              </w:rPr>
            </w:pPr>
            <w:r>
              <w:rPr>
                <w:sz w:val="36"/>
              </w:rPr>
              <w:t>取得投资收益所收到的现金</w:t>
            </w:r>
          </w:p>
        </w:tc>
        <w:tc>
          <w:tcPr>
            <w:tcW w:w="2564" w:type="dxa"/>
          </w:tcPr>
          <w:p>
            <w:pPr>
              <w:pStyle w:val="TableParagraph"/>
              <w:spacing w:before="10" w:line="452" w:lineRule="exact"/>
              <w:ind w:left="153" w:right="31"/>
              <w:jc w:val="center"/>
              <w:rPr>
                <w:sz w:val="36"/>
              </w:rPr>
            </w:pPr>
            <w:r>
              <w:rPr>
                <w:sz w:val="36"/>
              </w:rPr>
              <w:t>105,960,000</w:t>
            </w:r>
          </w:p>
        </w:tc>
        <w:tc>
          <w:tcPr>
            <w:tcW w:w="2354" w:type="dxa"/>
          </w:tcPr>
          <w:p>
            <w:pPr>
              <w:pStyle w:val="TableParagraph"/>
              <w:spacing w:before="10" w:line="452" w:lineRule="exact"/>
              <w:ind w:left="765" w:right="649"/>
              <w:jc w:val="center"/>
              <w:rPr>
                <w:sz w:val="36"/>
              </w:rPr>
            </w:pPr>
            <w:r>
              <w:rPr>
                <w:sz w:val="36"/>
              </w:rPr>
              <w:t>0.43</w:t>
            </w:r>
          </w:p>
        </w:tc>
        <w:tc>
          <w:tcPr>
            <w:tcW w:w="2224" w:type="dxa"/>
          </w:tcPr>
          <w:p>
            <w:pPr>
              <w:pStyle w:val="TableParagraph"/>
              <w:rPr>
                <w:rFonts w:ascii="Times New Roman"/>
                <w:sz w:val="34"/>
              </w:rPr>
            </w:pPr>
          </w:p>
        </w:tc>
        <w:tc>
          <w:tcPr>
            <w:tcW w:w="1786" w:type="dxa"/>
          </w:tcPr>
          <w:p>
            <w:pPr>
              <w:pStyle w:val="TableParagraph"/>
              <w:spacing w:before="10" w:line="452" w:lineRule="exact"/>
              <w:ind w:right="141"/>
              <w:jc w:val="right"/>
              <w:rPr>
                <w:sz w:val="36"/>
              </w:rPr>
            </w:pPr>
            <w:r>
              <w:rPr>
                <w:sz w:val="36"/>
              </w:rPr>
              <w:t>90.56</w:t>
            </w: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47" w:type="dxa"/>
          </w:tcPr>
          <w:p>
            <w:pPr>
              <w:pStyle w:val="TableParagraph"/>
              <w:tabs>
                <w:tab w:val="left" w:pos="2570"/>
              </w:tabs>
              <w:spacing w:before="2" w:line="470" w:lineRule="atLeast"/>
              <w:ind w:left="50" w:right="214" w:firstLine="540"/>
              <w:rPr>
                <w:sz w:val="36"/>
              </w:rPr>
            </w:pPr>
            <w:r>
              <w:rPr>
                <w:sz w:val="36"/>
              </w:rPr>
              <w:t>处置固定资产、无形资产和其</w:t>
            </w:r>
            <w:r>
              <w:rPr>
                <w:spacing w:val="-17"/>
                <w:sz w:val="36"/>
              </w:rPr>
              <w:t>他</w:t>
            </w:r>
            <w:r>
              <w:rPr>
                <w:sz w:val="36"/>
              </w:rPr>
              <w:t>长期资产所</w:t>
              <w:tab/>
              <w:t>收回的现金净额</w:t>
            </w:r>
          </w:p>
        </w:tc>
        <w:tc>
          <w:tcPr>
            <w:tcW w:w="2564" w:type="dxa"/>
          </w:tcPr>
          <w:p>
            <w:pPr>
              <w:pStyle w:val="TableParagraph"/>
              <w:spacing w:before="10"/>
              <w:ind w:left="153" w:right="31"/>
              <w:jc w:val="center"/>
              <w:rPr>
                <w:sz w:val="36"/>
              </w:rPr>
            </w:pPr>
            <w:r>
              <w:rPr>
                <w:sz w:val="36"/>
              </w:rPr>
              <w:t>980,269</w:t>
            </w:r>
          </w:p>
        </w:tc>
        <w:tc>
          <w:tcPr>
            <w:tcW w:w="2354" w:type="dxa"/>
          </w:tcPr>
          <w:p>
            <w:pPr>
              <w:pStyle w:val="TableParagraph"/>
              <w:spacing w:before="10"/>
              <w:ind w:left="765" w:right="649"/>
              <w:jc w:val="center"/>
              <w:rPr>
                <w:sz w:val="36"/>
              </w:rPr>
            </w:pPr>
            <w:r>
              <w:rPr>
                <w:sz w:val="36"/>
              </w:rPr>
              <w:t>0.004</w:t>
            </w:r>
          </w:p>
        </w:tc>
        <w:tc>
          <w:tcPr>
            <w:tcW w:w="2224" w:type="dxa"/>
          </w:tcPr>
          <w:p>
            <w:pPr>
              <w:pStyle w:val="TableParagraph"/>
              <w:rPr>
                <w:rFonts w:ascii="Times New Roman"/>
                <w:sz w:val="34"/>
              </w:rPr>
            </w:pPr>
          </w:p>
        </w:tc>
        <w:tc>
          <w:tcPr>
            <w:tcW w:w="1786" w:type="dxa"/>
          </w:tcPr>
          <w:p>
            <w:pPr>
              <w:pStyle w:val="TableParagraph"/>
              <w:spacing w:before="10"/>
              <w:ind w:left="833"/>
              <w:rPr>
                <w:sz w:val="36"/>
              </w:rPr>
            </w:pPr>
            <w:r>
              <w:rPr>
                <w:sz w:val="36"/>
              </w:rPr>
              <w:t>0.84</w:t>
            </w: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47" w:type="dxa"/>
          </w:tcPr>
          <w:p>
            <w:pPr>
              <w:pStyle w:val="TableParagraph"/>
              <w:spacing w:before="10"/>
              <w:ind w:left="590"/>
              <w:rPr>
                <w:sz w:val="36"/>
              </w:rPr>
            </w:pPr>
            <w:r>
              <w:rPr>
                <w:sz w:val="36"/>
              </w:rPr>
              <w:t>收到的其他与投资活动有关的现</w:t>
            </w:r>
          </w:p>
          <w:p>
            <w:pPr>
              <w:pStyle w:val="TableParagraph"/>
              <w:spacing w:before="7" w:line="452" w:lineRule="exact"/>
              <w:ind w:left="50"/>
              <w:rPr>
                <w:sz w:val="36"/>
              </w:rPr>
            </w:pPr>
            <w:r>
              <w:rPr>
                <w:sz w:val="36"/>
              </w:rPr>
              <w:t>金</w:t>
            </w:r>
          </w:p>
        </w:tc>
        <w:tc>
          <w:tcPr>
            <w:tcW w:w="2564" w:type="dxa"/>
          </w:tcPr>
          <w:p>
            <w:pPr>
              <w:pStyle w:val="TableParagraph"/>
              <w:spacing w:before="10"/>
              <w:ind w:left="153" w:right="31"/>
              <w:jc w:val="center"/>
              <w:rPr>
                <w:sz w:val="36"/>
              </w:rPr>
            </w:pPr>
            <w:r>
              <w:rPr>
                <w:sz w:val="36"/>
              </w:rPr>
              <w:t>10,061,100</w:t>
            </w:r>
          </w:p>
        </w:tc>
        <w:tc>
          <w:tcPr>
            <w:tcW w:w="2354" w:type="dxa"/>
          </w:tcPr>
          <w:p>
            <w:pPr>
              <w:pStyle w:val="TableParagraph"/>
              <w:spacing w:before="10"/>
              <w:ind w:left="765" w:right="649"/>
              <w:jc w:val="center"/>
              <w:rPr>
                <w:sz w:val="36"/>
              </w:rPr>
            </w:pPr>
            <w:r>
              <w:rPr>
                <w:sz w:val="36"/>
              </w:rPr>
              <w:t>0.04</w:t>
            </w:r>
          </w:p>
        </w:tc>
        <w:tc>
          <w:tcPr>
            <w:tcW w:w="2224" w:type="dxa"/>
          </w:tcPr>
          <w:p>
            <w:pPr>
              <w:pStyle w:val="TableParagraph"/>
              <w:rPr>
                <w:rFonts w:ascii="Times New Roman"/>
                <w:sz w:val="34"/>
              </w:rPr>
            </w:pPr>
          </w:p>
        </w:tc>
        <w:tc>
          <w:tcPr>
            <w:tcW w:w="1786" w:type="dxa"/>
          </w:tcPr>
          <w:p>
            <w:pPr>
              <w:pStyle w:val="TableParagraph"/>
              <w:spacing w:before="10"/>
              <w:ind w:left="833"/>
              <w:rPr>
                <w:sz w:val="36"/>
              </w:rPr>
            </w:pPr>
            <w:r>
              <w:rPr>
                <w:sz w:val="36"/>
              </w:rPr>
              <w:t>8.60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投资活动现金流入小计</w:t>
            </w:r>
          </w:p>
        </w:tc>
        <w:tc>
          <w:tcPr>
            <w:tcW w:w="2564" w:type="dxa"/>
          </w:tcPr>
          <w:p>
            <w:pPr>
              <w:pStyle w:val="TableParagraph"/>
              <w:spacing w:before="10" w:line="452" w:lineRule="exact"/>
              <w:ind w:left="153" w:right="31"/>
              <w:jc w:val="center"/>
              <w:rPr>
                <w:sz w:val="36"/>
              </w:rPr>
            </w:pPr>
            <w:r>
              <w:rPr>
                <w:sz w:val="36"/>
              </w:rPr>
              <w:t>117,001,000</w:t>
            </w:r>
          </w:p>
        </w:tc>
        <w:tc>
          <w:tcPr>
            <w:tcW w:w="2354" w:type="dxa"/>
          </w:tcPr>
          <w:p>
            <w:pPr>
              <w:pStyle w:val="TableParagraph"/>
              <w:spacing w:before="10" w:line="452" w:lineRule="exact"/>
              <w:ind w:left="765" w:right="649"/>
              <w:jc w:val="center"/>
              <w:rPr>
                <w:sz w:val="36"/>
              </w:rPr>
            </w:pPr>
            <w:r>
              <w:rPr>
                <w:sz w:val="36"/>
              </w:rPr>
              <w:t>0.474</w:t>
            </w:r>
          </w:p>
        </w:tc>
        <w:tc>
          <w:tcPr>
            <w:tcW w:w="2224" w:type="dxa"/>
          </w:tcPr>
          <w:p>
            <w:pPr>
              <w:pStyle w:val="TableParagraph"/>
              <w:rPr>
                <w:rFonts w:ascii="Times New Roman"/>
                <w:sz w:val="34"/>
              </w:rPr>
            </w:pPr>
          </w:p>
        </w:tc>
        <w:tc>
          <w:tcPr>
            <w:tcW w:w="1786" w:type="dxa"/>
          </w:tcPr>
          <w:p>
            <w:pPr>
              <w:pStyle w:val="TableParagraph"/>
              <w:spacing w:before="10" w:line="452" w:lineRule="exact"/>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952"/>
          <w:jc w:val="left"/>
        </w:trPr>
        <w:tc>
          <w:tcPr>
            <w:tcW w:w="5847" w:type="dxa"/>
          </w:tcPr>
          <w:p>
            <w:pPr>
              <w:pStyle w:val="TableParagraph"/>
              <w:tabs>
                <w:tab w:val="left" w:pos="2570"/>
              </w:tabs>
              <w:spacing w:before="2" w:line="470" w:lineRule="atLeast"/>
              <w:ind w:left="50" w:right="214" w:firstLine="540"/>
              <w:rPr>
                <w:sz w:val="36"/>
              </w:rPr>
            </w:pPr>
            <w:r>
              <w:rPr>
                <w:sz w:val="36"/>
              </w:rPr>
              <w:t>购建固定资产、无形资产和其</w:t>
            </w:r>
            <w:r>
              <w:rPr>
                <w:spacing w:val="-17"/>
                <w:sz w:val="36"/>
              </w:rPr>
              <w:t>他</w:t>
            </w:r>
            <w:r>
              <w:rPr>
                <w:sz w:val="36"/>
              </w:rPr>
              <w:t>长期资产所</w:t>
              <w:tab/>
              <w:t>支付的现金</w:t>
            </w:r>
          </w:p>
        </w:tc>
        <w:tc>
          <w:tcPr>
            <w:tcW w:w="2564" w:type="dxa"/>
          </w:tcPr>
          <w:p>
            <w:pPr>
              <w:pStyle w:val="TableParagraph"/>
              <w:spacing w:before="11"/>
              <w:ind w:left="153" w:right="31"/>
              <w:jc w:val="center"/>
              <w:rPr>
                <w:sz w:val="36"/>
              </w:rPr>
            </w:pPr>
            <w:r>
              <w:rPr>
                <w:sz w:val="36"/>
              </w:rPr>
              <w:t>2,578,700,000</w:t>
            </w:r>
          </w:p>
        </w:tc>
        <w:tc>
          <w:tcPr>
            <w:tcW w:w="2354" w:type="dxa"/>
          </w:tcPr>
          <w:p>
            <w:pPr>
              <w:pStyle w:val="TableParagraph"/>
              <w:rPr>
                <w:rFonts w:ascii="Times New Roman"/>
                <w:sz w:val="34"/>
              </w:rPr>
            </w:pPr>
          </w:p>
        </w:tc>
        <w:tc>
          <w:tcPr>
            <w:tcW w:w="2224" w:type="dxa"/>
          </w:tcPr>
          <w:p>
            <w:pPr>
              <w:pStyle w:val="TableParagraph"/>
              <w:spacing w:before="11"/>
              <w:ind w:left="646" w:right="637"/>
              <w:jc w:val="center"/>
              <w:rPr>
                <w:sz w:val="36"/>
              </w:rPr>
            </w:pPr>
            <w:r>
              <w:rPr>
                <w:sz w:val="36"/>
              </w:rPr>
              <w:t>10.33</w:t>
            </w:r>
          </w:p>
        </w:tc>
        <w:tc>
          <w:tcPr>
            <w:tcW w:w="1786" w:type="dxa"/>
          </w:tcPr>
          <w:p>
            <w:pPr>
              <w:pStyle w:val="TableParagraph"/>
              <w:spacing w:before="11"/>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2" w:line="452" w:lineRule="exact"/>
              <w:ind w:left="50"/>
              <w:rPr>
                <w:sz w:val="36"/>
              </w:rPr>
            </w:pPr>
            <w:r>
              <w:rPr>
                <w:sz w:val="36"/>
              </w:rPr>
              <w:t>投资活动现金流出小计</w:t>
            </w:r>
          </w:p>
        </w:tc>
        <w:tc>
          <w:tcPr>
            <w:tcW w:w="2564" w:type="dxa"/>
          </w:tcPr>
          <w:p>
            <w:pPr>
              <w:pStyle w:val="TableParagraph"/>
              <w:spacing w:before="12" w:line="452" w:lineRule="exact"/>
              <w:ind w:left="153" w:right="31"/>
              <w:jc w:val="center"/>
              <w:rPr>
                <w:sz w:val="36"/>
              </w:rPr>
            </w:pPr>
            <w:r>
              <w:rPr>
                <w:sz w:val="36"/>
              </w:rPr>
              <w:t>2,578,700,000</w:t>
            </w:r>
          </w:p>
        </w:tc>
        <w:tc>
          <w:tcPr>
            <w:tcW w:w="2354" w:type="dxa"/>
          </w:tcPr>
          <w:p>
            <w:pPr>
              <w:pStyle w:val="TableParagraph"/>
              <w:rPr>
                <w:rFonts w:ascii="Times New Roman"/>
                <w:sz w:val="34"/>
              </w:rPr>
            </w:pPr>
          </w:p>
        </w:tc>
        <w:tc>
          <w:tcPr>
            <w:tcW w:w="2224" w:type="dxa"/>
          </w:tcPr>
          <w:p>
            <w:pPr>
              <w:pStyle w:val="TableParagraph"/>
              <w:spacing w:before="12" w:line="452" w:lineRule="exact"/>
              <w:ind w:left="646" w:right="637"/>
              <w:jc w:val="center"/>
              <w:rPr>
                <w:sz w:val="36"/>
              </w:rPr>
            </w:pPr>
            <w:r>
              <w:rPr>
                <w:sz w:val="36"/>
              </w:rPr>
              <w:t>10.33</w:t>
            </w:r>
          </w:p>
        </w:tc>
        <w:tc>
          <w:tcPr>
            <w:tcW w:w="1786" w:type="dxa"/>
          </w:tcPr>
          <w:p>
            <w:pPr>
              <w:pStyle w:val="TableParagraph"/>
              <w:spacing w:before="12" w:line="452" w:lineRule="exact"/>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spacing w:before="10" w:line="445" w:lineRule="exact"/>
              <w:ind w:left="50"/>
              <w:rPr>
                <w:sz w:val="36"/>
              </w:rPr>
            </w:pPr>
            <w:r>
              <w:rPr>
                <w:sz w:val="36"/>
              </w:rPr>
              <w:t>投资活动产生的现金流量净额</w:t>
            </w:r>
          </w:p>
        </w:tc>
        <w:tc>
          <w:tcPr>
            <w:tcW w:w="2564" w:type="dxa"/>
          </w:tcPr>
          <w:p>
            <w:pPr>
              <w:pStyle w:val="TableParagraph"/>
              <w:spacing w:before="10" w:line="445" w:lineRule="exact"/>
              <w:ind w:left="153" w:right="31"/>
              <w:jc w:val="center"/>
              <w:rPr>
                <w:sz w:val="36"/>
              </w:rPr>
            </w:pPr>
            <w:r>
              <w:rPr>
                <w:sz w:val="36"/>
              </w:rPr>
              <w:t>-2,461,700,00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rPr>
                <w:rFonts w:ascii="Times New Roman"/>
                <w:sz w:val="34"/>
              </w:rPr>
            </w:pPr>
          </w:p>
        </w:tc>
        <w:tc>
          <w:tcPr>
            <w:tcW w:w="2564" w:type="dxa"/>
          </w:tcPr>
          <w:p>
            <w:pPr>
              <w:pStyle w:val="TableParagraph"/>
              <w:spacing w:before="3" w:line="452" w:lineRule="exact"/>
              <w:ind w:left="122"/>
              <w:jc w:val="center"/>
              <w:rPr>
                <w:sz w:val="36"/>
              </w:rPr>
            </w:pPr>
            <w:r>
              <w:rPr>
                <w:sz w:val="36"/>
              </w:rPr>
              <w:t>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90"/>
              <w:rPr>
                <w:sz w:val="36"/>
              </w:rPr>
            </w:pPr>
            <w:r>
              <w:rPr>
                <w:sz w:val="36"/>
              </w:rPr>
              <w:t>三、筹资活动产生的现金流量</w:t>
            </w:r>
          </w:p>
        </w:tc>
        <w:tc>
          <w:tcPr>
            <w:tcW w:w="2564" w:type="dxa"/>
          </w:tcPr>
          <w:p>
            <w:pPr>
              <w:pStyle w:val="TableParagraph"/>
              <w:rPr>
                <w:rFonts w:ascii="Times New Roman"/>
                <w:sz w:val="34"/>
              </w:rPr>
            </w:pP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90"/>
              <w:rPr>
                <w:sz w:val="36"/>
              </w:rPr>
            </w:pPr>
            <w:r>
              <w:rPr>
                <w:sz w:val="36"/>
              </w:rPr>
              <w:t>取得借款收到的现金</w:t>
            </w:r>
          </w:p>
        </w:tc>
        <w:tc>
          <w:tcPr>
            <w:tcW w:w="2564" w:type="dxa"/>
          </w:tcPr>
          <w:p>
            <w:pPr>
              <w:pStyle w:val="TableParagraph"/>
              <w:spacing w:before="10" w:line="452" w:lineRule="exact"/>
              <w:ind w:left="153" w:right="31"/>
              <w:jc w:val="center"/>
              <w:rPr>
                <w:sz w:val="36"/>
              </w:rPr>
            </w:pPr>
            <w:r>
              <w:rPr>
                <w:sz w:val="36"/>
              </w:rPr>
              <w:t>3,900,000,000</w:t>
            </w:r>
          </w:p>
        </w:tc>
        <w:tc>
          <w:tcPr>
            <w:tcW w:w="2354" w:type="dxa"/>
          </w:tcPr>
          <w:p>
            <w:pPr>
              <w:pStyle w:val="TableParagraph"/>
              <w:spacing w:before="10" w:line="452" w:lineRule="exact"/>
              <w:ind w:left="765" w:right="649"/>
              <w:jc w:val="center"/>
              <w:rPr>
                <w:sz w:val="36"/>
              </w:rPr>
            </w:pPr>
            <w:r>
              <w:rPr>
                <w:sz w:val="36"/>
              </w:rPr>
              <w:t>15.90</w:t>
            </w:r>
          </w:p>
        </w:tc>
        <w:tc>
          <w:tcPr>
            <w:tcW w:w="2224" w:type="dxa"/>
          </w:tcPr>
          <w:p>
            <w:pPr>
              <w:pStyle w:val="TableParagraph"/>
              <w:rPr>
                <w:rFonts w:ascii="Times New Roman"/>
                <w:sz w:val="34"/>
              </w:rPr>
            </w:pPr>
          </w:p>
        </w:tc>
        <w:tc>
          <w:tcPr>
            <w:tcW w:w="1786" w:type="dxa"/>
          </w:tcPr>
          <w:p>
            <w:pPr>
              <w:pStyle w:val="TableParagraph"/>
              <w:spacing w:before="10" w:line="452" w:lineRule="exact"/>
              <w:ind w:right="141"/>
              <w:jc w:val="right"/>
              <w:rPr>
                <w:sz w:val="36"/>
              </w:rPr>
            </w:pPr>
            <w:r>
              <w:rPr>
                <w:sz w:val="36"/>
              </w:rPr>
              <w:t>97.85</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90"/>
              <w:rPr>
                <w:sz w:val="36"/>
              </w:rPr>
            </w:pPr>
            <w:r>
              <w:rPr>
                <w:sz w:val="36"/>
              </w:rPr>
              <w:t>收到其他与筹资活动有关的现金</w:t>
            </w:r>
          </w:p>
        </w:tc>
        <w:tc>
          <w:tcPr>
            <w:tcW w:w="2564" w:type="dxa"/>
          </w:tcPr>
          <w:p>
            <w:pPr>
              <w:pStyle w:val="TableParagraph"/>
              <w:spacing w:before="10" w:line="452" w:lineRule="exact"/>
              <w:ind w:left="153" w:right="31"/>
              <w:jc w:val="center"/>
              <w:rPr>
                <w:sz w:val="36"/>
              </w:rPr>
            </w:pPr>
            <w:r>
              <w:rPr>
                <w:sz w:val="36"/>
              </w:rPr>
              <w:t>85,653,300</w:t>
            </w:r>
          </w:p>
        </w:tc>
        <w:tc>
          <w:tcPr>
            <w:tcW w:w="2354" w:type="dxa"/>
          </w:tcPr>
          <w:p>
            <w:pPr>
              <w:pStyle w:val="TableParagraph"/>
              <w:spacing w:before="10" w:line="452" w:lineRule="exact"/>
              <w:ind w:left="765" w:right="649"/>
              <w:jc w:val="center"/>
              <w:rPr>
                <w:sz w:val="36"/>
              </w:rPr>
            </w:pPr>
            <w:r>
              <w:rPr>
                <w:sz w:val="36"/>
              </w:rPr>
              <w:t>0.34</w:t>
            </w:r>
          </w:p>
        </w:tc>
        <w:tc>
          <w:tcPr>
            <w:tcW w:w="2224" w:type="dxa"/>
          </w:tcPr>
          <w:p>
            <w:pPr>
              <w:pStyle w:val="TableParagraph"/>
              <w:rPr>
                <w:rFonts w:ascii="Times New Roman"/>
                <w:sz w:val="34"/>
              </w:rPr>
            </w:pPr>
          </w:p>
        </w:tc>
        <w:tc>
          <w:tcPr>
            <w:tcW w:w="1786" w:type="dxa"/>
          </w:tcPr>
          <w:p>
            <w:pPr>
              <w:pStyle w:val="TableParagraph"/>
              <w:spacing w:before="10" w:line="452" w:lineRule="exact"/>
              <w:ind w:left="833"/>
              <w:rPr>
                <w:sz w:val="36"/>
              </w:rPr>
            </w:pPr>
            <w:r>
              <w:rPr>
                <w:sz w:val="36"/>
              </w:rPr>
              <w:t>2.15</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0" w:line="454" w:lineRule="exact"/>
              <w:ind w:left="50"/>
              <w:rPr>
                <w:sz w:val="36"/>
              </w:rPr>
            </w:pPr>
            <w:r>
              <w:rPr>
                <w:sz w:val="36"/>
              </w:rPr>
              <w:t>筹资活动现金流入小计</w:t>
            </w:r>
          </w:p>
        </w:tc>
        <w:tc>
          <w:tcPr>
            <w:tcW w:w="2564" w:type="dxa"/>
          </w:tcPr>
          <w:p>
            <w:pPr>
              <w:pStyle w:val="TableParagraph"/>
              <w:spacing w:before="10" w:line="454" w:lineRule="exact"/>
              <w:ind w:left="153" w:right="31"/>
              <w:jc w:val="center"/>
              <w:rPr>
                <w:sz w:val="36"/>
              </w:rPr>
            </w:pPr>
            <w:r>
              <w:rPr>
                <w:sz w:val="36"/>
              </w:rPr>
              <w:t>3,985,650,000</w:t>
            </w:r>
          </w:p>
        </w:tc>
        <w:tc>
          <w:tcPr>
            <w:tcW w:w="2354" w:type="dxa"/>
          </w:tcPr>
          <w:p>
            <w:pPr>
              <w:pStyle w:val="TableParagraph"/>
              <w:spacing w:before="10" w:line="454" w:lineRule="exact"/>
              <w:ind w:left="765" w:right="649"/>
              <w:jc w:val="center"/>
              <w:rPr>
                <w:sz w:val="36"/>
              </w:rPr>
            </w:pPr>
            <w:r>
              <w:rPr>
                <w:sz w:val="36"/>
              </w:rPr>
              <w:t>16.24</w:t>
            </w:r>
          </w:p>
        </w:tc>
        <w:tc>
          <w:tcPr>
            <w:tcW w:w="2224" w:type="dxa"/>
          </w:tcPr>
          <w:p>
            <w:pPr>
              <w:pStyle w:val="TableParagraph"/>
              <w:rPr>
                <w:rFonts w:ascii="Times New Roman"/>
                <w:sz w:val="34"/>
              </w:rPr>
            </w:pPr>
          </w:p>
        </w:tc>
        <w:tc>
          <w:tcPr>
            <w:tcW w:w="1786" w:type="dxa"/>
          </w:tcPr>
          <w:p>
            <w:pPr>
              <w:pStyle w:val="TableParagraph"/>
              <w:spacing w:before="10" w:line="454" w:lineRule="exact"/>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2" w:line="452" w:lineRule="exact"/>
              <w:ind w:left="590"/>
              <w:rPr>
                <w:sz w:val="36"/>
              </w:rPr>
            </w:pPr>
            <w:r>
              <w:rPr>
                <w:sz w:val="36"/>
              </w:rPr>
              <w:t>偿还债务支付的现金</w:t>
            </w:r>
          </w:p>
        </w:tc>
        <w:tc>
          <w:tcPr>
            <w:tcW w:w="2564" w:type="dxa"/>
          </w:tcPr>
          <w:p>
            <w:pPr>
              <w:pStyle w:val="TableParagraph"/>
              <w:spacing w:before="12" w:line="452" w:lineRule="exact"/>
              <w:ind w:left="153" w:right="31"/>
              <w:jc w:val="center"/>
              <w:rPr>
                <w:sz w:val="36"/>
              </w:rPr>
            </w:pPr>
            <w:r>
              <w:rPr>
                <w:sz w:val="36"/>
              </w:rPr>
              <w:t>3,400,000,000</w:t>
            </w:r>
          </w:p>
        </w:tc>
        <w:tc>
          <w:tcPr>
            <w:tcW w:w="2354" w:type="dxa"/>
          </w:tcPr>
          <w:p>
            <w:pPr>
              <w:pStyle w:val="TableParagraph"/>
              <w:rPr>
                <w:rFonts w:ascii="Times New Roman"/>
                <w:sz w:val="34"/>
              </w:rPr>
            </w:pPr>
          </w:p>
        </w:tc>
        <w:tc>
          <w:tcPr>
            <w:tcW w:w="2224" w:type="dxa"/>
          </w:tcPr>
          <w:p>
            <w:pPr>
              <w:pStyle w:val="TableParagraph"/>
              <w:spacing w:before="12" w:line="452" w:lineRule="exact"/>
              <w:ind w:left="646" w:right="637"/>
              <w:jc w:val="center"/>
              <w:rPr>
                <w:sz w:val="36"/>
              </w:rPr>
            </w:pPr>
            <w:r>
              <w:rPr>
                <w:sz w:val="36"/>
              </w:rPr>
              <w:t>13.63</w:t>
            </w:r>
          </w:p>
        </w:tc>
        <w:tc>
          <w:tcPr>
            <w:tcW w:w="1786" w:type="dxa"/>
          </w:tcPr>
          <w:p>
            <w:pPr>
              <w:pStyle w:val="TableParagraph"/>
              <w:spacing w:before="12" w:line="452" w:lineRule="exact"/>
              <w:ind w:right="141"/>
              <w:jc w:val="right"/>
              <w:rPr>
                <w:sz w:val="36"/>
              </w:rPr>
            </w:pPr>
            <w:r>
              <w:rPr>
                <w:sz w:val="36"/>
              </w:rPr>
              <w:t>98.11</w:t>
            </w: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47" w:type="dxa"/>
          </w:tcPr>
          <w:p>
            <w:pPr>
              <w:pStyle w:val="TableParagraph"/>
              <w:spacing w:before="2" w:line="470" w:lineRule="atLeast"/>
              <w:ind w:left="50" w:right="214" w:firstLine="540"/>
              <w:rPr>
                <w:sz w:val="36"/>
              </w:rPr>
            </w:pPr>
            <w:r>
              <w:rPr>
                <w:sz w:val="36"/>
              </w:rPr>
              <w:t>分配股利、利润或偿付利息所支付的现金</w:t>
            </w:r>
          </w:p>
        </w:tc>
        <w:tc>
          <w:tcPr>
            <w:tcW w:w="2564" w:type="dxa"/>
          </w:tcPr>
          <w:p>
            <w:pPr>
              <w:pStyle w:val="TableParagraph"/>
              <w:spacing w:before="10"/>
              <w:ind w:left="153" w:right="31"/>
              <w:jc w:val="center"/>
              <w:rPr>
                <w:sz w:val="36"/>
              </w:rPr>
            </w:pPr>
            <w:r>
              <w:rPr>
                <w:sz w:val="36"/>
              </w:rPr>
              <w:t>65,501,900</w:t>
            </w:r>
          </w:p>
        </w:tc>
        <w:tc>
          <w:tcPr>
            <w:tcW w:w="2354" w:type="dxa"/>
          </w:tcPr>
          <w:p>
            <w:pPr>
              <w:pStyle w:val="TableParagraph"/>
              <w:rPr>
                <w:rFonts w:ascii="Times New Roman"/>
                <w:sz w:val="34"/>
              </w:rPr>
            </w:pPr>
          </w:p>
        </w:tc>
        <w:tc>
          <w:tcPr>
            <w:tcW w:w="2224" w:type="dxa"/>
          </w:tcPr>
          <w:p>
            <w:pPr>
              <w:pStyle w:val="TableParagraph"/>
              <w:spacing w:before="10"/>
              <w:ind w:left="646" w:right="637"/>
              <w:jc w:val="center"/>
              <w:rPr>
                <w:sz w:val="36"/>
              </w:rPr>
            </w:pPr>
            <w:r>
              <w:rPr>
                <w:sz w:val="36"/>
              </w:rPr>
              <w:t>0.26</w:t>
            </w:r>
          </w:p>
        </w:tc>
        <w:tc>
          <w:tcPr>
            <w:tcW w:w="1786" w:type="dxa"/>
          </w:tcPr>
          <w:p>
            <w:pPr>
              <w:pStyle w:val="TableParagraph"/>
              <w:spacing w:before="10"/>
              <w:ind w:left="833"/>
              <w:rPr>
                <w:sz w:val="36"/>
              </w:rPr>
            </w:pPr>
            <w:r>
              <w:rPr>
                <w:sz w:val="36"/>
              </w:rPr>
              <w:t>1.89</w:t>
            </w:r>
          </w:p>
        </w:tc>
      </w:tr>
      <w:tr>
        <w:tblPrEx>
          <w:tblW w:w="0" w:type="auto"/>
          <w:jc w:val="left"/>
          <w:tblInd w:w="238" w:type="dxa"/>
          <w:tblLayout w:type="fixed"/>
          <w:tblCellMar>
            <w:top w:w="0" w:type="dxa"/>
            <w:left w:w="0" w:type="dxa"/>
            <w:bottom w:w="0" w:type="dxa"/>
            <w:right w:w="0" w:type="dxa"/>
          </w:tblCellMar>
          <w:tblLook w:val="01E0"/>
        </w:tblPrEx>
        <w:trPr>
          <w:trHeight w:val="532"/>
          <w:jc w:val="left"/>
        </w:trPr>
        <w:tc>
          <w:tcPr>
            <w:tcW w:w="5847" w:type="dxa"/>
          </w:tcPr>
          <w:p>
            <w:pPr>
              <w:pStyle w:val="TableParagraph"/>
              <w:spacing w:before="10"/>
              <w:ind w:left="50"/>
              <w:rPr>
                <w:sz w:val="36"/>
              </w:rPr>
            </w:pPr>
            <w:r>
              <w:rPr>
                <w:sz w:val="36"/>
              </w:rPr>
              <w:t>筹资活动现金流出小计</w:t>
            </w:r>
          </w:p>
        </w:tc>
        <w:tc>
          <w:tcPr>
            <w:tcW w:w="2564" w:type="dxa"/>
          </w:tcPr>
          <w:p>
            <w:pPr>
              <w:pStyle w:val="TableParagraph"/>
              <w:spacing w:before="10"/>
              <w:ind w:left="153" w:right="31"/>
              <w:jc w:val="center"/>
              <w:rPr>
                <w:sz w:val="36"/>
              </w:rPr>
            </w:pPr>
            <w:r>
              <w:rPr>
                <w:sz w:val="36"/>
              </w:rPr>
              <w:t>3,465,500,000</w:t>
            </w:r>
          </w:p>
        </w:tc>
        <w:tc>
          <w:tcPr>
            <w:tcW w:w="2354" w:type="dxa"/>
          </w:tcPr>
          <w:p>
            <w:pPr>
              <w:pStyle w:val="TableParagraph"/>
              <w:rPr>
                <w:rFonts w:ascii="Times New Roman"/>
                <w:sz w:val="34"/>
              </w:rPr>
            </w:pPr>
          </w:p>
        </w:tc>
        <w:tc>
          <w:tcPr>
            <w:tcW w:w="2224" w:type="dxa"/>
          </w:tcPr>
          <w:p>
            <w:pPr>
              <w:pStyle w:val="TableParagraph"/>
              <w:spacing w:before="10"/>
              <w:ind w:left="646" w:right="637"/>
              <w:jc w:val="center"/>
              <w:rPr>
                <w:sz w:val="36"/>
              </w:rPr>
            </w:pPr>
            <w:r>
              <w:rPr>
                <w:sz w:val="36"/>
              </w:rPr>
              <w:t>13.89</w:t>
            </w:r>
          </w:p>
        </w:tc>
        <w:tc>
          <w:tcPr>
            <w:tcW w:w="1786" w:type="dxa"/>
          </w:tcPr>
          <w:p>
            <w:pPr>
              <w:pStyle w:val="TableParagraph"/>
              <w:spacing w:before="10"/>
              <w:ind w:right="51"/>
              <w:jc w:val="right"/>
              <w:rPr>
                <w:sz w:val="36"/>
              </w:rPr>
            </w:pPr>
            <w:r>
              <w:rPr>
                <w:sz w:val="36"/>
              </w:rPr>
              <w:t>100.00</w:t>
            </w:r>
          </w:p>
        </w:tc>
      </w:tr>
      <w:tr>
        <w:tblPrEx>
          <w:tblW w:w="0" w:type="auto"/>
          <w:jc w:val="left"/>
          <w:tblInd w:w="238" w:type="dxa"/>
          <w:tblLayout w:type="fixed"/>
          <w:tblCellMar>
            <w:top w:w="0" w:type="dxa"/>
            <w:left w:w="0" w:type="dxa"/>
            <w:bottom w:w="0" w:type="dxa"/>
            <w:right w:w="0" w:type="dxa"/>
          </w:tblCellMar>
          <w:tblLook w:val="01E0"/>
        </w:tblPrEx>
        <w:trPr>
          <w:trHeight w:val="534"/>
          <w:jc w:val="left"/>
        </w:trPr>
        <w:tc>
          <w:tcPr>
            <w:tcW w:w="5847" w:type="dxa"/>
          </w:tcPr>
          <w:p>
            <w:pPr>
              <w:pStyle w:val="TableParagraph"/>
              <w:spacing w:before="61" w:line="454" w:lineRule="exact"/>
              <w:ind w:left="50"/>
              <w:rPr>
                <w:sz w:val="36"/>
              </w:rPr>
            </w:pPr>
            <w:r>
              <w:rPr>
                <w:sz w:val="36"/>
              </w:rPr>
              <w:t>筹资活动产生的现金流量净额</w:t>
            </w:r>
          </w:p>
        </w:tc>
        <w:tc>
          <w:tcPr>
            <w:tcW w:w="2564" w:type="dxa"/>
          </w:tcPr>
          <w:p>
            <w:pPr>
              <w:pStyle w:val="TableParagraph"/>
              <w:spacing w:before="61" w:line="454" w:lineRule="exact"/>
              <w:ind w:left="153" w:right="31"/>
              <w:jc w:val="center"/>
              <w:rPr>
                <w:sz w:val="36"/>
              </w:rPr>
            </w:pPr>
            <w:r>
              <w:rPr>
                <w:sz w:val="36"/>
              </w:rPr>
              <w:t>520,151,000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7"/>
          <w:jc w:val="left"/>
        </w:trPr>
        <w:tc>
          <w:tcPr>
            <w:tcW w:w="5847" w:type="dxa"/>
          </w:tcPr>
          <w:p>
            <w:pPr>
              <w:pStyle w:val="TableParagraph"/>
              <w:spacing w:before="12" w:line="445" w:lineRule="exact"/>
              <w:ind w:left="50"/>
              <w:rPr>
                <w:b/>
                <w:sz w:val="36"/>
              </w:rPr>
            </w:pPr>
            <w:r>
              <w:rPr>
                <w:b/>
                <w:sz w:val="36"/>
              </w:rPr>
              <w:t>现金流入总额</w:t>
            </w:r>
          </w:p>
        </w:tc>
        <w:tc>
          <w:tcPr>
            <w:tcW w:w="2564" w:type="dxa"/>
          </w:tcPr>
          <w:p>
            <w:pPr>
              <w:pStyle w:val="TableParagraph"/>
              <w:spacing w:before="12" w:line="445" w:lineRule="exact"/>
              <w:ind w:left="153" w:right="31"/>
              <w:jc w:val="center"/>
              <w:rPr>
                <w:sz w:val="36"/>
              </w:rPr>
            </w:pPr>
            <w:r>
              <w:rPr>
                <w:sz w:val="36"/>
              </w:rPr>
              <w:t>24,521,951,00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rPr>
                <w:rFonts w:ascii="Times New Roman"/>
                <w:sz w:val="34"/>
              </w:rPr>
            </w:pPr>
          </w:p>
        </w:tc>
        <w:tc>
          <w:tcPr>
            <w:tcW w:w="2564" w:type="dxa"/>
          </w:tcPr>
          <w:p>
            <w:pPr>
              <w:pStyle w:val="TableParagraph"/>
              <w:spacing w:before="3" w:line="452" w:lineRule="exact"/>
              <w:ind w:left="122"/>
              <w:jc w:val="center"/>
              <w:rPr>
                <w:sz w:val="36"/>
              </w:rPr>
            </w:pPr>
            <w:r>
              <w:rPr>
                <w:sz w:val="36"/>
              </w:rPr>
              <w:t>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spacing w:before="10" w:line="445" w:lineRule="exact"/>
              <w:ind w:left="50"/>
              <w:rPr>
                <w:b/>
                <w:sz w:val="36"/>
              </w:rPr>
            </w:pPr>
            <w:r>
              <w:rPr>
                <w:b/>
                <w:sz w:val="36"/>
              </w:rPr>
              <w:t>现金流出总额</w:t>
            </w:r>
          </w:p>
        </w:tc>
        <w:tc>
          <w:tcPr>
            <w:tcW w:w="2564" w:type="dxa"/>
          </w:tcPr>
          <w:p>
            <w:pPr>
              <w:pStyle w:val="TableParagraph"/>
              <w:spacing w:before="10" w:line="445" w:lineRule="exact"/>
              <w:ind w:left="153" w:right="31"/>
              <w:jc w:val="center"/>
              <w:rPr>
                <w:sz w:val="36"/>
              </w:rPr>
            </w:pPr>
            <w:r>
              <w:rPr>
                <w:sz w:val="36"/>
              </w:rPr>
              <w:t>24,953,900,00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75"/>
          <w:jc w:val="left"/>
        </w:trPr>
        <w:tc>
          <w:tcPr>
            <w:tcW w:w="5847" w:type="dxa"/>
          </w:tcPr>
          <w:p>
            <w:pPr>
              <w:pStyle w:val="TableParagraph"/>
              <w:rPr>
                <w:rFonts w:ascii="Times New Roman"/>
                <w:sz w:val="34"/>
              </w:rPr>
            </w:pPr>
          </w:p>
        </w:tc>
        <w:tc>
          <w:tcPr>
            <w:tcW w:w="2564" w:type="dxa"/>
          </w:tcPr>
          <w:p>
            <w:pPr>
              <w:pStyle w:val="TableParagraph"/>
              <w:spacing w:before="3" w:line="452" w:lineRule="exact"/>
              <w:ind w:left="122"/>
              <w:jc w:val="center"/>
              <w:rPr>
                <w:sz w:val="36"/>
              </w:rPr>
            </w:pPr>
            <w:r>
              <w:rPr>
                <w:sz w:val="36"/>
              </w:rPr>
              <w:t>0</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47" w:type="dxa"/>
          </w:tcPr>
          <w:p>
            <w:pPr>
              <w:pStyle w:val="TableParagraph"/>
              <w:spacing w:before="10" w:line="460" w:lineRule="atLeast"/>
              <w:ind w:left="50" w:right="214" w:firstLine="540"/>
              <w:rPr>
                <w:sz w:val="36"/>
              </w:rPr>
            </w:pPr>
            <w:r>
              <w:rPr>
                <w:sz w:val="36"/>
              </w:rPr>
              <w:t>四、汇率变动对现金及现金等价物的影响</w:t>
            </w:r>
          </w:p>
        </w:tc>
        <w:tc>
          <w:tcPr>
            <w:tcW w:w="2564" w:type="dxa"/>
          </w:tcPr>
          <w:p>
            <w:pPr>
              <w:pStyle w:val="TableParagraph"/>
              <w:rPr>
                <w:rFonts w:ascii="Times New Roman"/>
                <w:sz w:val="34"/>
              </w:rPr>
            </w:pP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889"/>
          <w:jc w:val="left"/>
        </w:trPr>
        <w:tc>
          <w:tcPr>
            <w:tcW w:w="5847" w:type="dxa"/>
          </w:tcPr>
          <w:p>
            <w:pPr>
              <w:pStyle w:val="TableParagraph"/>
              <w:spacing w:before="10" w:line="460" w:lineRule="atLeast"/>
              <w:ind w:left="50" w:right="396"/>
              <w:rPr>
                <w:sz w:val="36"/>
              </w:rPr>
            </w:pPr>
            <w:r>
              <w:rPr>
                <w:sz w:val="36"/>
              </w:rPr>
              <w:t>汇率变动对现金及现金等价物的影响</w:t>
            </w:r>
          </w:p>
        </w:tc>
        <w:tc>
          <w:tcPr>
            <w:tcW w:w="2564" w:type="dxa"/>
          </w:tcPr>
          <w:p>
            <w:pPr>
              <w:pStyle w:val="TableParagraph"/>
              <w:spacing w:before="10"/>
              <w:ind w:left="153" w:right="31"/>
              <w:jc w:val="center"/>
              <w:rPr>
                <w:sz w:val="36"/>
              </w:rPr>
            </w:pPr>
            <w:r>
              <w:rPr>
                <w:sz w:val="36"/>
              </w:rPr>
              <w:t>-599,029</w:t>
            </w:r>
          </w:p>
        </w:tc>
        <w:tc>
          <w:tcPr>
            <w:tcW w:w="2354" w:type="dxa"/>
          </w:tcPr>
          <w:p>
            <w:pPr>
              <w:pStyle w:val="TableParagraph"/>
              <w:rPr>
                <w:rFonts w:ascii="Times New Roman"/>
                <w:sz w:val="34"/>
              </w:rPr>
            </w:pPr>
          </w:p>
        </w:tc>
        <w:tc>
          <w:tcPr>
            <w:tcW w:w="2224" w:type="dxa"/>
          </w:tcPr>
          <w:p>
            <w:pPr>
              <w:pStyle w:val="TableParagraph"/>
              <w:rPr>
                <w:rFonts w:ascii="Times New Roman"/>
                <w:sz w:val="34"/>
              </w:rPr>
            </w:pPr>
          </w:p>
        </w:tc>
        <w:tc>
          <w:tcPr>
            <w:tcW w:w="1786"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969"/>
          <w:jc w:val="left"/>
        </w:trPr>
        <w:tc>
          <w:tcPr>
            <w:tcW w:w="5847" w:type="dxa"/>
          </w:tcPr>
          <w:p>
            <w:pPr>
              <w:pStyle w:val="TableParagraph"/>
              <w:spacing w:before="29"/>
              <w:ind w:left="590"/>
              <w:rPr>
                <w:sz w:val="36"/>
              </w:rPr>
            </w:pPr>
            <w:r>
              <w:rPr>
                <w:sz w:val="36"/>
              </w:rPr>
              <w:t>五、现金及现金等价物的净增加</w:t>
            </w:r>
          </w:p>
          <w:p>
            <w:pPr>
              <w:pStyle w:val="TableParagraph"/>
              <w:spacing w:before="7" w:line="452" w:lineRule="exact"/>
              <w:ind w:left="50"/>
              <w:rPr>
                <w:sz w:val="36"/>
              </w:rPr>
            </w:pPr>
            <w:r>
              <w:rPr>
                <w:sz w:val="36"/>
              </w:rPr>
              <w:t>额</w:t>
            </w:r>
          </w:p>
        </w:tc>
        <w:tc>
          <w:tcPr>
            <w:tcW w:w="8928" w:type="dxa"/>
            <w:gridSpan w:val="4"/>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0" w:line="454" w:lineRule="exact"/>
              <w:ind w:left="50"/>
              <w:rPr>
                <w:sz w:val="36"/>
              </w:rPr>
            </w:pPr>
            <w:r>
              <w:rPr>
                <w:sz w:val="36"/>
              </w:rPr>
              <w:t>现金及现金等价物净增加额</w:t>
            </w:r>
          </w:p>
        </w:tc>
        <w:tc>
          <w:tcPr>
            <w:tcW w:w="8928" w:type="dxa"/>
            <w:gridSpan w:val="4"/>
          </w:tcPr>
          <w:p>
            <w:pPr>
              <w:pStyle w:val="TableParagraph"/>
              <w:spacing w:before="10" w:line="454" w:lineRule="exact"/>
              <w:ind w:left="263"/>
              <w:rPr>
                <w:sz w:val="36"/>
              </w:rPr>
            </w:pPr>
            <w:r>
              <w:rPr>
                <w:sz w:val="36"/>
              </w:rPr>
              <w:t>-432,502,000</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2" w:line="452" w:lineRule="exact"/>
              <w:ind w:left="50"/>
              <w:rPr>
                <w:sz w:val="36"/>
              </w:rPr>
            </w:pPr>
            <w:r>
              <w:rPr>
                <w:sz w:val="36"/>
              </w:rPr>
              <w:t>加：期初现金及现金等价物余额</w:t>
            </w:r>
          </w:p>
        </w:tc>
        <w:tc>
          <w:tcPr>
            <w:tcW w:w="8928" w:type="dxa"/>
            <w:gridSpan w:val="4"/>
          </w:tcPr>
          <w:p>
            <w:pPr>
              <w:pStyle w:val="TableParagraph"/>
              <w:spacing w:before="12" w:line="452" w:lineRule="exact"/>
              <w:ind w:left="173"/>
              <w:rPr>
                <w:sz w:val="36"/>
              </w:rPr>
            </w:pPr>
            <w:r>
              <w:rPr>
                <w:sz w:val="36"/>
              </w:rPr>
              <w:t>1,803,760,000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期末现金及现金等价物余额</w:t>
            </w:r>
          </w:p>
        </w:tc>
        <w:tc>
          <w:tcPr>
            <w:tcW w:w="8928" w:type="dxa"/>
            <w:gridSpan w:val="4"/>
          </w:tcPr>
          <w:p>
            <w:pPr>
              <w:pStyle w:val="TableParagraph"/>
              <w:spacing w:before="10" w:line="452" w:lineRule="exact"/>
              <w:ind w:left="173"/>
              <w:rPr>
                <w:sz w:val="36"/>
              </w:rPr>
            </w:pPr>
            <w:r>
              <w:rPr>
                <w:sz w:val="36"/>
              </w:rPr>
              <w:t>1,371,260,000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净利润</w:t>
            </w:r>
          </w:p>
        </w:tc>
        <w:tc>
          <w:tcPr>
            <w:tcW w:w="8928" w:type="dxa"/>
            <w:gridSpan w:val="4"/>
          </w:tcPr>
          <w:p>
            <w:pPr>
              <w:pStyle w:val="TableParagraph"/>
              <w:spacing w:before="10" w:line="452" w:lineRule="exact"/>
              <w:ind w:left="263"/>
              <w:rPr>
                <w:sz w:val="36"/>
              </w:rPr>
            </w:pPr>
            <w:r>
              <w:rPr>
                <w:sz w:val="36"/>
              </w:rPr>
              <w:t>-752,509,000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加：资产减值准备</w:t>
            </w:r>
          </w:p>
        </w:tc>
        <w:tc>
          <w:tcPr>
            <w:tcW w:w="8928" w:type="dxa"/>
            <w:gridSpan w:val="4"/>
          </w:tcPr>
          <w:p>
            <w:pPr>
              <w:pStyle w:val="TableParagraph"/>
              <w:spacing w:before="10" w:line="452" w:lineRule="exact"/>
              <w:ind w:left="443"/>
              <w:rPr>
                <w:sz w:val="36"/>
              </w:rPr>
            </w:pPr>
            <w:r>
              <w:rPr>
                <w:sz w:val="36"/>
              </w:rPr>
              <w:t>99,039,700</w:t>
            </w:r>
          </w:p>
        </w:tc>
      </w:tr>
      <w:tr>
        <w:tblPrEx>
          <w:tblW w:w="0" w:type="auto"/>
          <w:jc w:val="left"/>
          <w:tblInd w:w="238" w:type="dxa"/>
          <w:tblLayout w:type="fixed"/>
          <w:tblCellMar>
            <w:top w:w="0" w:type="dxa"/>
            <w:left w:w="0" w:type="dxa"/>
            <w:bottom w:w="0" w:type="dxa"/>
            <w:right w:w="0" w:type="dxa"/>
          </w:tblCellMar>
          <w:tblLook w:val="01E0"/>
        </w:tblPrEx>
        <w:trPr>
          <w:trHeight w:val="889"/>
          <w:jc w:val="left"/>
        </w:trPr>
        <w:tc>
          <w:tcPr>
            <w:tcW w:w="5847" w:type="dxa"/>
          </w:tcPr>
          <w:p>
            <w:pPr>
              <w:pStyle w:val="TableParagraph"/>
              <w:spacing w:before="1" w:line="470" w:lineRule="atLeast"/>
              <w:ind w:left="50" w:right="171"/>
              <w:rPr>
                <w:sz w:val="36"/>
              </w:rPr>
            </w:pPr>
            <w:r>
              <w:rPr>
                <w:spacing w:val="-14"/>
                <w:sz w:val="36"/>
              </w:rPr>
              <w:t>固定资产这就、油气资产折耗、生产</w:t>
            </w:r>
            <w:r>
              <w:rPr>
                <w:sz w:val="36"/>
              </w:rPr>
              <w:t>性物资折旧</w:t>
            </w:r>
          </w:p>
        </w:tc>
        <w:tc>
          <w:tcPr>
            <w:tcW w:w="8928" w:type="dxa"/>
            <w:gridSpan w:val="4"/>
          </w:tcPr>
          <w:p>
            <w:pPr>
              <w:pStyle w:val="TableParagraph"/>
              <w:spacing w:before="10"/>
              <w:ind w:left="353"/>
              <w:rPr>
                <w:sz w:val="36"/>
              </w:rPr>
            </w:pPr>
            <w:r>
              <w:rPr>
                <w:sz w:val="36"/>
              </w:rPr>
              <w:t>768,711,000</w:t>
            </w:r>
          </w:p>
        </w:tc>
      </w:tr>
    </w:tbl>
    <w:p>
      <w:pPr>
        <w:spacing w:after="0"/>
        <w:rPr>
          <w:sz w:val="36"/>
        </w:rPr>
        <w:sectPr>
          <w:headerReference w:type="default" r:id="rId88"/>
          <w:footerReference w:type="default" r:id="rId89"/>
          <w:pgSz w:w="17860" w:h="25260"/>
          <w:pgMar w:top="1400" w:right="0" w:bottom="2020" w:left="1080" w:header="1088" w:footer="1831"/>
          <w:pgNumType w:start="17"/>
          <w:cols w:space="708"/>
        </w:sectPr>
      </w:pPr>
    </w:p>
    <w:p>
      <w:pPr>
        <w:pStyle w:val="BodyText"/>
        <w:rPr>
          <w:sz w:val="20"/>
        </w:rPr>
      </w:pPr>
    </w:p>
    <w:p>
      <w:pPr>
        <w:pStyle w:val="BodyText"/>
        <w:spacing w:before="6" w:after="1"/>
        <w:rPr>
          <w:sz w:val="20"/>
        </w:rPr>
      </w:pPr>
    </w:p>
    <w:tbl>
      <w:tblPr>
        <w:tblStyle w:val="TableNormal14"/>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47"/>
        <w:gridCol w:w="2564"/>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5847" w:type="dxa"/>
          </w:tcPr>
          <w:p>
            <w:pPr>
              <w:pStyle w:val="TableParagraph"/>
              <w:spacing w:line="402" w:lineRule="exact"/>
              <w:ind w:left="50"/>
              <w:rPr>
                <w:sz w:val="36"/>
              </w:rPr>
            </w:pPr>
            <w:r>
              <w:rPr>
                <w:sz w:val="36"/>
              </w:rPr>
              <w:t>无形资产摊销</w:t>
            </w:r>
          </w:p>
        </w:tc>
        <w:tc>
          <w:tcPr>
            <w:tcW w:w="2564" w:type="dxa"/>
          </w:tcPr>
          <w:p>
            <w:pPr>
              <w:pStyle w:val="TableParagraph"/>
              <w:spacing w:line="402" w:lineRule="exact"/>
              <w:ind w:left="153" w:right="31"/>
              <w:jc w:val="center"/>
              <w:rPr>
                <w:sz w:val="36"/>
              </w:rPr>
            </w:pPr>
            <w:r>
              <w:rPr>
                <w:sz w:val="36"/>
              </w:rPr>
              <w:t>100,689,000</w:t>
            </w:r>
          </w:p>
        </w:tc>
      </w:tr>
      <w:tr>
        <w:tblPrEx>
          <w:tblW w:w="0" w:type="auto"/>
          <w:jc w:val="left"/>
          <w:tblInd w:w="238" w:type="dxa"/>
          <w:tblLayout w:type="fixed"/>
          <w:tblCellMar>
            <w:top w:w="0" w:type="dxa"/>
            <w:left w:w="0" w:type="dxa"/>
            <w:bottom w:w="0" w:type="dxa"/>
            <w:right w:w="0" w:type="dxa"/>
          </w:tblCellMar>
          <w:tblLook w:val="01E0"/>
        </w:tblPrEx>
        <w:trPr>
          <w:trHeight w:val="498"/>
          <w:jc w:val="left"/>
        </w:trPr>
        <w:tc>
          <w:tcPr>
            <w:tcW w:w="5847" w:type="dxa"/>
          </w:tcPr>
          <w:p>
            <w:pPr>
              <w:pStyle w:val="TableParagraph"/>
              <w:spacing w:before="11"/>
              <w:ind w:left="50"/>
              <w:rPr>
                <w:sz w:val="36"/>
              </w:rPr>
            </w:pPr>
            <w:r>
              <w:rPr>
                <w:sz w:val="36"/>
              </w:rPr>
              <w:t>长期待摊费用摊销</w:t>
            </w:r>
          </w:p>
        </w:tc>
        <w:tc>
          <w:tcPr>
            <w:tcW w:w="2564" w:type="dxa"/>
          </w:tcPr>
          <w:p>
            <w:pPr>
              <w:pStyle w:val="TableParagraph"/>
              <w:spacing w:before="11"/>
              <w:ind w:left="153" w:right="31"/>
              <w:jc w:val="center"/>
              <w:rPr>
                <w:sz w:val="36"/>
              </w:rPr>
            </w:pPr>
            <w:r>
              <w:rPr>
                <w:sz w:val="36"/>
              </w:rPr>
              <w:t>6,895,320</w:t>
            </w:r>
          </w:p>
        </w:tc>
      </w:tr>
      <w:tr>
        <w:tblPrEx>
          <w:tblW w:w="0" w:type="auto"/>
          <w:jc w:val="left"/>
          <w:tblInd w:w="238" w:type="dxa"/>
          <w:tblLayout w:type="fixed"/>
          <w:tblCellMar>
            <w:top w:w="0" w:type="dxa"/>
            <w:left w:w="0" w:type="dxa"/>
            <w:bottom w:w="0" w:type="dxa"/>
            <w:right w:w="0" w:type="dxa"/>
          </w:tblCellMar>
          <w:tblLook w:val="01E0"/>
        </w:tblPrEx>
        <w:trPr>
          <w:trHeight w:val="966"/>
          <w:jc w:val="left"/>
        </w:trPr>
        <w:tc>
          <w:tcPr>
            <w:tcW w:w="5847" w:type="dxa"/>
          </w:tcPr>
          <w:p>
            <w:pPr>
              <w:pStyle w:val="TableParagraph"/>
              <w:spacing w:before="18" w:line="470" w:lineRule="atLeast"/>
              <w:ind w:left="50" w:right="171"/>
              <w:rPr>
                <w:sz w:val="36"/>
              </w:rPr>
            </w:pPr>
            <w:r>
              <w:rPr>
                <w:spacing w:val="-13"/>
                <w:sz w:val="36"/>
              </w:rPr>
              <w:t>处置固定资产、无形资产和其他长期</w:t>
            </w:r>
            <w:r>
              <w:rPr>
                <w:sz w:val="36"/>
              </w:rPr>
              <w:t>资产的损失</w:t>
            </w:r>
          </w:p>
        </w:tc>
        <w:tc>
          <w:tcPr>
            <w:tcW w:w="2564" w:type="dxa"/>
          </w:tcPr>
          <w:p>
            <w:pPr>
              <w:pStyle w:val="TableParagraph"/>
              <w:spacing w:before="26"/>
              <w:ind w:left="153" w:right="31"/>
              <w:jc w:val="center"/>
              <w:rPr>
                <w:sz w:val="36"/>
              </w:rPr>
            </w:pPr>
            <w:r>
              <w:rPr>
                <w:sz w:val="36"/>
              </w:rPr>
              <w:t>1,959,610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财务费用</w:t>
            </w:r>
          </w:p>
        </w:tc>
        <w:tc>
          <w:tcPr>
            <w:tcW w:w="2564" w:type="dxa"/>
          </w:tcPr>
          <w:p>
            <w:pPr>
              <w:pStyle w:val="TableParagraph"/>
              <w:spacing w:before="10" w:line="452" w:lineRule="exact"/>
              <w:ind w:left="153" w:right="31"/>
              <w:jc w:val="center"/>
              <w:rPr>
                <w:sz w:val="36"/>
              </w:rPr>
            </w:pPr>
            <w:r>
              <w:rPr>
                <w:sz w:val="36"/>
              </w:rPr>
              <w:t>54,933,300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投资损失</w:t>
            </w:r>
          </w:p>
        </w:tc>
        <w:tc>
          <w:tcPr>
            <w:tcW w:w="2564" w:type="dxa"/>
          </w:tcPr>
          <w:p>
            <w:pPr>
              <w:pStyle w:val="TableParagraph"/>
              <w:spacing w:before="10" w:line="452" w:lineRule="exact"/>
              <w:ind w:left="153" w:right="31"/>
              <w:jc w:val="center"/>
              <w:rPr>
                <w:sz w:val="36"/>
              </w:rPr>
            </w:pPr>
            <w:r>
              <w:rPr>
                <w:sz w:val="36"/>
              </w:rPr>
              <w:t>-171,890,000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递延所得税资产减少</w:t>
            </w:r>
          </w:p>
        </w:tc>
        <w:tc>
          <w:tcPr>
            <w:tcW w:w="2564" w:type="dxa"/>
          </w:tcPr>
          <w:p>
            <w:pPr>
              <w:pStyle w:val="TableParagraph"/>
              <w:spacing w:before="10" w:line="452" w:lineRule="exact"/>
              <w:ind w:left="153" w:right="31"/>
              <w:jc w:val="center"/>
              <w:rPr>
                <w:sz w:val="36"/>
              </w:rPr>
            </w:pPr>
            <w:r>
              <w:rPr>
                <w:sz w:val="36"/>
              </w:rPr>
              <w:t>-202,651,000</w:t>
            </w:r>
          </w:p>
        </w:tc>
      </w:tr>
      <w:tr>
        <w:tblPrEx>
          <w:tblW w:w="0" w:type="auto"/>
          <w:jc w:val="left"/>
          <w:tblInd w:w="238" w:type="dxa"/>
          <w:tblLayout w:type="fixed"/>
          <w:tblCellMar>
            <w:top w:w="0" w:type="dxa"/>
            <w:left w:w="0" w:type="dxa"/>
            <w:bottom w:w="0" w:type="dxa"/>
            <w:right w:w="0" w:type="dxa"/>
          </w:tblCellMar>
          <w:tblLook w:val="01E0"/>
        </w:tblPrEx>
        <w:trPr>
          <w:trHeight w:val="484"/>
          <w:jc w:val="left"/>
        </w:trPr>
        <w:tc>
          <w:tcPr>
            <w:tcW w:w="5847" w:type="dxa"/>
          </w:tcPr>
          <w:p>
            <w:pPr>
              <w:pStyle w:val="TableParagraph"/>
              <w:spacing w:before="10" w:line="454" w:lineRule="exact"/>
              <w:ind w:left="50"/>
              <w:rPr>
                <w:sz w:val="36"/>
              </w:rPr>
            </w:pPr>
            <w:r>
              <w:rPr>
                <w:sz w:val="36"/>
              </w:rPr>
              <w:t>递延所得税负债增加</w:t>
            </w:r>
          </w:p>
        </w:tc>
        <w:tc>
          <w:tcPr>
            <w:tcW w:w="2564" w:type="dxa"/>
          </w:tcPr>
          <w:p>
            <w:pPr>
              <w:pStyle w:val="TableParagraph"/>
              <w:spacing w:before="10" w:line="454" w:lineRule="exact"/>
              <w:ind w:left="153" w:right="31"/>
              <w:jc w:val="center"/>
              <w:rPr>
                <w:sz w:val="36"/>
              </w:rPr>
            </w:pPr>
            <w:r>
              <w:rPr>
                <w:sz w:val="36"/>
              </w:rPr>
              <w:t>-3,603,540</w:t>
            </w:r>
          </w:p>
        </w:tc>
      </w:tr>
      <w:tr>
        <w:tblPrEx>
          <w:tblW w:w="0" w:type="auto"/>
          <w:jc w:val="left"/>
          <w:tblInd w:w="238" w:type="dxa"/>
          <w:tblLayout w:type="fixed"/>
          <w:tblCellMar>
            <w:top w:w="0" w:type="dxa"/>
            <w:left w:w="0" w:type="dxa"/>
            <w:bottom w:w="0" w:type="dxa"/>
            <w:right w:w="0" w:type="dxa"/>
          </w:tblCellMar>
          <w:tblLook w:val="01E0"/>
        </w:tblPrEx>
        <w:trPr>
          <w:trHeight w:val="511"/>
          <w:jc w:val="left"/>
        </w:trPr>
        <w:tc>
          <w:tcPr>
            <w:tcW w:w="5847" w:type="dxa"/>
          </w:tcPr>
          <w:p>
            <w:pPr>
              <w:pStyle w:val="TableParagraph"/>
              <w:spacing w:before="12"/>
              <w:ind w:left="50"/>
              <w:rPr>
                <w:sz w:val="36"/>
              </w:rPr>
            </w:pPr>
            <w:r>
              <w:rPr>
                <w:sz w:val="36"/>
              </w:rPr>
              <w:t>存货的减少</w:t>
            </w:r>
          </w:p>
        </w:tc>
        <w:tc>
          <w:tcPr>
            <w:tcW w:w="2564" w:type="dxa"/>
          </w:tcPr>
          <w:p>
            <w:pPr>
              <w:pStyle w:val="TableParagraph"/>
              <w:spacing w:before="12"/>
              <w:ind w:left="153" w:right="31"/>
              <w:jc w:val="center"/>
              <w:rPr>
                <w:sz w:val="36"/>
              </w:rPr>
            </w:pPr>
            <w:r>
              <w:rPr>
                <w:sz w:val="36"/>
              </w:rPr>
              <w:t>-269,853,000</w:t>
            </w:r>
          </w:p>
        </w:tc>
      </w:tr>
      <w:tr>
        <w:tblPrEx>
          <w:tblW w:w="0" w:type="auto"/>
          <w:jc w:val="left"/>
          <w:tblInd w:w="238" w:type="dxa"/>
          <w:tblLayout w:type="fixed"/>
          <w:tblCellMar>
            <w:top w:w="0" w:type="dxa"/>
            <w:left w:w="0" w:type="dxa"/>
            <w:bottom w:w="0" w:type="dxa"/>
            <w:right w:w="0" w:type="dxa"/>
          </w:tblCellMar>
          <w:tblLook w:val="01E0"/>
        </w:tblPrEx>
        <w:trPr>
          <w:trHeight w:val="509"/>
          <w:jc w:val="left"/>
        </w:trPr>
        <w:tc>
          <w:tcPr>
            <w:tcW w:w="5847" w:type="dxa"/>
          </w:tcPr>
          <w:p>
            <w:pPr>
              <w:pStyle w:val="TableParagraph"/>
              <w:spacing w:before="37" w:line="452" w:lineRule="exact"/>
              <w:ind w:left="50"/>
              <w:rPr>
                <w:sz w:val="36"/>
              </w:rPr>
            </w:pPr>
            <w:r>
              <w:rPr>
                <w:sz w:val="36"/>
              </w:rPr>
              <w:t>经营性应收项目的减少</w:t>
            </w:r>
          </w:p>
        </w:tc>
        <w:tc>
          <w:tcPr>
            <w:tcW w:w="2564" w:type="dxa"/>
          </w:tcPr>
          <w:p>
            <w:pPr>
              <w:pStyle w:val="TableParagraph"/>
              <w:spacing w:before="37" w:line="452" w:lineRule="exact"/>
              <w:ind w:left="153" w:right="31"/>
              <w:jc w:val="center"/>
              <w:rPr>
                <w:sz w:val="36"/>
              </w:rPr>
            </w:pPr>
            <w:r>
              <w:rPr>
                <w:sz w:val="36"/>
              </w:rPr>
              <w:t>1,392,680,000</w:t>
            </w:r>
          </w:p>
        </w:tc>
      </w:tr>
      <w:tr>
        <w:tblPrEx>
          <w:tblW w:w="0" w:type="auto"/>
          <w:jc w:val="left"/>
          <w:tblInd w:w="238" w:type="dxa"/>
          <w:tblLayout w:type="fixed"/>
          <w:tblCellMar>
            <w:top w:w="0" w:type="dxa"/>
            <w:left w:w="0" w:type="dxa"/>
            <w:bottom w:w="0" w:type="dxa"/>
            <w:right w:w="0" w:type="dxa"/>
          </w:tblCellMar>
          <w:tblLook w:val="01E0"/>
        </w:tblPrEx>
        <w:trPr>
          <w:trHeight w:val="493"/>
          <w:jc w:val="left"/>
        </w:trPr>
        <w:tc>
          <w:tcPr>
            <w:tcW w:w="5847" w:type="dxa"/>
          </w:tcPr>
          <w:p>
            <w:pPr>
              <w:pStyle w:val="TableParagraph"/>
              <w:spacing w:before="10"/>
              <w:ind w:left="50"/>
              <w:rPr>
                <w:sz w:val="36"/>
              </w:rPr>
            </w:pPr>
            <w:r>
              <w:rPr>
                <w:sz w:val="36"/>
              </w:rPr>
              <w:t>经营性应付项目的增加</w:t>
            </w:r>
          </w:p>
        </w:tc>
        <w:tc>
          <w:tcPr>
            <w:tcW w:w="2564" w:type="dxa"/>
          </w:tcPr>
          <w:p>
            <w:pPr>
              <w:pStyle w:val="TableParagraph"/>
              <w:spacing w:before="10"/>
              <w:ind w:left="153" w:right="31"/>
              <w:jc w:val="center"/>
              <w:rPr>
                <w:sz w:val="36"/>
              </w:rPr>
            </w:pPr>
            <w:r>
              <w:rPr>
                <w:sz w:val="36"/>
              </w:rPr>
              <w:t>485,240,000</w:t>
            </w:r>
          </w:p>
        </w:tc>
      </w:tr>
      <w:tr>
        <w:tblPrEx>
          <w:tblW w:w="0" w:type="auto"/>
          <w:jc w:val="left"/>
          <w:tblInd w:w="238" w:type="dxa"/>
          <w:tblLayout w:type="fixed"/>
          <w:tblCellMar>
            <w:top w:w="0" w:type="dxa"/>
            <w:left w:w="0" w:type="dxa"/>
            <w:bottom w:w="0" w:type="dxa"/>
            <w:right w:w="0" w:type="dxa"/>
          </w:tblCellMar>
          <w:tblLook w:val="01E0"/>
        </w:tblPrEx>
        <w:trPr>
          <w:trHeight w:val="493"/>
          <w:jc w:val="left"/>
        </w:trPr>
        <w:tc>
          <w:tcPr>
            <w:tcW w:w="5847" w:type="dxa"/>
          </w:tcPr>
          <w:p>
            <w:pPr>
              <w:pStyle w:val="TableParagraph"/>
              <w:spacing w:before="21" w:line="452" w:lineRule="exact"/>
              <w:ind w:left="50"/>
              <w:rPr>
                <w:sz w:val="36"/>
              </w:rPr>
            </w:pPr>
            <w:r>
              <w:rPr>
                <w:sz w:val="36"/>
              </w:rPr>
              <w:t>经营活动产生的现金流量净额</w:t>
            </w:r>
          </w:p>
        </w:tc>
        <w:tc>
          <w:tcPr>
            <w:tcW w:w="2564" w:type="dxa"/>
          </w:tcPr>
          <w:p>
            <w:pPr>
              <w:pStyle w:val="TableParagraph"/>
              <w:spacing w:before="21" w:line="452" w:lineRule="exact"/>
              <w:ind w:left="153" w:right="31"/>
              <w:jc w:val="center"/>
              <w:rPr>
                <w:sz w:val="36"/>
              </w:rPr>
            </w:pPr>
            <w:r>
              <w:rPr>
                <w:sz w:val="36"/>
              </w:rPr>
              <w:t>1,509,640,000</w:t>
            </w:r>
          </w:p>
        </w:tc>
      </w:tr>
      <w:tr>
        <w:tblPrEx>
          <w:tblW w:w="0" w:type="auto"/>
          <w:jc w:val="left"/>
          <w:tblInd w:w="238" w:type="dxa"/>
          <w:tblLayout w:type="fixed"/>
          <w:tblCellMar>
            <w:top w:w="0" w:type="dxa"/>
            <w:left w:w="0" w:type="dxa"/>
            <w:bottom w:w="0" w:type="dxa"/>
            <w:right w:w="0" w:type="dxa"/>
          </w:tblCellMar>
          <w:tblLook w:val="01E0"/>
        </w:tblPrEx>
        <w:trPr>
          <w:trHeight w:val="950"/>
          <w:jc w:val="left"/>
        </w:trPr>
        <w:tc>
          <w:tcPr>
            <w:tcW w:w="5847" w:type="dxa"/>
          </w:tcPr>
          <w:p>
            <w:pPr>
              <w:pStyle w:val="TableParagraph"/>
              <w:spacing w:before="2" w:line="470" w:lineRule="atLeast"/>
              <w:ind w:left="50" w:right="396"/>
              <w:rPr>
                <w:sz w:val="36"/>
              </w:rPr>
            </w:pPr>
            <w:r>
              <w:rPr>
                <w:sz w:val="36"/>
              </w:rPr>
              <w:t>2.不涉及现金收支的重大投资和筹资活动</w:t>
            </w:r>
          </w:p>
        </w:tc>
        <w:tc>
          <w:tcPr>
            <w:tcW w:w="2564"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3.现金及现金等价物净变动情况</w:t>
            </w:r>
          </w:p>
        </w:tc>
        <w:tc>
          <w:tcPr>
            <w:tcW w:w="2564" w:type="dxa"/>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现金的期末余额</w:t>
            </w:r>
          </w:p>
        </w:tc>
        <w:tc>
          <w:tcPr>
            <w:tcW w:w="2564" w:type="dxa"/>
          </w:tcPr>
          <w:p>
            <w:pPr>
              <w:pStyle w:val="TableParagraph"/>
              <w:spacing w:before="10" w:line="452" w:lineRule="exact"/>
              <w:ind w:left="153" w:right="31"/>
              <w:jc w:val="center"/>
              <w:rPr>
                <w:sz w:val="36"/>
              </w:rPr>
            </w:pPr>
            <w:r>
              <w:rPr>
                <w:sz w:val="36"/>
              </w:rPr>
              <w:t>1,371,260,000</w:t>
            </w:r>
          </w:p>
        </w:tc>
      </w:tr>
      <w:tr>
        <w:tblPrEx>
          <w:tblW w:w="0" w:type="auto"/>
          <w:jc w:val="left"/>
          <w:tblInd w:w="238" w:type="dxa"/>
          <w:tblLayout w:type="fixed"/>
          <w:tblCellMar>
            <w:top w:w="0" w:type="dxa"/>
            <w:left w:w="0" w:type="dxa"/>
            <w:bottom w:w="0" w:type="dxa"/>
            <w:right w:w="0" w:type="dxa"/>
          </w:tblCellMar>
          <w:tblLook w:val="01E0"/>
        </w:tblPrEx>
        <w:trPr>
          <w:trHeight w:val="482"/>
          <w:jc w:val="left"/>
        </w:trPr>
        <w:tc>
          <w:tcPr>
            <w:tcW w:w="5847" w:type="dxa"/>
          </w:tcPr>
          <w:p>
            <w:pPr>
              <w:pStyle w:val="TableParagraph"/>
              <w:spacing w:before="10" w:line="452" w:lineRule="exact"/>
              <w:ind w:left="50"/>
              <w:rPr>
                <w:sz w:val="36"/>
              </w:rPr>
            </w:pPr>
            <w:r>
              <w:rPr>
                <w:sz w:val="36"/>
              </w:rPr>
              <w:t>减；现金的期初余额</w:t>
            </w:r>
          </w:p>
        </w:tc>
        <w:tc>
          <w:tcPr>
            <w:tcW w:w="2564" w:type="dxa"/>
          </w:tcPr>
          <w:p>
            <w:pPr>
              <w:pStyle w:val="TableParagraph"/>
              <w:spacing w:before="10" w:line="452" w:lineRule="exact"/>
              <w:ind w:left="153" w:right="31"/>
              <w:jc w:val="center"/>
              <w:rPr>
                <w:sz w:val="36"/>
              </w:rPr>
            </w:pPr>
            <w:r>
              <w:rPr>
                <w:sz w:val="36"/>
              </w:rPr>
              <w:t>1,803,760,000</w:t>
            </w:r>
          </w:p>
        </w:tc>
      </w:tr>
      <w:tr>
        <w:tblPrEx>
          <w:tblW w:w="0" w:type="auto"/>
          <w:jc w:val="left"/>
          <w:tblInd w:w="238" w:type="dxa"/>
          <w:tblLayout w:type="fixed"/>
          <w:tblCellMar>
            <w:top w:w="0" w:type="dxa"/>
            <w:left w:w="0" w:type="dxa"/>
            <w:bottom w:w="0" w:type="dxa"/>
            <w:right w:w="0" w:type="dxa"/>
          </w:tblCellMar>
          <w:tblLook w:val="01E0"/>
        </w:tblPrEx>
        <w:trPr>
          <w:trHeight w:val="421"/>
          <w:jc w:val="left"/>
        </w:trPr>
        <w:tc>
          <w:tcPr>
            <w:tcW w:w="5847" w:type="dxa"/>
          </w:tcPr>
          <w:p>
            <w:pPr>
              <w:pStyle w:val="TableParagraph"/>
              <w:spacing w:before="10" w:line="391" w:lineRule="exact"/>
              <w:ind w:left="50"/>
              <w:rPr>
                <w:sz w:val="36"/>
              </w:rPr>
            </w:pPr>
            <w:r>
              <w:rPr>
                <w:sz w:val="36"/>
              </w:rPr>
              <w:t>现金及现金等价物的净增加额</w:t>
            </w:r>
          </w:p>
        </w:tc>
        <w:tc>
          <w:tcPr>
            <w:tcW w:w="2564" w:type="dxa"/>
          </w:tcPr>
          <w:p>
            <w:pPr>
              <w:pStyle w:val="TableParagraph"/>
              <w:spacing w:before="10" w:line="391" w:lineRule="exact"/>
              <w:ind w:left="153" w:right="31"/>
              <w:jc w:val="center"/>
              <w:rPr>
                <w:sz w:val="36"/>
              </w:rPr>
            </w:pPr>
            <w:r>
              <w:rPr>
                <w:sz w:val="36"/>
              </w:rPr>
              <w:t>-432,502,000</w:t>
            </w:r>
          </w:p>
        </w:tc>
      </w:tr>
    </w:tbl>
    <w:p>
      <w:pPr>
        <w:pStyle w:val="BodyText"/>
        <w:rPr>
          <w:sz w:val="20"/>
        </w:rPr>
      </w:pPr>
    </w:p>
    <w:p>
      <w:pPr>
        <w:pStyle w:val="BodyText"/>
        <w:spacing w:before="7"/>
        <w:rPr>
          <w:sz w:val="18"/>
        </w:rPr>
      </w:pPr>
    </w:p>
    <w:p>
      <w:pPr>
        <w:pStyle w:val="BodyText"/>
        <w:spacing w:before="49"/>
        <w:ind w:left="1620"/>
      </w:pPr>
      <w:r>
        <w:drawing>
          <wp:anchor distT="0" distB="0" distL="0" distR="0" simplePos="0" relativeHeight="251719680" behindDoc="1" locked="0" layoutInCell="1" allowOverlap="1">
            <wp:simplePos x="0" y="0"/>
            <wp:positionH relativeFrom="page">
              <wp:posOffset>749300</wp:posOffset>
            </wp:positionH>
            <wp:positionV relativeFrom="paragraph">
              <wp:posOffset>-5850763</wp:posOffset>
            </wp:positionV>
            <wp:extent cx="9830561" cy="5599366"/>
            <wp:effectExtent l="0" t="0" r="0" b="0"/>
            <wp:wrapNone/>
            <wp:docPr id="10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3.png"/>
                    <pic:cNvPicPr/>
                  </pic:nvPicPr>
                  <pic:blipFill>
                    <a:blip xmlns:r="http://schemas.openxmlformats.org/officeDocument/2006/relationships" r:embed="rId90" cstate="print"/>
                    <a:stretch>
                      <a:fillRect/>
                    </a:stretch>
                  </pic:blipFill>
                  <pic:spPr>
                    <a:xfrm>
                      <a:off x="0" y="0"/>
                      <a:ext cx="9830561" cy="5599366"/>
                    </a:xfrm>
                    <a:prstGeom prst="rect">
                      <a:avLst/>
                    </a:prstGeom>
                  </pic:spPr>
                </pic:pic>
              </a:graphicData>
            </a:graphic>
          </wp:anchor>
        </w:drawing>
      </w:r>
      <w:r>
        <w:t>根据上表，我们进行一下分析：</w:t>
      </w:r>
    </w:p>
    <w:p>
      <w:pPr>
        <w:pStyle w:val="Heading8"/>
        <w:numPr>
          <w:ilvl w:val="0"/>
          <w:numId w:val="9"/>
        </w:numPr>
        <w:tabs>
          <w:tab w:val="left" w:pos="2522"/>
        </w:tabs>
        <w:spacing w:before="7" w:after="0" w:line="240" w:lineRule="auto"/>
        <w:ind w:left="2521" w:right="0" w:hanging="902"/>
        <w:jc w:val="left"/>
      </w:pPr>
      <w:r>
        <w:t>现金流入结构分析</w:t>
      </w:r>
    </w:p>
    <w:p>
      <w:pPr>
        <w:pStyle w:val="BodyText"/>
        <w:spacing w:before="7" w:line="244" w:lineRule="auto"/>
        <w:ind w:left="1620" w:right="2465" w:firstLine="629"/>
      </w:pPr>
      <w:r>
        <w:rPr>
          <w:spacing w:val="-18"/>
        </w:rPr>
        <w:t xml:space="preserve">一汽大众 </w:t>
      </w:r>
      <w:r>
        <w:t>2012</w:t>
      </w:r>
      <w:r>
        <w:rPr>
          <w:spacing w:val="-22"/>
        </w:rPr>
        <w:t xml:space="preserve"> 年现金流入总量 </w:t>
      </w:r>
      <w:r>
        <w:t>24521951000</w:t>
      </w:r>
      <w:r>
        <w:rPr>
          <w:spacing w:val="-11"/>
        </w:rPr>
        <w:t xml:space="preserve"> 元。其中经营活动，投资活动， </w:t>
      </w:r>
      <w:r>
        <w:rPr>
          <w:spacing w:val="1"/>
        </w:rPr>
        <w:t xml:space="preserve">筹资活动现金流入量分别占 </w:t>
      </w:r>
      <w:r>
        <w:t>83.27%，0.474%，16.24%。可见企业的主要现金流</w:t>
      </w:r>
      <w:r>
        <w:rPr>
          <w:spacing w:val="-10"/>
        </w:rPr>
        <w:t>来源于经营活动。经营活动的现金流入量中销售商品、提供劳务收到的现金，取得借款得到的现金占现金流入量的绝大部分比重。</w:t>
      </w:r>
    </w:p>
    <w:p>
      <w:pPr>
        <w:pStyle w:val="BodyText"/>
        <w:spacing w:line="242" w:lineRule="auto"/>
        <w:ind w:left="1620" w:right="2695" w:firstLine="719"/>
        <w:jc w:val="both"/>
      </w:pPr>
      <w:r>
        <w:rPr>
          <w:spacing w:val="-23"/>
        </w:rPr>
        <w:t xml:space="preserve">总的来说，从一汽大众的 </w:t>
      </w:r>
      <w:r>
        <w:t>2012</w:t>
      </w:r>
      <w:r>
        <w:rPr>
          <w:spacing w:val="-11"/>
        </w:rPr>
        <w:t xml:space="preserve"> 年现金流量表中可以看出,其经营活动的现金</w:t>
      </w:r>
      <w:r>
        <w:rPr>
          <w:spacing w:val="-14"/>
        </w:rPr>
        <w:t>占大份额，特别是其销售商品、提供劳务收到的现金明显高于其他业务活动流入</w:t>
      </w:r>
      <w:r>
        <w:t>的现金。</w:t>
      </w:r>
    </w:p>
    <w:p>
      <w:pPr>
        <w:pStyle w:val="Heading8"/>
        <w:numPr>
          <w:ilvl w:val="0"/>
          <w:numId w:val="9"/>
        </w:numPr>
        <w:tabs>
          <w:tab w:val="left" w:pos="2522"/>
        </w:tabs>
        <w:spacing w:before="0" w:after="0" w:line="240" w:lineRule="auto"/>
        <w:ind w:left="2521" w:right="0" w:hanging="902"/>
        <w:jc w:val="left"/>
      </w:pPr>
      <w:r>
        <w:t>现金流出结构分析</w:t>
      </w:r>
    </w:p>
    <w:p>
      <w:pPr>
        <w:pStyle w:val="BodyText"/>
        <w:spacing w:before="4" w:line="242" w:lineRule="auto"/>
        <w:ind w:left="1620" w:right="2555" w:firstLine="539"/>
      </w:pPr>
      <w:r>
        <w:rPr>
          <w:spacing w:val="-18"/>
        </w:rPr>
        <w:t xml:space="preserve">一汽大众 </w:t>
      </w:r>
      <w:r>
        <w:t>2012</w:t>
      </w:r>
      <w:r>
        <w:rPr>
          <w:spacing w:val="-22"/>
        </w:rPr>
        <w:t xml:space="preserve"> 年现金流出总量 </w:t>
      </w:r>
      <w:r>
        <w:t>24953900000</w:t>
      </w:r>
      <w:r>
        <w:rPr>
          <w:spacing w:val="-11"/>
        </w:rPr>
        <w:t xml:space="preserve"> 元。其中经营活动，投资活动， </w:t>
      </w:r>
      <w:r>
        <w:rPr>
          <w:spacing w:val="1"/>
        </w:rPr>
        <w:t xml:space="preserve">筹资活动的现金流出所占比重分别为 </w:t>
      </w:r>
      <w:r>
        <w:t>75.78%，10.33%，13.89%。可见现金流出</w:t>
      </w:r>
      <w:r>
        <w:rPr>
          <w:spacing w:val="-7"/>
        </w:rPr>
        <w:t>总量中经营活动现金流出量占最大比重，筹资活动次之。在经营活动现金流出中</w:t>
      </w:r>
      <w:r>
        <w:rPr>
          <w:spacing w:val="-6"/>
        </w:rPr>
        <w:t xml:space="preserve">购买商品、接受劳务支付的现金占 </w:t>
      </w:r>
      <w:r>
        <w:t>55.46%，支出比重最大，支付的各项税费占9.36</w:t>
      </w:r>
      <w:r>
        <w:rPr>
          <w:spacing w:val="1"/>
        </w:rPr>
        <w:t xml:space="preserve">%，而支付给职工以及为职工支付的现金所占比重仅为 </w:t>
      </w:r>
      <w:r>
        <w:t>4.55%是最少的。投</w:t>
      </w:r>
      <w:r>
        <w:rPr>
          <w:spacing w:val="-7"/>
        </w:rPr>
        <w:t>资活动的现金流出量主要用于购建固定资产、无形资产和其他长期资产。而筹资</w:t>
      </w:r>
      <w:r>
        <w:rPr>
          <w:spacing w:val="-15"/>
        </w:rPr>
        <w:t>活动的现金流出量主要用于偿还债务。当期偿还债务支付的现金占全部现金流出</w:t>
      </w:r>
      <w:r>
        <w:rPr>
          <w:spacing w:val="-28"/>
        </w:rPr>
        <w:t xml:space="preserve">量的比重为 </w:t>
      </w:r>
      <w:r>
        <w:t>13.63%。</w:t>
      </w:r>
    </w:p>
    <w:p>
      <w:pPr>
        <w:pStyle w:val="BodyText"/>
        <w:spacing w:before="11"/>
        <w:rPr>
          <w:sz w:val="37"/>
        </w:rPr>
      </w:pPr>
    </w:p>
    <w:p>
      <w:pPr>
        <w:pStyle w:val="Heading8"/>
        <w:spacing w:before="1"/>
        <w:ind w:left="1620"/>
      </w:pPr>
      <w:r>
        <w:t>现金流量表主要项目分析：</w:t>
      </w:r>
    </w:p>
    <w:p>
      <w:pPr>
        <w:spacing w:before="3"/>
        <w:ind w:left="1804" w:right="0" w:firstLine="0"/>
        <w:jc w:val="left"/>
        <w:rPr>
          <w:b/>
          <w:sz w:val="36"/>
        </w:rPr>
      </w:pPr>
      <w:r>
        <w:rPr>
          <w:b/>
          <w:sz w:val="36"/>
        </w:rPr>
        <w:t>一、经营活动现金流量项目分析：</w:t>
      </w:r>
    </w:p>
    <w:p>
      <w:pPr>
        <w:pStyle w:val="BodyText"/>
        <w:spacing w:before="6" w:line="242" w:lineRule="auto"/>
        <w:ind w:left="1620" w:right="2699"/>
      </w:pPr>
      <w:r>
        <w:t>1</w:t>
      </w:r>
      <w:r>
        <w:rPr>
          <w:spacing w:val="-9"/>
        </w:rPr>
        <w:t xml:space="preserve">、收到的税费返还 </w:t>
      </w:r>
      <w:r>
        <w:t>2012</w:t>
      </w:r>
      <w:r>
        <w:rPr>
          <w:spacing w:val="-37"/>
        </w:rPr>
        <w:t xml:space="preserve"> 年比 </w:t>
      </w:r>
      <w:r>
        <w:t>2011</w:t>
      </w:r>
      <w:r>
        <w:rPr>
          <w:spacing w:val="-29"/>
        </w:rPr>
        <w:t xml:space="preserve"> 年增加 </w:t>
      </w:r>
      <w:r>
        <w:t>321</w:t>
      </w:r>
      <w:r>
        <w:rPr>
          <w:spacing w:val="-12"/>
        </w:rPr>
        <w:t xml:space="preserve">%，主要为 </w:t>
      </w:r>
      <w:r>
        <w:t>2012</w:t>
      </w:r>
      <w:r>
        <w:rPr>
          <w:spacing w:val="-13"/>
        </w:rPr>
        <w:t xml:space="preserve"> 年收到返还的上</w:t>
      </w:r>
      <w:r>
        <w:t>年多缴的所得税增加所致。</w:t>
      </w:r>
    </w:p>
    <w:p>
      <w:pPr>
        <w:pStyle w:val="BodyText"/>
        <w:spacing w:before="5"/>
        <w:ind w:left="1620"/>
      </w:pPr>
      <w:r>
        <w:t>2、收到其他与经营活动有关的现金 2012 年比 2011 年减少 39%，主要为 2012 年</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1" w:history="1">
        <w:r>
          <w:rPr>
            <w:rFonts w:ascii="SimSun" w:eastAsia="SimSun" w:hAnsi="SimSun" w:cs="SimSun"/>
            <w:b/>
            <w:bCs/>
            <w:color w:val="0000EE"/>
            <w:sz w:val="30"/>
            <w:szCs w:val="30"/>
            <w:u w:val="single" w:color="0000EE"/>
          </w:rPr>
          <w:t>https://d.book118.com/147124134066006045</w:t>
        </w:r>
      </w:hyperlink>
    </w:p>
    <w:p>
      <w:pPr>
        <w:spacing w:after="0"/>
      </w:pPr>
    </w:p>
    <w:sectPr>
      <w:headerReference w:type="default" r:id="rId92"/>
      <w:footerReference w:type="default" r:id="rId93"/>
      <w:pgSz w:w="17860" w:h="25260"/>
      <w:pgMar w:top="1400" w:right="0" w:bottom="2020" w:left="1080" w:header="1088" w:footer="1831"/>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35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35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35pt;margin-left:134.0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35pt;margin-left:134.0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35pt;margin-left:134.0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35pt;margin-left:134.0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814093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40933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43231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3113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477138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138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127816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7816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700113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01132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592189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2189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690607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607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09551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551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015441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5441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418.4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53.38pt;margin-left:418.48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418.48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718540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8540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38pt;margin-left:418.48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583519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5196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38pt;margin-left:418.48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188516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85164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38pt;margin-left:418.48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39007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9007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38pt;margin-left:418.48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69914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14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38pt;margin-left:418.48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B776"/>
    <w:multiLevelType w:val="hybridMultilevel"/>
    <w:tmpl w:val="00000000"/>
    <w:lvl w:ilvl="0">
      <w:start w:val="1"/>
      <w:numFmt w:val="decimal"/>
      <w:lvlText w:val="（%1）"/>
      <w:lvlJc w:val="left"/>
      <w:pPr>
        <w:ind w:left="2700" w:hanging="1080"/>
        <w:jc w:val="left"/>
      </w:pPr>
      <w:rPr>
        <w:rFonts w:ascii="楷体" w:eastAsia="楷体" w:hAnsi="楷体" w:cs="楷体" w:hint="default"/>
        <w:spacing w:val="-1"/>
        <w:w w:val="100"/>
        <w:sz w:val="36"/>
        <w:szCs w:val="36"/>
      </w:rPr>
    </w:lvl>
    <w:lvl w:ilvl="1">
      <w:start w:val="0"/>
      <w:numFmt w:val="bullet"/>
      <w:lvlText w:val="•"/>
      <w:lvlJc w:val="left"/>
      <w:pPr>
        <w:ind w:left="4107" w:hanging="1080"/>
      </w:pPr>
      <w:rPr>
        <w:rFonts w:hint="default"/>
      </w:rPr>
    </w:lvl>
    <w:lvl w:ilvl="2">
      <w:start w:val="0"/>
      <w:numFmt w:val="bullet"/>
      <w:lvlText w:val="•"/>
      <w:lvlJc w:val="left"/>
      <w:pPr>
        <w:ind w:left="5515" w:hanging="1080"/>
      </w:pPr>
      <w:rPr>
        <w:rFonts w:hint="default"/>
      </w:rPr>
    </w:lvl>
    <w:lvl w:ilvl="3">
      <w:start w:val="0"/>
      <w:numFmt w:val="bullet"/>
      <w:lvlText w:val="•"/>
      <w:lvlJc w:val="left"/>
      <w:pPr>
        <w:ind w:left="6923" w:hanging="1080"/>
      </w:pPr>
      <w:rPr>
        <w:rFonts w:hint="default"/>
      </w:rPr>
    </w:lvl>
    <w:lvl w:ilvl="4">
      <w:start w:val="0"/>
      <w:numFmt w:val="bullet"/>
      <w:lvlText w:val="•"/>
      <w:lvlJc w:val="left"/>
      <w:pPr>
        <w:ind w:left="8331" w:hanging="1080"/>
      </w:pPr>
      <w:rPr>
        <w:rFonts w:hint="default"/>
      </w:rPr>
    </w:lvl>
    <w:lvl w:ilvl="5">
      <w:start w:val="0"/>
      <w:numFmt w:val="bullet"/>
      <w:lvlText w:val="•"/>
      <w:lvlJc w:val="left"/>
      <w:pPr>
        <w:ind w:left="9739" w:hanging="1080"/>
      </w:pPr>
      <w:rPr>
        <w:rFonts w:hint="default"/>
      </w:rPr>
    </w:lvl>
    <w:lvl w:ilvl="6">
      <w:start w:val="0"/>
      <w:numFmt w:val="bullet"/>
      <w:lvlText w:val="•"/>
      <w:lvlJc w:val="left"/>
      <w:pPr>
        <w:ind w:left="11147" w:hanging="1080"/>
      </w:pPr>
      <w:rPr>
        <w:rFonts w:hint="default"/>
      </w:rPr>
    </w:lvl>
    <w:lvl w:ilvl="7">
      <w:start w:val="0"/>
      <w:numFmt w:val="bullet"/>
      <w:lvlText w:val="•"/>
      <w:lvlJc w:val="left"/>
      <w:pPr>
        <w:ind w:left="12555" w:hanging="1080"/>
      </w:pPr>
      <w:rPr>
        <w:rFonts w:hint="default"/>
      </w:rPr>
    </w:lvl>
    <w:lvl w:ilvl="8">
      <w:start w:val="0"/>
      <w:numFmt w:val="bullet"/>
      <w:lvlText w:val="•"/>
      <w:lvlJc w:val="left"/>
      <w:pPr>
        <w:ind w:left="13963" w:hanging="1080"/>
      </w:pPr>
      <w:rPr>
        <w:rFonts w:hint="default"/>
      </w:rPr>
    </w:lvl>
  </w:abstractNum>
  <w:abstractNum w:abstractNumId="1">
    <w:nsid w:val="11E4ADF8"/>
    <w:multiLevelType w:val="hybridMultilevel"/>
    <w:tmpl w:val="00000000"/>
    <w:lvl w:ilvl="0">
      <w:start w:val="1"/>
      <w:numFmt w:val="decimal"/>
      <w:lvlText w:val="%1."/>
      <w:lvlJc w:val="left"/>
      <w:pPr>
        <w:ind w:left="2099" w:hanging="479"/>
        <w:jc w:val="left"/>
      </w:pPr>
      <w:rPr>
        <w:rFonts w:ascii="楷体" w:eastAsia="楷体" w:hAnsi="楷体" w:cs="楷体" w:hint="default"/>
        <w:b/>
        <w:bCs/>
        <w:w w:val="99"/>
        <w:sz w:val="45"/>
        <w:szCs w:val="45"/>
      </w:rPr>
    </w:lvl>
    <w:lvl w:ilvl="1">
      <w:start w:val="0"/>
      <w:numFmt w:val="bullet"/>
      <w:lvlText w:val="•"/>
      <w:lvlJc w:val="left"/>
      <w:pPr>
        <w:ind w:left="3567" w:hanging="479"/>
      </w:pPr>
      <w:rPr>
        <w:rFonts w:hint="default"/>
      </w:rPr>
    </w:lvl>
    <w:lvl w:ilvl="2">
      <w:start w:val="0"/>
      <w:numFmt w:val="bullet"/>
      <w:lvlText w:val="•"/>
      <w:lvlJc w:val="left"/>
      <w:pPr>
        <w:ind w:left="5035" w:hanging="479"/>
      </w:pPr>
      <w:rPr>
        <w:rFonts w:hint="default"/>
      </w:rPr>
    </w:lvl>
    <w:lvl w:ilvl="3">
      <w:start w:val="0"/>
      <w:numFmt w:val="bullet"/>
      <w:lvlText w:val="•"/>
      <w:lvlJc w:val="left"/>
      <w:pPr>
        <w:ind w:left="6503" w:hanging="479"/>
      </w:pPr>
      <w:rPr>
        <w:rFonts w:hint="default"/>
      </w:rPr>
    </w:lvl>
    <w:lvl w:ilvl="4">
      <w:start w:val="0"/>
      <w:numFmt w:val="bullet"/>
      <w:lvlText w:val="•"/>
      <w:lvlJc w:val="left"/>
      <w:pPr>
        <w:ind w:left="7971" w:hanging="479"/>
      </w:pPr>
      <w:rPr>
        <w:rFonts w:hint="default"/>
      </w:rPr>
    </w:lvl>
    <w:lvl w:ilvl="5">
      <w:start w:val="0"/>
      <w:numFmt w:val="bullet"/>
      <w:lvlText w:val="•"/>
      <w:lvlJc w:val="left"/>
      <w:pPr>
        <w:ind w:left="9439" w:hanging="479"/>
      </w:pPr>
      <w:rPr>
        <w:rFonts w:hint="default"/>
      </w:rPr>
    </w:lvl>
    <w:lvl w:ilvl="6">
      <w:start w:val="0"/>
      <w:numFmt w:val="bullet"/>
      <w:lvlText w:val="•"/>
      <w:lvlJc w:val="left"/>
      <w:pPr>
        <w:ind w:left="10907" w:hanging="479"/>
      </w:pPr>
      <w:rPr>
        <w:rFonts w:hint="default"/>
      </w:rPr>
    </w:lvl>
    <w:lvl w:ilvl="7">
      <w:start w:val="0"/>
      <w:numFmt w:val="bullet"/>
      <w:lvlText w:val="•"/>
      <w:lvlJc w:val="left"/>
      <w:pPr>
        <w:ind w:left="12375" w:hanging="479"/>
      </w:pPr>
      <w:rPr>
        <w:rFonts w:hint="default"/>
      </w:rPr>
    </w:lvl>
    <w:lvl w:ilvl="8">
      <w:start w:val="0"/>
      <w:numFmt w:val="bullet"/>
      <w:lvlText w:val="•"/>
      <w:lvlJc w:val="left"/>
      <w:pPr>
        <w:ind w:left="13843" w:hanging="479"/>
      </w:pPr>
      <w:rPr>
        <w:rFonts w:hint="default"/>
      </w:rPr>
    </w:lvl>
  </w:abstractNum>
  <w:abstractNum w:abstractNumId="2">
    <w:nsid w:val="2DB0E000"/>
    <w:multiLevelType w:val="hybridMultilevel"/>
    <w:tmpl w:val="00000000"/>
    <w:lvl w:ilvl="0">
      <w:start w:val="1"/>
      <w:numFmt w:val="decimal"/>
      <w:lvlText w:val="（%1）"/>
      <w:lvlJc w:val="left"/>
      <w:pPr>
        <w:ind w:left="2413" w:hanging="793"/>
        <w:jc w:val="left"/>
      </w:pPr>
      <w:rPr>
        <w:rFonts w:ascii="楷体" w:eastAsia="楷体" w:hAnsi="楷体" w:cs="楷体" w:hint="default"/>
        <w:b/>
        <w:bCs/>
        <w:spacing w:val="-1"/>
        <w:w w:val="101"/>
        <w:sz w:val="29"/>
        <w:szCs w:val="29"/>
      </w:rPr>
    </w:lvl>
    <w:lvl w:ilvl="1">
      <w:start w:val="0"/>
      <w:numFmt w:val="bullet"/>
      <w:lvlText w:val="•"/>
      <w:lvlJc w:val="left"/>
      <w:pPr>
        <w:ind w:left="3855" w:hanging="793"/>
      </w:pPr>
      <w:rPr>
        <w:rFonts w:hint="default"/>
      </w:rPr>
    </w:lvl>
    <w:lvl w:ilvl="2">
      <w:start w:val="0"/>
      <w:numFmt w:val="bullet"/>
      <w:lvlText w:val="•"/>
      <w:lvlJc w:val="left"/>
      <w:pPr>
        <w:ind w:left="5291" w:hanging="793"/>
      </w:pPr>
      <w:rPr>
        <w:rFonts w:hint="default"/>
      </w:rPr>
    </w:lvl>
    <w:lvl w:ilvl="3">
      <w:start w:val="0"/>
      <w:numFmt w:val="bullet"/>
      <w:lvlText w:val="•"/>
      <w:lvlJc w:val="left"/>
      <w:pPr>
        <w:ind w:left="6727" w:hanging="793"/>
      </w:pPr>
      <w:rPr>
        <w:rFonts w:hint="default"/>
      </w:rPr>
    </w:lvl>
    <w:lvl w:ilvl="4">
      <w:start w:val="0"/>
      <w:numFmt w:val="bullet"/>
      <w:lvlText w:val="•"/>
      <w:lvlJc w:val="left"/>
      <w:pPr>
        <w:ind w:left="8163" w:hanging="793"/>
      </w:pPr>
      <w:rPr>
        <w:rFonts w:hint="default"/>
      </w:rPr>
    </w:lvl>
    <w:lvl w:ilvl="5">
      <w:start w:val="0"/>
      <w:numFmt w:val="bullet"/>
      <w:lvlText w:val="•"/>
      <w:lvlJc w:val="left"/>
      <w:pPr>
        <w:ind w:left="9599" w:hanging="793"/>
      </w:pPr>
      <w:rPr>
        <w:rFonts w:hint="default"/>
      </w:rPr>
    </w:lvl>
    <w:lvl w:ilvl="6">
      <w:start w:val="0"/>
      <w:numFmt w:val="bullet"/>
      <w:lvlText w:val="•"/>
      <w:lvlJc w:val="left"/>
      <w:pPr>
        <w:ind w:left="11035" w:hanging="793"/>
      </w:pPr>
      <w:rPr>
        <w:rFonts w:hint="default"/>
      </w:rPr>
    </w:lvl>
    <w:lvl w:ilvl="7">
      <w:start w:val="0"/>
      <w:numFmt w:val="bullet"/>
      <w:lvlText w:val="•"/>
      <w:lvlJc w:val="left"/>
      <w:pPr>
        <w:ind w:left="12471" w:hanging="793"/>
      </w:pPr>
      <w:rPr>
        <w:rFonts w:hint="default"/>
      </w:rPr>
    </w:lvl>
    <w:lvl w:ilvl="8">
      <w:start w:val="0"/>
      <w:numFmt w:val="bullet"/>
      <w:lvlText w:val="•"/>
      <w:lvlJc w:val="left"/>
      <w:pPr>
        <w:ind w:left="13907" w:hanging="793"/>
      </w:pPr>
      <w:rPr>
        <w:rFonts w:hint="default"/>
      </w:rPr>
    </w:lvl>
  </w:abstractNum>
  <w:abstractNum w:abstractNumId="3">
    <w:nsid w:val="33D1818A"/>
    <w:multiLevelType w:val="hybridMultilevel"/>
    <w:tmpl w:val="00000000"/>
    <w:lvl w:ilvl="0">
      <w:start w:val="1"/>
      <w:numFmt w:val="decimal"/>
      <w:lvlText w:val="（%1）"/>
      <w:lvlJc w:val="left"/>
      <w:pPr>
        <w:ind w:left="2521" w:hanging="901"/>
        <w:jc w:val="left"/>
      </w:pPr>
      <w:rPr>
        <w:rFonts w:ascii="楷体" w:eastAsia="楷体" w:hAnsi="楷体" w:cs="楷体" w:hint="default"/>
        <w:spacing w:val="-1"/>
        <w:w w:val="100"/>
        <w:sz w:val="34"/>
        <w:szCs w:val="34"/>
      </w:rPr>
    </w:lvl>
    <w:lvl w:ilvl="1">
      <w:start w:val="0"/>
      <w:numFmt w:val="bullet"/>
      <w:lvlText w:val="•"/>
      <w:lvlJc w:val="left"/>
      <w:pPr>
        <w:ind w:left="3945" w:hanging="901"/>
      </w:pPr>
      <w:rPr>
        <w:rFonts w:hint="default"/>
      </w:rPr>
    </w:lvl>
    <w:lvl w:ilvl="2">
      <w:start w:val="0"/>
      <w:numFmt w:val="bullet"/>
      <w:lvlText w:val="•"/>
      <w:lvlJc w:val="left"/>
      <w:pPr>
        <w:ind w:left="5371" w:hanging="901"/>
      </w:pPr>
      <w:rPr>
        <w:rFonts w:hint="default"/>
      </w:rPr>
    </w:lvl>
    <w:lvl w:ilvl="3">
      <w:start w:val="0"/>
      <w:numFmt w:val="bullet"/>
      <w:lvlText w:val="•"/>
      <w:lvlJc w:val="left"/>
      <w:pPr>
        <w:ind w:left="6797" w:hanging="901"/>
      </w:pPr>
      <w:rPr>
        <w:rFonts w:hint="default"/>
      </w:rPr>
    </w:lvl>
    <w:lvl w:ilvl="4">
      <w:start w:val="0"/>
      <w:numFmt w:val="bullet"/>
      <w:lvlText w:val="•"/>
      <w:lvlJc w:val="left"/>
      <w:pPr>
        <w:ind w:left="8223" w:hanging="901"/>
      </w:pPr>
      <w:rPr>
        <w:rFonts w:hint="default"/>
      </w:rPr>
    </w:lvl>
    <w:lvl w:ilvl="5">
      <w:start w:val="0"/>
      <w:numFmt w:val="bullet"/>
      <w:lvlText w:val="•"/>
      <w:lvlJc w:val="left"/>
      <w:pPr>
        <w:ind w:left="9649" w:hanging="901"/>
      </w:pPr>
      <w:rPr>
        <w:rFonts w:hint="default"/>
      </w:rPr>
    </w:lvl>
    <w:lvl w:ilvl="6">
      <w:start w:val="0"/>
      <w:numFmt w:val="bullet"/>
      <w:lvlText w:val="•"/>
      <w:lvlJc w:val="left"/>
      <w:pPr>
        <w:ind w:left="11075" w:hanging="901"/>
      </w:pPr>
      <w:rPr>
        <w:rFonts w:hint="default"/>
      </w:rPr>
    </w:lvl>
    <w:lvl w:ilvl="7">
      <w:start w:val="0"/>
      <w:numFmt w:val="bullet"/>
      <w:lvlText w:val="•"/>
      <w:lvlJc w:val="left"/>
      <w:pPr>
        <w:ind w:left="12501" w:hanging="901"/>
      </w:pPr>
      <w:rPr>
        <w:rFonts w:hint="default"/>
      </w:rPr>
    </w:lvl>
    <w:lvl w:ilvl="8">
      <w:start w:val="0"/>
      <w:numFmt w:val="bullet"/>
      <w:lvlText w:val="•"/>
      <w:lvlJc w:val="left"/>
      <w:pPr>
        <w:ind w:left="13927" w:hanging="901"/>
      </w:pPr>
      <w:rPr>
        <w:rFonts w:hint="default"/>
      </w:rPr>
    </w:lvl>
  </w:abstractNum>
  <w:abstractNum w:abstractNumId="4">
    <w:nsid w:val="34E7BCDA"/>
    <w:multiLevelType w:val="hybridMultilevel"/>
    <w:tmpl w:val="00000000"/>
    <w:lvl w:ilvl="0">
      <w:start w:val="1"/>
      <w:numFmt w:val="decimal"/>
      <w:lvlText w:val="%1."/>
      <w:lvlJc w:val="left"/>
      <w:pPr>
        <w:ind w:left="1620" w:hanging="361"/>
        <w:jc w:val="right"/>
      </w:pPr>
      <w:rPr>
        <w:rFonts w:ascii="楷体" w:eastAsia="楷体" w:hAnsi="楷体" w:cs="楷体" w:hint="default"/>
        <w:w w:val="100"/>
        <w:sz w:val="34"/>
        <w:szCs w:val="34"/>
      </w:rPr>
    </w:lvl>
    <w:lvl w:ilvl="1">
      <w:start w:val="0"/>
      <w:numFmt w:val="bullet"/>
      <w:lvlText w:val="•"/>
      <w:lvlJc w:val="left"/>
      <w:pPr>
        <w:ind w:left="3135" w:hanging="361"/>
      </w:pPr>
      <w:rPr>
        <w:rFonts w:hint="default"/>
      </w:rPr>
    </w:lvl>
    <w:lvl w:ilvl="2">
      <w:start w:val="0"/>
      <w:numFmt w:val="bullet"/>
      <w:lvlText w:val="•"/>
      <w:lvlJc w:val="left"/>
      <w:pPr>
        <w:ind w:left="4651" w:hanging="361"/>
      </w:pPr>
      <w:rPr>
        <w:rFonts w:hint="default"/>
      </w:rPr>
    </w:lvl>
    <w:lvl w:ilvl="3">
      <w:start w:val="0"/>
      <w:numFmt w:val="bullet"/>
      <w:lvlText w:val="•"/>
      <w:lvlJc w:val="left"/>
      <w:pPr>
        <w:ind w:left="6167" w:hanging="361"/>
      </w:pPr>
      <w:rPr>
        <w:rFonts w:hint="default"/>
      </w:rPr>
    </w:lvl>
    <w:lvl w:ilvl="4">
      <w:start w:val="0"/>
      <w:numFmt w:val="bullet"/>
      <w:lvlText w:val="•"/>
      <w:lvlJc w:val="left"/>
      <w:pPr>
        <w:ind w:left="7683"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715" w:hanging="361"/>
      </w:pPr>
      <w:rPr>
        <w:rFonts w:hint="default"/>
      </w:rPr>
    </w:lvl>
    <w:lvl w:ilvl="7">
      <w:start w:val="0"/>
      <w:numFmt w:val="bullet"/>
      <w:lvlText w:val="•"/>
      <w:lvlJc w:val="left"/>
      <w:pPr>
        <w:ind w:left="12231" w:hanging="361"/>
      </w:pPr>
      <w:rPr>
        <w:rFonts w:hint="default"/>
      </w:rPr>
    </w:lvl>
    <w:lvl w:ilvl="8">
      <w:start w:val="0"/>
      <w:numFmt w:val="bullet"/>
      <w:lvlText w:val="•"/>
      <w:lvlJc w:val="left"/>
      <w:pPr>
        <w:ind w:left="13747" w:hanging="361"/>
      </w:pPr>
      <w:rPr>
        <w:rFonts w:hint="default"/>
      </w:rPr>
    </w:lvl>
  </w:abstractNum>
  <w:abstractNum w:abstractNumId="5">
    <w:nsid w:val="35638F09"/>
    <w:multiLevelType w:val="hybridMultilevel"/>
    <w:tmpl w:val="00000000"/>
    <w:lvl w:ilvl="0">
      <w:start w:val="1"/>
      <w:numFmt w:val="decimal"/>
      <w:lvlText w:val="（%1）"/>
      <w:lvlJc w:val="left"/>
      <w:pPr>
        <w:ind w:left="2413" w:hanging="793"/>
        <w:jc w:val="left"/>
      </w:pPr>
      <w:rPr>
        <w:rFonts w:ascii="楷体" w:eastAsia="楷体" w:hAnsi="楷体" w:cs="楷体" w:hint="default"/>
        <w:b/>
        <w:bCs/>
        <w:spacing w:val="-1"/>
        <w:w w:val="101"/>
        <w:sz w:val="29"/>
        <w:szCs w:val="29"/>
      </w:rPr>
    </w:lvl>
    <w:lvl w:ilvl="1">
      <w:start w:val="0"/>
      <w:numFmt w:val="bullet"/>
      <w:lvlText w:val="•"/>
      <w:lvlJc w:val="left"/>
      <w:pPr>
        <w:ind w:left="3855" w:hanging="793"/>
      </w:pPr>
      <w:rPr>
        <w:rFonts w:hint="default"/>
      </w:rPr>
    </w:lvl>
    <w:lvl w:ilvl="2">
      <w:start w:val="0"/>
      <w:numFmt w:val="bullet"/>
      <w:lvlText w:val="•"/>
      <w:lvlJc w:val="left"/>
      <w:pPr>
        <w:ind w:left="5291" w:hanging="793"/>
      </w:pPr>
      <w:rPr>
        <w:rFonts w:hint="default"/>
      </w:rPr>
    </w:lvl>
    <w:lvl w:ilvl="3">
      <w:start w:val="0"/>
      <w:numFmt w:val="bullet"/>
      <w:lvlText w:val="•"/>
      <w:lvlJc w:val="left"/>
      <w:pPr>
        <w:ind w:left="6727" w:hanging="793"/>
      </w:pPr>
      <w:rPr>
        <w:rFonts w:hint="default"/>
      </w:rPr>
    </w:lvl>
    <w:lvl w:ilvl="4">
      <w:start w:val="0"/>
      <w:numFmt w:val="bullet"/>
      <w:lvlText w:val="•"/>
      <w:lvlJc w:val="left"/>
      <w:pPr>
        <w:ind w:left="8163" w:hanging="793"/>
      </w:pPr>
      <w:rPr>
        <w:rFonts w:hint="default"/>
      </w:rPr>
    </w:lvl>
    <w:lvl w:ilvl="5">
      <w:start w:val="0"/>
      <w:numFmt w:val="bullet"/>
      <w:lvlText w:val="•"/>
      <w:lvlJc w:val="left"/>
      <w:pPr>
        <w:ind w:left="9599" w:hanging="793"/>
      </w:pPr>
      <w:rPr>
        <w:rFonts w:hint="default"/>
      </w:rPr>
    </w:lvl>
    <w:lvl w:ilvl="6">
      <w:start w:val="0"/>
      <w:numFmt w:val="bullet"/>
      <w:lvlText w:val="•"/>
      <w:lvlJc w:val="left"/>
      <w:pPr>
        <w:ind w:left="11035" w:hanging="793"/>
      </w:pPr>
      <w:rPr>
        <w:rFonts w:hint="default"/>
      </w:rPr>
    </w:lvl>
    <w:lvl w:ilvl="7">
      <w:start w:val="0"/>
      <w:numFmt w:val="bullet"/>
      <w:lvlText w:val="•"/>
      <w:lvlJc w:val="left"/>
      <w:pPr>
        <w:ind w:left="12471" w:hanging="793"/>
      </w:pPr>
      <w:rPr>
        <w:rFonts w:hint="default"/>
      </w:rPr>
    </w:lvl>
    <w:lvl w:ilvl="8">
      <w:start w:val="0"/>
      <w:numFmt w:val="bullet"/>
      <w:lvlText w:val="•"/>
      <w:lvlJc w:val="left"/>
      <w:pPr>
        <w:ind w:left="13907" w:hanging="793"/>
      </w:pPr>
      <w:rPr>
        <w:rFonts w:hint="default"/>
      </w:rPr>
    </w:lvl>
  </w:abstractNum>
  <w:abstractNum w:abstractNumId="6">
    <w:nsid w:val="44C2833D"/>
    <w:multiLevelType w:val="hybridMultilevel"/>
    <w:tmpl w:val="00000000"/>
    <w:lvl w:ilvl="0">
      <w:start w:val="1"/>
      <w:numFmt w:val="decimal"/>
      <w:lvlText w:val="（%1）"/>
      <w:lvlJc w:val="left"/>
      <w:pPr>
        <w:ind w:left="2700" w:hanging="1080"/>
        <w:jc w:val="left"/>
      </w:pPr>
      <w:rPr>
        <w:rFonts w:ascii="楷体" w:eastAsia="楷体" w:hAnsi="楷体" w:cs="楷体" w:hint="default"/>
        <w:spacing w:val="-1"/>
        <w:w w:val="100"/>
        <w:sz w:val="36"/>
        <w:szCs w:val="36"/>
      </w:rPr>
    </w:lvl>
    <w:lvl w:ilvl="1">
      <w:start w:val="0"/>
      <w:numFmt w:val="bullet"/>
      <w:lvlText w:val="•"/>
      <w:lvlJc w:val="left"/>
      <w:pPr>
        <w:ind w:left="4107" w:hanging="1080"/>
      </w:pPr>
      <w:rPr>
        <w:rFonts w:hint="default"/>
      </w:rPr>
    </w:lvl>
    <w:lvl w:ilvl="2">
      <w:start w:val="0"/>
      <w:numFmt w:val="bullet"/>
      <w:lvlText w:val="•"/>
      <w:lvlJc w:val="left"/>
      <w:pPr>
        <w:ind w:left="5515" w:hanging="1080"/>
      </w:pPr>
      <w:rPr>
        <w:rFonts w:hint="default"/>
      </w:rPr>
    </w:lvl>
    <w:lvl w:ilvl="3">
      <w:start w:val="0"/>
      <w:numFmt w:val="bullet"/>
      <w:lvlText w:val="•"/>
      <w:lvlJc w:val="left"/>
      <w:pPr>
        <w:ind w:left="6923" w:hanging="1080"/>
      </w:pPr>
      <w:rPr>
        <w:rFonts w:hint="default"/>
      </w:rPr>
    </w:lvl>
    <w:lvl w:ilvl="4">
      <w:start w:val="0"/>
      <w:numFmt w:val="bullet"/>
      <w:lvlText w:val="•"/>
      <w:lvlJc w:val="left"/>
      <w:pPr>
        <w:ind w:left="8331" w:hanging="1080"/>
      </w:pPr>
      <w:rPr>
        <w:rFonts w:hint="default"/>
      </w:rPr>
    </w:lvl>
    <w:lvl w:ilvl="5">
      <w:start w:val="0"/>
      <w:numFmt w:val="bullet"/>
      <w:lvlText w:val="•"/>
      <w:lvlJc w:val="left"/>
      <w:pPr>
        <w:ind w:left="9739" w:hanging="1080"/>
      </w:pPr>
      <w:rPr>
        <w:rFonts w:hint="default"/>
      </w:rPr>
    </w:lvl>
    <w:lvl w:ilvl="6">
      <w:start w:val="0"/>
      <w:numFmt w:val="bullet"/>
      <w:lvlText w:val="•"/>
      <w:lvlJc w:val="left"/>
      <w:pPr>
        <w:ind w:left="11147" w:hanging="1080"/>
      </w:pPr>
      <w:rPr>
        <w:rFonts w:hint="default"/>
      </w:rPr>
    </w:lvl>
    <w:lvl w:ilvl="7">
      <w:start w:val="0"/>
      <w:numFmt w:val="bullet"/>
      <w:lvlText w:val="•"/>
      <w:lvlJc w:val="left"/>
      <w:pPr>
        <w:ind w:left="12555" w:hanging="1080"/>
      </w:pPr>
      <w:rPr>
        <w:rFonts w:hint="default"/>
      </w:rPr>
    </w:lvl>
    <w:lvl w:ilvl="8">
      <w:start w:val="0"/>
      <w:numFmt w:val="bullet"/>
      <w:lvlText w:val="•"/>
      <w:lvlJc w:val="left"/>
      <w:pPr>
        <w:ind w:left="13963" w:hanging="1080"/>
      </w:pPr>
      <w:rPr>
        <w:rFonts w:hint="default"/>
      </w:rPr>
    </w:lvl>
  </w:abstractNum>
  <w:abstractNum w:abstractNumId="7">
    <w:nsid w:val="56DCFD47"/>
    <w:multiLevelType w:val="hybridMultilevel"/>
    <w:tmpl w:val="00000000"/>
    <w:lvl w:ilvl="0">
      <w:start w:val="1"/>
      <w:numFmt w:val="decimal"/>
      <w:lvlText w:val="%1."/>
      <w:lvlJc w:val="left"/>
      <w:pPr>
        <w:ind w:left="497" w:hanging="498"/>
        <w:jc w:val="right"/>
      </w:pPr>
      <w:rPr>
        <w:rFonts w:ascii="楷体" w:eastAsia="楷体" w:hAnsi="楷体" w:cs="楷体" w:hint="default"/>
        <w:w w:val="100"/>
        <w:sz w:val="31"/>
        <w:szCs w:val="31"/>
      </w:rPr>
    </w:lvl>
    <w:lvl w:ilvl="1">
      <w:start w:val="0"/>
      <w:numFmt w:val="bullet"/>
      <w:lvlText w:val="•"/>
      <w:lvlJc w:val="left"/>
      <w:pPr>
        <w:ind w:left="601" w:hanging="498"/>
      </w:pPr>
      <w:rPr>
        <w:rFonts w:hint="default"/>
      </w:rPr>
    </w:lvl>
    <w:lvl w:ilvl="2">
      <w:start w:val="0"/>
      <w:numFmt w:val="bullet"/>
      <w:lvlText w:val="•"/>
      <w:lvlJc w:val="left"/>
      <w:pPr>
        <w:ind w:left="702" w:hanging="498"/>
      </w:pPr>
      <w:rPr>
        <w:rFonts w:hint="default"/>
      </w:rPr>
    </w:lvl>
    <w:lvl w:ilvl="3">
      <w:start w:val="0"/>
      <w:numFmt w:val="bullet"/>
      <w:lvlText w:val="•"/>
      <w:lvlJc w:val="left"/>
      <w:pPr>
        <w:ind w:left="803" w:hanging="498"/>
      </w:pPr>
      <w:rPr>
        <w:rFonts w:hint="default"/>
      </w:rPr>
    </w:lvl>
    <w:lvl w:ilvl="4">
      <w:start w:val="0"/>
      <w:numFmt w:val="bullet"/>
      <w:lvlText w:val="•"/>
      <w:lvlJc w:val="left"/>
      <w:pPr>
        <w:ind w:left="904" w:hanging="498"/>
      </w:pPr>
      <w:rPr>
        <w:rFonts w:hint="default"/>
      </w:rPr>
    </w:lvl>
    <w:lvl w:ilvl="5">
      <w:start w:val="0"/>
      <w:numFmt w:val="bullet"/>
      <w:lvlText w:val="•"/>
      <w:lvlJc w:val="left"/>
      <w:pPr>
        <w:ind w:left="1005" w:hanging="498"/>
      </w:pPr>
      <w:rPr>
        <w:rFonts w:hint="default"/>
      </w:rPr>
    </w:lvl>
    <w:lvl w:ilvl="6">
      <w:start w:val="0"/>
      <w:numFmt w:val="bullet"/>
      <w:lvlText w:val="•"/>
      <w:lvlJc w:val="left"/>
      <w:pPr>
        <w:ind w:left="1106" w:hanging="498"/>
      </w:pPr>
      <w:rPr>
        <w:rFonts w:hint="default"/>
      </w:rPr>
    </w:lvl>
    <w:lvl w:ilvl="7">
      <w:start w:val="0"/>
      <w:numFmt w:val="bullet"/>
      <w:lvlText w:val="•"/>
      <w:lvlJc w:val="left"/>
      <w:pPr>
        <w:ind w:left="1207" w:hanging="498"/>
      </w:pPr>
      <w:rPr>
        <w:rFonts w:hint="default"/>
      </w:rPr>
    </w:lvl>
    <w:lvl w:ilvl="8">
      <w:start w:val="0"/>
      <w:numFmt w:val="bullet"/>
      <w:lvlText w:val="•"/>
      <w:lvlJc w:val="left"/>
      <w:pPr>
        <w:ind w:left="1308" w:hanging="498"/>
      </w:pPr>
      <w:rPr>
        <w:rFonts w:hint="default"/>
      </w:rPr>
    </w:lvl>
  </w:abstractNum>
  <w:abstractNum w:abstractNumId="8">
    <w:nsid w:val="593D947E"/>
    <w:multiLevelType w:val="hybridMultilevel"/>
    <w:tmpl w:val="00000000"/>
    <w:lvl w:ilvl="0">
      <w:start w:val="2"/>
      <w:numFmt w:val="decimal"/>
      <w:lvlText w:val="%1."/>
      <w:lvlJc w:val="left"/>
      <w:pPr>
        <w:ind w:left="50" w:hanging="361"/>
        <w:jc w:val="right"/>
      </w:pPr>
      <w:rPr>
        <w:rFonts w:ascii="楷体" w:eastAsia="楷体" w:hAnsi="楷体" w:cs="楷体" w:hint="default"/>
        <w:w w:val="100"/>
        <w:sz w:val="34"/>
        <w:szCs w:val="34"/>
      </w:rPr>
    </w:lvl>
    <w:lvl w:ilvl="1">
      <w:start w:val="0"/>
      <w:numFmt w:val="bullet"/>
      <w:lvlText w:val="•"/>
      <w:lvlJc w:val="left"/>
      <w:pPr>
        <w:ind w:left="621" w:hanging="361"/>
      </w:pPr>
      <w:rPr>
        <w:rFonts w:hint="default"/>
      </w:rPr>
    </w:lvl>
    <w:lvl w:ilvl="2">
      <w:start w:val="0"/>
      <w:numFmt w:val="bullet"/>
      <w:lvlText w:val="•"/>
      <w:lvlJc w:val="left"/>
      <w:pPr>
        <w:ind w:left="1182" w:hanging="361"/>
      </w:pPr>
      <w:rPr>
        <w:rFonts w:hint="default"/>
      </w:rPr>
    </w:lvl>
    <w:lvl w:ilvl="3">
      <w:start w:val="0"/>
      <w:numFmt w:val="bullet"/>
      <w:lvlText w:val="•"/>
      <w:lvlJc w:val="left"/>
      <w:pPr>
        <w:ind w:left="1743" w:hanging="361"/>
      </w:pPr>
      <w:rPr>
        <w:rFonts w:hint="default"/>
      </w:rPr>
    </w:lvl>
    <w:lvl w:ilvl="4">
      <w:start w:val="0"/>
      <w:numFmt w:val="bullet"/>
      <w:lvlText w:val="•"/>
      <w:lvlJc w:val="left"/>
      <w:pPr>
        <w:ind w:left="2305" w:hanging="361"/>
      </w:pPr>
      <w:rPr>
        <w:rFonts w:hint="default"/>
      </w:rPr>
    </w:lvl>
    <w:lvl w:ilvl="5">
      <w:start w:val="0"/>
      <w:numFmt w:val="bullet"/>
      <w:lvlText w:val="•"/>
      <w:lvlJc w:val="left"/>
      <w:pPr>
        <w:ind w:left="2866" w:hanging="361"/>
      </w:pPr>
      <w:rPr>
        <w:rFonts w:hint="default"/>
      </w:rPr>
    </w:lvl>
    <w:lvl w:ilvl="6">
      <w:start w:val="0"/>
      <w:numFmt w:val="bullet"/>
      <w:lvlText w:val="•"/>
      <w:lvlJc w:val="left"/>
      <w:pPr>
        <w:ind w:left="3427" w:hanging="361"/>
      </w:pPr>
      <w:rPr>
        <w:rFonts w:hint="default"/>
      </w:rPr>
    </w:lvl>
    <w:lvl w:ilvl="7">
      <w:start w:val="0"/>
      <w:numFmt w:val="bullet"/>
      <w:lvlText w:val="•"/>
      <w:lvlJc w:val="left"/>
      <w:pPr>
        <w:ind w:left="3989" w:hanging="361"/>
      </w:pPr>
      <w:rPr>
        <w:rFonts w:hint="default"/>
      </w:rPr>
    </w:lvl>
    <w:lvl w:ilvl="8">
      <w:start w:val="0"/>
      <w:numFmt w:val="bullet"/>
      <w:lvlText w:val="•"/>
      <w:lvlJc w:val="left"/>
      <w:pPr>
        <w:ind w:left="4550" w:hanging="361"/>
      </w:pPr>
      <w:rPr>
        <w:rFonts w:hint="default"/>
      </w:rPr>
    </w:lvl>
  </w:abstractNum>
  <w:abstractNum w:abstractNumId="9">
    <w:nsid w:val="687BF4DA"/>
    <w:multiLevelType w:val="hybridMultilevel"/>
    <w:tmpl w:val="00000000"/>
    <w:lvl w:ilvl="0">
      <w:start w:val="1"/>
      <w:numFmt w:val="decimal"/>
      <w:lvlText w:val="（%1）"/>
      <w:lvlJc w:val="left"/>
      <w:pPr>
        <w:ind w:left="2521" w:hanging="901"/>
        <w:jc w:val="left"/>
      </w:pPr>
      <w:rPr>
        <w:rFonts w:ascii="楷体" w:eastAsia="楷体" w:hAnsi="楷体" w:cs="楷体" w:hint="default"/>
        <w:spacing w:val="-1"/>
        <w:w w:val="100"/>
        <w:sz w:val="34"/>
        <w:szCs w:val="34"/>
      </w:rPr>
    </w:lvl>
    <w:lvl w:ilvl="1">
      <w:start w:val="0"/>
      <w:numFmt w:val="bullet"/>
      <w:lvlText w:val="•"/>
      <w:lvlJc w:val="left"/>
      <w:pPr>
        <w:ind w:left="3945" w:hanging="901"/>
      </w:pPr>
      <w:rPr>
        <w:rFonts w:hint="default"/>
      </w:rPr>
    </w:lvl>
    <w:lvl w:ilvl="2">
      <w:start w:val="0"/>
      <w:numFmt w:val="bullet"/>
      <w:lvlText w:val="•"/>
      <w:lvlJc w:val="left"/>
      <w:pPr>
        <w:ind w:left="5371" w:hanging="901"/>
      </w:pPr>
      <w:rPr>
        <w:rFonts w:hint="default"/>
      </w:rPr>
    </w:lvl>
    <w:lvl w:ilvl="3">
      <w:start w:val="0"/>
      <w:numFmt w:val="bullet"/>
      <w:lvlText w:val="•"/>
      <w:lvlJc w:val="left"/>
      <w:pPr>
        <w:ind w:left="6797" w:hanging="901"/>
      </w:pPr>
      <w:rPr>
        <w:rFonts w:hint="default"/>
      </w:rPr>
    </w:lvl>
    <w:lvl w:ilvl="4">
      <w:start w:val="0"/>
      <w:numFmt w:val="bullet"/>
      <w:lvlText w:val="•"/>
      <w:lvlJc w:val="left"/>
      <w:pPr>
        <w:ind w:left="8223" w:hanging="901"/>
      </w:pPr>
      <w:rPr>
        <w:rFonts w:hint="default"/>
      </w:rPr>
    </w:lvl>
    <w:lvl w:ilvl="5">
      <w:start w:val="0"/>
      <w:numFmt w:val="bullet"/>
      <w:lvlText w:val="•"/>
      <w:lvlJc w:val="left"/>
      <w:pPr>
        <w:ind w:left="9649" w:hanging="901"/>
      </w:pPr>
      <w:rPr>
        <w:rFonts w:hint="default"/>
      </w:rPr>
    </w:lvl>
    <w:lvl w:ilvl="6">
      <w:start w:val="0"/>
      <w:numFmt w:val="bullet"/>
      <w:lvlText w:val="•"/>
      <w:lvlJc w:val="left"/>
      <w:pPr>
        <w:ind w:left="11075" w:hanging="901"/>
      </w:pPr>
      <w:rPr>
        <w:rFonts w:hint="default"/>
      </w:rPr>
    </w:lvl>
    <w:lvl w:ilvl="7">
      <w:start w:val="0"/>
      <w:numFmt w:val="bullet"/>
      <w:lvlText w:val="•"/>
      <w:lvlJc w:val="left"/>
      <w:pPr>
        <w:ind w:left="12501" w:hanging="901"/>
      </w:pPr>
      <w:rPr>
        <w:rFonts w:hint="default"/>
      </w:rPr>
    </w:lvl>
    <w:lvl w:ilvl="8">
      <w:start w:val="0"/>
      <w:numFmt w:val="bullet"/>
      <w:lvlText w:val="•"/>
      <w:lvlJc w:val="left"/>
      <w:pPr>
        <w:ind w:left="13927" w:hanging="901"/>
      </w:pPr>
      <w:rPr>
        <w:rFonts w:hint="default"/>
      </w:rPr>
    </w:lvl>
  </w:abstractNum>
  <w:abstractNum w:abstractNumId="10">
    <w:nsid w:val="73789D2B"/>
    <w:multiLevelType w:val="hybridMultilevel"/>
    <w:tmpl w:val="00000000"/>
    <w:lvl w:ilvl="0">
      <w:start w:val="1"/>
      <w:numFmt w:val="decimal"/>
      <w:lvlText w:val="（%1）"/>
      <w:lvlJc w:val="left"/>
      <w:pPr>
        <w:ind w:left="2525" w:hanging="905"/>
        <w:jc w:val="left"/>
      </w:pPr>
      <w:rPr>
        <w:rFonts w:ascii="楷体" w:eastAsia="楷体" w:hAnsi="楷体" w:cs="楷体" w:hint="default"/>
        <w:b/>
        <w:bCs/>
        <w:spacing w:val="0"/>
        <w:w w:val="99"/>
        <w:sz w:val="34"/>
        <w:szCs w:val="34"/>
      </w:rPr>
    </w:lvl>
    <w:lvl w:ilvl="1">
      <w:start w:val="0"/>
      <w:numFmt w:val="bullet"/>
      <w:lvlText w:val="•"/>
      <w:lvlJc w:val="left"/>
      <w:pPr>
        <w:ind w:left="3945" w:hanging="905"/>
      </w:pPr>
      <w:rPr>
        <w:rFonts w:hint="default"/>
      </w:rPr>
    </w:lvl>
    <w:lvl w:ilvl="2">
      <w:start w:val="0"/>
      <w:numFmt w:val="bullet"/>
      <w:lvlText w:val="•"/>
      <w:lvlJc w:val="left"/>
      <w:pPr>
        <w:ind w:left="5371" w:hanging="905"/>
      </w:pPr>
      <w:rPr>
        <w:rFonts w:hint="default"/>
      </w:rPr>
    </w:lvl>
    <w:lvl w:ilvl="3">
      <w:start w:val="0"/>
      <w:numFmt w:val="bullet"/>
      <w:lvlText w:val="•"/>
      <w:lvlJc w:val="left"/>
      <w:pPr>
        <w:ind w:left="6797" w:hanging="905"/>
      </w:pPr>
      <w:rPr>
        <w:rFonts w:hint="default"/>
      </w:rPr>
    </w:lvl>
    <w:lvl w:ilvl="4">
      <w:start w:val="0"/>
      <w:numFmt w:val="bullet"/>
      <w:lvlText w:val="•"/>
      <w:lvlJc w:val="left"/>
      <w:pPr>
        <w:ind w:left="8223" w:hanging="905"/>
      </w:pPr>
      <w:rPr>
        <w:rFonts w:hint="default"/>
      </w:rPr>
    </w:lvl>
    <w:lvl w:ilvl="5">
      <w:start w:val="0"/>
      <w:numFmt w:val="bullet"/>
      <w:lvlText w:val="•"/>
      <w:lvlJc w:val="left"/>
      <w:pPr>
        <w:ind w:left="9649" w:hanging="905"/>
      </w:pPr>
      <w:rPr>
        <w:rFonts w:hint="default"/>
      </w:rPr>
    </w:lvl>
    <w:lvl w:ilvl="6">
      <w:start w:val="0"/>
      <w:numFmt w:val="bullet"/>
      <w:lvlText w:val="•"/>
      <w:lvlJc w:val="left"/>
      <w:pPr>
        <w:ind w:left="11075" w:hanging="905"/>
      </w:pPr>
      <w:rPr>
        <w:rFonts w:hint="default"/>
      </w:rPr>
    </w:lvl>
    <w:lvl w:ilvl="7">
      <w:start w:val="0"/>
      <w:numFmt w:val="bullet"/>
      <w:lvlText w:val="•"/>
      <w:lvlJc w:val="left"/>
      <w:pPr>
        <w:ind w:left="12501" w:hanging="905"/>
      </w:pPr>
      <w:rPr>
        <w:rFonts w:hint="default"/>
      </w:rPr>
    </w:lvl>
    <w:lvl w:ilvl="8">
      <w:start w:val="0"/>
      <w:numFmt w:val="bullet"/>
      <w:lvlText w:val="•"/>
      <w:lvlJc w:val="left"/>
      <w:pPr>
        <w:ind w:left="13927" w:hanging="905"/>
      </w:pPr>
      <w:rPr>
        <w:rFonts w:hint="default"/>
      </w:rPr>
    </w:lvl>
  </w:abstractNum>
  <w:abstractNum w:abstractNumId="11">
    <w:nsid w:val="7A02372F"/>
    <w:multiLevelType w:val="hybridMultilevel"/>
    <w:tmpl w:val="00000000"/>
    <w:lvl w:ilvl="0">
      <w:start w:val="1"/>
      <w:numFmt w:val="decimal"/>
      <w:lvlText w:val="%1."/>
      <w:lvlJc w:val="left"/>
      <w:pPr>
        <w:ind w:left="1523" w:hanging="498"/>
        <w:jc w:val="right"/>
      </w:pPr>
      <w:rPr>
        <w:rFonts w:hint="default"/>
        <w:w w:val="100"/>
      </w:rPr>
    </w:lvl>
    <w:lvl w:ilvl="1">
      <w:start w:val="0"/>
      <w:numFmt w:val="bullet"/>
      <w:lvlText w:val="•"/>
      <w:lvlJc w:val="left"/>
      <w:pPr>
        <w:ind w:left="2100" w:hanging="498"/>
      </w:pPr>
      <w:rPr>
        <w:rFonts w:hint="default"/>
      </w:rPr>
    </w:lvl>
    <w:lvl w:ilvl="2">
      <w:start w:val="0"/>
      <w:numFmt w:val="bullet"/>
      <w:lvlText w:val="•"/>
      <w:lvlJc w:val="left"/>
      <w:pPr>
        <w:ind w:left="2201" w:hanging="498"/>
      </w:pPr>
      <w:rPr>
        <w:rFonts w:hint="default"/>
      </w:rPr>
    </w:lvl>
    <w:lvl w:ilvl="3">
      <w:start w:val="0"/>
      <w:numFmt w:val="bullet"/>
      <w:lvlText w:val="•"/>
      <w:lvlJc w:val="left"/>
      <w:pPr>
        <w:ind w:left="2303" w:hanging="498"/>
      </w:pPr>
      <w:rPr>
        <w:rFonts w:hint="default"/>
      </w:rPr>
    </w:lvl>
    <w:lvl w:ilvl="4">
      <w:start w:val="0"/>
      <w:numFmt w:val="bullet"/>
      <w:lvlText w:val="•"/>
      <w:lvlJc w:val="left"/>
      <w:pPr>
        <w:ind w:left="2404" w:hanging="498"/>
      </w:pPr>
      <w:rPr>
        <w:rFonts w:hint="default"/>
      </w:rPr>
    </w:lvl>
    <w:lvl w:ilvl="5">
      <w:start w:val="0"/>
      <w:numFmt w:val="bullet"/>
      <w:lvlText w:val="•"/>
      <w:lvlJc w:val="left"/>
      <w:pPr>
        <w:ind w:left="2506" w:hanging="498"/>
      </w:pPr>
      <w:rPr>
        <w:rFonts w:hint="default"/>
      </w:rPr>
    </w:lvl>
    <w:lvl w:ilvl="6">
      <w:start w:val="0"/>
      <w:numFmt w:val="bullet"/>
      <w:lvlText w:val="•"/>
      <w:lvlJc w:val="left"/>
      <w:pPr>
        <w:ind w:left="2607" w:hanging="498"/>
      </w:pPr>
      <w:rPr>
        <w:rFonts w:hint="default"/>
      </w:rPr>
    </w:lvl>
    <w:lvl w:ilvl="7">
      <w:start w:val="0"/>
      <w:numFmt w:val="bullet"/>
      <w:lvlText w:val="•"/>
      <w:lvlJc w:val="left"/>
      <w:pPr>
        <w:ind w:left="2709" w:hanging="498"/>
      </w:pPr>
      <w:rPr>
        <w:rFonts w:hint="default"/>
      </w:rPr>
    </w:lvl>
    <w:lvl w:ilvl="8">
      <w:start w:val="0"/>
      <w:numFmt w:val="bullet"/>
      <w:lvlText w:val="•"/>
      <w:lvlJc w:val="left"/>
      <w:pPr>
        <w:ind w:left="2810" w:hanging="498"/>
      </w:pPr>
      <w:rPr>
        <w:rFonts w:hint="default"/>
      </w:rPr>
    </w:lvl>
  </w:abstractNum>
  <w:abstractNum w:abstractNumId="12">
    <w:nsid w:val="7FFB5AFD"/>
    <w:multiLevelType w:val="hybridMultilevel"/>
    <w:tmpl w:val="00000000"/>
    <w:lvl w:ilvl="0">
      <w:start w:val="1"/>
      <w:numFmt w:val="decimal"/>
      <w:lvlText w:val="（%1）"/>
      <w:lvlJc w:val="left"/>
      <w:pPr>
        <w:ind w:left="2700" w:hanging="1080"/>
        <w:jc w:val="left"/>
      </w:pPr>
      <w:rPr>
        <w:rFonts w:ascii="楷体" w:eastAsia="楷体" w:hAnsi="楷体" w:cs="楷体" w:hint="default"/>
        <w:spacing w:val="-1"/>
        <w:w w:val="100"/>
        <w:sz w:val="36"/>
        <w:szCs w:val="36"/>
      </w:rPr>
    </w:lvl>
    <w:lvl w:ilvl="1">
      <w:start w:val="1"/>
      <w:numFmt w:val="decimal"/>
      <w:lvlText w:val="%2)"/>
      <w:lvlJc w:val="left"/>
      <w:pPr>
        <w:ind w:left="2340" w:hanging="720"/>
        <w:jc w:val="left"/>
      </w:pPr>
      <w:rPr>
        <w:rFonts w:ascii="楷体" w:eastAsia="楷体" w:hAnsi="楷体" w:cs="楷体" w:hint="default"/>
        <w:w w:val="100"/>
        <w:sz w:val="36"/>
        <w:szCs w:val="36"/>
      </w:rPr>
    </w:lvl>
    <w:lvl w:ilvl="2">
      <w:start w:val="0"/>
      <w:numFmt w:val="bullet"/>
      <w:lvlText w:val="•"/>
      <w:lvlJc w:val="left"/>
      <w:pPr>
        <w:ind w:left="4264" w:hanging="720"/>
      </w:pPr>
      <w:rPr>
        <w:rFonts w:hint="default"/>
      </w:rPr>
    </w:lvl>
    <w:lvl w:ilvl="3">
      <w:start w:val="0"/>
      <w:numFmt w:val="bullet"/>
      <w:lvlText w:val="•"/>
      <w:lvlJc w:val="left"/>
      <w:pPr>
        <w:ind w:left="5828" w:hanging="720"/>
      </w:pPr>
      <w:rPr>
        <w:rFonts w:hint="default"/>
      </w:rPr>
    </w:lvl>
    <w:lvl w:ilvl="4">
      <w:start w:val="0"/>
      <w:numFmt w:val="bullet"/>
      <w:lvlText w:val="•"/>
      <w:lvlJc w:val="left"/>
      <w:pPr>
        <w:ind w:left="7393" w:hanging="720"/>
      </w:pPr>
      <w:rPr>
        <w:rFonts w:hint="default"/>
      </w:rPr>
    </w:lvl>
    <w:lvl w:ilvl="5">
      <w:start w:val="0"/>
      <w:numFmt w:val="bullet"/>
      <w:lvlText w:val="•"/>
      <w:lvlJc w:val="left"/>
      <w:pPr>
        <w:ind w:left="8957" w:hanging="720"/>
      </w:pPr>
      <w:rPr>
        <w:rFonts w:hint="default"/>
      </w:rPr>
    </w:lvl>
    <w:lvl w:ilvl="6">
      <w:start w:val="0"/>
      <w:numFmt w:val="bullet"/>
      <w:lvlText w:val="•"/>
      <w:lvlJc w:val="left"/>
      <w:pPr>
        <w:ind w:left="10522" w:hanging="720"/>
      </w:pPr>
      <w:rPr>
        <w:rFonts w:hint="default"/>
      </w:rPr>
    </w:lvl>
    <w:lvl w:ilvl="7">
      <w:start w:val="0"/>
      <w:numFmt w:val="bullet"/>
      <w:lvlText w:val="•"/>
      <w:lvlJc w:val="left"/>
      <w:pPr>
        <w:ind w:left="12086" w:hanging="720"/>
      </w:pPr>
      <w:rPr>
        <w:rFonts w:hint="default"/>
      </w:rPr>
    </w:lvl>
    <w:lvl w:ilvl="8">
      <w:start w:val="0"/>
      <w:numFmt w:val="bullet"/>
      <w:lvlText w:val="•"/>
      <w:lvlJc w:val="left"/>
      <w:pPr>
        <w:ind w:left="13650" w:hanging="720"/>
      </w:pPr>
      <w:rPr>
        <w:rFonts w:hint="default"/>
      </w:rPr>
    </w:lvl>
  </w:abstractNum>
  <w:num w:numId="1">
    <w:abstractNumId w:val="4"/>
  </w:num>
  <w:num w:numId="2">
    <w:abstractNumId w:val="3"/>
  </w:num>
  <w:num w:numId="3">
    <w:abstractNumId w:val="2"/>
  </w:num>
  <w:num w:numId="4">
    <w:abstractNumId w:val="5"/>
  </w:num>
  <w:num w:numId="5">
    <w:abstractNumId w:val="10"/>
  </w:num>
  <w:num w:numId="6">
    <w:abstractNumId w:val="1"/>
  </w:num>
  <w:num w:numId="7">
    <w:abstractNumId w:val="7"/>
  </w:num>
  <w:num w:numId="8">
    <w:abstractNumId w:val="11"/>
  </w:num>
  <w:num w:numId="9">
    <w:abstractNumId w:val="9"/>
  </w:num>
  <w:num w:numId="10">
    <w:abstractNumId w:val="8"/>
  </w:num>
  <w:num w:numId="11">
    <w:abstractNumId w:val="0"/>
  </w:num>
  <w:num w:numId="12">
    <w:abstractNumId w:val="6"/>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outlineLvl w:val="0"/>
    </w:pPr>
    <w:rPr>
      <w:rFonts w:ascii="楷体" w:eastAsia="楷体" w:hAnsi="楷体" w:cs="楷体"/>
      <w:b/>
      <w:bCs/>
      <w:sz w:val="78"/>
      <w:szCs w:val="78"/>
    </w:rPr>
  </w:style>
  <w:style w:type="paragraph" w:styleId="Heading2">
    <w:name w:val="heading 2"/>
    <w:basedOn w:val="Normal"/>
    <w:uiPriority w:val="1"/>
    <w:qFormat/>
    <w:pPr>
      <w:ind w:left="1620"/>
      <w:outlineLvl w:val="1"/>
    </w:pPr>
    <w:rPr>
      <w:rFonts w:ascii="楷体" w:eastAsia="楷体" w:hAnsi="楷体" w:cs="楷体"/>
      <w:sz w:val="78"/>
      <w:szCs w:val="78"/>
    </w:rPr>
  </w:style>
  <w:style w:type="paragraph" w:styleId="Heading3">
    <w:name w:val="heading 3"/>
    <w:basedOn w:val="Normal"/>
    <w:uiPriority w:val="1"/>
    <w:qFormat/>
    <w:pPr>
      <w:ind w:left="1620"/>
      <w:outlineLvl w:val="2"/>
    </w:pPr>
    <w:rPr>
      <w:rFonts w:ascii="楷体" w:eastAsia="楷体" w:hAnsi="楷体" w:cs="楷体"/>
      <w:sz w:val="54"/>
      <w:szCs w:val="54"/>
    </w:rPr>
  </w:style>
  <w:style w:type="paragraph" w:styleId="Heading4">
    <w:name w:val="heading 4"/>
    <w:basedOn w:val="Normal"/>
    <w:uiPriority w:val="1"/>
    <w:qFormat/>
    <w:pPr>
      <w:ind w:left="1620"/>
      <w:outlineLvl w:val="3"/>
    </w:pPr>
    <w:rPr>
      <w:rFonts w:ascii="楷体" w:eastAsia="楷体" w:hAnsi="楷体" w:cs="楷体"/>
      <w:b/>
      <w:bCs/>
      <w:sz w:val="45"/>
      <w:szCs w:val="45"/>
    </w:rPr>
  </w:style>
  <w:style w:type="paragraph" w:styleId="Heading5">
    <w:name w:val="heading 5"/>
    <w:basedOn w:val="Normal"/>
    <w:uiPriority w:val="1"/>
    <w:qFormat/>
    <w:pPr>
      <w:ind w:left="1620"/>
      <w:outlineLvl w:val="4"/>
    </w:pPr>
    <w:rPr>
      <w:rFonts w:ascii="楷体" w:eastAsia="楷体" w:hAnsi="楷体" w:cs="楷体"/>
      <w:sz w:val="45"/>
      <w:szCs w:val="45"/>
    </w:rPr>
  </w:style>
  <w:style w:type="paragraph" w:styleId="Heading6">
    <w:name w:val="heading 6"/>
    <w:basedOn w:val="Normal"/>
    <w:uiPriority w:val="1"/>
    <w:qFormat/>
    <w:pPr>
      <w:spacing w:before="42"/>
      <w:ind w:left="1620"/>
      <w:outlineLvl w:val="5"/>
    </w:pPr>
    <w:rPr>
      <w:rFonts w:ascii="楷体" w:eastAsia="楷体" w:hAnsi="楷体" w:cs="楷体"/>
      <w:b/>
      <w:bCs/>
      <w:sz w:val="42"/>
      <w:szCs w:val="42"/>
    </w:rPr>
  </w:style>
  <w:style w:type="paragraph" w:styleId="Heading7">
    <w:name w:val="heading 7"/>
    <w:basedOn w:val="Normal"/>
    <w:uiPriority w:val="1"/>
    <w:qFormat/>
    <w:pPr>
      <w:ind w:right="1069"/>
      <w:jc w:val="center"/>
      <w:outlineLvl w:val="6"/>
    </w:pPr>
    <w:rPr>
      <w:rFonts w:ascii="楷体" w:eastAsia="楷体" w:hAnsi="楷体" w:cs="楷体"/>
      <w:sz w:val="42"/>
      <w:szCs w:val="42"/>
    </w:rPr>
  </w:style>
  <w:style w:type="paragraph" w:styleId="Heading8">
    <w:name w:val="heading 8"/>
    <w:basedOn w:val="Normal"/>
    <w:uiPriority w:val="1"/>
    <w:qFormat/>
    <w:pPr>
      <w:ind w:left="2525"/>
      <w:outlineLvl w:val="7"/>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ind w:right="1100"/>
      <w:jc w:val="center"/>
    </w:pPr>
    <w:rPr>
      <w:rFonts w:ascii="楷体" w:eastAsia="楷体" w:hAnsi="楷体" w:cs="楷体"/>
      <w:b/>
      <w:bCs/>
      <w:sz w:val="126"/>
      <w:szCs w:val="126"/>
    </w:rPr>
  </w:style>
  <w:style w:type="paragraph" w:styleId="ListParagraph">
    <w:name w:val="List Paragraph"/>
    <w:basedOn w:val="Normal"/>
    <w:uiPriority w:val="1"/>
    <w:qFormat/>
    <w:pPr>
      <w:ind w:left="2521" w:hanging="902"/>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10.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7.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20.png"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image" Target="media/image22.png" /><Relationship Id="rId44" Type="http://schemas.openxmlformats.org/officeDocument/2006/relationships/image" Target="media/image23.png"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header" Target="header10.xml" /><Relationship Id="rId48" Type="http://schemas.openxmlformats.org/officeDocument/2006/relationships/footer" Target="footer10.xml" /><Relationship Id="rId49" Type="http://schemas.openxmlformats.org/officeDocument/2006/relationships/image" Target="media/image26.png" /><Relationship Id="rId5" Type="http://schemas.openxmlformats.org/officeDocument/2006/relationships/image" Target="media/image2.png"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header" Target="header11.xml" /><Relationship Id="rId53" Type="http://schemas.openxmlformats.org/officeDocument/2006/relationships/footer" Target="footer11.xml" /><Relationship Id="rId54" Type="http://schemas.openxmlformats.org/officeDocument/2006/relationships/image" Target="media/image29.png" /><Relationship Id="rId55" Type="http://schemas.openxmlformats.org/officeDocument/2006/relationships/image" Target="media/image30.png" /><Relationship Id="rId56" Type="http://schemas.openxmlformats.org/officeDocument/2006/relationships/image" Target="media/image31.png" /><Relationship Id="rId57" Type="http://schemas.openxmlformats.org/officeDocument/2006/relationships/image" Target="media/image32.png"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image" Target="media/image36.png" /><Relationship Id="rId62" Type="http://schemas.openxmlformats.org/officeDocument/2006/relationships/image" Target="media/image37.png"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png" /><Relationship Id="rId7" Type="http://schemas.openxmlformats.org/officeDocument/2006/relationships/header" Target="header1.xml" /><Relationship Id="rId70" Type="http://schemas.openxmlformats.org/officeDocument/2006/relationships/image" Target="media/image45.png" /><Relationship Id="rId71" Type="http://schemas.openxmlformats.org/officeDocument/2006/relationships/header" Target="header12.xml" /><Relationship Id="rId72" Type="http://schemas.openxmlformats.org/officeDocument/2006/relationships/footer" Target="footer12.xml" /><Relationship Id="rId73" Type="http://schemas.openxmlformats.org/officeDocument/2006/relationships/image" Target="media/image46.png" /><Relationship Id="rId74" Type="http://schemas.openxmlformats.org/officeDocument/2006/relationships/image" Target="media/image47.png" /><Relationship Id="rId75" Type="http://schemas.openxmlformats.org/officeDocument/2006/relationships/header" Target="header13.xml" /><Relationship Id="rId76" Type="http://schemas.openxmlformats.org/officeDocument/2006/relationships/footer" Target="footer13.xml" /><Relationship Id="rId77" Type="http://schemas.openxmlformats.org/officeDocument/2006/relationships/image" Target="media/image48.png" /><Relationship Id="rId78" Type="http://schemas.openxmlformats.org/officeDocument/2006/relationships/header" Target="header14.xml" /><Relationship Id="rId79" Type="http://schemas.openxmlformats.org/officeDocument/2006/relationships/footer" Target="footer14.xml" /><Relationship Id="rId8" Type="http://schemas.openxmlformats.org/officeDocument/2006/relationships/footer" Target="footer1.xml" /><Relationship Id="rId80" Type="http://schemas.openxmlformats.org/officeDocument/2006/relationships/image" Target="media/image49.png" /><Relationship Id="rId81" Type="http://schemas.openxmlformats.org/officeDocument/2006/relationships/header" Target="header15.xml" /><Relationship Id="rId82" Type="http://schemas.openxmlformats.org/officeDocument/2006/relationships/footer" Target="footer15.xml" /><Relationship Id="rId83" Type="http://schemas.openxmlformats.org/officeDocument/2006/relationships/image" Target="media/image50.png" /><Relationship Id="rId84" Type="http://schemas.openxmlformats.org/officeDocument/2006/relationships/image" Target="media/image51.png" /><Relationship Id="rId85" Type="http://schemas.openxmlformats.org/officeDocument/2006/relationships/header" Target="header16.xml" /><Relationship Id="rId86" Type="http://schemas.openxmlformats.org/officeDocument/2006/relationships/footer" Target="footer16.xml" /><Relationship Id="rId87" Type="http://schemas.openxmlformats.org/officeDocument/2006/relationships/image" Target="media/image52.png" /><Relationship Id="rId88" Type="http://schemas.openxmlformats.org/officeDocument/2006/relationships/header" Target="header17.xml" /><Relationship Id="rId89" Type="http://schemas.openxmlformats.org/officeDocument/2006/relationships/footer" Target="footer17.xml" /><Relationship Id="rId9" Type="http://schemas.openxmlformats.org/officeDocument/2006/relationships/image" Target="media/image5.png" /><Relationship Id="rId90" Type="http://schemas.openxmlformats.org/officeDocument/2006/relationships/image" Target="media/image53.png" /><Relationship Id="rId91" Type="http://schemas.openxmlformats.org/officeDocument/2006/relationships/hyperlink" Target="https://d.book118.com/147124134066006045" TargetMode="External" /><Relationship Id="rId92" Type="http://schemas.openxmlformats.org/officeDocument/2006/relationships/header" Target="header18.xml" /><Relationship Id="rId93" Type="http://schemas.openxmlformats.org/officeDocument/2006/relationships/footer" Target="footer18.xml" /><Relationship Id="rId94" Type="http://schemas.openxmlformats.org/officeDocument/2006/relationships/theme" Target="theme/theme1.xml" /><Relationship Id="rId95" Type="http://schemas.openxmlformats.org/officeDocument/2006/relationships/numbering" Target="numbering.xml" /><Relationship Id="rId96"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2024-02-02T14:36:54Z</dcterms:created>
  <dcterms:modified xsi:type="dcterms:W3CDTF">2024-02-02T14:36:54Z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2024-02-02T00:00:00Z</vt:filetime>
  </property>
</Properties>
</file>