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铅及铅合金材行业企业战略发展规划及建议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09" w:history="1">
        <w:r>
          <w:rPr>
            <w:rFonts w:ascii="仿宋" w:eastAsia="仿宋" w:hAnsi="仿宋" w:cs="仿宋" w:hint="eastAsia"/>
            <w:lang w:eastAsia="zh-CN"/>
          </w:rPr>
          <w:t>概论</w:t>
        </w:r>
        <w:r>
          <w:tab/>
        </w:r>
        <w:r>
          <w:fldChar w:fldCharType="begin"/>
        </w:r>
        <w:r>
          <w:instrText xml:space="preserve"> PAGEREF _Toc9209 \h </w:instrText>
        </w:r>
        <w:r>
          <w:fldChar w:fldCharType="separate"/>
        </w:r>
        <w:r>
          <w:t>4</w:t>
        </w:r>
        <w:r>
          <w:fldChar w:fldCharType="end"/>
        </w:r>
      </w:hyperlink>
    </w:p>
    <w:p>
      <w:pPr>
        <w:pStyle w:val="TOC1"/>
        <w:tabs>
          <w:tab w:val="right" w:leader="dot" w:pos="8306"/>
        </w:tabs>
      </w:pPr>
      <w:hyperlink w:anchor="_Toc27318" w:history="1">
        <w:r>
          <w:rPr>
            <w:rFonts w:ascii="仿宋" w:eastAsia="仿宋" w:hAnsi="仿宋" w:cs="仿宋" w:hint="eastAsia"/>
            <w:lang w:eastAsia="zh-CN"/>
          </w:rPr>
          <w:t>一、环境和生态影响分析</w:t>
        </w:r>
        <w:r>
          <w:tab/>
        </w:r>
        <w:r>
          <w:fldChar w:fldCharType="begin"/>
        </w:r>
        <w:r>
          <w:instrText xml:space="preserve"> PAGEREF _Toc27318 \h </w:instrText>
        </w:r>
        <w:r>
          <w:fldChar w:fldCharType="separate"/>
        </w:r>
        <w:r>
          <w:t>4</w:t>
        </w:r>
        <w:r>
          <w:fldChar w:fldCharType="end"/>
        </w:r>
      </w:hyperlink>
    </w:p>
    <w:p>
      <w:pPr>
        <w:pStyle w:val="TOC2"/>
        <w:tabs>
          <w:tab w:val="right" w:leader="dot" w:pos="8306"/>
        </w:tabs>
      </w:pPr>
      <w:hyperlink w:anchor="_Toc7185" w:history="1">
        <w:r>
          <w:rPr>
            <w:rFonts w:ascii="仿宋" w:eastAsia="仿宋" w:hAnsi="仿宋" w:cs="仿宋" w:hint="eastAsia"/>
            <w:lang w:eastAsia="zh-CN"/>
          </w:rPr>
          <w:t>(一)、环境和生态现状</w:t>
        </w:r>
        <w:r>
          <w:tab/>
        </w:r>
        <w:r>
          <w:fldChar w:fldCharType="begin"/>
        </w:r>
        <w:r>
          <w:instrText xml:space="preserve"> PAGEREF _Toc7185 \h </w:instrText>
        </w:r>
        <w:r>
          <w:fldChar w:fldCharType="separate"/>
        </w:r>
        <w:r>
          <w:t>4</w:t>
        </w:r>
        <w:r>
          <w:fldChar w:fldCharType="end"/>
        </w:r>
      </w:hyperlink>
    </w:p>
    <w:p>
      <w:pPr>
        <w:pStyle w:val="TOC2"/>
        <w:tabs>
          <w:tab w:val="right" w:leader="dot" w:pos="8306"/>
        </w:tabs>
      </w:pPr>
      <w:hyperlink w:anchor="_Toc7484" w:history="1">
        <w:r>
          <w:rPr>
            <w:rFonts w:ascii="仿宋" w:eastAsia="仿宋" w:hAnsi="仿宋" w:cs="仿宋" w:hint="eastAsia"/>
            <w:lang w:eastAsia="zh-CN"/>
          </w:rPr>
          <w:t>(二)、生态环境影响分析</w:t>
        </w:r>
        <w:r>
          <w:tab/>
        </w:r>
        <w:r>
          <w:fldChar w:fldCharType="begin"/>
        </w:r>
        <w:r>
          <w:instrText xml:space="preserve"> PAGEREF _Toc7484 \h </w:instrText>
        </w:r>
        <w:r>
          <w:fldChar w:fldCharType="separate"/>
        </w:r>
        <w:r>
          <w:t>5</w:t>
        </w:r>
        <w:r>
          <w:fldChar w:fldCharType="end"/>
        </w:r>
      </w:hyperlink>
    </w:p>
    <w:p>
      <w:pPr>
        <w:pStyle w:val="TOC2"/>
        <w:tabs>
          <w:tab w:val="right" w:leader="dot" w:pos="8306"/>
        </w:tabs>
      </w:pPr>
      <w:hyperlink w:anchor="_Toc10291" w:history="1">
        <w:r>
          <w:rPr>
            <w:rFonts w:ascii="仿宋" w:eastAsia="仿宋" w:hAnsi="仿宋" w:cs="仿宋" w:hint="eastAsia"/>
            <w:lang w:eastAsia="zh-CN"/>
          </w:rPr>
          <w:t>(三)、生态环境保护措施</w:t>
        </w:r>
        <w:r>
          <w:tab/>
        </w:r>
        <w:r>
          <w:fldChar w:fldCharType="begin"/>
        </w:r>
        <w:r>
          <w:instrText xml:space="preserve"> PAGEREF _Toc10291 \h </w:instrText>
        </w:r>
        <w:r>
          <w:fldChar w:fldCharType="separate"/>
        </w:r>
        <w:r>
          <w:t>6</w:t>
        </w:r>
        <w:r>
          <w:fldChar w:fldCharType="end"/>
        </w:r>
      </w:hyperlink>
    </w:p>
    <w:p>
      <w:pPr>
        <w:pStyle w:val="TOC2"/>
        <w:tabs>
          <w:tab w:val="right" w:leader="dot" w:pos="8306"/>
        </w:tabs>
      </w:pPr>
      <w:hyperlink w:anchor="_Toc12634" w:history="1">
        <w:r>
          <w:rPr>
            <w:rFonts w:ascii="仿宋" w:eastAsia="仿宋" w:hAnsi="仿宋" w:cs="仿宋" w:hint="eastAsia"/>
            <w:lang w:eastAsia="zh-CN"/>
          </w:rPr>
          <w:t>(四)、四地质灾害影响分析</w:t>
        </w:r>
        <w:r>
          <w:tab/>
        </w:r>
        <w:r>
          <w:fldChar w:fldCharType="begin"/>
        </w:r>
        <w:r>
          <w:instrText xml:space="preserve"> PAGEREF _Toc12634 \h </w:instrText>
        </w:r>
        <w:r>
          <w:fldChar w:fldCharType="separate"/>
        </w:r>
        <w:r>
          <w:t>7</w:t>
        </w:r>
        <w:r>
          <w:fldChar w:fldCharType="end"/>
        </w:r>
      </w:hyperlink>
    </w:p>
    <w:p>
      <w:pPr>
        <w:pStyle w:val="TOC2"/>
        <w:tabs>
          <w:tab w:val="right" w:leader="dot" w:pos="8306"/>
        </w:tabs>
      </w:pPr>
      <w:hyperlink w:anchor="_Toc22383" w:history="1">
        <w:r>
          <w:rPr>
            <w:rFonts w:ascii="仿宋" w:eastAsia="仿宋" w:hAnsi="仿宋" w:cs="仿宋" w:hint="eastAsia"/>
            <w:lang w:eastAsia="zh-CN"/>
          </w:rPr>
          <w:t>(五)、五特殊环境影响</w:t>
        </w:r>
        <w:r>
          <w:tab/>
        </w:r>
        <w:r>
          <w:fldChar w:fldCharType="begin"/>
        </w:r>
        <w:r>
          <w:instrText xml:space="preserve"> PAGEREF _Toc22383 \h </w:instrText>
        </w:r>
        <w:r>
          <w:fldChar w:fldCharType="separate"/>
        </w:r>
        <w:r>
          <w:t>9</w:t>
        </w:r>
        <w:r>
          <w:fldChar w:fldCharType="end"/>
        </w:r>
      </w:hyperlink>
    </w:p>
    <w:p>
      <w:pPr>
        <w:pStyle w:val="TOC1"/>
        <w:tabs>
          <w:tab w:val="right" w:leader="dot" w:pos="8306"/>
        </w:tabs>
      </w:pPr>
      <w:hyperlink w:anchor="_Toc8574" w:history="1">
        <w:r>
          <w:rPr>
            <w:rFonts w:ascii="仿宋" w:eastAsia="仿宋" w:hAnsi="仿宋" w:cs="仿宋" w:hint="eastAsia"/>
            <w:lang w:eastAsia="zh-CN"/>
          </w:rPr>
          <w:t>二、建设用地、征地拆迁及移民安置分析</w:t>
        </w:r>
        <w:r>
          <w:tab/>
        </w:r>
        <w:r>
          <w:fldChar w:fldCharType="begin"/>
        </w:r>
        <w:r>
          <w:instrText xml:space="preserve"> PAGEREF _Toc8574 \h </w:instrText>
        </w:r>
        <w:r>
          <w:fldChar w:fldCharType="separate"/>
        </w:r>
        <w:r>
          <w:t>10</w:t>
        </w:r>
        <w:r>
          <w:fldChar w:fldCharType="end"/>
        </w:r>
      </w:hyperlink>
    </w:p>
    <w:p>
      <w:pPr>
        <w:pStyle w:val="TOC2"/>
        <w:tabs>
          <w:tab w:val="right" w:leader="dot" w:pos="8306"/>
        </w:tabs>
      </w:pPr>
      <w:hyperlink w:anchor="_Toc19352" w:history="1">
        <w:r>
          <w:rPr>
            <w:rFonts w:ascii="仿宋" w:eastAsia="仿宋" w:hAnsi="仿宋" w:cs="仿宋" w:hint="eastAsia"/>
            <w:lang w:eastAsia="zh-CN"/>
          </w:rPr>
          <w:t>(一)、铅及铅合金材项目选址及用地方案</w:t>
        </w:r>
        <w:r>
          <w:tab/>
        </w:r>
        <w:r>
          <w:fldChar w:fldCharType="begin"/>
        </w:r>
        <w:r>
          <w:instrText xml:space="preserve"> PAGEREF _Toc19352 \h </w:instrText>
        </w:r>
        <w:r>
          <w:fldChar w:fldCharType="separate"/>
        </w:r>
        <w:r>
          <w:t>10</w:t>
        </w:r>
        <w:r>
          <w:fldChar w:fldCharType="end"/>
        </w:r>
      </w:hyperlink>
    </w:p>
    <w:p>
      <w:pPr>
        <w:pStyle w:val="TOC2"/>
        <w:tabs>
          <w:tab w:val="right" w:leader="dot" w:pos="8306"/>
        </w:tabs>
      </w:pPr>
      <w:hyperlink w:anchor="_Toc15590" w:history="1">
        <w:r>
          <w:rPr>
            <w:rFonts w:ascii="仿宋" w:eastAsia="仿宋" w:hAnsi="仿宋" w:cs="仿宋" w:hint="eastAsia"/>
            <w:lang w:eastAsia="zh-CN"/>
          </w:rPr>
          <w:t>(二)、土地利用合理性分析</w:t>
        </w:r>
        <w:r>
          <w:tab/>
        </w:r>
        <w:r>
          <w:fldChar w:fldCharType="begin"/>
        </w:r>
        <w:r>
          <w:instrText xml:space="preserve"> PAGEREF _Toc15590 \h </w:instrText>
        </w:r>
        <w:r>
          <w:fldChar w:fldCharType="separate"/>
        </w:r>
        <w:r>
          <w:t>11</w:t>
        </w:r>
        <w:r>
          <w:fldChar w:fldCharType="end"/>
        </w:r>
      </w:hyperlink>
    </w:p>
    <w:p>
      <w:pPr>
        <w:pStyle w:val="TOC2"/>
        <w:tabs>
          <w:tab w:val="right" w:leader="dot" w:pos="8306"/>
        </w:tabs>
      </w:pPr>
      <w:hyperlink w:anchor="_Toc16607" w:history="1">
        <w:r>
          <w:rPr>
            <w:rFonts w:ascii="仿宋" w:eastAsia="仿宋" w:hAnsi="仿宋" w:cs="仿宋" w:hint="eastAsia"/>
            <w:lang w:eastAsia="zh-CN"/>
          </w:rPr>
          <w:t>(三)、征地拆迁和移民安置规划方案</w:t>
        </w:r>
        <w:r>
          <w:tab/>
        </w:r>
        <w:r>
          <w:fldChar w:fldCharType="begin"/>
        </w:r>
        <w:r>
          <w:instrText xml:space="preserve"> PAGEREF _Toc16607 \h </w:instrText>
        </w:r>
        <w:r>
          <w:fldChar w:fldCharType="separate"/>
        </w:r>
        <w:r>
          <w:t>12</w:t>
        </w:r>
        <w:r>
          <w:fldChar w:fldCharType="end"/>
        </w:r>
      </w:hyperlink>
    </w:p>
    <w:p>
      <w:pPr>
        <w:pStyle w:val="TOC1"/>
        <w:tabs>
          <w:tab w:val="right" w:leader="dot" w:pos="8306"/>
        </w:tabs>
      </w:pPr>
      <w:hyperlink w:anchor="_Toc31037" w:history="1">
        <w:r>
          <w:rPr>
            <w:rFonts w:ascii="仿宋" w:eastAsia="仿宋" w:hAnsi="仿宋" w:cs="仿宋" w:hint="eastAsia"/>
            <w:lang w:eastAsia="zh-CN"/>
          </w:rPr>
          <w:t>三、职业安全与劳动卫生</w:t>
        </w:r>
        <w:r>
          <w:tab/>
        </w:r>
        <w:r>
          <w:fldChar w:fldCharType="begin"/>
        </w:r>
        <w:r>
          <w:instrText xml:space="preserve"> PAGEREF _Toc31037 \h </w:instrText>
        </w:r>
        <w:r>
          <w:fldChar w:fldCharType="separate"/>
        </w:r>
        <w:r>
          <w:t>12</w:t>
        </w:r>
        <w:r>
          <w:fldChar w:fldCharType="end"/>
        </w:r>
      </w:hyperlink>
    </w:p>
    <w:p>
      <w:pPr>
        <w:pStyle w:val="TOC2"/>
        <w:tabs>
          <w:tab w:val="right" w:leader="dot" w:pos="8306"/>
        </w:tabs>
      </w:pPr>
      <w:hyperlink w:anchor="_Toc24438" w:history="1">
        <w:r>
          <w:rPr>
            <w:rFonts w:ascii="仿宋" w:eastAsia="仿宋" w:hAnsi="仿宋" w:cs="仿宋" w:hint="eastAsia"/>
            <w:lang w:eastAsia="zh-CN"/>
          </w:rPr>
          <w:t>(一)、消防安全</w:t>
        </w:r>
        <w:r>
          <w:tab/>
        </w:r>
        <w:r>
          <w:fldChar w:fldCharType="begin"/>
        </w:r>
        <w:r>
          <w:instrText xml:space="preserve"> PAGEREF _Toc24438 \h </w:instrText>
        </w:r>
        <w:r>
          <w:fldChar w:fldCharType="separate"/>
        </w:r>
        <w:r>
          <w:t>12</w:t>
        </w:r>
        <w:r>
          <w:fldChar w:fldCharType="end"/>
        </w:r>
      </w:hyperlink>
    </w:p>
    <w:p>
      <w:pPr>
        <w:pStyle w:val="TOC2"/>
        <w:tabs>
          <w:tab w:val="right" w:leader="dot" w:pos="8306"/>
        </w:tabs>
      </w:pPr>
      <w:hyperlink w:anchor="_Toc10813" w:history="1">
        <w:r>
          <w:rPr>
            <w:rFonts w:ascii="仿宋" w:eastAsia="仿宋" w:hAnsi="仿宋" w:cs="仿宋" w:hint="eastAsia"/>
            <w:lang w:eastAsia="zh-CN"/>
          </w:rPr>
          <w:t>(二)、防火防爆总图布置措施</w:t>
        </w:r>
        <w:r>
          <w:tab/>
        </w:r>
        <w:r>
          <w:fldChar w:fldCharType="begin"/>
        </w:r>
        <w:r>
          <w:instrText xml:space="preserve"> PAGEREF _Toc10813 \h </w:instrText>
        </w:r>
        <w:r>
          <w:fldChar w:fldCharType="separate"/>
        </w:r>
        <w:r>
          <w:t>13</w:t>
        </w:r>
        <w:r>
          <w:fldChar w:fldCharType="end"/>
        </w:r>
      </w:hyperlink>
    </w:p>
    <w:p>
      <w:pPr>
        <w:pStyle w:val="TOC2"/>
        <w:tabs>
          <w:tab w:val="right" w:leader="dot" w:pos="8306"/>
        </w:tabs>
      </w:pPr>
      <w:hyperlink w:anchor="_Toc3901" w:history="1">
        <w:r>
          <w:rPr>
            <w:rFonts w:ascii="仿宋" w:eastAsia="仿宋" w:hAnsi="仿宋" w:cs="仿宋" w:hint="eastAsia"/>
            <w:lang w:eastAsia="zh-CN"/>
          </w:rPr>
          <w:t>(三)、自然灾害防范措施</w:t>
        </w:r>
        <w:r>
          <w:tab/>
        </w:r>
        <w:r>
          <w:fldChar w:fldCharType="begin"/>
        </w:r>
        <w:r>
          <w:instrText xml:space="preserve"> PAGEREF _Toc3901 \h </w:instrText>
        </w:r>
        <w:r>
          <w:fldChar w:fldCharType="separate"/>
        </w:r>
        <w:r>
          <w:t>14</w:t>
        </w:r>
        <w:r>
          <w:fldChar w:fldCharType="end"/>
        </w:r>
      </w:hyperlink>
    </w:p>
    <w:p>
      <w:pPr>
        <w:pStyle w:val="TOC2"/>
        <w:tabs>
          <w:tab w:val="right" w:leader="dot" w:pos="8306"/>
        </w:tabs>
      </w:pPr>
      <w:hyperlink w:anchor="_Toc5934" w:history="1">
        <w:r>
          <w:rPr>
            <w:rFonts w:ascii="仿宋" w:eastAsia="仿宋" w:hAnsi="仿宋" w:cs="仿宋" w:hint="eastAsia"/>
            <w:lang w:eastAsia="zh-CN"/>
          </w:rPr>
          <w:t>(四)、安全标志使用要求</w:t>
        </w:r>
        <w:r>
          <w:tab/>
        </w:r>
        <w:r>
          <w:fldChar w:fldCharType="begin"/>
        </w:r>
        <w:r>
          <w:instrText xml:space="preserve"> PAGEREF _Toc5934 \h </w:instrText>
        </w:r>
        <w:r>
          <w:fldChar w:fldCharType="separate"/>
        </w:r>
        <w:r>
          <w:t>14</w:t>
        </w:r>
        <w:r>
          <w:fldChar w:fldCharType="end"/>
        </w:r>
      </w:hyperlink>
    </w:p>
    <w:p>
      <w:pPr>
        <w:pStyle w:val="TOC2"/>
        <w:tabs>
          <w:tab w:val="right" w:leader="dot" w:pos="8306"/>
        </w:tabs>
      </w:pPr>
      <w:hyperlink w:anchor="_Toc1465" w:history="1">
        <w:r>
          <w:rPr>
            <w:rFonts w:ascii="仿宋" w:eastAsia="仿宋" w:hAnsi="仿宋" w:cs="仿宋" w:hint="eastAsia"/>
            <w:lang w:eastAsia="zh-CN"/>
          </w:rPr>
          <w:t>(五)、电气安全保障措施</w:t>
        </w:r>
        <w:r>
          <w:tab/>
        </w:r>
        <w:r>
          <w:fldChar w:fldCharType="begin"/>
        </w:r>
        <w:r>
          <w:instrText xml:space="preserve"> PAGEREF _Toc1465 \h </w:instrText>
        </w:r>
        <w:r>
          <w:fldChar w:fldCharType="separate"/>
        </w:r>
        <w:r>
          <w:t>15</w:t>
        </w:r>
        <w:r>
          <w:fldChar w:fldCharType="end"/>
        </w:r>
      </w:hyperlink>
    </w:p>
    <w:p>
      <w:pPr>
        <w:pStyle w:val="TOC2"/>
        <w:tabs>
          <w:tab w:val="right" w:leader="dot" w:pos="8306"/>
        </w:tabs>
      </w:pPr>
      <w:hyperlink w:anchor="_Toc25971" w:history="1">
        <w:r>
          <w:rPr>
            <w:rFonts w:ascii="仿宋" w:eastAsia="仿宋" w:hAnsi="仿宋" w:cs="仿宋" w:hint="eastAsia"/>
            <w:lang w:eastAsia="zh-CN"/>
          </w:rPr>
          <w:t>(六)、防尘防毒措施</w:t>
        </w:r>
        <w:r>
          <w:tab/>
        </w:r>
        <w:r>
          <w:fldChar w:fldCharType="begin"/>
        </w:r>
        <w:r>
          <w:instrText xml:space="preserve"> PAGEREF _Toc25971 \h </w:instrText>
        </w:r>
        <w:r>
          <w:fldChar w:fldCharType="separate"/>
        </w:r>
        <w:r>
          <w:t>15</w:t>
        </w:r>
        <w:r>
          <w:fldChar w:fldCharType="end"/>
        </w:r>
      </w:hyperlink>
    </w:p>
    <w:p>
      <w:pPr>
        <w:pStyle w:val="TOC2"/>
        <w:tabs>
          <w:tab w:val="right" w:leader="dot" w:pos="8306"/>
        </w:tabs>
      </w:pPr>
      <w:hyperlink w:anchor="_Toc18663" w:history="1">
        <w:r>
          <w:rPr>
            <w:rFonts w:ascii="仿宋" w:eastAsia="仿宋" w:hAnsi="仿宋" w:cs="仿宋" w:hint="eastAsia"/>
            <w:lang w:eastAsia="zh-CN"/>
          </w:rPr>
          <w:t>(七)、防静电、触电、防护及防雷措施</w:t>
        </w:r>
        <w:r>
          <w:tab/>
        </w:r>
        <w:r>
          <w:fldChar w:fldCharType="begin"/>
        </w:r>
        <w:r>
          <w:instrText xml:space="preserve"> PAGEREF _Toc18663 \h </w:instrText>
        </w:r>
        <w:r>
          <w:fldChar w:fldCharType="separate"/>
        </w:r>
        <w:r>
          <w:t>16</w:t>
        </w:r>
        <w:r>
          <w:fldChar w:fldCharType="end"/>
        </w:r>
      </w:hyperlink>
    </w:p>
    <w:p>
      <w:pPr>
        <w:pStyle w:val="TOC2"/>
        <w:tabs>
          <w:tab w:val="right" w:leader="dot" w:pos="8306"/>
        </w:tabs>
      </w:pPr>
      <w:hyperlink w:anchor="_Toc18575" w:history="1">
        <w:r>
          <w:rPr>
            <w:rFonts w:ascii="仿宋" w:eastAsia="仿宋" w:hAnsi="仿宋" w:cs="仿宋" w:hint="eastAsia"/>
            <w:lang w:eastAsia="zh-CN"/>
          </w:rPr>
          <w:t>(八)、机械设备安全保障措施</w:t>
        </w:r>
        <w:r>
          <w:tab/>
        </w:r>
        <w:r>
          <w:fldChar w:fldCharType="begin"/>
        </w:r>
        <w:r>
          <w:instrText xml:space="preserve"> PAGEREF _Toc18575 \h </w:instrText>
        </w:r>
        <w:r>
          <w:fldChar w:fldCharType="separate"/>
        </w:r>
        <w:r>
          <w:t>16</w:t>
        </w:r>
        <w:r>
          <w:fldChar w:fldCharType="end"/>
        </w:r>
      </w:hyperlink>
    </w:p>
    <w:p>
      <w:pPr>
        <w:pStyle w:val="TOC2"/>
        <w:tabs>
          <w:tab w:val="right" w:leader="dot" w:pos="8306"/>
        </w:tabs>
      </w:pPr>
      <w:hyperlink w:anchor="_Toc30137" w:history="1">
        <w:r>
          <w:rPr>
            <w:rFonts w:ascii="仿宋" w:eastAsia="仿宋" w:hAnsi="仿宋" w:cs="仿宋" w:hint="eastAsia"/>
            <w:lang w:eastAsia="zh-CN"/>
          </w:rPr>
          <w:t>(九)、劳动安全保障措施</w:t>
        </w:r>
        <w:r>
          <w:tab/>
        </w:r>
        <w:r>
          <w:fldChar w:fldCharType="begin"/>
        </w:r>
        <w:r>
          <w:instrText xml:space="preserve"> PAGEREF _Toc30137 \h </w:instrText>
        </w:r>
        <w:r>
          <w:fldChar w:fldCharType="separate"/>
        </w:r>
        <w:r>
          <w:t>17</w:t>
        </w:r>
        <w:r>
          <w:fldChar w:fldCharType="end"/>
        </w:r>
      </w:hyperlink>
    </w:p>
    <w:p>
      <w:pPr>
        <w:pStyle w:val="TOC2"/>
        <w:tabs>
          <w:tab w:val="right" w:leader="dot" w:pos="8306"/>
        </w:tabs>
      </w:pPr>
      <w:hyperlink w:anchor="_Toc11079" w:history="1">
        <w:r>
          <w:rPr>
            <w:rFonts w:ascii="仿宋" w:eastAsia="仿宋" w:hAnsi="仿宋" w:cs="仿宋" w:hint="eastAsia"/>
            <w:lang w:eastAsia="zh-CN"/>
          </w:rPr>
          <w:t>(十)、劳动安全卫生机构设置及教育制度</w:t>
        </w:r>
        <w:r>
          <w:tab/>
        </w:r>
        <w:r>
          <w:fldChar w:fldCharType="begin"/>
        </w:r>
        <w:r>
          <w:instrText xml:space="preserve"> PAGEREF _Toc11079 \h </w:instrText>
        </w:r>
        <w:r>
          <w:fldChar w:fldCharType="separate"/>
        </w:r>
        <w:r>
          <w:t>17</w:t>
        </w:r>
        <w:r>
          <w:fldChar w:fldCharType="end"/>
        </w:r>
      </w:hyperlink>
    </w:p>
    <w:p>
      <w:pPr>
        <w:pStyle w:val="TOC2"/>
        <w:tabs>
          <w:tab w:val="right" w:leader="dot" w:pos="8306"/>
        </w:tabs>
      </w:pPr>
      <w:hyperlink w:anchor="_Toc20266" w:history="1">
        <w:r>
          <w:rPr>
            <w:rFonts w:ascii="仿宋" w:eastAsia="仿宋" w:hAnsi="仿宋" w:cs="仿宋" w:hint="eastAsia"/>
            <w:lang w:eastAsia="zh-CN"/>
          </w:rPr>
          <w:t>(十一)、劳动安全预期效果评价</w:t>
        </w:r>
        <w:r>
          <w:tab/>
        </w:r>
        <w:r>
          <w:fldChar w:fldCharType="begin"/>
        </w:r>
        <w:r>
          <w:instrText xml:space="preserve"> PAGEREF _Toc20266 \h </w:instrText>
        </w:r>
        <w:r>
          <w:fldChar w:fldCharType="separate"/>
        </w:r>
        <w:r>
          <w:t>18</w:t>
        </w:r>
        <w:r>
          <w:fldChar w:fldCharType="end"/>
        </w:r>
      </w:hyperlink>
    </w:p>
    <w:p>
      <w:pPr>
        <w:pStyle w:val="TOC1"/>
        <w:tabs>
          <w:tab w:val="right" w:leader="dot" w:pos="8306"/>
        </w:tabs>
      </w:pPr>
      <w:hyperlink w:anchor="_Toc25286" w:history="1">
        <w:r>
          <w:rPr>
            <w:rFonts w:ascii="仿宋" w:eastAsia="仿宋" w:hAnsi="仿宋" w:cs="仿宋" w:hint="eastAsia"/>
            <w:lang w:eastAsia="zh-CN"/>
          </w:rPr>
          <w:t>四、劳动安全</w:t>
        </w:r>
        <w:r>
          <w:tab/>
        </w:r>
        <w:r>
          <w:fldChar w:fldCharType="begin"/>
        </w:r>
        <w:r>
          <w:instrText xml:space="preserve"> PAGEREF _Toc25286 \h </w:instrText>
        </w:r>
        <w:r>
          <w:fldChar w:fldCharType="separate"/>
        </w:r>
        <w:r>
          <w:t>18</w:t>
        </w:r>
        <w:r>
          <w:fldChar w:fldCharType="end"/>
        </w:r>
      </w:hyperlink>
    </w:p>
    <w:p>
      <w:pPr>
        <w:pStyle w:val="TOC2"/>
        <w:tabs>
          <w:tab w:val="right" w:leader="dot" w:pos="8306"/>
        </w:tabs>
      </w:pPr>
      <w:hyperlink w:anchor="_Toc854" w:history="1">
        <w:r>
          <w:rPr>
            <w:rFonts w:ascii="仿宋" w:eastAsia="仿宋" w:hAnsi="仿宋" w:cs="仿宋" w:hint="eastAsia"/>
            <w:lang w:eastAsia="zh-CN"/>
          </w:rPr>
          <w:t>(一)、编制依据</w:t>
        </w:r>
        <w:r>
          <w:tab/>
        </w:r>
        <w:r>
          <w:fldChar w:fldCharType="begin"/>
        </w:r>
        <w:r>
          <w:instrText xml:space="preserve"> PAGEREF _Toc854 \h </w:instrText>
        </w:r>
        <w:r>
          <w:fldChar w:fldCharType="separate"/>
        </w:r>
        <w:r>
          <w:t>18</w:t>
        </w:r>
        <w:r>
          <w:fldChar w:fldCharType="end"/>
        </w:r>
      </w:hyperlink>
    </w:p>
    <w:p>
      <w:pPr>
        <w:pStyle w:val="TOC2"/>
        <w:tabs>
          <w:tab w:val="right" w:leader="dot" w:pos="8306"/>
        </w:tabs>
      </w:pPr>
      <w:hyperlink w:anchor="_Toc17390" w:history="1">
        <w:r>
          <w:rPr>
            <w:rFonts w:ascii="仿宋" w:eastAsia="仿宋" w:hAnsi="仿宋" w:cs="仿宋" w:hint="eastAsia"/>
            <w:lang w:eastAsia="zh-CN"/>
          </w:rPr>
          <w:t>(二)、防范措施</w:t>
        </w:r>
        <w:r>
          <w:tab/>
        </w:r>
        <w:r>
          <w:fldChar w:fldCharType="begin"/>
        </w:r>
        <w:r>
          <w:instrText xml:space="preserve"> PAGEREF _Toc17390 \h </w:instrText>
        </w:r>
        <w:r>
          <w:fldChar w:fldCharType="separate"/>
        </w:r>
        <w:r>
          <w:t>19</w:t>
        </w:r>
        <w:r>
          <w:fldChar w:fldCharType="end"/>
        </w:r>
      </w:hyperlink>
    </w:p>
    <w:p>
      <w:pPr>
        <w:pStyle w:val="TOC2"/>
        <w:tabs>
          <w:tab w:val="right" w:leader="dot" w:pos="8306"/>
        </w:tabs>
      </w:pPr>
      <w:hyperlink w:anchor="_Toc15867" w:history="1">
        <w:r>
          <w:rPr>
            <w:rFonts w:ascii="仿宋" w:eastAsia="仿宋" w:hAnsi="仿宋" w:cs="仿宋" w:hint="eastAsia"/>
            <w:lang w:eastAsia="zh-CN"/>
          </w:rPr>
          <w:t>(三)、预期效果评价</w:t>
        </w:r>
        <w:r>
          <w:tab/>
        </w:r>
        <w:r>
          <w:fldChar w:fldCharType="begin"/>
        </w:r>
        <w:r>
          <w:instrText xml:space="preserve"> PAGEREF _Toc15867 \h </w:instrText>
        </w:r>
        <w:r>
          <w:fldChar w:fldCharType="separate"/>
        </w:r>
        <w:r>
          <w:t>20</w:t>
        </w:r>
        <w:r>
          <w:fldChar w:fldCharType="end"/>
        </w:r>
      </w:hyperlink>
    </w:p>
    <w:p>
      <w:pPr>
        <w:pStyle w:val="TOC1"/>
        <w:tabs>
          <w:tab w:val="right" w:leader="dot" w:pos="8306"/>
        </w:tabs>
      </w:pPr>
      <w:hyperlink w:anchor="_Toc29765" w:history="1">
        <w:r>
          <w:rPr>
            <w:rFonts w:ascii="仿宋" w:eastAsia="仿宋" w:hAnsi="仿宋" w:cs="仿宋" w:hint="eastAsia"/>
            <w:lang w:eastAsia="zh-CN"/>
          </w:rPr>
          <w:t>五、申报单位及铅及铅合金材项目概论</w:t>
        </w:r>
        <w:r>
          <w:tab/>
        </w:r>
        <w:r>
          <w:fldChar w:fldCharType="begin"/>
        </w:r>
        <w:r>
          <w:instrText xml:space="preserve"> PAGEREF _Toc29765 \h </w:instrText>
        </w:r>
        <w:r>
          <w:fldChar w:fldCharType="separate"/>
        </w:r>
        <w:r>
          <w:t>20</w:t>
        </w:r>
        <w:r>
          <w:fldChar w:fldCharType="end"/>
        </w:r>
      </w:hyperlink>
    </w:p>
    <w:p>
      <w:pPr>
        <w:pStyle w:val="TOC2"/>
        <w:tabs>
          <w:tab w:val="right" w:leader="dot" w:pos="8306"/>
        </w:tabs>
      </w:pPr>
      <w:hyperlink w:anchor="_Toc7239" w:history="1">
        <w:r>
          <w:rPr>
            <w:rFonts w:ascii="仿宋" w:eastAsia="仿宋" w:hAnsi="仿宋" w:cs="仿宋" w:hint="eastAsia"/>
            <w:lang w:eastAsia="zh-CN"/>
          </w:rPr>
          <w:t>(一)、铅及铅合金材项目概况</w:t>
        </w:r>
        <w:r>
          <w:tab/>
        </w:r>
        <w:r>
          <w:fldChar w:fldCharType="begin"/>
        </w:r>
        <w:r>
          <w:instrText xml:space="preserve"> PAGEREF _Toc7239 \h </w:instrText>
        </w:r>
        <w:r>
          <w:fldChar w:fldCharType="separate"/>
        </w:r>
        <w:r>
          <w:t>20</w:t>
        </w:r>
        <w:r>
          <w:fldChar w:fldCharType="end"/>
        </w:r>
      </w:hyperlink>
    </w:p>
    <w:p>
      <w:pPr>
        <w:pStyle w:val="TOC2"/>
        <w:tabs>
          <w:tab w:val="right" w:leader="dot" w:pos="8306"/>
        </w:tabs>
      </w:pPr>
      <w:hyperlink w:anchor="_Toc23315" w:history="1">
        <w:r>
          <w:rPr>
            <w:rFonts w:ascii="仿宋" w:eastAsia="仿宋" w:hAnsi="仿宋" w:cs="仿宋" w:hint="eastAsia"/>
            <w:lang w:eastAsia="zh-CN"/>
          </w:rPr>
          <w:t>(二)、编制原则</w:t>
        </w:r>
        <w:r>
          <w:tab/>
        </w:r>
        <w:r>
          <w:fldChar w:fldCharType="begin"/>
        </w:r>
        <w:r>
          <w:instrText xml:space="preserve"> PAGEREF _Toc23315 \h </w:instrText>
        </w:r>
        <w:r>
          <w:fldChar w:fldCharType="separate"/>
        </w:r>
        <w:r>
          <w:t>21</w:t>
        </w:r>
        <w:r>
          <w:fldChar w:fldCharType="end"/>
        </w:r>
      </w:hyperlink>
    </w:p>
    <w:p>
      <w:pPr>
        <w:pStyle w:val="TOC2"/>
        <w:tabs>
          <w:tab w:val="right" w:leader="dot" w:pos="8306"/>
        </w:tabs>
      </w:pPr>
      <w:hyperlink w:anchor="_Toc29672" w:history="1">
        <w:r>
          <w:rPr>
            <w:rFonts w:ascii="仿宋" w:eastAsia="仿宋" w:hAnsi="仿宋" w:cs="仿宋" w:hint="eastAsia"/>
            <w:lang w:eastAsia="zh-CN"/>
          </w:rPr>
          <w:t>(三)、编制依据</w:t>
        </w:r>
        <w:r>
          <w:tab/>
        </w:r>
        <w:r>
          <w:fldChar w:fldCharType="begin"/>
        </w:r>
        <w:r>
          <w:instrText xml:space="preserve"> PAGEREF _Toc29672 \h </w:instrText>
        </w:r>
        <w:r>
          <w:fldChar w:fldCharType="separate"/>
        </w:r>
        <w:r>
          <w:t>22</w:t>
        </w:r>
        <w:r>
          <w:fldChar w:fldCharType="end"/>
        </w:r>
      </w:hyperlink>
    </w:p>
    <w:p>
      <w:pPr>
        <w:pStyle w:val="TOC2"/>
        <w:tabs>
          <w:tab w:val="right" w:leader="dot" w:pos="8306"/>
        </w:tabs>
      </w:pPr>
      <w:hyperlink w:anchor="_Toc31920" w:history="1">
        <w:r>
          <w:rPr>
            <w:rFonts w:ascii="仿宋" w:eastAsia="仿宋" w:hAnsi="仿宋" w:cs="仿宋" w:hint="eastAsia"/>
            <w:lang w:eastAsia="zh-CN"/>
          </w:rPr>
          <w:t>(四)、编制范围及内容</w:t>
        </w:r>
        <w:r>
          <w:tab/>
        </w:r>
        <w:r>
          <w:fldChar w:fldCharType="begin"/>
        </w:r>
        <w:r>
          <w:instrText xml:space="preserve"> PAGEREF _Toc31920 \h </w:instrText>
        </w:r>
        <w:r>
          <w:fldChar w:fldCharType="separate"/>
        </w:r>
        <w:r>
          <w:t>22</w:t>
        </w:r>
        <w:r>
          <w:fldChar w:fldCharType="end"/>
        </w:r>
      </w:hyperlink>
    </w:p>
    <w:p>
      <w:pPr>
        <w:pStyle w:val="TOC1"/>
        <w:tabs>
          <w:tab w:val="right" w:leader="dot" w:pos="8306"/>
        </w:tabs>
      </w:pPr>
      <w:hyperlink w:anchor="_Toc12207" w:history="1">
        <w:r>
          <w:rPr>
            <w:rFonts w:ascii="仿宋" w:eastAsia="仿宋" w:hAnsi="仿宋" w:cs="仿宋" w:hint="eastAsia"/>
            <w:lang w:eastAsia="zh-CN"/>
          </w:rPr>
          <w:t>六、铅及铅合金材项目投资主体概况</w:t>
        </w:r>
        <w:r>
          <w:tab/>
        </w:r>
        <w:r>
          <w:fldChar w:fldCharType="begin"/>
        </w:r>
        <w:r>
          <w:instrText xml:space="preserve"> PAGEREF _Toc12207 \h </w:instrText>
        </w:r>
        <w:r>
          <w:fldChar w:fldCharType="separate"/>
        </w:r>
        <w:r>
          <w:t>23</w:t>
        </w:r>
        <w:r>
          <w:fldChar w:fldCharType="end"/>
        </w:r>
      </w:hyperlink>
    </w:p>
    <w:p>
      <w:pPr>
        <w:pStyle w:val="TOC2"/>
        <w:tabs>
          <w:tab w:val="right" w:leader="dot" w:pos="8306"/>
        </w:tabs>
      </w:pPr>
      <w:hyperlink w:anchor="_Toc6427" w:history="1">
        <w:r>
          <w:rPr>
            <w:rFonts w:ascii="仿宋" w:eastAsia="仿宋" w:hAnsi="仿宋" w:cs="仿宋" w:hint="eastAsia"/>
            <w:lang w:eastAsia="zh-CN"/>
          </w:rPr>
          <w:t>(一)、公司概要</w:t>
        </w:r>
        <w:r>
          <w:tab/>
        </w:r>
        <w:r>
          <w:fldChar w:fldCharType="begin"/>
        </w:r>
        <w:r>
          <w:instrText xml:space="preserve"> PAGEREF _Toc6427 \h </w:instrText>
        </w:r>
        <w:r>
          <w:fldChar w:fldCharType="separate"/>
        </w:r>
        <w:r>
          <w:t>23</w:t>
        </w:r>
        <w:r>
          <w:fldChar w:fldCharType="end"/>
        </w:r>
      </w:hyperlink>
    </w:p>
    <w:p>
      <w:pPr>
        <w:pStyle w:val="TOC2"/>
        <w:tabs>
          <w:tab w:val="right" w:leader="dot" w:pos="8306"/>
        </w:tabs>
      </w:pPr>
      <w:hyperlink w:anchor="_Toc22094" w:history="1">
        <w:r>
          <w:rPr>
            <w:rFonts w:ascii="仿宋" w:eastAsia="仿宋" w:hAnsi="仿宋" w:cs="仿宋" w:hint="eastAsia"/>
            <w:lang w:eastAsia="zh-CN"/>
          </w:rPr>
          <w:t>(二)、公司简介</w:t>
        </w:r>
        <w:r>
          <w:tab/>
        </w:r>
        <w:r>
          <w:fldChar w:fldCharType="begin"/>
        </w:r>
        <w:r>
          <w:instrText xml:space="preserve"> PAGEREF _Toc22094 \h </w:instrText>
        </w:r>
        <w:r>
          <w:fldChar w:fldCharType="separate"/>
        </w:r>
        <w:r>
          <w:t>23</w:t>
        </w:r>
        <w:r>
          <w:fldChar w:fldCharType="end"/>
        </w:r>
      </w:hyperlink>
    </w:p>
    <w:p>
      <w:pPr>
        <w:pStyle w:val="TOC2"/>
        <w:tabs>
          <w:tab w:val="right" w:leader="dot" w:pos="8306"/>
        </w:tabs>
      </w:pPr>
      <w:hyperlink w:anchor="_Toc28738" w:history="1">
        <w:r>
          <w:rPr>
            <w:rFonts w:ascii="仿宋" w:eastAsia="仿宋" w:hAnsi="仿宋" w:cs="仿宋" w:hint="eastAsia"/>
            <w:lang w:eastAsia="zh-CN"/>
          </w:rPr>
          <w:t>(三)、财务概况</w:t>
        </w:r>
        <w:r>
          <w:tab/>
        </w:r>
        <w:r>
          <w:fldChar w:fldCharType="begin"/>
        </w:r>
        <w:r>
          <w:instrText xml:space="preserve"> PAGEREF _Toc28738 \h </w:instrText>
        </w:r>
        <w:r>
          <w:fldChar w:fldCharType="separate"/>
        </w:r>
        <w:r>
          <w:t>24</w:t>
        </w:r>
        <w:r>
          <w:fldChar w:fldCharType="end"/>
        </w:r>
      </w:hyperlink>
    </w:p>
    <w:p>
      <w:pPr>
        <w:pStyle w:val="TOC2"/>
        <w:tabs>
          <w:tab w:val="right" w:leader="dot" w:pos="8306"/>
        </w:tabs>
      </w:pPr>
      <w:hyperlink w:anchor="_Toc13297" w:history="1">
        <w:r>
          <w:rPr>
            <w:rFonts w:ascii="仿宋" w:eastAsia="仿宋" w:hAnsi="仿宋" w:cs="仿宋" w:hint="eastAsia"/>
            <w:lang w:eastAsia="zh-CN"/>
          </w:rPr>
          <w:t>(四)、核心管理层介绍</w:t>
        </w:r>
        <w:r>
          <w:tab/>
        </w:r>
        <w:r>
          <w:fldChar w:fldCharType="begin"/>
        </w:r>
        <w:r>
          <w:instrText xml:space="preserve"> PAGEREF _Toc13297 \h </w:instrText>
        </w:r>
        <w:r>
          <w:fldChar w:fldCharType="separate"/>
        </w:r>
        <w:r>
          <w:t>25</w:t>
        </w:r>
        <w:r>
          <w:fldChar w:fldCharType="end"/>
        </w:r>
      </w:hyperlink>
    </w:p>
    <w:p>
      <w:pPr>
        <w:pStyle w:val="TOC1"/>
        <w:tabs>
          <w:tab w:val="right" w:leader="dot" w:pos="8306"/>
        </w:tabs>
      </w:pPr>
      <w:hyperlink w:anchor="_Toc25005" w:history="1">
        <w:r>
          <w:rPr>
            <w:rFonts w:ascii="仿宋" w:eastAsia="仿宋" w:hAnsi="仿宋" w:cs="仿宋" w:hint="eastAsia"/>
            <w:lang w:eastAsia="zh-CN"/>
          </w:rPr>
          <w:t>七、财务管理与成本控制</w:t>
        </w:r>
        <w:r>
          <w:tab/>
        </w:r>
        <w:r>
          <w:fldChar w:fldCharType="begin"/>
        </w:r>
        <w:r>
          <w:instrText xml:space="preserve"> PAGEREF _Toc25005 \h </w:instrText>
        </w:r>
        <w:r>
          <w:fldChar w:fldCharType="separate"/>
        </w:r>
        <w:r>
          <w:t>25</w:t>
        </w:r>
        <w:r>
          <w:fldChar w:fldCharType="end"/>
        </w:r>
      </w:hyperlink>
    </w:p>
    <w:p>
      <w:pPr>
        <w:pStyle w:val="TOC2"/>
        <w:tabs>
          <w:tab w:val="right" w:leader="dot" w:pos="8306"/>
        </w:tabs>
      </w:pPr>
      <w:hyperlink w:anchor="_Toc9675" w:history="1">
        <w:r>
          <w:rPr>
            <w:rFonts w:ascii="仿宋" w:eastAsia="仿宋" w:hAnsi="仿宋" w:cs="仿宋" w:hint="eastAsia"/>
            <w:lang w:eastAsia="zh-CN"/>
          </w:rPr>
          <w:t>(一)、财务管理体系建设</w:t>
        </w:r>
        <w:r>
          <w:tab/>
        </w:r>
        <w:r>
          <w:fldChar w:fldCharType="begin"/>
        </w:r>
        <w:r>
          <w:instrText xml:space="preserve"> PAGEREF _Toc9675 \h </w:instrText>
        </w:r>
        <w:r>
          <w:fldChar w:fldCharType="separate"/>
        </w:r>
        <w:r>
          <w:t>25</w:t>
        </w:r>
        <w:r>
          <w:fldChar w:fldCharType="end"/>
        </w:r>
      </w:hyperlink>
    </w:p>
    <w:p>
      <w:pPr>
        <w:pStyle w:val="TOC2"/>
        <w:tabs>
          <w:tab w:val="right" w:leader="dot" w:pos="8306"/>
        </w:tabs>
      </w:pPr>
      <w:hyperlink w:anchor="_Toc2669" w:history="1">
        <w:r>
          <w:rPr>
            <w:rFonts w:ascii="仿宋" w:eastAsia="仿宋" w:hAnsi="仿宋" w:cs="仿宋" w:hint="eastAsia"/>
            <w:lang w:eastAsia="zh-CN"/>
          </w:rPr>
          <w:t>(二)、成本控制措施</w:t>
        </w:r>
        <w:r>
          <w:tab/>
        </w:r>
        <w:r>
          <w:fldChar w:fldCharType="begin"/>
        </w:r>
        <w:r>
          <w:instrText xml:space="preserve"> PAGEREF _Toc2669 \h </w:instrText>
        </w:r>
        <w:r>
          <w:fldChar w:fldCharType="separate"/>
        </w:r>
        <w:r>
          <w:t>26</w:t>
        </w:r>
        <w:r>
          <w:fldChar w:fldCharType="end"/>
        </w:r>
      </w:hyperlink>
    </w:p>
    <w:p>
      <w:pPr>
        <w:pStyle w:val="TOC1"/>
        <w:tabs>
          <w:tab w:val="right" w:leader="dot" w:pos="8306"/>
        </w:tabs>
      </w:pPr>
      <w:hyperlink w:anchor="_Toc16070" w:history="1">
        <w:r>
          <w:rPr>
            <w:rFonts w:ascii="仿宋" w:eastAsia="仿宋" w:hAnsi="仿宋" w:cs="仿宋" w:hint="eastAsia"/>
            <w:lang w:eastAsia="zh-CN"/>
          </w:rPr>
          <w:t>八、铅及铅合金材项目承办单位基本情况</w:t>
        </w:r>
        <w:r>
          <w:tab/>
        </w:r>
        <w:r>
          <w:fldChar w:fldCharType="begin"/>
        </w:r>
        <w:r>
          <w:instrText xml:space="preserve"> PAGEREF _Toc16070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10" w:history="1">
        <w:r>
          <w:rPr>
            <w:rFonts w:ascii="仿宋" w:eastAsia="仿宋" w:hAnsi="仿宋" w:cs="仿宋" w:hint="eastAsia"/>
            <w:lang w:eastAsia="zh-CN"/>
          </w:rPr>
          <w:t>(一)、公司名称</w:t>
        </w:r>
        <w:r>
          <w:tab/>
        </w:r>
        <w:r>
          <w:fldChar w:fldCharType="begin"/>
        </w:r>
        <w:r>
          <w:instrText xml:space="preserve"> PAGEREF _Toc23410 \h </w:instrText>
        </w:r>
        <w:r>
          <w:fldChar w:fldCharType="separate"/>
        </w:r>
        <w:r>
          <w:t>28</w:t>
        </w:r>
        <w:r>
          <w:fldChar w:fldCharType="end"/>
        </w:r>
      </w:hyperlink>
    </w:p>
    <w:p>
      <w:pPr>
        <w:pStyle w:val="TOC2"/>
        <w:tabs>
          <w:tab w:val="right" w:leader="dot" w:pos="8306"/>
        </w:tabs>
      </w:pPr>
      <w:hyperlink w:anchor="_Toc30454" w:history="1">
        <w:r>
          <w:rPr>
            <w:rFonts w:ascii="仿宋" w:eastAsia="仿宋" w:hAnsi="仿宋" w:cs="仿宋" w:hint="eastAsia"/>
            <w:lang w:eastAsia="zh-CN"/>
          </w:rPr>
          <w:t>(二)、公司简介</w:t>
        </w:r>
        <w:r>
          <w:tab/>
        </w:r>
        <w:r>
          <w:fldChar w:fldCharType="begin"/>
        </w:r>
        <w:r>
          <w:instrText xml:space="preserve"> PAGEREF _Toc30454 \h </w:instrText>
        </w:r>
        <w:r>
          <w:fldChar w:fldCharType="separate"/>
        </w:r>
        <w:r>
          <w:t>28</w:t>
        </w:r>
        <w:r>
          <w:fldChar w:fldCharType="end"/>
        </w:r>
      </w:hyperlink>
    </w:p>
    <w:p>
      <w:pPr>
        <w:pStyle w:val="TOC2"/>
        <w:tabs>
          <w:tab w:val="right" w:leader="dot" w:pos="8306"/>
        </w:tabs>
      </w:pPr>
      <w:hyperlink w:anchor="_Toc13248" w:history="1">
        <w:r>
          <w:rPr>
            <w:rFonts w:ascii="仿宋" w:eastAsia="仿宋" w:hAnsi="仿宋" w:cs="仿宋" w:hint="eastAsia"/>
            <w:lang w:eastAsia="zh-CN"/>
          </w:rPr>
          <w:t>(三)、公司经济效益分析</w:t>
        </w:r>
        <w:r>
          <w:tab/>
        </w:r>
        <w:r>
          <w:fldChar w:fldCharType="begin"/>
        </w:r>
        <w:r>
          <w:instrText xml:space="preserve"> PAGEREF _Toc13248 \h </w:instrText>
        </w:r>
        <w:r>
          <w:fldChar w:fldCharType="separate"/>
        </w:r>
        <w:r>
          <w:t>29</w:t>
        </w:r>
        <w:r>
          <w:fldChar w:fldCharType="end"/>
        </w:r>
      </w:hyperlink>
    </w:p>
    <w:p>
      <w:pPr>
        <w:pStyle w:val="TOC1"/>
        <w:tabs>
          <w:tab w:val="right" w:leader="dot" w:pos="8306"/>
        </w:tabs>
      </w:pPr>
      <w:hyperlink w:anchor="_Toc25485" w:history="1">
        <w:r>
          <w:rPr>
            <w:rFonts w:ascii="仿宋" w:eastAsia="仿宋" w:hAnsi="仿宋" w:cs="仿宋" w:hint="eastAsia"/>
            <w:lang w:eastAsia="zh-CN"/>
          </w:rPr>
          <w:t>九、组织架构分析</w:t>
        </w:r>
        <w:r>
          <w:tab/>
        </w:r>
        <w:r>
          <w:fldChar w:fldCharType="begin"/>
        </w:r>
        <w:r>
          <w:instrText xml:space="preserve"> PAGEREF _Toc25485 \h </w:instrText>
        </w:r>
        <w:r>
          <w:fldChar w:fldCharType="separate"/>
        </w:r>
        <w:r>
          <w:t>30</w:t>
        </w:r>
        <w:r>
          <w:fldChar w:fldCharType="end"/>
        </w:r>
      </w:hyperlink>
    </w:p>
    <w:p>
      <w:pPr>
        <w:pStyle w:val="TOC2"/>
        <w:tabs>
          <w:tab w:val="right" w:leader="dot" w:pos="8306"/>
        </w:tabs>
      </w:pPr>
      <w:hyperlink w:anchor="_Toc9497" w:history="1">
        <w:r>
          <w:rPr>
            <w:rFonts w:ascii="仿宋" w:eastAsia="仿宋" w:hAnsi="仿宋" w:cs="仿宋" w:hint="eastAsia"/>
            <w:lang w:eastAsia="zh-CN"/>
          </w:rPr>
          <w:t>(一)、人力资源配</w:t>
        </w:r>
        <w:r>
          <w:tab/>
        </w:r>
        <w:r>
          <w:fldChar w:fldCharType="begin"/>
        </w:r>
        <w:r>
          <w:instrText xml:space="preserve"> PAGEREF _Toc9497 \h </w:instrText>
        </w:r>
        <w:r>
          <w:fldChar w:fldCharType="separate"/>
        </w:r>
        <w:r>
          <w:t>30</w:t>
        </w:r>
        <w:r>
          <w:fldChar w:fldCharType="end"/>
        </w:r>
      </w:hyperlink>
    </w:p>
    <w:p>
      <w:pPr>
        <w:pStyle w:val="TOC2"/>
        <w:tabs>
          <w:tab w:val="right" w:leader="dot" w:pos="8306"/>
        </w:tabs>
      </w:pPr>
      <w:hyperlink w:anchor="_Toc9038" w:history="1">
        <w:r>
          <w:rPr>
            <w:rFonts w:ascii="仿宋" w:eastAsia="仿宋" w:hAnsi="仿宋" w:cs="仿宋" w:hint="eastAsia"/>
            <w:lang w:eastAsia="zh-CN"/>
          </w:rPr>
          <w:t>(二)、员工技能培训</w:t>
        </w:r>
        <w:r>
          <w:tab/>
        </w:r>
        <w:r>
          <w:fldChar w:fldCharType="begin"/>
        </w:r>
        <w:r>
          <w:instrText xml:space="preserve"> PAGEREF _Toc9038 \h </w:instrText>
        </w:r>
        <w:r>
          <w:fldChar w:fldCharType="separate"/>
        </w:r>
        <w:r>
          <w:t>30</w:t>
        </w:r>
        <w:r>
          <w:fldChar w:fldCharType="end"/>
        </w:r>
      </w:hyperlink>
    </w:p>
    <w:p>
      <w:pPr>
        <w:pStyle w:val="TOC1"/>
        <w:tabs>
          <w:tab w:val="right" w:leader="dot" w:pos="8306"/>
        </w:tabs>
      </w:pPr>
      <w:hyperlink w:anchor="_Toc32526" w:history="1">
        <w:r>
          <w:rPr>
            <w:rFonts w:ascii="仿宋" w:eastAsia="仿宋" w:hAnsi="仿宋" w:cs="仿宋" w:hint="eastAsia"/>
            <w:lang w:eastAsia="zh-CN"/>
          </w:rPr>
          <w:t>十、环境可持续性管理</w:t>
        </w:r>
        <w:r>
          <w:tab/>
        </w:r>
        <w:r>
          <w:fldChar w:fldCharType="begin"/>
        </w:r>
        <w:r>
          <w:instrText xml:space="preserve"> PAGEREF _Toc32526 \h </w:instrText>
        </w:r>
        <w:r>
          <w:fldChar w:fldCharType="separate"/>
        </w:r>
        <w:r>
          <w:t>32</w:t>
        </w:r>
        <w:r>
          <w:fldChar w:fldCharType="end"/>
        </w:r>
      </w:hyperlink>
    </w:p>
    <w:p>
      <w:pPr>
        <w:pStyle w:val="TOC2"/>
        <w:tabs>
          <w:tab w:val="right" w:leader="dot" w:pos="8306"/>
        </w:tabs>
      </w:pPr>
      <w:hyperlink w:anchor="_Toc19426" w:history="1">
        <w:r>
          <w:rPr>
            <w:rFonts w:ascii="仿宋" w:eastAsia="仿宋" w:hAnsi="仿宋" w:cs="仿宋" w:hint="eastAsia"/>
            <w:lang w:eastAsia="zh-CN"/>
          </w:rPr>
          <w:t>(一)、环境友好型生产策略</w:t>
        </w:r>
        <w:r>
          <w:tab/>
        </w:r>
        <w:r>
          <w:fldChar w:fldCharType="begin"/>
        </w:r>
        <w:r>
          <w:instrText xml:space="preserve"> PAGEREF _Toc19426 \h </w:instrText>
        </w:r>
        <w:r>
          <w:fldChar w:fldCharType="separate"/>
        </w:r>
        <w:r>
          <w:t>32</w:t>
        </w:r>
        <w:r>
          <w:fldChar w:fldCharType="end"/>
        </w:r>
      </w:hyperlink>
    </w:p>
    <w:p>
      <w:pPr>
        <w:pStyle w:val="TOC2"/>
        <w:tabs>
          <w:tab w:val="right" w:leader="dot" w:pos="8306"/>
        </w:tabs>
      </w:pPr>
      <w:hyperlink w:anchor="_Toc23455" w:history="1">
        <w:r>
          <w:rPr>
            <w:rFonts w:ascii="仿宋" w:eastAsia="仿宋" w:hAnsi="仿宋" w:cs="仿宋" w:hint="eastAsia"/>
            <w:lang w:eastAsia="zh-CN"/>
          </w:rPr>
          <w:t>(二)、绿色供应链管理</w:t>
        </w:r>
        <w:r>
          <w:tab/>
        </w:r>
        <w:r>
          <w:fldChar w:fldCharType="begin"/>
        </w:r>
        <w:r>
          <w:instrText xml:space="preserve"> PAGEREF _Toc23455 \h </w:instrText>
        </w:r>
        <w:r>
          <w:fldChar w:fldCharType="separate"/>
        </w:r>
        <w:r>
          <w:t>33</w:t>
        </w:r>
        <w:r>
          <w:fldChar w:fldCharType="end"/>
        </w:r>
      </w:hyperlink>
    </w:p>
    <w:p>
      <w:pPr>
        <w:pStyle w:val="TOC2"/>
        <w:tabs>
          <w:tab w:val="right" w:leader="dot" w:pos="8306"/>
        </w:tabs>
      </w:pPr>
      <w:hyperlink w:anchor="_Toc18033" w:history="1">
        <w:r>
          <w:rPr>
            <w:rFonts w:ascii="仿宋" w:eastAsia="仿宋" w:hAnsi="仿宋" w:cs="仿宋" w:hint="eastAsia"/>
            <w:lang w:eastAsia="zh-CN"/>
          </w:rPr>
          <w:t>(三)、能源与资源节约计划</w:t>
        </w:r>
        <w:r>
          <w:tab/>
        </w:r>
        <w:r>
          <w:fldChar w:fldCharType="begin"/>
        </w:r>
        <w:r>
          <w:instrText xml:space="preserve"> PAGEREF _Toc18033 \h </w:instrText>
        </w:r>
        <w:r>
          <w:fldChar w:fldCharType="separate"/>
        </w:r>
        <w:r>
          <w:t>34</w:t>
        </w:r>
        <w:r>
          <w:fldChar w:fldCharType="end"/>
        </w:r>
      </w:hyperlink>
    </w:p>
    <w:p>
      <w:pPr>
        <w:pStyle w:val="TOC2"/>
        <w:tabs>
          <w:tab w:val="right" w:leader="dot" w:pos="8306"/>
        </w:tabs>
      </w:pPr>
      <w:hyperlink w:anchor="_Toc461" w:history="1">
        <w:r>
          <w:rPr>
            <w:rFonts w:ascii="仿宋" w:eastAsia="仿宋" w:hAnsi="仿宋" w:cs="仿宋" w:hint="eastAsia"/>
            <w:lang w:eastAsia="zh-CN"/>
          </w:rPr>
          <w:t>(四)、企业社会责任履行</w:t>
        </w:r>
        <w:r>
          <w:tab/>
        </w:r>
        <w:r>
          <w:fldChar w:fldCharType="begin"/>
        </w:r>
        <w:r>
          <w:instrText xml:space="preserve"> PAGEREF _Toc461 \h </w:instrText>
        </w:r>
        <w:r>
          <w:fldChar w:fldCharType="separate"/>
        </w:r>
        <w:r>
          <w:t>35</w:t>
        </w:r>
        <w:r>
          <w:fldChar w:fldCharType="end"/>
        </w:r>
      </w:hyperlink>
    </w:p>
    <w:p>
      <w:pPr>
        <w:pStyle w:val="TOC1"/>
        <w:tabs>
          <w:tab w:val="right" w:leader="dot" w:pos="8306"/>
        </w:tabs>
      </w:pPr>
      <w:hyperlink w:anchor="_Toc15985" w:history="1">
        <w:r>
          <w:rPr>
            <w:rFonts w:ascii="仿宋" w:eastAsia="仿宋" w:hAnsi="仿宋" w:cs="仿宋" w:hint="eastAsia"/>
            <w:lang w:eastAsia="zh-CN"/>
          </w:rPr>
          <w:t>十一、铅及铅合金材项目环境影响评估</w:t>
        </w:r>
        <w:r>
          <w:tab/>
        </w:r>
        <w:r>
          <w:fldChar w:fldCharType="begin"/>
        </w:r>
        <w:r>
          <w:instrText xml:space="preserve"> PAGEREF _Toc15985 \h </w:instrText>
        </w:r>
        <w:r>
          <w:fldChar w:fldCharType="separate"/>
        </w:r>
        <w:r>
          <w:t>36</w:t>
        </w:r>
        <w:r>
          <w:fldChar w:fldCharType="end"/>
        </w:r>
      </w:hyperlink>
    </w:p>
    <w:p>
      <w:pPr>
        <w:pStyle w:val="TOC2"/>
        <w:tabs>
          <w:tab w:val="right" w:leader="dot" w:pos="8306"/>
        </w:tabs>
      </w:pPr>
      <w:hyperlink w:anchor="_Toc21965" w:history="1">
        <w:r>
          <w:rPr>
            <w:rFonts w:ascii="仿宋" w:eastAsia="仿宋" w:hAnsi="仿宋" w:cs="仿宋" w:hint="eastAsia"/>
            <w:lang w:eastAsia="zh-CN"/>
          </w:rPr>
          <w:t>(一)、铅及铅合金材项目环境影响评估</w:t>
        </w:r>
        <w:r>
          <w:tab/>
        </w:r>
        <w:r>
          <w:fldChar w:fldCharType="begin"/>
        </w:r>
        <w:r>
          <w:instrText xml:space="preserve"> PAGEREF _Toc21965 \h </w:instrText>
        </w:r>
        <w:r>
          <w:fldChar w:fldCharType="separate"/>
        </w:r>
        <w:r>
          <w:t>36</w:t>
        </w:r>
        <w:r>
          <w:fldChar w:fldCharType="end"/>
        </w:r>
      </w:hyperlink>
    </w:p>
    <w:p>
      <w:pPr>
        <w:pStyle w:val="TOC2"/>
        <w:tabs>
          <w:tab w:val="right" w:leader="dot" w:pos="8306"/>
        </w:tabs>
      </w:pPr>
      <w:hyperlink w:anchor="_Toc7055" w:history="1">
        <w:r>
          <w:rPr>
            <w:rFonts w:ascii="仿宋" w:eastAsia="仿宋" w:hAnsi="仿宋" w:cs="仿宋" w:hint="eastAsia"/>
            <w:lang w:eastAsia="zh-CN"/>
          </w:rPr>
          <w:t>(二)、环境保护措施与治理方案</w:t>
        </w:r>
        <w:r>
          <w:tab/>
        </w:r>
        <w:r>
          <w:fldChar w:fldCharType="begin"/>
        </w:r>
        <w:r>
          <w:instrText xml:space="preserve"> PAGEREF _Toc7055 \h </w:instrText>
        </w:r>
        <w:r>
          <w:fldChar w:fldCharType="separate"/>
        </w:r>
        <w:r>
          <w:t>37</w:t>
        </w:r>
        <w:r>
          <w:fldChar w:fldCharType="end"/>
        </w:r>
      </w:hyperlink>
    </w:p>
    <w:p>
      <w:pPr>
        <w:pStyle w:val="TOC1"/>
        <w:tabs>
          <w:tab w:val="right" w:leader="dot" w:pos="8306"/>
        </w:tabs>
      </w:pPr>
      <w:hyperlink w:anchor="_Toc3004" w:history="1">
        <w:r>
          <w:rPr>
            <w:rFonts w:ascii="仿宋" w:eastAsia="仿宋" w:hAnsi="仿宋" w:cs="仿宋" w:hint="eastAsia"/>
            <w:lang w:eastAsia="zh-CN"/>
          </w:rPr>
          <w:t>十二、财务分析及盈利预测</w:t>
        </w:r>
        <w:r>
          <w:tab/>
        </w:r>
        <w:r>
          <w:fldChar w:fldCharType="begin"/>
        </w:r>
        <w:r>
          <w:instrText xml:space="preserve"> PAGEREF _Toc3004 \h </w:instrText>
        </w:r>
        <w:r>
          <w:fldChar w:fldCharType="separate"/>
        </w:r>
        <w:r>
          <w:t>38</w:t>
        </w:r>
        <w:r>
          <w:fldChar w:fldCharType="end"/>
        </w:r>
      </w:hyperlink>
    </w:p>
    <w:p>
      <w:pPr>
        <w:pStyle w:val="TOC2"/>
        <w:tabs>
          <w:tab w:val="right" w:leader="dot" w:pos="8306"/>
        </w:tabs>
      </w:pPr>
      <w:hyperlink w:anchor="_Toc2060" w:history="1">
        <w:r>
          <w:rPr>
            <w:rFonts w:ascii="仿宋" w:eastAsia="仿宋" w:hAnsi="仿宋" w:cs="仿宋" w:hint="eastAsia"/>
            <w:lang w:eastAsia="zh-CN"/>
          </w:rPr>
          <w:t>(一)、过往财务情况</w:t>
        </w:r>
        <w:r>
          <w:tab/>
        </w:r>
        <w:r>
          <w:fldChar w:fldCharType="begin"/>
        </w:r>
        <w:r>
          <w:instrText xml:space="preserve"> PAGEREF _Toc2060 \h </w:instrText>
        </w:r>
        <w:r>
          <w:fldChar w:fldCharType="separate"/>
        </w:r>
        <w:r>
          <w:t>38</w:t>
        </w:r>
        <w:r>
          <w:fldChar w:fldCharType="end"/>
        </w:r>
      </w:hyperlink>
    </w:p>
    <w:p>
      <w:pPr>
        <w:pStyle w:val="TOC2"/>
        <w:tabs>
          <w:tab w:val="right" w:leader="dot" w:pos="8306"/>
        </w:tabs>
      </w:pPr>
      <w:hyperlink w:anchor="_Toc14594" w:history="1">
        <w:r>
          <w:rPr>
            <w:rFonts w:ascii="仿宋" w:eastAsia="仿宋" w:hAnsi="仿宋" w:cs="仿宋" w:hint="eastAsia"/>
            <w:lang w:eastAsia="zh-CN"/>
          </w:rPr>
          <w:t>(二)、20XX-20XX年盈利预测</w:t>
        </w:r>
        <w:r>
          <w:tab/>
        </w:r>
        <w:r>
          <w:fldChar w:fldCharType="begin"/>
        </w:r>
        <w:r>
          <w:instrText xml:space="preserve"> PAGEREF _Toc14594 \h </w:instrText>
        </w:r>
        <w:r>
          <w:fldChar w:fldCharType="separate"/>
        </w:r>
        <w:r>
          <w:t>38</w:t>
        </w:r>
        <w:r>
          <w:fldChar w:fldCharType="end"/>
        </w:r>
      </w:hyperlink>
    </w:p>
    <w:p>
      <w:pPr>
        <w:pStyle w:val="TOC2"/>
        <w:tabs>
          <w:tab w:val="right" w:leader="dot" w:pos="8306"/>
        </w:tabs>
      </w:pPr>
      <w:hyperlink w:anchor="_Toc20253" w:history="1">
        <w:r>
          <w:rPr>
            <w:rFonts w:ascii="仿宋" w:eastAsia="仿宋" w:hAnsi="仿宋" w:cs="仿宋" w:hint="eastAsia"/>
            <w:lang w:eastAsia="zh-CN"/>
          </w:rPr>
          <w:t>(三)、营业成本</w:t>
        </w:r>
        <w:r>
          <w:tab/>
        </w:r>
        <w:r>
          <w:fldChar w:fldCharType="begin"/>
        </w:r>
        <w:r>
          <w:instrText xml:space="preserve"> PAGEREF _Toc20253 \h </w:instrText>
        </w:r>
        <w:r>
          <w:fldChar w:fldCharType="separate"/>
        </w:r>
        <w:r>
          <w:t>39</w:t>
        </w:r>
        <w:r>
          <w:fldChar w:fldCharType="end"/>
        </w:r>
      </w:hyperlink>
    </w:p>
    <w:p>
      <w:pPr>
        <w:pStyle w:val="TOC2"/>
        <w:tabs>
          <w:tab w:val="right" w:leader="dot" w:pos="8306"/>
        </w:tabs>
      </w:pPr>
      <w:hyperlink w:anchor="_Toc457" w:history="1">
        <w:r>
          <w:rPr>
            <w:rFonts w:ascii="仿宋" w:eastAsia="仿宋" w:hAnsi="仿宋" w:cs="仿宋" w:hint="eastAsia"/>
            <w:lang w:eastAsia="zh-CN"/>
          </w:rPr>
          <w:t>(四)、营业税金及附加预测</w:t>
        </w:r>
        <w:r>
          <w:tab/>
        </w:r>
        <w:r>
          <w:fldChar w:fldCharType="begin"/>
        </w:r>
        <w:r>
          <w:instrText xml:space="preserve"> PAGEREF _Toc457 \h </w:instrText>
        </w:r>
        <w:r>
          <w:fldChar w:fldCharType="separate"/>
        </w:r>
        <w:r>
          <w:t>40</w:t>
        </w:r>
        <w:r>
          <w:fldChar w:fldCharType="end"/>
        </w:r>
      </w:hyperlink>
    </w:p>
    <w:p>
      <w:pPr>
        <w:pStyle w:val="TOC2"/>
        <w:tabs>
          <w:tab w:val="right" w:leader="dot" w:pos="8306"/>
        </w:tabs>
      </w:pPr>
      <w:hyperlink w:anchor="_Toc31484" w:history="1">
        <w:r>
          <w:rPr>
            <w:rFonts w:ascii="仿宋" w:eastAsia="仿宋" w:hAnsi="仿宋" w:cs="仿宋" w:hint="eastAsia"/>
            <w:lang w:eastAsia="zh-CN"/>
          </w:rPr>
          <w:t>(五)、营业费用预测</w:t>
        </w:r>
        <w:r>
          <w:tab/>
        </w:r>
        <w:r>
          <w:fldChar w:fldCharType="begin"/>
        </w:r>
        <w:r>
          <w:instrText xml:space="preserve"> PAGEREF _Toc31484 \h </w:instrText>
        </w:r>
        <w:r>
          <w:fldChar w:fldCharType="separate"/>
        </w:r>
        <w:r>
          <w:t>40</w:t>
        </w:r>
        <w:r>
          <w:fldChar w:fldCharType="end"/>
        </w:r>
      </w:hyperlink>
    </w:p>
    <w:p>
      <w:pPr>
        <w:pStyle w:val="TOC2"/>
        <w:tabs>
          <w:tab w:val="right" w:leader="dot" w:pos="8306"/>
        </w:tabs>
      </w:pPr>
      <w:hyperlink w:anchor="_Toc19250" w:history="1">
        <w:r>
          <w:rPr>
            <w:rFonts w:ascii="仿宋" w:eastAsia="仿宋" w:hAnsi="仿宋" w:cs="仿宋" w:hint="eastAsia"/>
            <w:lang w:eastAsia="zh-CN"/>
          </w:rPr>
          <w:t>(六)、管理费用预测</w:t>
        </w:r>
        <w:r>
          <w:tab/>
        </w:r>
        <w:r>
          <w:fldChar w:fldCharType="begin"/>
        </w:r>
        <w:r>
          <w:instrText xml:space="preserve"> PAGEREF _Toc19250 \h </w:instrText>
        </w:r>
        <w:r>
          <w:fldChar w:fldCharType="separate"/>
        </w:r>
        <w:r>
          <w:t>41</w:t>
        </w:r>
        <w:r>
          <w:fldChar w:fldCharType="end"/>
        </w:r>
      </w:hyperlink>
    </w:p>
    <w:p>
      <w:pPr>
        <w:pStyle w:val="TOC2"/>
        <w:tabs>
          <w:tab w:val="right" w:leader="dot" w:pos="8306"/>
        </w:tabs>
      </w:pPr>
      <w:hyperlink w:anchor="_Toc6350" w:history="1">
        <w:r>
          <w:rPr>
            <w:rFonts w:ascii="仿宋" w:eastAsia="仿宋" w:hAnsi="仿宋" w:cs="仿宋" w:hint="eastAsia"/>
            <w:lang w:eastAsia="zh-CN"/>
          </w:rPr>
          <w:t>(七)、财务费用预测</w:t>
        </w:r>
        <w:r>
          <w:tab/>
        </w:r>
        <w:r>
          <w:fldChar w:fldCharType="begin"/>
        </w:r>
        <w:r>
          <w:instrText xml:space="preserve"> PAGEREF _Toc6350 \h </w:instrText>
        </w:r>
        <w:r>
          <w:fldChar w:fldCharType="separate"/>
        </w:r>
        <w:r>
          <w:t>41</w:t>
        </w:r>
        <w:r>
          <w:fldChar w:fldCharType="end"/>
        </w:r>
      </w:hyperlink>
    </w:p>
    <w:p>
      <w:pPr>
        <w:pStyle w:val="TOC1"/>
        <w:tabs>
          <w:tab w:val="right" w:leader="dot" w:pos="8306"/>
        </w:tabs>
      </w:pPr>
      <w:hyperlink w:anchor="_Toc24625" w:history="1">
        <w:r>
          <w:rPr>
            <w:rFonts w:ascii="仿宋" w:eastAsia="仿宋" w:hAnsi="仿宋" w:cs="仿宋" w:hint="eastAsia"/>
            <w:lang w:eastAsia="zh-CN"/>
          </w:rPr>
          <w:t>十三、投资方案计划</w:t>
        </w:r>
        <w:r>
          <w:tab/>
        </w:r>
        <w:r>
          <w:fldChar w:fldCharType="begin"/>
        </w:r>
        <w:r>
          <w:instrText xml:space="preserve"> PAGEREF _Toc24625 \h </w:instrText>
        </w:r>
        <w:r>
          <w:fldChar w:fldCharType="separate"/>
        </w:r>
        <w:r>
          <w:t>42</w:t>
        </w:r>
        <w:r>
          <w:fldChar w:fldCharType="end"/>
        </w:r>
      </w:hyperlink>
    </w:p>
    <w:p>
      <w:pPr>
        <w:pStyle w:val="TOC2"/>
        <w:tabs>
          <w:tab w:val="right" w:leader="dot" w:pos="8306"/>
        </w:tabs>
      </w:pPr>
      <w:hyperlink w:anchor="_Toc30869" w:history="1">
        <w:r>
          <w:rPr>
            <w:rFonts w:ascii="仿宋" w:eastAsia="仿宋" w:hAnsi="仿宋" w:cs="仿宋" w:hint="eastAsia"/>
            <w:lang w:eastAsia="zh-CN"/>
          </w:rPr>
          <w:t>(一)、铅及铅合金材项目估算说明</w:t>
        </w:r>
        <w:r>
          <w:tab/>
        </w:r>
        <w:r>
          <w:fldChar w:fldCharType="begin"/>
        </w:r>
        <w:r>
          <w:instrText xml:space="preserve"> PAGEREF _Toc30869 \h </w:instrText>
        </w:r>
        <w:r>
          <w:fldChar w:fldCharType="separate"/>
        </w:r>
        <w:r>
          <w:t>42</w:t>
        </w:r>
        <w:r>
          <w:fldChar w:fldCharType="end"/>
        </w:r>
      </w:hyperlink>
    </w:p>
    <w:p>
      <w:pPr>
        <w:pStyle w:val="TOC2"/>
        <w:tabs>
          <w:tab w:val="right" w:leader="dot" w:pos="8306"/>
        </w:tabs>
      </w:pPr>
      <w:hyperlink w:anchor="_Toc9775" w:history="1">
        <w:r>
          <w:rPr>
            <w:rFonts w:ascii="仿宋" w:eastAsia="仿宋" w:hAnsi="仿宋" w:cs="仿宋" w:hint="eastAsia"/>
            <w:lang w:eastAsia="zh-CN"/>
          </w:rPr>
          <w:t>(二)、铅及铅合金材项目总投资估算</w:t>
        </w:r>
        <w:r>
          <w:tab/>
        </w:r>
        <w:r>
          <w:fldChar w:fldCharType="begin"/>
        </w:r>
        <w:r>
          <w:instrText xml:space="preserve"> PAGEREF _Toc9775 \h </w:instrText>
        </w:r>
        <w:r>
          <w:fldChar w:fldCharType="separate"/>
        </w:r>
        <w:r>
          <w:t>43</w:t>
        </w:r>
        <w:r>
          <w:fldChar w:fldCharType="end"/>
        </w:r>
      </w:hyperlink>
    </w:p>
    <w:p>
      <w:pPr>
        <w:pStyle w:val="TOC2"/>
        <w:tabs>
          <w:tab w:val="right" w:leader="dot" w:pos="8306"/>
        </w:tabs>
      </w:pPr>
      <w:hyperlink w:anchor="_Toc12735" w:history="1">
        <w:r>
          <w:rPr>
            <w:rFonts w:ascii="仿宋" w:eastAsia="仿宋" w:hAnsi="仿宋" w:cs="仿宋" w:hint="eastAsia"/>
            <w:lang w:eastAsia="zh-CN"/>
          </w:rPr>
          <w:t>(三)、资金筹措</w:t>
        </w:r>
        <w:r>
          <w:tab/>
        </w:r>
        <w:r>
          <w:fldChar w:fldCharType="begin"/>
        </w:r>
        <w:r>
          <w:instrText xml:space="preserve"> PAGEREF _Toc12735 \h </w:instrText>
        </w:r>
        <w:r>
          <w:fldChar w:fldCharType="separate"/>
        </w:r>
        <w:r>
          <w:t>44</w:t>
        </w:r>
        <w:r>
          <w:fldChar w:fldCharType="end"/>
        </w:r>
      </w:hyperlink>
    </w:p>
    <w:p>
      <w:pPr>
        <w:pStyle w:val="TOC1"/>
        <w:tabs>
          <w:tab w:val="right" w:leader="dot" w:pos="8306"/>
        </w:tabs>
      </w:pPr>
      <w:hyperlink w:anchor="_Toc10217" w:history="1">
        <w:r>
          <w:rPr>
            <w:rFonts w:ascii="仿宋" w:eastAsia="仿宋" w:hAnsi="仿宋" w:cs="仿宋" w:hint="eastAsia"/>
            <w:lang w:eastAsia="zh-CN"/>
          </w:rPr>
          <w:t>十四、应急救援预案</w:t>
        </w:r>
        <w:r>
          <w:tab/>
        </w:r>
        <w:r>
          <w:fldChar w:fldCharType="begin"/>
        </w:r>
        <w:r>
          <w:instrText xml:space="preserve"> PAGEREF _Toc10217 \h </w:instrText>
        </w:r>
        <w:r>
          <w:fldChar w:fldCharType="separate"/>
        </w:r>
        <w:r>
          <w:t>45</w:t>
        </w:r>
        <w:r>
          <w:fldChar w:fldCharType="end"/>
        </w:r>
      </w:hyperlink>
    </w:p>
    <w:p>
      <w:pPr>
        <w:pStyle w:val="TOC2"/>
        <w:tabs>
          <w:tab w:val="right" w:leader="dot" w:pos="8306"/>
        </w:tabs>
      </w:pPr>
      <w:hyperlink w:anchor="_Toc14606" w:history="1">
        <w:r>
          <w:rPr>
            <w:rFonts w:ascii="仿宋" w:eastAsia="仿宋" w:hAnsi="仿宋" w:cs="仿宋" w:hint="eastAsia"/>
            <w:lang w:eastAsia="zh-CN"/>
          </w:rPr>
          <w:t>(一)、应急救援预案编制的背景和必要性</w:t>
        </w:r>
        <w:r>
          <w:tab/>
        </w:r>
        <w:r>
          <w:fldChar w:fldCharType="begin"/>
        </w:r>
        <w:r>
          <w:instrText xml:space="preserve"> PAGEREF _Toc14606 \h </w:instrText>
        </w:r>
        <w:r>
          <w:fldChar w:fldCharType="separate"/>
        </w:r>
        <w:r>
          <w:t>45</w:t>
        </w:r>
        <w:r>
          <w:fldChar w:fldCharType="end"/>
        </w:r>
      </w:hyperlink>
    </w:p>
    <w:p>
      <w:pPr>
        <w:pStyle w:val="TOC2"/>
        <w:tabs>
          <w:tab w:val="right" w:leader="dot" w:pos="8306"/>
        </w:tabs>
      </w:pPr>
      <w:hyperlink w:anchor="_Toc12327" w:history="1">
        <w:r>
          <w:rPr>
            <w:rFonts w:ascii="仿宋" w:eastAsia="仿宋" w:hAnsi="仿宋" w:cs="仿宋" w:hint="eastAsia"/>
            <w:lang w:eastAsia="zh-CN"/>
          </w:rPr>
          <w:t>(二)、应急救援预案编制的基本原则</w:t>
        </w:r>
        <w:r>
          <w:tab/>
        </w:r>
        <w:r>
          <w:fldChar w:fldCharType="begin"/>
        </w:r>
        <w:r>
          <w:instrText xml:space="preserve"> PAGEREF _Toc12327 \h </w:instrText>
        </w:r>
        <w:r>
          <w:fldChar w:fldCharType="separate"/>
        </w:r>
        <w:r>
          <w:t>47</w:t>
        </w:r>
        <w:r>
          <w:fldChar w:fldCharType="end"/>
        </w:r>
      </w:hyperlink>
    </w:p>
    <w:p>
      <w:pPr>
        <w:pStyle w:val="TOC2"/>
        <w:tabs>
          <w:tab w:val="right" w:leader="dot" w:pos="8306"/>
        </w:tabs>
      </w:pPr>
      <w:hyperlink w:anchor="_Toc31473" w:history="1">
        <w:r>
          <w:rPr>
            <w:rFonts w:ascii="仿宋" w:eastAsia="仿宋" w:hAnsi="仿宋" w:cs="仿宋" w:hint="eastAsia"/>
            <w:lang w:eastAsia="zh-CN"/>
          </w:rPr>
          <w:t>(三)、应急救援预案编制的程序和步骤</w:t>
        </w:r>
        <w:r>
          <w:tab/>
        </w:r>
        <w:r>
          <w:fldChar w:fldCharType="begin"/>
        </w:r>
        <w:r>
          <w:instrText xml:space="preserve"> PAGEREF _Toc31473 \h </w:instrText>
        </w:r>
        <w:r>
          <w:fldChar w:fldCharType="separate"/>
        </w:r>
        <w:r>
          <w:t>47</w:t>
        </w:r>
        <w:r>
          <w:fldChar w:fldCharType="end"/>
        </w:r>
      </w:hyperlink>
    </w:p>
    <w:p>
      <w:pPr>
        <w:pStyle w:val="TOC2"/>
        <w:tabs>
          <w:tab w:val="right" w:leader="dot" w:pos="8306"/>
        </w:tabs>
      </w:pPr>
      <w:hyperlink w:anchor="_Toc15165" w:history="1">
        <w:r>
          <w:rPr>
            <w:rFonts w:ascii="仿宋" w:eastAsia="仿宋" w:hAnsi="仿宋" w:cs="仿宋" w:hint="eastAsia"/>
            <w:lang w:eastAsia="zh-CN"/>
          </w:rPr>
          <w:t>(四)、应急救援预案的内容要点</w:t>
        </w:r>
        <w:r>
          <w:tab/>
        </w:r>
        <w:r>
          <w:fldChar w:fldCharType="begin"/>
        </w:r>
        <w:r>
          <w:instrText xml:space="preserve"> PAGEREF _Toc15165 \h </w:instrText>
        </w:r>
        <w:r>
          <w:fldChar w:fldCharType="separate"/>
        </w:r>
        <w:r>
          <w:t>48</w:t>
        </w:r>
        <w:r>
          <w:fldChar w:fldCharType="end"/>
        </w:r>
      </w:hyperlink>
    </w:p>
    <w:p>
      <w:pPr>
        <w:pStyle w:val="TOC2"/>
        <w:tabs>
          <w:tab w:val="right" w:leader="dot" w:pos="8306"/>
        </w:tabs>
      </w:pPr>
      <w:hyperlink w:anchor="_Toc17807" w:history="1">
        <w:r>
          <w:rPr>
            <w:rFonts w:ascii="仿宋" w:eastAsia="仿宋" w:hAnsi="仿宋" w:cs="仿宋" w:hint="eastAsia"/>
            <w:lang w:eastAsia="zh-CN"/>
          </w:rPr>
          <w:t>(五)、应急救援预案的执行</w:t>
        </w:r>
        <w:r>
          <w:tab/>
        </w:r>
        <w:r>
          <w:fldChar w:fldCharType="begin"/>
        </w:r>
        <w:r>
          <w:instrText xml:space="preserve"> PAGEREF _Toc17807 \h </w:instrText>
        </w:r>
        <w:r>
          <w:fldChar w:fldCharType="separate"/>
        </w:r>
        <w:r>
          <w:t>49</w:t>
        </w:r>
        <w:r>
          <w:fldChar w:fldCharType="end"/>
        </w:r>
      </w:hyperlink>
    </w:p>
    <w:p>
      <w:pPr>
        <w:pStyle w:val="TOC1"/>
        <w:tabs>
          <w:tab w:val="right" w:leader="dot" w:pos="8306"/>
        </w:tabs>
      </w:pPr>
      <w:hyperlink w:anchor="_Toc32110" w:history="1">
        <w:r>
          <w:rPr>
            <w:rFonts w:ascii="仿宋" w:eastAsia="仿宋" w:hAnsi="仿宋" w:cs="仿宋" w:hint="eastAsia"/>
            <w:lang w:eastAsia="zh-CN"/>
          </w:rPr>
          <w:t>十五、技术创新与安全管理</w:t>
        </w:r>
        <w:r>
          <w:tab/>
        </w:r>
        <w:r>
          <w:fldChar w:fldCharType="begin"/>
        </w:r>
        <w:r>
          <w:instrText xml:space="preserve"> PAGEREF _Toc32110 \h </w:instrText>
        </w:r>
        <w:r>
          <w:fldChar w:fldCharType="separate"/>
        </w:r>
        <w:r>
          <w:t>51</w:t>
        </w:r>
        <w:r>
          <w:fldChar w:fldCharType="end"/>
        </w:r>
      </w:hyperlink>
    </w:p>
    <w:p>
      <w:pPr>
        <w:pStyle w:val="TOC2"/>
        <w:tabs>
          <w:tab w:val="right" w:leader="dot" w:pos="8306"/>
        </w:tabs>
      </w:pPr>
      <w:hyperlink w:anchor="_Toc26621" w:history="1">
        <w:r>
          <w:rPr>
            <w:rFonts w:ascii="仿宋" w:eastAsia="仿宋" w:hAnsi="仿宋" w:cs="仿宋" w:hint="eastAsia"/>
            <w:lang w:eastAsia="zh-CN"/>
          </w:rPr>
          <w:t>(一)、技术创新与安全管理的关系</w:t>
        </w:r>
        <w:r>
          <w:tab/>
        </w:r>
        <w:r>
          <w:fldChar w:fldCharType="begin"/>
        </w:r>
        <w:r>
          <w:instrText xml:space="preserve"> PAGEREF _Toc26621 \h </w:instrText>
        </w:r>
        <w:r>
          <w:fldChar w:fldCharType="separate"/>
        </w:r>
        <w:r>
          <w:t>51</w:t>
        </w:r>
        <w:r>
          <w:fldChar w:fldCharType="end"/>
        </w:r>
      </w:hyperlink>
    </w:p>
    <w:p>
      <w:pPr>
        <w:pStyle w:val="TOC2"/>
        <w:tabs>
          <w:tab w:val="right" w:leader="dot" w:pos="8306"/>
        </w:tabs>
      </w:pPr>
      <w:hyperlink w:anchor="_Toc28087" w:history="1">
        <w:r>
          <w:rPr>
            <w:rFonts w:ascii="仿宋" w:eastAsia="仿宋" w:hAnsi="仿宋" w:cs="仿宋" w:hint="eastAsia"/>
            <w:lang w:eastAsia="zh-CN"/>
          </w:rPr>
          <w:t>(二)、技术创新在安全管理中的应用</w:t>
        </w:r>
        <w:r>
          <w:tab/>
        </w:r>
        <w:r>
          <w:fldChar w:fldCharType="begin"/>
        </w:r>
        <w:r>
          <w:instrText xml:space="preserve"> PAGEREF _Toc28087 \h </w:instrText>
        </w:r>
        <w:r>
          <w:fldChar w:fldCharType="separate"/>
        </w:r>
        <w:r>
          <w:t>51</w:t>
        </w:r>
        <w:r>
          <w:fldChar w:fldCharType="end"/>
        </w:r>
      </w:hyperlink>
    </w:p>
    <w:p>
      <w:pPr>
        <w:pStyle w:val="TOC2"/>
        <w:tabs>
          <w:tab w:val="right" w:leader="dot" w:pos="8306"/>
        </w:tabs>
      </w:pPr>
      <w:hyperlink w:anchor="_Toc22666" w:history="1">
        <w:r>
          <w:rPr>
            <w:rFonts w:ascii="仿宋" w:eastAsia="仿宋" w:hAnsi="仿宋" w:cs="仿宋" w:hint="eastAsia"/>
            <w:lang w:eastAsia="zh-CN"/>
          </w:rPr>
          <w:t>(三)、技术创新对安全评价的影响</w:t>
        </w:r>
        <w:r>
          <w:tab/>
        </w:r>
        <w:r>
          <w:fldChar w:fldCharType="begin"/>
        </w:r>
        <w:r>
          <w:instrText xml:space="preserve"> PAGEREF _Toc22666 \h </w:instrText>
        </w:r>
        <w:r>
          <w:fldChar w:fldCharType="separate"/>
        </w:r>
        <w:r>
          <w:t>52</w:t>
        </w:r>
        <w:r>
          <w:fldChar w:fldCharType="end"/>
        </w:r>
      </w:hyperlink>
    </w:p>
    <w:p>
      <w:pPr>
        <w:pStyle w:val="TOC2"/>
        <w:tabs>
          <w:tab w:val="right" w:leader="dot" w:pos="8306"/>
        </w:tabs>
      </w:pPr>
      <w:hyperlink w:anchor="_Toc32638" w:history="1">
        <w:r>
          <w:rPr>
            <w:rFonts w:ascii="仿宋" w:eastAsia="仿宋" w:hAnsi="仿宋" w:cs="仿宋" w:hint="eastAsia"/>
            <w:lang w:eastAsia="zh-CN"/>
          </w:rPr>
          <w:t>(四)、技术创新的风险管理</w:t>
        </w:r>
        <w:r>
          <w:tab/>
        </w:r>
        <w:r>
          <w:fldChar w:fldCharType="begin"/>
        </w:r>
        <w:r>
          <w:instrText xml:space="preserve"> PAGEREF _Toc32638 \h </w:instrText>
        </w:r>
        <w:r>
          <w:fldChar w:fldCharType="separate"/>
        </w:r>
        <w:r>
          <w:t>52</w:t>
        </w:r>
        <w:r>
          <w:fldChar w:fldCharType="end"/>
        </w:r>
      </w:hyperlink>
    </w:p>
    <w:p>
      <w:pPr>
        <w:pStyle w:val="TOC2"/>
        <w:tabs>
          <w:tab w:val="right" w:leader="dot" w:pos="8306"/>
        </w:tabs>
      </w:pPr>
      <w:hyperlink w:anchor="_Toc515" w:history="1">
        <w:r>
          <w:rPr>
            <w:rFonts w:ascii="仿宋" w:eastAsia="仿宋" w:hAnsi="仿宋" w:cs="仿宋" w:hint="eastAsia"/>
            <w:lang w:eastAsia="zh-CN"/>
          </w:rPr>
          <w:t>(五)、技术创新与安全文化建设的结合</w:t>
        </w:r>
        <w:r>
          <w:tab/>
        </w:r>
        <w:r>
          <w:fldChar w:fldCharType="begin"/>
        </w:r>
        <w:r>
          <w:instrText xml:space="preserve"> PAGEREF _Toc515 \h </w:instrText>
        </w:r>
        <w:r>
          <w:fldChar w:fldCharType="separate"/>
        </w:r>
        <w:r>
          <w:t>53</w:t>
        </w:r>
        <w:r>
          <w:fldChar w:fldCharType="end"/>
        </w:r>
      </w:hyperlink>
    </w:p>
    <w:p>
      <w:pPr>
        <w:pStyle w:val="TOC2"/>
        <w:tabs>
          <w:tab w:val="right" w:leader="dot" w:pos="8306"/>
        </w:tabs>
      </w:pPr>
      <w:hyperlink w:anchor="_Toc19266" w:history="1">
        <w:r>
          <w:rPr>
            <w:rFonts w:ascii="仿宋" w:eastAsia="仿宋" w:hAnsi="仿宋" w:cs="仿宋" w:hint="eastAsia"/>
            <w:lang w:eastAsia="zh-CN"/>
          </w:rPr>
          <w:t>(六)、技术创新对安全培训与教育的挑战与机遇</w:t>
        </w:r>
        <w:r>
          <w:tab/>
        </w:r>
        <w:r>
          <w:fldChar w:fldCharType="begin"/>
        </w:r>
        <w:r>
          <w:instrText xml:space="preserve"> PAGEREF _Toc19266 \h </w:instrText>
        </w:r>
        <w:r>
          <w:fldChar w:fldCharType="separate"/>
        </w:r>
        <w:r>
          <w:t>54</w:t>
        </w:r>
        <w:r>
          <w:fldChar w:fldCharType="end"/>
        </w:r>
      </w:hyperlink>
    </w:p>
    <w:p>
      <w:pPr>
        <w:pStyle w:val="TOC1"/>
        <w:tabs>
          <w:tab w:val="right" w:leader="dot" w:pos="8306"/>
        </w:tabs>
      </w:pPr>
      <w:hyperlink w:anchor="_Toc6223" w:history="1">
        <w:r>
          <w:rPr>
            <w:rFonts w:ascii="仿宋" w:eastAsia="仿宋" w:hAnsi="仿宋" w:cs="仿宋" w:hint="eastAsia"/>
            <w:lang w:eastAsia="zh-CN"/>
          </w:rPr>
          <w:t>十六、合作与交流机制建立</w:t>
        </w:r>
        <w:r>
          <w:tab/>
        </w:r>
        <w:r>
          <w:fldChar w:fldCharType="begin"/>
        </w:r>
        <w:r>
          <w:instrText xml:space="preserve"> PAGEREF _Toc6223 \h </w:instrText>
        </w:r>
        <w:r>
          <w:fldChar w:fldCharType="separate"/>
        </w:r>
        <w:r>
          <w:t>55</w:t>
        </w:r>
        <w:r>
          <w:fldChar w:fldCharType="end"/>
        </w:r>
      </w:hyperlink>
    </w:p>
    <w:p>
      <w:pPr>
        <w:pStyle w:val="TOC2"/>
        <w:tabs>
          <w:tab w:val="right" w:leader="dot" w:pos="8306"/>
        </w:tabs>
      </w:pPr>
      <w:hyperlink w:anchor="_Toc9533" w:history="1">
        <w:r>
          <w:rPr>
            <w:rFonts w:ascii="仿宋" w:eastAsia="仿宋" w:hAnsi="仿宋" w:cs="仿宋" w:hint="eastAsia"/>
            <w:lang w:eastAsia="zh-CN"/>
          </w:rPr>
          <w:t>(一)、合作伙伴选择与合作方式</w:t>
        </w:r>
        <w:r>
          <w:tab/>
        </w:r>
        <w:r>
          <w:fldChar w:fldCharType="begin"/>
        </w:r>
        <w:r>
          <w:instrText xml:space="preserve"> PAGEREF _Toc9533 \h </w:instrText>
        </w:r>
        <w:r>
          <w:fldChar w:fldCharType="separate"/>
        </w:r>
        <w:r>
          <w:t>55</w:t>
        </w:r>
        <w:r>
          <w:fldChar w:fldCharType="end"/>
        </w:r>
      </w:hyperlink>
    </w:p>
    <w:p>
      <w:pPr>
        <w:pStyle w:val="TOC2"/>
        <w:tabs>
          <w:tab w:val="right" w:leader="dot" w:pos="8306"/>
        </w:tabs>
      </w:pPr>
      <w:hyperlink w:anchor="_Toc5860" w:history="1">
        <w:r>
          <w:rPr>
            <w:rFonts w:ascii="仿宋" w:eastAsia="仿宋" w:hAnsi="仿宋" w:cs="仿宋" w:hint="eastAsia"/>
            <w:lang w:eastAsia="zh-CN"/>
          </w:rPr>
          <w:t>(二)、交流与合作平台搭建</w:t>
        </w:r>
        <w:r>
          <w:tab/>
        </w:r>
        <w:r>
          <w:fldChar w:fldCharType="begin"/>
        </w:r>
        <w:r>
          <w:instrText xml:space="preserve"> PAGEREF _Toc5860 \h </w:instrText>
        </w:r>
        <w:r>
          <w:fldChar w:fldCharType="separate"/>
        </w:r>
        <w:r>
          <w:t>56</w:t>
        </w:r>
        <w:r>
          <w:fldChar w:fldCharType="end"/>
        </w:r>
      </w:hyperlink>
    </w:p>
    <w:p>
      <w:pPr>
        <w:pStyle w:val="TOC1"/>
        <w:tabs>
          <w:tab w:val="right" w:leader="dot" w:pos="8306"/>
        </w:tabs>
      </w:pPr>
      <w:hyperlink w:anchor="_Toc23183" w:history="1">
        <w:r>
          <w:rPr>
            <w:rFonts w:ascii="仿宋" w:eastAsia="仿宋" w:hAnsi="仿宋" w:cs="仿宋" w:hint="eastAsia"/>
            <w:lang w:eastAsia="zh-CN"/>
          </w:rPr>
          <w:t>十七、员工职业发展教育与培训</w:t>
        </w:r>
        <w:r>
          <w:tab/>
        </w:r>
        <w:r>
          <w:fldChar w:fldCharType="begin"/>
        </w:r>
        <w:r>
          <w:instrText xml:space="preserve"> PAGEREF _Toc23183 \h </w:instrText>
        </w:r>
        <w:r>
          <w:fldChar w:fldCharType="separate"/>
        </w:r>
        <w:r>
          <w:t>57</w:t>
        </w:r>
        <w:r>
          <w:fldChar w:fldCharType="end"/>
        </w:r>
      </w:hyperlink>
    </w:p>
    <w:p>
      <w:pPr>
        <w:pStyle w:val="TOC2"/>
        <w:tabs>
          <w:tab w:val="right" w:leader="dot" w:pos="8306"/>
        </w:tabs>
      </w:pPr>
      <w:hyperlink w:anchor="_Toc24539" w:history="1">
        <w:r>
          <w:rPr>
            <w:rFonts w:ascii="仿宋" w:eastAsia="仿宋" w:hAnsi="仿宋" w:cs="仿宋" w:hint="eastAsia"/>
            <w:lang w:eastAsia="zh-CN"/>
          </w:rPr>
          <w:t>(一)、职业发展教育的目标与实施策略</w:t>
        </w:r>
        <w:r>
          <w:tab/>
        </w:r>
        <w:r>
          <w:fldChar w:fldCharType="begin"/>
        </w:r>
        <w:r>
          <w:instrText xml:space="preserve"> PAGEREF _Toc24539 \h </w:instrText>
        </w:r>
        <w:r>
          <w:fldChar w:fldCharType="separate"/>
        </w:r>
        <w:r>
          <w:t>57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606" w:history="1">
        <w:r>
          <w:rPr>
            <w:rFonts w:ascii="仿宋" w:eastAsia="仿宋" w:hAnsi="仿宋" w:cs="仿宋" w:hint="eastAsia"/>
            <w:lang w:eastAsia="zh-CN"/>
          </w:rPr>
          <w:t>(二)、培训计划的设计与实施步骤</w:t>
        </w:r>
        <w:r>
          <w:tab/>
        </w:r>
        <w:r>
          <w:fldChar w:fldCharType="begin"/>
        </w:r>
        <w:r>
          <w:instrText xml:space="preserve"> PAGEREF _Toc20606 \h </w:instrText>
        </w:r>
        <w:r>
          <w:fldChar w:fldCharType="separate"/>
        </w:r>
        <w:r>
          <w:t>58</w:t>
        </w:r>
        <w:r>
          <w:fldChar w:fldCharType="end"/>
        </w:r>
      </w:hyperlink>
    </w:p>
    <w:p>
      <w:pPr>
        <w:pStyle w:val="TOC2"/>
        <w:tabs>
          <w:tab w:val="right" w:leader="dot" w:pos="8306"/>
        </w:tabs>
      </w:pPr>
      <w:hyperlink w:anchor="_Toc26801" w:history="1">
        <w:r>
          <w:rPr>
            <w:rFonts w:ascii="仿宋" w:eastAsia="仿宋" w:hAnsi="仿宋" w:cs="仿宋" w:hint="eastAsia"/>
            <w:lang w:eastAsia="zh-CN"/>
          </w:rPr>
          <w:t>(三)、培训效果的评估与反馈机制</w:t>
        </w:r>
        <w:r>
          <w:tab/>
        </w:r>
        <w:r>
          <w:fldChar w:fldCharType="begin"/>
        </w:r>
        <w:r>
          <w:instrText xml:space="preserve"> PAGEREF _Toc26801 \h </w:instrText>
        </w:r>
        <w:r>
          <w:fldChar w:fldCharType="separate"/>
        </w:r>
        <w:r>
          <w:t>59</w:t>
        </w:r>
        <w:r>
          <w:fldChar w:fldCharType="end"/>
        </w:r>
      </w:hyperlink>
    </w:p>
    <w:p>
      <w:pPr>
        <w:pStyle w:val="TOC1"/>
        <w:tabs>
          <w:tab w:val="right" w:leader="dot" w:pos="8306"/>
        </w:tabs>
      </w:pPr>
      <w:hyperlink w:anchor="_Toc24248" w:history="1">
        <w:r>
          <w:rPr>
            <w:rFonts w:ascii="仿宋" w:eastAsia="仿宋" w:hAnsi="仿宋" w:cs="仿宋" w:hint="eastAsia"/>
            <w:lang w:eastAsia="zh-CN"/>
          </w:rPr>
          <w:t>十八、铅及铅合金材项目监督与评估</w:t>
        </w:r>
        <w:r>
          <w:tab/>
        </w:r>
        <w:r>
          <w:fldChar w:fldCharType="begin"/>
        </w:r>
        <w:r>
          <w:instrText xml:space="preserve"> PAGEREF _Toc24248 \h </w:instrText>
        </w:r>
        <w:r>
          <w:fldChar w:fldCharType="separate"/>
        </w:r>
        <w:r>
          <w:t>60</w:t>
        </w:r>
        <w:r>
          <w:fldChar w:fldCharType="end"/>
        </w:r>
      </w:hyperlink>
    </w:p>
    <w:p>
      <w:pPr>
        <w:pStyle w:val="TOC2"/>
        <w:tabs>
          <w:tab w:val="right" w:leader="dot" w:pos="8306"/>
        </w:tabs>
      </w:pPr>
      <w:hyperlink w:anchor="_Toc2545" w:history="1">
        <w:r>
          <w:rPr>
            <w:rFonts w:ascii="仿宋" w:eastAsia="仿宋" w:hAnsi="仿宋" w:cs="仿宋" w:hint="eastAsia"/>
            <w:lang w:eastAsia="zh-CN"/>
          </w:rPr>
          <w:t>(一)、铅及铅合金材项目监督体系</w:t>
        </w:r>
        <w:r>
          <w:tab/>
        </w:r>
        <w:r>
          <w:fldChar w:fldCharType="begin"/>
        </w:r>
        <w:r>
          <w:instrText xml:space="preserve"> PAGEREF _Toc2545 \h </w:instrText>
        </w:r>
        <w:r>
          <w:fldChar w:fldCharType="separate"/>
        </w:r>
        <w:r>
          <w:t>60</w:t>
        </w:r>
        <w:r>
          <w:fldChar w:fldCharType="end"/>
        </w:r>
      </w:hyperlink>
    </w:p>
    <w:p>
      <w:pPr>
        <w:pStyle w:val="TOC2"/>
        <w:tabs>
          <w:tab w:val="right" w:leader="dot" w:pos="8306"/>
        </w:tabs>
      </w:pPr>
      <w:hyperlink w:anchor="_Toc17609" w:history="1">
        <w:r>
          <w:rPr>
            <w:rFonts w:ascii="仿宋" w:eastAsia="仿宋" w:hAnsi="仿宋" w:cs="仿宋" w:hint="eastAsia"/>
            <w:lang w:eastAsia="zh-CN"/>
          </w:rPr>
          <w:t>(二)、绩效评估与指标</w:t>
        </w:r>
        <w:r>
          <w:tab/>
        </w:r>
        <w:r>
          <w:fldChar w:fldCharType="begin"/>
        </w:r>
        <w:r>
          <w:instrText xml:space="preserve"> PAGEREF _Toc17609 \h </w:instrText>
        </w:r>
        <w:r>
          <w:fldChar w:fldCharType="separate"/>
        </w:r>
        <w:r>
          <w:t>61</w:t>
        </w:r>
        <w:r>
          <w:fldChar w:fldCharType="end"/>
        </w:r>
      </w:hyperlink>
    </w:p>
    <w:p>
      <w:pPr>
        <w:pStyle w:val="TOC2"/>
        <w:tabs>
          <w:tab w:val="right" w:leader="dot" w:pos="8306"/>
        </w:tabs>
      </w:pPr>
      <w:hyperlink w:anchor="_Toc29027" w:history="1">
        <w:r>
          <w:rPr>
            <w:rFonts w:ascii="仿宋" w:eastAsia="仿宋" w:hAnsi="仿宋" w:cs="仿宋" w:hint="eastAsia"/>
            <w:lang w:eastAsia="zh-CN"/>
          </w:rPr>
          <w:t>(三)、变更管理与调整</w:t>
        </w:r>
        <w:r>
          <w:tab/>
        </w:r>
        <w:r>
          <w:fldChar w:fldCharType="begin"/>
        </w:r>
        <w:r>
          <w:instrText xml:space="preserve"> PAGEREF _Toc29027 \h </w:instrText>
        </w:r>
        <w:r>
          <w:fldChar w:fldCharType="separate"/>
        </w:r>
        <w:r>
          <w:t>62</w:t>
        </w:r>
        <w:r>
          <w:fldChar w:fldCharType="end"/>
        </w:r>
      </w:hyperlink>
    </w:p>
    <w:p>
      <w:pPr>
        <w:pStyle w:val="TOC2"/>
        <w:tabs>
          <w:tab w:val="right" w:leader="dot" w:pos="8306"/>
        </w:tabs>
      </w:pPr>
      <w:hyperlink w:anchor="_Toc23587" w:history="1">
        <w:r>
          <w:rPr>
            <w:rFonts w:ascii="仿宋" w:eastAsia="仿宋" w:hAnsi="仿宋" w:cs="仿宋" w:hint="eastAsia"/>
            <w:lang w:eastAsia="zh-CN"/>
          </w:rPr>
          <w:t>(四)、定期报告与审计</w:t>
        </w:r>
        <w:r>
          <w:tab/>
        </w:r>
        <w:r>
          <w:fldChar w:fldCharType="begin"/>
        </w:r>
        <w:r>
          <w:instrText xml:space="preserve"> PAGEREF _Toc23587 \h </w:instrText>
        </w:r>
        <w:r>
          <w:fldChar w:fldCharType="separate"/>
        </w:r>
        <w:r>
          <w:t>63</w:t>
        </w:r>
        <w:r>
          <w:fldChar w:fldCharType="end"/>
        </w:r>
      </w:hyperlink>
    </w:p>
    <w:p>
      <w:pPr>
        <w:pStyle w:val="TOC1"/>
        <w:tabs>
          <w:tab w:val="right" w:leader="dot" w:pos="8306"/>
        </w:tabs>
      </w:pPr>
      <w:hyperlink w:anchor="_Toc29293" w:history="1">
        <w:r>
          <w:rPr>
            <w:rFonts w:ascii="仿宋" w:eastAsia="仿宋" w:hAnsi="仿宋" w:cs="仿宋" w:hint="eastAsia"/>
            <w:lang w:eastAsia="zh-CN"/>
          </w:rPr>
          <w:t>十九、铅及铅合金材行业供应链管理</w:t>
        </w:r>
        <w:r>
          <w:tab/>
        </w:r>
        <w:r>
          <w:fldChar w:fldCharType="begin"/>
        </w:r>
        <w:r>
          <w:instrText xml:space="preserve"> PAGEREF _Toc29293 \h </w:instrText>
        </w:r>
        <w:r>
          <w:fldChar w:fldCharType="separate"/>
        </w:r>
        <w:r>
          <w:t>64</w:t>
        </w:r>
        <w:r>
          <w:fldChar w:fldCharType="end"/>
        </w:r>
      </w:hyperlink>
    </w:p>
    <w:p>
      <w:pPr>
        <w:pStyle w:val="TOC2"/>
        <w:tabs>
          <w:tab w:val="right" w:leader="dot" w:pos="8306"/>
        </w:tabs>
      </w:pPr>
      <w:hyperlink w:anchor="_Toc29535" w:history="1">
        <w:r>
          <w:rPr>
            <w:rFonts w:ascii="仿宋" w:eastAsia="仿宋" w:hAnsi="仿宋" w:cs="仿宋" w:hint="eastAsia"/>
            <w:lang w:eastAsia="zh-CN"/>
          </w:rPr>
          <w:t>(一)、供应链战略规划</w:t>
        </w:r>
        <w:r>
          <w:tab/>
        </w:r>
        <w:r>
          <w:fldChar w:fldCharType="begin"/>
        </w:r>
        <w:r>
          <w:instrText xml:space="preserve"> PAGEREF _Toc29535 \h </w:instrText>
        </w:r>
        <w:r>
          <w:fldChar w:fldCharType="separate"/>
        </w:r>
        <w:r>
          <w:t>64</w:t>
        </w:r>
        <w:r>
          <w:fldChar w:fldCharType="end"/>
        </w:r>
      </w:hyperlink>
    </w:p>
    <w:p>
      <w:pPr>
        <w:pStyle w:val="TOC2"/>
        <w:tabs>
          <w:tab w:val="right" w:leader="dot" w:pos="8306"/>
        </w:tabs>
      </w:pPr>
      <w:hyperlink w:anchor="_Toc3788" w:history="1">
        <w:r>
          <w:rPr>
            <w:rFonts w:ascii="仿宋" w:eastAsia="仿宋" w:hAnsi="仿宋" w:cs="仿宋" w:hint="eastAsia"/>
            <w:lang w:eastAsia="zh-CN"/>
          </w:rPr>
          <w:t>(二)、供应商选择和评估</w:t>
        </w:r>
        <w:r>
          <w:tab/>
        </w:r>
        <w:r>
          <w:fldChar w:fldCharType="begin"/>
        </w:r>
        <w:r>
          <w:instrText xml:space="preserve"> PAGEREF _Toc3788 \h </w:instrText>
        </w:r>
        <w:r>
          <w:fldChar w:fldCharType="separate"/>
        </w:r>
        <w:r>
          <w:t>64</w:t>
        </w:r>
        <w:r>
          <w:fldChar w:fldCharType="end"/>
        </w:r>
      </w:hyperlink>
    </w:p>
    <w:p>
      <w:pPr>
        <w:pStyle w:val="TOC2"/>
        <w:tabs>
          <w:tab w:val="right" w:leader="dot" w:pos="8306"/>
        </w:tabs>
      </w:pPr>
      <w:hyperlink w:anchor="_Toc25770" w:history="1">
        <w:r>
          <w:rPr>
            <w:rFonts w:ascii="仿宋" w:eastAsia="仿宋" w:hAnsi="仿宋" w:cs="仿宋" w:hint="eastAsia"/>
            <w:lang w:eastAsia="zh-CN"/>
          </w:rPr>
          <w:t>(三)、库存管理</w:t>
        </w:r>
        <w:r>
          <w:tab/>
        </w:r>
        <w:r>
          <w:fldChar w:fldCharType="begin"/>
        </w:r>
        <w:r>
          <w:instrText xml:space="preserve"> PAGEREF _Toc25770 \h </w:instrText>
        </w:r>
        <w:r>
          <w:fldChar w:fldCharType="separate"/>
        </w:r>
        <w:r>
          <w:t>64</w:t>
        </w:r>
        <w:r>
          <w:fldChar w:fldCharType="end"/>
        </w:r>
      </w:hyperlink>
    </w:p>
    <w:p>
      <w:pPr>
        <w:pStyle w:val="TOC2"/>
        <w:tabs>
          <w:tab w:val="right" w:leader="dot" w:pos="8306"/>
        </w:tabs>
      </w:pPr>
      <w:hyperlink w:anchor="_Toc8660" w:history="1">
        <w:r>
          <w:rPr>
            <w:rFonts w:ascii="仿宋" w:eastAsia="仿宋" w:hAnsi="仿宋" w:cs="仿宋" w:hint="eastAsia"/>
            <w:lang w:eastAsia="zh-CN"/>
          </w:rPr>
          <w:t>(四)、物流和配送</w:t>
        </w:r>
        <w:r>
          <w:tab/>
        </w:r>
        <w:r>
          <w:fldChar w:fldCharType="begin"/>
        </w:r>
        <w:r>
          <w:instrText xml:space="preserve"> PAGEREF _Toc8660 \h </w:instrText>
        </w:r>
        <w:r>
          <w:fldChar w:fldCharType="separate"/>
        </w:r>
        <w:r>
          <w:t>65</w:t>
        </w:r>
        <w:r>
          <w:fldChar w:fldCharType="end"/>
        </w:r>
      </w:hyperlink>
    </w:p>
    <w:p>
      <w:pPr>
        <w:pStyle w:val="TOC2"/>
        <w:tabs>
          <w:tab w:val="right" w:leader="dot" w:pos="8306"/>
        </w:tabs>
      </w:pPr>
      <w:hyperlink w:anchor="_Toc18553" w:history="1">
        <w:r>
          <w:rPr>
            <w:rFonts w:ascii="仿宋" w:eastAsia="仿宋" w:hAnsi="仿宋" w:cs="仿宋" w:hint="eastAsia"/>
            <w:lang w:eastAsia="zh-CN"/>
          </w:rPr>
          <w:t>(五)、信息技术支持</w:t>
        </w:r>
        <w:r>
          <w:tab/>
        </w:r>
        <w:r>
          <w:fldChar w:fldCharType="begin"/>
        </w:r>
        <w:r>
          <w:instrText xml:space="preserve"> PAGEREF _Toc18553 \h </w:instrText>
        </w:r>
        <w:r>
          <w:fldChar w:fldCharType="separate"/>
        </w:r>
        <w:r>
          <w:t>65</w:t>
        </w:r>
        <w:r>
          <w:fldChar w:fldCharType="end"/>
        </w:r>
      </w:hyperlink>
    </w:p>
    <w:p>
      <w:pPr>
        <w:pStyle w:val="TOC2"/>
        <w:tabs>
          <w:tab w:val="right" w:leader="dot" w:pos="8306"/>
        </w:tabs>
      </w:pPr>
      <w:hyperlink w:anchor="_Toc10957" w:history="1">
        <w:r>
          <w:rPr>
            <w:rFonts w:ascii="仿宋" w:eastAsia="仿宋" w:hAnsi="仿宋" w:cs="仿宋" w:hint="eastAsia"/>
            <w:lang w:eastAsia="zh-CN"/>
          </w:rPr>
          <w:t>(六)、供应链绩效评估</w:t>
        </w:r>
        <w:r>
          <w:tab/>
        </w:r>
        <w:r>
          <w:fldChar w:fldCharType="begin"/>
        </w:r>
        <w:r>
          <w:instrText xml:space="preserve"> PAGEREF _Toc10957 \h </w:instrText>
        </w:r>
        <w:r>
          <w:fldChar w:fldCharType="separate"/>
        </w:r>
        <w:r>
          <w:t>65</w:t>
        </w:r>
        <w:r>
          <w:fldChar w:fldCharType="end"/>
        </w:r>
      </w:hyperlink>
    </w:p>
    <w:p>
      <w:pPr>
        <w:pStyle w:val="TOC1"/>
        <w:tabs>
          <w:tab w:val="right" w:leader="dot" w:pos="8306"/>
        </w:tabs>
      </w:pPr>
      <w:hyperlink w:anchor="_Toc28408" w:history="1">
        <w:r>
          <w:rPr>
            <w:rFonts w:ascii="仿宋" w:eastAsia="仿宋" w:hAnsi="仿宋" w:cs="仿宋" w:hint="eastAsia"/>
            <w:lang w:eastAsia="zh-CN"/>
          </w:rPr>
          <w:t>二十、法律法规及环境影响评价</w:t>
        </w:r>
        <w:r>
          <w:tab/>
        </w:r>
        <w:r>
          <w:fldChar w:fldCharType="begin"/>
        </w:r>
        <w:r>
          <w:instrText xml:space="preserve"> PAGEREF _Toc28408 \h </w:instrText>
        </w:r>
        <w:r>
          <w:fldChar w:fldCharType="separate"/>
        </w:r>
        <w:r>
          <w:t>66</w:t>
        </w:r>
        <w:r>
          <w:fldChar w:fldCharType="end"/>
        </w:r>
      </w:hyperlink>
    </w:p>
    <w:p>
      <w:pPr>
        <w:pStyle w:val="TOC2"/>
        <w:tabs>
          <w:tab w:val="right" w:leader="dot" w:pos="8306"/>
        </w:tabs>
      </w:pPr>
      <w:hyperlink w:anchor="_Toc22319" w:history="1">
        <w:r>
          <w:rPr>
            <w:rFonts w:ascii="仿宋" w:eastAsia="仿宋" w:hAnsi="仿宋" w:cs="仿宋" w:hint="eastAsia"/>
            <w:lang w:eastAsia="zh-CN"/>
          </w:rPr>
          <w:t>(一)、法律法规的遵守</w:t>
        </w:r>
        <w:r>
          <w:tab/>
        </w:r>
        <w:r>
          <w:fldChar w:fldCharType="begin"/>
        </w:r>
        <w:r>
          <w:instrText xml:space="preserve"> PAGEREF _Toc22319 \h </w:instrText>
        </w:r>
        <w:r>
          <w:fldChar w:fldCharType="separate"/>
        </w:r>
        <w:r>
          <w:t>66</w:t>
        </w:r>
        <w:r>
          <w:fldChar w:fldCharType="end"/>
        </w:r>
      </w:hyperlink>
    </w:p>
    <w:p>
      <w:pPr>
        <w:pStyle w:val="TOC2"/>
        <w:tabs>
          <w:tab w:val="right" w:leader="dot" w:pos="8306"/>
        </w:tabs>
      </w:pPr>
      <w:hyperlink w:anchor="_Toc24017" w:history="1">
        <w:r>
          <w:rPr>
            <w:rFonts w:ascii="仿宋" w:eastAsia="仿宋" w:hAnsi="仿宋" w:cs="仿宋" w:hint="eastAsia"/>
            <w:lang w:eastAsia="zh-CN"/>
          </w:rPr>
          <w:t>(二)、环境影响评价</w:t>
        </w:r>
        <w:r>
          <w:tab/>
        </w:r>
        <w:r>
          <w:fldChar w:fldCharType="begin"/>
        </w:r>
        <w:r>
          <w:instrText xml:space="preserve"> PAGEREF _Toc24017 \h </w:instrText>
        </w:r>
        <w:r>
          <w:fldChar w:fldCharType="separate"/>
        </w:r>
        <w:r>
          <w:t>67</w:t>
        </w:r>
        <w:r>
          <w:fldChar w:fldCharType="end"/>
        </w:r>
      </w:hyperlink>
    </w:p>
    <w:p>
      <w:pPr>
        <w:pStyle w:val="TOC2"/>
        <w:tabs>
          <w:tab w:val="right" w:leader="dot" w:pos="8306"/>
        </w:tabs>
      </w:pPr>
      <w:hyperlink w:anchor="_Toc13258" w:history="1">
        <w:r>
          <w:rPr>
            <w:rFonts w:ascii="仿宋" w:eastAsia="仿宋" w:hAnsi="仿宋" w:cs="仿宋" w:hint="eastAsia"/>
            <w:lang w:eastAsia="zh-CN"/>
          </w:rPr>
          <w:t>(三)、环保手续办理</w:t>
        </w:r>
        <w:r>
          <w:tab/>
        </w:r>
        <w:r>
          <w:fldChar w:fldCharType="begin"/>
        </w:r>
        <w:r>
          <w:instrText xml:space="preserve"> PAGEREF _Toc13258 \h </w:instrText>
        </w:r>
        <w:r>
          <w:fldChar w:fldCharType="separate"/>
        </w:r>
        <w:r>
          <w:t>68</w:t>
        </w:r>
        <w:r>
          <w:fldChar w:fldCharType="end"/>
        </w:r>
      </w:hyperlink>
    </w:p>
    <w:p>
      <w:pPr>
        <w:pStyle w:val="TOC1"/>
        <w:tabs>
          <w:tab w:val="right" w:leader="dot" w:pos="8306"/>
        </w:tabs>
      </w:pPr>
      <w:hyperlink w:anchor="_Toc15670" w:history="1">
        <w:r>
          <w:rPr>
            <w:rFonts w:ascii="仿宋" w:eastAsia="仿宋" w:hAnsi="仿宋" w:cs="仿宋" w:hint="eastAsia"/>
            <w:lang w:eastAsia="zh-CN"/>
          </w:rPr>
          <w:t>二十一、经营计划</w:t>
        </w:r>
        <w:r>
          <w:tab/>
        </w:r>
        <w:r>
          <w:fldChar w:fldCharType="begin"/>
        </w:r>
        <w:r>
          <w:instrText xml:space="preserve"> PAGEREF _Toc15670 \h </w:instrText>
        </w:r>
        <w:r>
          <w:fldChar w:fldCharType="separate"/>
        </w:r>
        <w:r>
          <w:t>69</w:t>
        </w:r>
        <w:r>
          <w:fldChar w:fldCharType="end"/>
        </w:r>
      </w:hyperlink>
    </w:p>
    <w:p>
      <w:pPr>
        <w:pStyle w:val="TOC2"/>
        <w:tabs>
          <w:tab w:val="right" w:leader="dot" w:pos="8306"/>
        </w:tabs>
      </w:pPr>
      <w:hyperlink w:anchor="_Toc25626" w:history="1">
        <w:r>
          <w:rPr>
            <w:rFonts w:ascii="仿宋" w:eastAsia="仿宋" w:hAnsi="仿宋" w:cs="仿宋" w:hint="eastAsia"/>
            <w:lang w:eastAsia="zh-CN"/>
          </w:rPr>
          <w:t>(一)、生产与运营</w:t>
        </w:r>
        <w:r>
          <w:tab/>
        </w:r>
        <w:r>
          <w:fldChar w:fldCharType="begin"/>
        </w:r>
        <w:r>
          <w:instrText xml:space="preserve"> PAGEREF _Toc25626 \h </w:instrText>
        </w:r>
        <w:r>
          <w:fldChar w:fldCharType="separate"/>
        </w:r>
        <w:r>
          <w:t>69</w:t>
        </w:r>
        <w:r>
          <w:fldChar w:fldCharType="end"/>
        </w:r>
      </w:hyperlink>
    </w:p>
    <w:p>
      <w:pPr>
        <w:pStyle w:val="TOC2"/>
        <w:tabs>
          <w:tab w:val="right" w:leader="dot" w:pos="8306"/>
        </w:tabs>
      </w:pPr>
      <w:hyperlink w:anchor="_Toc13923" w:history="1">
        <w:r>
          <w:rPr>
            <w:rFonts w:ascii="仿宋" w:eastAsia="仿宋" w:hAnsi="仿宋" w:cs="仿宋" w:hint="eastAsia"/>
            <w:lang w:eastAsia="zh-CN"/>
          </w:rPr>
          <w:t>(二)、供应链管理</w:t>
        </w:r>
        <w:r>
          <w:tab/>
        </w:r>
        <w:r>
          <w:fldChar w:fldCharType="begin"/>
        </w:r>
        <w:r>
          <w:instrText xml:space="preserve"> PAGEREF _Toc13923 \h </w:instrText>
        </w:r>
        <w:r>
          <w:fldChar w:fldCharType="separate"/>
        </w:r>
        <w:r>
          <w:t>71</w:t>
        </w:r>
        <w:r>
          <w:fldChar w:fldCharType="end"/>
        </w:r>
      </w:hyperlink>
    </w:p>
    <w:p>
      <w:pPr>
        <w:pStyle w:val="TOC2"/>
        <w:tabs>
          <w:tab w:val="right" w:leader="dot" w:pos="8306"/>
        </w:tabs>
      </w:pPr>
      <w:hyperlink w:anchor="_Toc31067" w:history="1">
        <w:r>
          <w:rPr>
            <w:rFonts w:ascii="仿宋" w:eastAsia="仿宋" w:hAnsi="仿宋" w:cs="仿宋" w:hint="eastAsia"/>
            <w:lang w:eastAsia="zh-CN"/>
          </w:rPr>
          <w:t>(三)、人力资源</w:t>
        </w:r>
        <w:r>
          <w:tab/>
        </w:r>
        <w:r>
          <w:fldChar w:fldCharType="begin"/>
        </w:r>
        <w:r>
          <w:instrText xml:space="preserve"> PAGEREF _Toc31067 \h </w:instrText>
        </w:r>
        <w:r>
          <w:fldChar w:fldCharType="separate"/>
        </w:r>
        <w:r>
          <w:t>72</w:t>
        </w:r>
        <w:r>
          <w:fldChar w:fldCharType="end"/>
        </w:r>
      </w:hyperlink>
    </w:p>
    <w:p>
      <w:pPr>
        <w:pStyle w:val="TOC2"/>
        <w:tabs>
          <w:tab w:val="right" w:leader="dot" w:pos="8306"/>
        </w:tabs>
      </w:pPr>
      <w:hyperlink w:anchor="_Toc5864" w:history="1">
        <w:r>
          <w:rPr>
            <w:rFonts w:ascii="仿宋" w:eastAsia="仿宋" w:hAnsi="仿宋" w:cs="仿宋" w:hint="eastAsia"/>
            <w:lang w:eastAsia="zh-CN"/>
          </w:rPr>
          <w:t>(四)、法律与合规事项</w:t>
        </w:r>
        <w:r>
          <w:tab/>
        </w:r>
        <w:r>
          <w:fldChar w:fldCharType="begin"/>
        </w:r>
        <w:r>
          <w:instrText xml:space="preserve"> PAGEREF _Toc5864 \h </w:instrText>
        </w:r>
        <w:r>
          <w:fldChar w:fldCharType="separate"/>
        </w:r>
        <w:r>
          <w:t>72</w:t>
        </w:r>
        <w:r>
          <w:fldChar w:fldCharType="end"/>
        </w:r>
      </w:hyperlink>
    </w:p>
    <w:p>
      <w:pPr>
        <w:pStyle w:val="TOC1"/>
        <w:tabs>
          <w:tab w:val="right" w:leader="dot" w:pos="8306"/>
        </w:tabs>
      </w:pPr>
      <w:hyperlink w:anchor="_Toc3864" w:history="1">
        <w:r>
          <w:rPr>
            <w:rFonts w:ascii="仿宋" w:eastAsia="仿宋" w:hAnsi="仿宋" w:cs="仿宋" w:hint="eastAsia"/>
            <w:lang w:eastAsia="zh-CN"/>
          </w:rPr>
          <w:t>二十二投资规划</w:t>
        </w:r>
        <w:r>
          <w:tab/>
        </w:r>
        <w:r>
          <w:fldChar w:fldCharType="begin"/>
        </w:r>
        <w:r>
          <w:instrText xml:space="preserve"> PAGEREF _Toc3864 \h </w:instrText>
        </w:r>
        <w:r>
          <w:fldChar w:fldCharType="separate"/>
        </w:r>
        <w:r>
          <w:t>73</w:t>
        </w:r>
        <w:r>
          <w:fldChar w:fldCharType="end"/>
        </w:r>
      </w:hyperlink>
    </w:p>
    <w:p>
      <w:pPr>
        <w:pStyle w:val="TOC2"/>
        <w:tabs>
          <w:tab w:val="right" w:leader="dot" w:pos="8306"/>
        </w:tabs>
      </w:pPr>
      <w:hyperlink w:anchor="_Toc26485" w:history="1">
        <w:r>
          <w:rPr>
            <w:rFonts w:ascii="仿宋" w:eastAsia="仿宋" w:hAnsi="仿宋" w:cs="仿宋" w:hint="eastAsia"/>
            <w:lang w:eastAsia="zh-CN"/>
          </w:rPr>
          <w:t>(一)、铅及铅合金材项目估算说明</w:t>
        </w:r>
        <w:r>
          <w:tab/>
        </w:r>
        <w:r>
          <w:fldChar w:fldCharType="begin"/>
        </w:r>
        <w:r>
          <w:instrText xml:space="preserve"> PAGEREF _Toc26485 \h </w:instrText>
        </w:r>
        <w:r>
          <w:fldChar w:fldCharType="separate"/>
        </w:r>
        <w:r>
          <w:t>73</w:t>
        </w:r>
        <w:r>
          <w:fldChar w:fldCharType="end"/>
        </w:r>
      </w:hyperlink>
    </w:p>
    <w:p>
      <w:pPr>
        <w:pStyle w:val="TOC2"/>
        <w:tabs>
          <w:tab w:val="right" w:leader="dot" w:pos="8306"/>
        </w:tabs>
      </w:pPr>
      <w:hyperlink w:anchor="_Toc16708" w:history="1">
        <w:r>
          <w:rPr>
            <w:rFonts w:ascii="仿宋" w:eastAsia="仿宋" w:hAnsi="仿宋" w:cs="仿宋" w:hint="eastAsia"/>
            <w:lang w:eastAsia="zh-CN"/>
          </w:rPr>
          <w:t>(二)、铅及铅合金材项目总投资估算</w:t>
        </w:r>
        <w:r>
          <w:tab/>
        </w:r>
        <w:r>
          <w:fldChar w:fldCharType="begin"/>
        </w:r>
        <w:r>
          <w:instrText xml:space="preserve"> PAGEREF _Toc16708 \h </w:instrText>
        </w:r>
        <w:r>
          <w:fldChar w:fldCharType="separate"/>
        </w:r>
        <w:r>
          <w:t>74</w:t>
        </w:r>
        <w:r>
          <w:fldChar w:fldCharType="end"/>
        </w:r>
      </w:hyperlink>
    </w:p>
    <w:p>
      <w:pPr>
        <w:pStyle w:val="TOC2"/>
        <w:tabs>
          <w:tab w:val="right" w:leader="dot" w:pos="8306"/>
        </w:tabs>
      </w:pPr>
      <w:hyperlink w:anchor="_Toc23057" w:history="1">
        <w:r>
          <w:rPr>
            <w:rFonts w:ascii="仿宋" w:eastAsia="仿宋" w:hAnsi="仿宋" w:cs="仿宋" w:hint="eastAsia"/>
            <w:lang w:eastAsia="zh-CN"/>
          </w:rPr>
          <w:t>(三)、资金筹措</w:t>
        </w:r>
        <w:r>
          <w:tab/>
        </w:r>
        <w:r>
          <w:fldChar w:fldCharType="begin"/>
        </w:r>
        <w:r>
          <w:instrText xml:space="preserve"> PAGEREF _Toc23057 \h </w:instrText>
        </w:r>
        <w:r>
          <w:fldChar w:fldCharType="separate"/>
        </w:r>
        <w:r>
          <w:t>75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31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18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铅及铅合金材项目所在地区地下水环境质量被评为良好，并符合有关的功能区划要求。具体而言，拟建铅及铅合金材项目区域周围的地下水环境将遵守相关标准和法规要求，并且水质情况优良。因此，可以断定地下水各项指标均在规定范围内，符合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这对铅及铅合金材项目的环境影响评估和生态保护极为有利。因为良好的地下水质量意味着该项目的运营不太可能对地下水环境产生不良影响。同时，这也减少了额外的环保措施需求，有助于确保铅及铅合金材项目的可持续性和社会接受度。在项目实施期间，需要持续监测和保护周边地下水环境，以确保其保持良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https://d.book118.com/147125041122006045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铅及铅合金材行业企业战略发展规划及建议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铅及铅合金材行业企业战略发展规划及建议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铅及铅合金材行业企业战略发展规划及建议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铅及铅合金材行业企业战略发展规划及建议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铅及铅合金材行业企业战略发展规划及建议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D588B"/>
    <w:rsid w:val="15FD588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7125041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2024-02-29T00:11:00Z</dcterms:created>
  <dcterms:modified xsi:type="dcterms:W3CDTF">2024-02-29T00:12:00Z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711129F2DA1C4982A3ED63A373FEBA69_11</vt:lpwstr>
  </property>
  <property fmtid="{D5CDD505-2E9C-101B-9397-08002B2CF9AE}" pid="3" name="KSOProductBuildVer">
    <vt:lpwstr>2052-12.1.0.16250</vt:lpwstr>
  </property>
</Properties>
</file>