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流动式空气质量监测车项目规划设计蓝图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84" w:history="1">
        <w:r>
          <w:rPr>
            <w:rFonts w:ascii="仿宋" w:eastAsia="仿宋" w:hAnsi="仿宋" w:cs="仿宋" w:hint="eastAsia"/>
            <w:lang w:eastAsia="zh-CN"/>
          </w:rPr>
          <w:t>概论</w:t>
        </w:r>
        <w:r>
          <w:tab/>
        </w:r>
        <w:r>
          <w:fldChar w:fldCharType="begin"/>
        </w:r>
        <w:r>
          <w:instrText xml:space="preserve"> PAGEREF _Toc7184 \h </w:instrText>
        </w:r>
        <w:r>
          <w:fldChar w:fldCharType="separate"/>
        </w:r>
        <w:r>
          <w:t>3</w:t>
        </w:r>
        <w:r>
          <w:fldChar w:fldCharType="end"/>
        </w:r>
      </w:hyperlink>
    </w:p>
    <w:p>
      <w:pPr>
        <w:pStyle w:val="TOC1"/>
        <w:tabs>
          <w:tab w:val="right" w:leader="dot" w:pos="8306"/>
        </w:tabs>
      </w:pPr>
      <w:hyperlink w:anchor="_Toc32245" w:history="1">
        <w:r>
          <w:rPr>
            <w:rFonts w:ascii="仿宋" w:eastAsia="仿宋" w:hAnsi="仿宋" w:cs="仿宋" w:hint="eastAsia"/>
            <w:lang w:eastAsia="zh-CN"/>
          </w:rPr>
          <w:t>一、工艺说明</w:t>
        </w:r>
        <w:r>
          <w:tab/>
        </w:r>
        <w:r>
          <w:fldChar w:fldCharType="begin"/>
        </w:r>
        <w:r>
          <w:instrText xml:space="preserve"> PAGEREF _Toc32245 \h </w:instrText>
        </w:r>
        <w:r>
          <w:fldChar w:fldCharType="separate"/>
        </w:r>
        <w:r>
          <w:t>3</w:t>
        </w:r>
        <w:r>
          <w:fldChar w:fldCharType="end"/>
        </w:r>
      </w:hyperlink>
    </w:p>
    <w:p>
      <w:pPr>
        <w:pStyle w:val="TOC2"/>
        <w:tabs>
          <w:tab w:val="right" w:leader="dot" w:pos="8306"/>
        </w:tabs>
      </w:pPr>
      <w:hyperlink w:anchor="_Toc17347" w:history="1">
        <w:r>
          <w:rPr>
            <w:rFonts w:ascii="仿宋" w:eastAsia="仿宋" w:hAnsi="仿宋" w:cs="仿宋" w:hint="eastAsia"/>
            <w:lang w:eastAsia="zh-CN"/>
          </w:rPr>
          <w:t>(一)、技术管理特点</w:t>
        </w:r>
        <w:r>
          <w:tab/>
        </w:r>
        <w:r>
          <w:fldChar w:fldCharType="begin"/>
        </w:r>
        <w:r>
          <w:instrText xml:space="preserve"> PAGEREF _Toc17347 \h </w:instrText>
        </w:r>
        <w:r>
          <w:fldChar w:fldCharType="separate"/>
        </w:r>
        <w:r>
          <w:t>3</w:t>
        </w:r>
        <w:r>
          <w:fldChar w:fldCharType="end"/>
        </w:r>
      </w:hyperlink>
    </w:p>
    <w:p>
      <w:pPr>
        <w:pStyle w:val="TOC2"/>
        <w:tabs>
          <w:tab w:val="right" w:leader="dot" w:pos="8306"/>
        </w:tabs>
      </w:pPr>
      <w:hyperlink w:anchor="_Toc1491" w:history="1">
        <w:r>
          <w:rPr>
            <w:rFonts w:ascii="仿宋" w:eastAsia="仿宋" w:hAnsi="仿宋" w:cs="仿宋" w:hint="eastAsia"/>
            <w:lang w:eastAsia="zh-CN"/>
          </w:rPr>
          <w:t>(二)、流动式空气质量监测车项目工艺技术设计方案</w:t>
        </w:r>
        <w:r>
          <w:tab/>
        </w:r>
        <w:r>
          <w:fldChar w:fldCharType="begin"/>
        </w:r>
        <w:r>
          <w:instrText xml:space="preserve"> PAGEREF _Toc1491 \h </w:instrText>
        </w:r>
        <w:r>
          <w:fldChar w:fldCharType="separate"/>
        </w:r>
        <w:r>
          <w:t>4</w:t>
        </w:r>
        <w:r>
          <w:fldChar w:fldCharType="end"/>
        </w:r>
      </w:hyperlink>
    </w:p>
    <w:p>
      <w:pPr>
        <w:pStyle w:val="TOC2"/>
        <w:tabs>
          <w:tab w:val="right" w:leader="dot" w:pos="8306"/>
        </w:tabs>
      </w:pPr>
      <w:hyperlink w:anchor="_Toc17255" w:history="1">
        <w:r>
          <w:rPr>
            <w:rFonts w:ascii="仿宋" w:eastAsia="仿宋" w:hAnsi="仿宋" w:cs="仿宋" w:hint="eastAsia"/>
            <w:lang w:eastAsia="zh-CN"/>
          </w:rPr>
          <w:t>(三)、设备选型方案</w:t>
        </w:r>
        <w:r>
          <w:tab/>
        </w:r>
        <w:r>
          <w:fldChar w:fldCharType="begin"/>
        </w:r>
        <w:r>
          <w:instrText xml:space="preserve"> PAGEREF _Toc17255 \h </w:instrText>
        </w:r>
        <w:r>
          <w:fldChar w:fldCharType="separate"/>
        </w:r>
        <w:r>
          <w:t>6</w:t>
        </w:r>
        <w:r>
          <w:fldChar w:fldCharType="end"/>
        </w:r>
      </w:hyperlink>
    </w:p>
    <w:p>
      <w:pPr>
        <w:pStyle w:val="TOC1"/>
        <w:tabs>
          <w:tab w:val="right" w:leader="dot" w:pos="8306"/>
        </w:tabs>
      </w:pPr>
      <w:hyperlink w:anchor="_Toc1235" w:history="1">
        <w:r>
          <w:rPr>
            <w:rFonts w:ascii="仿宋" w:eastAsia="仿宋" w:hAnsi="仿宋" w:cs="仿宋" w:hint="eastAsia"/>
            <w:lang w:eastAsia="zh-CN"/>
          </w:rPr>
          <w:t>二、市场分析、调研</w:t>
        </w:r>
        <w:r>
          <w:tab/>
        </w:r>
        <w:r>
          <w:fldChar w:fldCharType="begin"/>
        </w:r>
        <w:r>
          <w:instrText xml:space="preserve"> PAGEREF _Toc1235 \h </w:instrText>
        </w:r>
        <w:r>
          <w:fldChar w:fldCharType="separate"/>
        </w:r>
        <w:r>
          <w:t>7</w:t>
        </w:r>
        <w:r>
          <w:fldChar w:fldCharType="end"/>
        </w:r>
      </w:hyperlink>
    </w:p>
    <w:p>
      <w:pPr>
        <w:pStyle w:val="TOC2"/>
        <w:tabs>
          <w:tab w:val="right" w:leader="dot" w:pos="8306"/>
        </w:tabs>
      </w:pPr>
      <w:hyperlink w:anchor="_Toc455" w:history="1">
        <w:r>
          <w:rPr>
            <w:rFonts w:ascii="仿宋" w:eastAsia="仿宋" w:hAnsi="仿宋" w:cs="仿宋" w:hint="eastAsia"/>
            <w:lang w:eastAsia="zh-CN"/>
          </w:rPr>
          <w:t>(一)、流动式空气质量监测车行业分析</w:t>
        </w:r>
        <w:r>
          <w:tab/>
        </w:r>
        <w:r>
          <w:fldChar w:fldCharType="begin"/>
        </w:r>
        <w:r>
          <w:instrText xml:space="preserve"> PAGEREF _Toc455 \h </w:instrText>
        </w:r>
        <w:r>
          <w:fldChar w:fldCharType="separate"/>
        </w:r>
        <w:r>
          <w:t>7</w:t>
        </w:r>
        <w:r>
          <w:fldChar w:fldCharType="end"/>
        </w:r>
      </w:hyperlink>
    </w:p>
    <w:p>
      <w:pPr>
        <w:pStyle w:val="TOC2"/>
        <w:tabs>
          <w:tab w:val="right" w:leader="dot" w:pos="8306"/>
        </w:tabs>
      </w:pPr>
      <w:hyperlink w:anchor="_Toc30771" w:history="1">
        <w:r>
          <w:rPr>
            <w:rFonts w:ascii="仿宋" w:eastAsia="仿宋" w:hAnsi="仿宋" w:cs="仿宋" w:hint="eastAsia"/>
            <w:lang w:eastAsia="zh-CN"/>
          </w:rPr>
          <w:t>(二)、流动式空气质量监测车市场分析预测</w:t>
        </w:r>
        <w:r>
          <w:tab/>
        </w:r>
        <w:r>
          <w:fldChar w:fldCharType="begin"/>
        </w:r>
        <w:r>
          <w:instrText xml:space="preserve"> PAGEREF _Toc30771 \h </w:instrText>
        </w:r>
        <w:r>
          <w:fldChar w:fldCharType="separate"/>
        </w:r>
        <w:r>
          <w:t>8</w:t>
        </w:r>
        <w:r>
          <w:fldChar w:fldCharType="end"/>
        </w:r>
      </w:hyperlink>
    </w:p>
    <w:p>
      <w:pPr>
        <w:pStyle w:val="TOC1"/>
        <w:tabs>
          <w:tab w:val="right" w:leader="dot" w:pos="8306"/>
        </w:tabs>
      </w:pPr>
      <w:hyperlink w:anchor="_Toc31301" w:history="1">
        <w:r>
          <w:rPr>
            <w:rFonts w:ascii="仿宋" w:eastAsia="仿宋" w:hAnsi="仿宋" w:cs="仿宋" w:hint="eastAsia"/>
            <w:lang w:eastAsia="zh-CN"/>
          </w:rPr>
          <w:t>三、流动式空气质量监测车项目危机管理</w:t>
        </w:r>
        <w:r>
          <w:tab/>
        </w:r>
        <w:r>
          <w:fldChar w:fldCharType="begin"/>
        </w:r>
        <w:r>
          <w:instrText xml:space="preserve"> PAGEREF _Toc31301 \h </w:instrText>
        </w:r>
        <w:r>
          <w:fldChar w:fldCharType="separate"/>
        </w:r>
        <w:r>
          <w:t>9</w:t>
        </w:r>
        <w:r>
          <w:fldChar w:fldCharType="end"/>
        </w:r>
      </w:hyperlink>
    </w:p>
    <w:p>
      <w:pPr>
        <w:pStyle w:val="TOC2"/>
        <w:tabs>
          <w:tab w:val="right" w:leader="dot" w:pos="8306"/>
        </w:tabs>
      </w:pPr>
      <w:hyperlink w:anchor="_Toc31877" w:history="1">
        <w:r>
          <w:rPr>
            <w:rFonts w:ascii="仿宋" w:eastAsia="仿宋" w:hAnsi="仿宋" w:cs="仿宋" w:hint="eastAsia"/>
            <w:lang w:eastAsia="zh-CN"/>
          </w:rPr>
          <w:t>(一)、危机预警与识别</w:t>
        </w:r>
        <w:r>
          <w:tab/>
        </w:r>
        <w:r>
          <w:fldChar w:fldCharType="begin"/>
        </w:r>
        <w:r>
          <w:instrText xml:space="preserve"> PAGEREF _Toc31877 \h </w:instrText>
        </w:r>
        <w:r>
          <w:fldChar w:fldCharType="separate"/>
        </w:r>
        <w:r>
          <w:t>9</w:t>
        </w:r>
        <w:r>
          <w:fldChar w:fldCharType="end"/>
        </w:r>
      </w:hyperlink>
    </w:p>
    <w:p>
      <w:pPr>
        <w:pStyle w:val="TOC2"/>
        <w:tabs>
          <w:tab w:val="right" w:leader="dot" w:pos="8306"/>
        </w:tabs>
      </w:pPr>
      <w:hyperlink w:anchor="_Toc29458" w:history="1">
        <w:r>
          <w:rPr>
            <w:rFonts w:ascii="仿宋" w:eastAsia="仿宋" w:hAnsi="仿宋" w:cs="仿宋" w:hint="eastAsia"/>
            <w:lang w:eastAsia="zh-CN"/>
          </w:rPr>
          <w:t>(二)、危机应对与恢复</w:t>
        </w:r>
        <w:r>
          <w:tab/>
        </w:r>
        <w:r>
          <w:fldChar w:fldCharType="begin"/>
        </w:r>
        <w:r>
          <w:instrText xml:space="preserve"> PAGEREF _Toc29458 \h </w:instrText>
        </w:r>
        <w:r>
          <w:fldChar w:fldCharType="separate"/>
        </w:r>
        <w:r>
          <w:t>10</w:t>
        </w:r>
        <w:r>
          <w:fldChar w:fldCharType="end"/>
        </w:r>
      </w:hyperlink>
    </w:p>
    <w:p>
      <w:pPr>
        <w:pStyle w:val="TOC1"/>
        <w:tabs>
          <w:tab w:val="right" w:leader="dot" w:pos="8306"/>
        </w:tabs>
      </w:pPr>
      <w:hyperlink w:anchor="_Toc4974" w:history="1">
        <w:r>
          <w:rPr>
            <w:rFonts w:ascii="仿宋" w:eastAsia="仿宋" w:hAnsi="仿宋" w:cs="仿宋" w:hint="eastAsia"/>
            <w:lang w:eastAsia="zh-CN"/>
          </w:rPr>
          <w:t>四、流动式空气质量监测车项目文档管理</w:t>
        </w:r>
        <w:r>
          <w:tab/>
        </w:r>
        <w:r>
          <w:fldChar w:fldCharType="begin"/>
        </w:r>
        <w:r>
          <w:instrText xml:space="preserve"> PAGEREF _Toc4974 \h </w:instrText>
        </w:r>
        <w:r>
          <w:fldChar w:fldCharType="separate"/>
        </w:r>
        <w:r>
          <w:t>11</w:t>
        </w:r>
        <w:r>
          <w:fldChar w:fldCharType="end"/>
        </w:r>
      </w:hyperlink>
    </w:p>
    <w:p>
      <w:pPr>
        <w:pStyle w:val="TOC2"/>
        <w:tabs>
          <w:tab w:val="right" w:leader="dot" w:pos="8306"/>
        </w:tabs>
      </w:pPr>
      <w:hyperlink w:anchor="_Toc29307" w:history="1">
        <w:r>
          <w:rPr>
            <w:rFonts w:ascii="仿宋" w:eastAsia="仿宋" w:hAnsi="仿宋" w:cs="仿宋" w:hint="eastAsia"/>
            <w:lang w:eastAsia="zh-CN"/>
          </w:rPr>
          <w:t>(一)、文档编制与审查</w:t>
        </w:r>
        <w:r>
          <w:tab/>
        </w:r>
        <w:r>
          <w:fldChar w:fldCharType="begin"/>
        </w:r>
        <w:r>
          <w:instrText xml:space="preserve"> PAGEREF _Toc29307 \h </w:instrText>
        </w:r>
        <w:r>
          <w:fldChar w:fldCharType="separate"/>
        </w:r>
        <w:r>
          <w:t>11</w:t>
        </w:r>
        <w:r>
          <w:fldChar w:fldCharType="end"/>
        </w:r>
      </w:hyperlink>
    </w:p>
    <w:p>
      <w:pPr>
        <w:pStyle w:val="TOC2"/>
        <w:tabs>
          <w:tab w:val="right" w:leader="dot" w:pos="8306"/>
        </w:tabs>
      </w:pPr>
      <w:hyperlink w:anchor="_Toc28774" w:history="1">
        <w:r>
          <w:rPr>
            <w:rFonts w:ascii="仿宋" w:eastAsia="仿宋" w:hAnsi="仿宋" w:cs="仿宋" w:hint="eastAsia"/>
            <w:lang w:eastAsia="zh-CN"/>
          </w:rPr>
          <w:t>(二)、文档发布与分发</w:t>
        </w:r>
        <w:r>
          <w:tab/>
        </w:r>
        <w:r>
          <w:fldChar w:fldCharType="begin"/>
        </w:r>
        <w:r>
          <w:instrText xml:space="preserve"> PAGEREF _Toc28774 \h </w:instrText>
        </w:r>
        <w:r>
          <w:fldChar w:fldCharType="separate"/>
        </w:r>
        <w:r>
          <w:t>13</w:t>
        </w:r>
        <w:r>
          <w:fldChar w:fldCharType="end"/>
        </w:r>
      </w:hyperlink>
    </w:p>
    <w:p>
      <w:pPr>
        <w:pStyle w:val="TOC2"/>
        <w:tabs>
          <w:tab w:val="right" w:leader="dot" w:pos="8306"/>
        </w:tabs>
      </w:pPr>
      <w:hyperlink w:anchor="_Toc21286" w:history="1">
        <w:r>
          <w:rPr>
            <w:rFonts w:ascii="仿宋" w:eastAsia="仿宋" w:hAnsi="仿宋" w:cs="仿宋" w:hint="eastAsia"/>
            <w:lang w:eastAsia="zh-CN"/>
          </w:rPr>
          <w:t>(三)、文档存档与归档</w:t>
        </w:r>
        <w:r>
          <w:tab/>
        </w:r>
        <w:r>
          <w:fldChar w:fldCharType="begin"/>
        </w:r>
        <w:r>
          <w:instrText xml:space="preserve"> PAGEREF _Toc21286 \h </w:instrText>
        </w:r>
        <w:r>
          <w:fldChar w:fldCharType="separate"/>
        </w:r>
        <w:r>
          <w:t>14</w:t>
        </w:r>
        <w:r>
          <w:fldChar w:fldCharType="end"/>
        </w:r>
      </w:hyperlink>
    </w:p>
    <w:p>
      <w:pPr>
        <w:pStyle w:val="TOC1"/>
        <w:tabs>
          <w:tab w:val="right" w:leader="dot" w:pos="8306"/>
        </w:tabs>
      </w:pPr>
      <w:hyperlink w:anchor="_Toc19538" w:history="1">
        <w:r>
          <w:rPr>
            <w:rFonts w:ascii="仿宋" w:eastAsia="仿宋" w:hAnsi="仿宋" w:cs="仿宋" w:hint="eastAsia"/>
            <w:lang w:eastAsia="zh-CN"/>
          </w:rPr>
          <w:t>五、流动式空气质量监测车项目选址可行性分析</w:t>
        </w:r>
        <w:r>
          <w:tab/>
        </w:r>
        <w:r>
          <w:fldChar w:fldCharType="begin"/>
        </w:r>
        <w:r>
          <w:instrText xml:space="preserve"> PAGEREF _Toc19538 \h </w:instrText>
        </w:r>
        <w:r>
          <w:fldChar w:fldCharType="separate"/>
        </w:r>
        <w:r>
          <w:t>15</w:t>
        </w:r>
        <w:r>
          <w:fldChar w:fldCharType="end"/>
        </w:r>
      </w:hyperlink>
    </w:p>
    <w:p>
      <w:pPr>
        <w:pStyle w:val="TOC2"/>
        <w:tabs>
          <w:tab w:val="right" w:leader="dot" w:pos="8306"/>
        </w:tabs>
      </w:pPr>
      <w:hyperlink w:anchor="_Toc6072" w:history="1">
        <w:r>
          <w:rPr>
            <w:rFonts w:ascii="仿宋" w:eastAsia="仿宋" w:hAnsi="仿宋" w:cs="仿宋" w:hint="eastAsia"/>
            <w:lang w:eastAsia="zh-CN"/>
          </w:rPr>
          <w:t>(一)、流动式空气质量监测车项目选址</w:t>
        </w:r>
        <w:r>
          <w:tab/>
        </w:r>
        <w:r>
          <w:fldChar w:fldCharType="begin"/>
        </w:r>
        <w:r>
          <w:instrText xml:space="preserve"> PAGEREF _Toc6072 \h </w:instrText>
        </w:r>
        <w:r>
          <w:fldChar w:fldCharType="separate"/>
        </w:r>
        <w:r>
          <w:t>15</w:t>
        </w:r>
        <w:r>
          <w:fldChar w:fldCharType="end"/>
        </w:r>
      </w:hyperlink>
    </w:p>
    <w:p>
      <w:pPr>
        <w:pStyle w:val="TOC2"/>
        <w:tabs>
          <w:tab w:val="right" w:leader="dot" w:pos="8306"/>
        </w:tabs>
      </w:pPr>
      <w:hyperlink w:anchor="_Toc32571" w:history="1">
        <w:r>
          <w:rPr>
            <w:rFonts w:ascii="仿宋" w:eastAsia="仿宋" w:hAnsi="仿宋" w:cs="仿宋" w:hint="eastAsia"/>
            <w:lang w:eastAsia="zh-CN"/>
          </w:rPr>
          <w:t>(二)、用地控制指标</w:t>
        </w:r>
        <w:r>
          <w:tab/>
        </w:r>
        <w:r>
          <w:fldChar w:fldCharType="begin"/>
        </w:r>
        <w:r>
          <w:instrText xml:space="preserve"> PAGEREF _Toc32571 \h </w:instrText>
        </w:r>
        <w:r>
          <w:fldChar w:fldCharType="separate"/>
        </w:r>
        <w:r>
          <w:t>15</w:t>
        </w:r>
        <w:r>
          <w:fldChar w:fldCharType="end"/>
        </w:r>
      </w:hyperlink>
    </w:p>
    <w:p>
      <w:pPr>
        <w:pStyle w:val="TOC2"/>
        <w:tabs>
          <w:tab w:val="right" w:leader="dot" w:pos="8306"/>
        </w:tabs>
      </w:pPr>
      <w:hyperlink w:anchor="_Toc24642" w:history="1">
        <w:r>
          <w:rPr>
            <w:rFonts w:ascii="仿宋" w:eastAsia="仿宋" w:hAnsi="仿宋" w:cs="仿宋" w:hint="eastAsia"/>
            <w:lang w:eastAsia="zh-CN"/>
          </w:rPr>
          <w:t>(三)、节约用地措施</w:t>
        </w:r>
        <w:r>
          <w:tab/>
        </w:r>
        <w:r>
          <w:fldChar w:fldCharType="begin"/>
        </w:r>
        <w:r>
          <w:instrText xml:space="preserve"> PAGEREF _Toc24642 \h </w:instrText>
        </w:r>
        <w:r>
          <w:fldChar w:fldCharType="separate"/>
        </w:r>
        <w:r>
          <w:t>17</w:t>
        </w:r>
        <w:r>
          <w:fldChar w:fldCharType="end"/>
        </w:r>
      </w:hyperlink>
    </w:p>
    <w:p>
      <w:pPr>
        <w:pStyle w:val="TOC2"/>
        <w:tabs>
          <w:tab w:val="right" w:leader="dot" w:pos="8306"/>
        </w:tabs>
      </w:pPr>
      <w:hyperlink w:anchor="_Toc22637" w:history="1">
        <w:r>
          <w:rPr>
            <w:rFonts w:ascii="仿宋" w:eastAsia="仿宋" w:hAnsi="仿宋" w:cs="仿宋" w:hint="eastAsia"/>
            <w:lang w:eastAsia="zh-CN"/>
          </w:rPr>
          <w:t>(四)、总图布置方案</w:t>
        </w:r>
        <w:r>
          <w:tab/>
        </w:r>
        <w:r>
          <w:fldChar w:fldCharType="begin"/>
        </w:r>
        <w:r>
          <w:instrText xml:space="preserve"> PAGEREF _Toc22637 \h </w:instrText>
        </w:r>
        <w:r>
          <w:fldChar w:fldCharType="separate"/>
        </w:r>
        <w:r>
          <w:t>18</w:t>
        </w:r>
        <w:r>
          <w:fldChar w:fldCharType="end"/>
        </w:r>
      </w:hyperlink>
    </w:p>
    <w:p>
      <w:pPr>
        <w:pStyle w:val="TOC2"/>
        <w:tabs>
          <w:tab w:val="right" w:leader="dot" w:pos="8306"/>
        </w:tabs>
      </w:pPr>
      <w:hyperlink w:anchor="_Toc14426" w:history="1">
        <w:r>
          <w:rPr>
            <w:rFonts w:ascii="仿宋" w:eastAsia="仿宋" w:hAnsi="仿宋" w:cs="仿宋" w:hint="eastAsia"/>
            <w:lang w:eastAsia="zh-CN"/>
          </w:rPr>
          <w:t>(五)、选址综合评价</w:t>
        </w:r>
        <w:r>
          <w:tab/>
        </w:r>
        <w:r>
          <w:fldChar w:fldCharType="begin"/>
        </w:r>
        <w:r>
          <w:instrText xml:space="preserve"> PAGEREF _Toc14426 \h </w:instrText>
        </w:r>
        <w:r>
          <w:fldChar w:fldCharType="separate"/>
        </w:r>
        <w:r>
          <w:t>19</w:t>
        </w:r>
        <w:r>
          <w:fldChar w:fldCharType="end"/>
        </w:r>
      </w:hyperlink>
    </w:p>
    <w:p>
      <w:pPr>
        <w:pStyle w:val="TOC1"/>
        <w:tabs>
          <w:tab w:val="right" w:leader="dot" w:pos="8306"/>
        </w:tabs>
      </w:pPr>
      <w:hyperlink w:anchor="_Toc12472" w:history="1">
        <w:r>
          <w:rPr>
            <w:rFonts w:ascii="仿宋" w:eastAsia="仿宋" w:hAnsi="仿宋" w:cs="仿宋" w:hint="eastAsia"/>
            <w:lang w:eastAsia="zh-CN"/>
          </w:rPr>
          <w:t>六、产品规划分析</w:t>
        </w:r>
        <w:r>
          <w:tab/>
        </w:r>
        <w:r>
          <w:fldChar w:fldCharType="begin"/>
        </w:r>
        <w:r>
          <w:instrText xml:space="preserve"> PAGEREF _Toc12472 \h </w:instrText>
        </w:r>
        <w:r>
          <w:fldChar w:fldCharType="separate"/>
        </w:r>
        <w:r>
          <w:t>20</w:t>
        </w:r>
        <w:r>
          <w:fldChar w:fldCharType="end"/>
        </w:r>
      </w:hyperlink>
    </w:p>
    <w:p>
      <w:pPr>
        <w:pStyle w:val="TOC2"/>
        <w:tabs>
          <w:tab w:val="right" w:leader="dot" w:pos="8306"/>
        </w:tabs>
      </w:pPr>
      <w:hyperlink w:anchor="_Toc27352" w:history="1">
        <w:r>
          <w:rPr>
            <w:rFonts w:ascii="仿宋" w:eastAsia="仿宋" w:hAnsi="仿宋" w:cs="仿宋" w:hint="eastAsia"/>
            <w:lang w:eastAsia="zh-CN"/>
          </w:rPr>
          <w:t>(一)、产品规划</w:t>
        </w:r>
        <w:r>
          <w:tab/>
        </w:r>
        <w:r>
          <w:fldChar w:fldCharType="begin"/>
        </w:r>
        <w:r>
          <w:instrText xml:space="preserve"> PAGEREF _Toc27352 \h </w:instrText>
        </w:r>
        <w:r>
          <w:fldChar w:fldCharType="separate"/>
        </w:r>
        <w:r>
          <w:t>20</w:t>
        </w:r>
        <w:r>
          <w:fldChar w:fldCharType="end"/>
        </w:r>
      </w:hyperlink>
    </w:p>
    <w:p>
      <w:pPr>
        <w:pStyle w:val="TOC2"/>
        <w:tabs>
          <w:tab w:val="right" w:leader="dot" w:pos="8306"/>
        </w:tabs>
      </w:pPr>
      <w:hyperlink w:anchor="_Toc20409" w:history="1">
        <w:r>
          <w:rPr>
            <w:rFonts w:ascii="仿宋" w:eastAsia="仿宋" w:hAnsi="仿宋" w:cs="仿宋" w:hint="eastAsia"/>
            <w:lang w:eastAsia="zh-CN"/>
          </w:rPr>
          <w:t>(二)、建设规模</w:t>
        </w:r>
        <w:r>
          <w:tab/>
        </w:r>
        <w:r>
          <w:fldChar w:fldCharType="begin"/>
        </w:r>
        <w:r>
          <w:instrText xml:space="preserve"> PAGEREF _Toc20409 \h </w:instrText>
        </w:r>
        <w:r>
          <w:fldChar w:fldCharType="separate"/>
        </w:r>
        <w:r>
          <w:t>21</w:t>
        </w:r>
        <w:r>
          <w:fldChar w:fldCharType="end"/>
        </w:r>
      </w:hyperlink>
    </w:p>
    <w:p>
      <w:pPr>
        <w:pStyle w:val="TOC1"/>
        <w:tabs>
          <w:tab w:val="right" w:leader="dot" w:pos="8306"/>
        </w:tabs>
      </w:pPr>
      <w:hyperlink w:anchor="_Toc12421" w:history="1">
        <w:r>
          <w:rPr>
            <w:rFonts w:ascii="仿宋" w:eastAsia="仿宋" w:hAnsi="仿宋" w:cs="仿宋" w:hint="eastAsia"/>
            <w:lang w:eastAsia="zh-CN"/>
          </w:rPr>
          <w:t>七、流动式空气质量监测车项目技术管理</w:t>
        </w:r>
        <w:r>
          <w:tab/>
        </w:r>
        <w:r>
          <w:fldChar w:fldCharType="begin"/>
        </w:r>
        <w:r>
          <w:instrText xml:space="preserve"> PAGEREF _Toc12421 \h </w:instrText>
        </w:r>
        <w:r>
          <w:fldChar w:fldCharType="separate"/>
        </w:r>
        <w:r>
          <w:t>23</w:t>
        </w:r>
        <w:r>
          <w:fldChar w:fldCharType="end"/>
        </w:r>
      </w:hyperlink>
    </w:p>
    <w:p>
      <w:pPr>
        <w:pStyle w:val="TOC2"/>
        <w:tabs>
          <w:tab w:val="right" w:leader="dot" w:pos="8306"/>
        </w:tabs>
      </w:pPr>
      <w:hyperlink w:anchor="_Toc17479" w:history="1">
        <w:r>
          <w:rPr>
            <w:rFonts w:ascii="仿宋" w:eastAsia="仿宋" w:hAnsi="仿宋" w:cs="仿宋" w:hint="eastAsia"/>
            <w:lang w:eastAsia="zh-CN"/>
          </w:rPr>
          <w:t>(一)、技术方案选用方向</w:t>
        </w:r>
        <w:r>
          <w:tab/>
        </w:r>
        <w:r>
          <w:fldChar w:fldCharType="begin"/>
        </w:r>
        <w:r>
          <w:instrText xml:space="preserve"> PAGEREF _Toc17479 \h </w:instrText>
        </w:r>
        <w:r>
          <w:fldChar w:fldCharType="separate"/>
        </w:r>
        <w:r>
          <w:t>23</w:t>
        </w:r>
        <w:r>
          <w:fldChar w:fldCharType="end"/>
        </w:r>
      </w:hyperlink>
    </w:p>
    <w:p>
      <w:pPr>
        <w:pStyle w:val="TOC2"/>
        <w:tabs>
          <w:tab w:val="right" w:leader="dot" w:pos="8306"/>
        </w:tabs>
      </w:pPr>
      <w:hyperlink w:anchor="_Toc31041" w:history="1">
        <w:r>
          <w:rPr>
            <w:rFonts w:ascii="仿宋" w:eastAsia="仿宋" w:hAnsi="仿宋" w:cs="仿宋" w:hint="eastAsia"/>
            <w:lang w:eastAsia="zh-CN"/>
          </w:rPr>
          <w:t>(二)、工艺技术方案选用原则</w:t>
        </w:r>
        <w:r>
          <w:tab/>
        </w:r>
        <w:r>
          <w:fldChar w:fldCharType="begin"/>
        </w:r>
        <w:r>
          <w:instrText xml:space="preserve"> PAGEREF _Toc31041 \h </w:instrText>
        </w:r>
        <w:r>
          <w:fldChar w:fldCharType="separate"/>
        </w:r>
        <w:r>
          <w:t>25</w:t>
        </w:r>
        <w:r>
          <w:fldChar w:fldCharType="end"/>
        </w:r>
      </w:hyperlink>
    </w:p>
    <w:p>
      <w:pPr>
        <w:pStyle w:val="TOC2"/>
        <w:tabs>
          <w:tab w:val="right" w:leader="dot" w:pos="8306"/>
        </w:tabs>
      </w:pPr>
      <w:hyperlink w:anchor="_Toc4479" w:history="1">
        <w:r>
          <w:rPr>
            <w:rFonts w:ascii="仿宋" w:eastAsia="仿宋" w:hAnsi="仿宋" w:cs="仿宋" w:hint="eastAsia"/>
            <w:lang w:eastAsia="zh-CN"/>
          </w:rPr>
          <w:t>(三)、工艺技术方案要求</w:t>
        </w:r>
        <w:r>
          <w:tab/>
        </w:r>
        <w:r>
          <w:fldChar w:fldCharType="begin"/>
        </w:r>
        <w:r>
          <w:instrText xml:space="preserve"> PAGEREF _Toc4479 \h </w:instrText>
        </w:r>
        <w:r>
          <w:fldChar w:fldCharType="separate"/>
        </w:r>
        <w:r>
          <w:t>27</w:t>
        </w:r>
        <w:r>
          <w:fldChar w:fldCharType="end"/>
        </w:r>
      </w:hyperlink>
    </w:p>
    <w:p>
      <w:pPr>
        <w:pStyle w:val="TOC1"/>
        <w:tabs>
          <w:tab w:val="right" w:leader="dot" w:pos="8306"/>
        </w:tabs>
      </w:pPr>
      <w:hyperlink w:anchor="_Toc19314" w:history="1">
        <w:r>
          <w:rPr>
            <w:rFonts w:ascii="仿宋" w:eastAsia="仿宋" w:hAnsi="仿宋" w:cs="仿宋" w:hint="eastAsia"/>
            <w:lang w:eastAsia="zh-CN"/>
          </w:rPr>
          <w:t>八、生产安全保护</w:t>
        </w:r>
        <w:r>
          <w:tab/>
        </w:r>
        <w:r>
          <w:fldChar w:fldCharType="begin"/>
        </w:r>
        <w:r>
          <w:instrText xml:space="preserve"> PAGEREF _Toc19314 \h </w:instrText>
        </w:r>
        <w:r>
          <w:fldChar w:fldCharType="separate"/>
        </w:r>
        <w:r>
          <w:t>29</w:t>
        </w:r>
        <w:r>
          <w:fldChar w:fldCharType="end"/>
        </w:r>
      </w:hyperlink>
    </w:p>
    <w:p>
      <w:pPr>
        <w:pStyle w:val="TOC2"/>
        <w:tabs>
          <w:tab w:val="right" w:leader="dot" w:pos="8306"/>
        </w:tabs>
      </w:pPr>
      <w:hyperlink w:anchor="_Toc23814" w:history="1">
        <w:r>
          <w:rPr>
            <w:rFonts w:ascii="仿宋" w:eastAsia="仿宋" w:hAnsi="仿宋" w:cs="仿宋" w:hint="eastAsia"/>
            <w:lang w:eastAsia="zh-CN"/>
          </w:rPr>
          <w:t>(一)、消防安全</w:t>
        </w:r>
        <w:r>
          <w:tab/>
        </w:r>
        <w:r>
          <w:fldChar w:fldCharType="begin"/>
        </w:r>
        <w:r>
          <w:instrText xml:space="preserve"> PAGEREF _Toc23814 \h </w:instrText>
        </w:r>
        <w:r>
          <w:fldChar w:fldCharType="separate"/>
        </w:r>
        <w:r>
          <w:t>29</w:t>
        </w:r>
        <w:r>
          <w:fldChar w:fldCharType="end"/>
        </w:r>
      </w:hyperlink>
    </w:p>
    <w:p>
      <w:pPr>
        <w:pStyle w:val="TOC2"/>
        <w:tabs>
          <w:tab w:val="right" w:leader="dot" w:pos="8306"/>
        </w:tabs>
      </w:pPr>
      <w:hyperlink w:anchor="_Toc21424" w:history="1">
        <w:r>
          <w:rPr>
            <w:rFonts w:ascii="仿宋" w:eastAsia="仿宋" w:hAnsi="仿宋" w:cs="仿宋" w:hint="eastAsia"/>
            <w:lang w:eastAsia="zh-CN"/>
          </w:rPr>
          <w:t>(二)、防火防爆总图布置措施</w:t>
        </w:r>
        <w:r>
          <w:tab/>
        </w:r>
        <w:r>
          <w:fldChar w:fldCharType="begin"/>
        </w:r>
        <w:r>
          <w:instrText xml:space="preserve"> PAGEREF _Toc21424 \h </w:instrText>
        </w:r>
        <w:r>
          <w:fldChar w:fldCharType="separate"/>
        </w:r>
        <w:r>
          <w:t>31</w:t>
        </w:r>
        <w:r>
          <w:fldChar w:fldCharType="end"/>
        </w:r>
      </w:hyperlink>
    </w:p>
    <w:p>
      <w:pPr>
        <w:pStyle w:val="TOC2"/>
        <w:tabs>
          <w:tab w:val="right" w:leader="dot" w:pos="8306"/>
        </w:tabs>
      </w:pPr>
      <w:hyperlink w:anchor="_Toc28789" w:history="1">
        <w:r>
          <w:rPr>
            <w:rFonts w:ascii="仿宋" w:eastAsia="仿宋" w:hAnsi="仿宋" w:cs="仿宋" w:hint="eastAsia"/>
            <w:lang w:eastAsia="zh-CN"/>
          </w:rPr>
          <w:t>(三)、自然灾害防范措施</w:t>
        </w:r>
        <w:r>
          <w:tab/>
        </w:r>
        <w:r>
          <w:fldChar w:fldCharType="begin"/>
        </w:r>
        <w:r>
          <w:instrText xml:space="preserve"> PAGEREF _Toc28789 \h </w:instrText>
        </w:r>
        <w:r>
          <w:fldChar w:fldCharType="separate"/>
        </w:r>
        <w:r>
          <w:t>32</w:t>
        </w:r>
        <w:r>
          <w:fldChar w:fldCharType="end"/>
        </w:r>
      </w:hyperlink>
    </w:p>
    <w:p>
      <w:pPr>
        <w:pStyle w:val="TOC2"/>
        <w:tabs>
          <w:tab w:val="right" w:leader="dot" w:pos="8306"/>
        </w:tabs>
      </w:pPr>
      <w:hyperlink w:anchor="_Toc20234" w:history="1">
        <w:r>
          <w:rPr>
            <w:rFonts w:ascii="仿宋" w:eastAsia="仿宋" w:hAnsi="仿宋" w:cs="仿宋" w:hint="eastAsia"/>
            <w:lang w:eastAsia="zh-CN"/>
          </w:rPr>
          <w:t>(四)、安全色及安全标志使用要求</w:t>
        </w:r>
        <w:r>
          <w:tab/>
        </w:r>
        <w:r>
          <w:fldChar w:fldCharType="begin"/>
        </w:r>
        <w:r>
          <w:instrText xml:space="preserve"> PAGEREF _Toc20234 \h </w:instrText>
        </w:r>
        <w:r>
          <w:fldChar w:fldCharType="separate"/>
        </w:r>
        <w:r>
          <w:t>33</w:t>
        </w:r>
        <w:r>
          <w:fldChar w:fldCharType="end"/>
        </w:r>
      </w:hyperlink>
    </w:p>
    <w:p>
      <w:pPr>
        <w:pStyle w:val="TOC2"/>
        <w:tabs>
          <w:tab w:val="right" w:leader="dot" w:pos="8306"/>
        </w:tabs>
      </w:pPr>
      <w:hyperlink w:anchor="_Toc12046" w:history="1">
        <w:r>
          <w:rPr>
            <w:rFonts w:ascii="仿宋" w:eastAsia="仿宋" w:hAnsi="仿宋" w:cs="仿宋" w:hint="eastAsia"/>
            <w:lang w:eastAsia="zh-CN"/>
          </w:rPr>
          <w:t>(五)、防尘防毒措施</w:t>
        </w:r>
        <w:r>
          <w:tab/>
        </w:r>
        <w:r>
          <w:fldChar w:fldCharType="begin"/>
        </w:r>
        <w:r>
          <w:instrText xml:space="preserve"> PAGEREF _Toc12046 \h </w:instrText>
        </w:r>
        <w:r>
          <w:fldChar w:fldCharType="separate"/>
        </w:r>
        <w:r>
          <w:t>34</w:t>
        </w:r>
        <w:r>
          <w:fldChar w:fldCharType="end"/>
        </w:r>
      </w:hyperlink>
    </w:p>
    <w:p>
      <w:pPr>
        <w:pStyle w:val="TOC2"/>
        <w:tabs>
          <w:tab w:val="right" w:leader="dot" w:pos="8306"/>
        </w:tabs>
      </w:pPr>
      <w:hyperlink w:anchor="_Toc3173" w:history="1">
        <w:r>
          <w:rPr>
            <w:rFonts w:ascii="仿宋" w:eastAsia="仿宋" w:hAnsi="仿宋" w:cs="仿宋" w:hint="eastAsia"/>
            <w:lang w:eastAsia="zh-CN"/>
          </w:rPr>
          <w:t>(六)、防静电、触电防护及防雷措施</w:t>
        </w:r>
        <w:r>
          <w:tab/>
        </w:r>
        <w:r>
          <w:fldChar w:fldCharType="begin"/>
        </w:r>
        <w:r>
          <w:instrText xml:space="preserve"> PAGEREF _Toc3173 \h </w:instrText>
        </w:r>
        <w:r>
          <w:fldChar w:fldCharType="separate"/>
        </w:r>
        <w:r>
          <w:t>35</w:t>
        </w:r>
        <w:r>
          <w:fldChar w:fldCharType="end"/>
        </w:r>
      </w:hyperlink>
    </w:p>
    <w:p>
      <w:pPr>
        <w:pStyle w:val="TOC2"/>
        <w:tabs>
          <w:tab w:val="right" w:leader="dot" w:pos="8306"/>
        </w:tabs>
      </w:pPr>
      <w:hyperlink w:anchor="_Toc27177" w:history="1">
        <w:r>
          <w:rPr>
            <w:rFonts w:ascii="仿宋" w:eastAsia="仿宋" w:hAnsi="仿宋" w:cs="仿宋" w:hint="eastAsia"/>
            <w:lang w:eastAsia="zh-CN"/>
          </w:rPr>
          <w:t>(七)、机械设备安全保障措施</w:t>
        </w:r>
        <w:r>
          <w:tab/>
        </w:r>
        <w:r>
          <w:fldChar w:fldCharType="begin"/>
        </w:r>
        <w:r>
          <w:instrText xml:space="preserve"> PAGEREF _Toc27177 \h </w:instrText>
        </w:r>
        <w:r>
          <w:fldChar w:fldCharType="separate"/>
        </w:r>
        <w:r>
          <w:t>36</w:t>
        </w:r>
        <w:r>
          <w:fldChar w:fldCharType="end"/>
        </w:r>
      </w:hyperlink>
    </w:p>
    <w:p>
      <w:pPr>
        <w:pStyle w:val="TOC1"/>
        <w:tabs>
          <w:tab w:val="right" w:leader="dot" w:pos="8306"/>
        </w:tabs>
      </w:pPr>
      <w:hyperlink w:anchor="_Toc26036" w:history="1">
        <w:r>
          <w:rPr>
            <w:rFonts w:ascii="仿宋" w:eastAsia="仿宋" w:hAnsi="仿宋" w:cs="仿宋" w:hint="eastAsia"/>
            <w:lang w:eastAsia="zh-CN"/>
          </w:rPr>
          <w:t>九、流动式空气质量监测车项目环境影响分析</w:t>
        </w:r>
        <w:r>
          <w:tab/>
        </w:r>
        <w:r>
          <w:fldChar w:fldCharType="begin"/>
        </w:r>
        <w:r>
          <w:instrText xml:space="preserve"> PAGEREF _Toc26036 \h </w:instrText>
        </w:r>
        <w:r>
          <w:fldChar w:fldCharType="separate"/>
        </w:r>
        <w:r>
          <w:t>38</w:t>
        </w:r>
        <w:r>
          <w:fldChar w:fldCharType="end"/>
        </w:r>
      </w:hyperlink>
    </w:p>
    <w:p>
      <w:pPr>
        <w:pStyle w:val="TOC2"/>
        <w:tabs>
          <w:tab w:val="right" w:leader="dot" w:pos="8306"/>
        </w:tabs>
      </w:pPr>
      <w:hyperlink w:anchor="_Toc4603" w:history="1">
        <w:r>
          <w:rPr>
            <w:rFonts w:ascii="仿宋" w:eastAsia="仿宋" w:hAnsi="仿宋" w:cs="仿宋" w:hint="eastAsia"/>
            <w:lang w:eastAsia="zh-CN"/>
          </w:rPr>
          <w:t>(一)、建设区域环境质量现状</w:t>
        </w:r>
        <w:r>
          <w:tab/>
        </w:r>
        <w:r>
          <w:fldChar w:fldCharType="begin"/>
        </w:r>
        <w:r>
          <w:instrText xml:space="preserve"> PAGEREF _Toc4603 \h </w:instrText>
        </w:r>
        <w:r>
          <w:fldChar w:fldCharType="separate"/>
        </w:r>
        <w:r>
          <w:t>38</w:t>
        </w:r>
        <w:r>
          <w:fldChar w:fldCharType="end"/>
        </w:r>
      </w:hyperlink>
    </w:p>
    <w:p>
      <w:pPr>
        <w:pStyle w:val="TOC2"/>
        <w:tabs>
          <w:tab w:val="right" w:leader="dot" w:pos="8306"/>
        </w:tabs>
      </w:pPr>
      <w:hyperlink w:anchor="_Toc22563" w:history="1">
        <w:r>
          <w:rPr>
            <w:rFonts w:ascii="仿宋" w:eastAsia="仿宋" w:hAnsi="仿宋" w:cs="仿宋" w:hint="eastAsia"/>
            <w:lang w:eastAsia="zh-CN"/>
          </w:rPr>
          <w:t>(二)、建设期环境保护</w:t>
        </w:r>
        <w:r>
          <w:tab/>
        </w:r>
        <w:r>
          <w:fldChar w:fldCharType="begin"/>
        </w:r>
        <w:r>
          <w:instrText xml:space="preserve"> PAGEREF _Toc22563 \h </w:instrText>
        </w:r>
        <w:r>
          <w:fldChar w:fldCharType="separate"/>
        </w:r>
        <w:r>
          <w:t>39</w:t>
        </w:r>
        <w:r>
          <w:fldChar w:fldCharType="end"/>
        </w:r>
      </w:hyperlink>
    </w:p>
    <w:p>
      <w:pPr>
        <w:pStyle w:val="TOC2"/>
        <w:tabs>
          <w:tab w:val="right" w:leader="dot" w:pos="8306"/>
        </w:tabs>
      </w:pPr>
      <w:hyperlink w:anchor="_Toc28067" w:history="1">
        <w:r>
          <w:rPr>
            <w:rFonts w:ascii="仿宋" w:eastAsia="仿宋" w:hAnsi="仿宋" w:cs="仿宋" w:hint="eastAsia"/>
            <w:lang w:eastAsia="zh-CN"/>
          </w:rPr>
          <w:t>(三)、运营期环境保护</w:t>
        </w:r>
        <w:r>
          <w:tab/>
        </w:r>
        <w:r>
          <w:fldChar w:fldCharType="begin"/>
        </w:r>
        <w:r>
          <w:instrText xml:space="preserve"> PAGEREF _Toc28067 \h </w:instrText>
        </w:r>
        <w:r>
          <w:fldChar w:fldCharType="separate"/>
        </w:r>
        <w:r>
          <w:t>41</w:t>
        </w:r>
        <w:r>
          <w:fldChar w:fldCharType="end"/>
        </w:r>
      </w:hyperlink>
    </w:p>
    <w:p>
      <w:pPr>
        <w:pStyle w:val="TOC2"/>
        <w:tabs>
          <w:tab w:val="right" w:leader="dot" w:pos="8306"/>
        </w:tabs>
      </w:pPr>
      <w:hyperlink w:anchor="_Toc23147" w:history="1">
        <w:r>
          <w:rPr>
            <w:rFonts w:ascii="仿宋" w:eastAsia="仿宋" w:hAnsi="仿宋" w:cs="仿宋" w:hint="eastAsia"/>
            <w:lang w:eastAsia="zh-CN"/>
          </w:rPr>
          <w:t>(四)、流动式空气质量监测车项目建设对区域经济的影响</w:t>
        </w:r>
        <w:r>
          <w:tab/>
        </w:r>
        <w:r>
          <w:fldChar w:fldCharType="begin"/>
        </w:r>
        <w:r>
          <w:instrText xml:space="preserve"> PAGEREF _Toc23147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37" w:history="1">
        <w:r>
          <w:rPr>
            <w:rFonts w:ascii="仿宋" w:eastAsia="仿宋" w:hAnsi="仿宋" w:cs="仿宋" w:hint="eastAsia"/>
            <w:lang w:eastAsia="zh-CN"/>
          </w:rPr>
          <w:t>(五)、废弃物处理</w:t>
        </w:r>
        <w:r>
          <w:tab/>
        </w:r>
        <w:r>
          <w:fldChar w:fldCharType="begin"/>
        </w:r>
        <w:r>
          <w:instrText xml:space="preserve"> PAGEREF _Toc7337 \h </w:instrText>
        </w:r>
        <w:r>
          <w:fldChar w:fldCharType="separate"/>
        </w:r>
        <w:r>
          <w:t>44</w:t>
        </w:r>
        <w:r>
          <w:fldChar w:fldCharType="end"/>
        </w:r>
      </w:hyperlink>
    </w:p>
    <w:p>
      <w:pPr>
        <w:pStyle w:val="TOC2"/>
        <w:tabs>
          <w:tab w:val="right" w:leader="dot" w:pos="8306"/>
        </w:tabs>
      </w:pPr>
      <w:hyperlink w:anchor="_Toc19171" w:history="1">
        <w:r>
          <w:rPr>
            <w:rFonts w:ascii="仿宋" w:eastAsia="仿宋" w:hAnsi="仿宋" w:cs="仿宋" w:hint="eastAsia"/>
            <w:lang w:eastAsia="zh-CN"/>
          </w:rPr>
          <w:t>(六)、特殊环境影响分析</w:t>
        </w:r>
        <w:r>
          <w:tab/>
        </w:r>
        <w:r>
          <w:fldChar w:fldCharType="begin"/>
        </w:r>
        <w:r>
          <w:instrText xml:space="preserve"> PAGEREF _Toc19171 \h </w:instrText>
        </w:r>
        <w:r>
          <w:fldChar w:fldCharType="separate"/>
        </w:r>
        <w:r>
          <w:t>45</w:t>
        </w:r>
        <w:r>
          <w:fldChar w:fldCharType="end"/>
        </w:r>
      </w:hyperlink>
    </w:p>
    <w:p>
      <w:pPr>
        <w:pStyle w:val="TOC2"/>
        <w:tabs>
          <w:tab w:val="right" w:leader="dot" w:pos="8306"/>
        </w:tabs>
      </w:pPr>
      <w:hyperlink w:anchor="_Toc30022" w:history="1">
        <w:r>
          <w:rPr>
            <w:rFonts w:ascii="仿宋" w:eastAsia="仿宋" w:hAnsi="仿宋" w:cs="仿宋" w:hint="eastAsia"/>
            <w:lang w:eastAsia="zh-CN"/>
          </w:rPr>
          <w:t>(七)、清洁生产</w:t>
        </w:r>
        <w:r>
          <w:tab/>
        </w:r>
        <w:r>
          <w:fldChar w:fldCharType="begin"/>
        </w:r>
        <w:r>
          <w:instrText xml:space="preserve"> PAGEREF _Toc30022 \h </w:instrText>
        </w:r>
        <w:r>
          <w:fldChar w:fldCharType="separate"/>
        </w:r>
        <w:r>
          <w:t>46</w:t>
        </w:r>
        <w:r>
          <w:fldChar w:fldCharType="end"/>
        </w:r>
      </w:hyperlink>
    </w:p>
    <w:p>
      <w:pPr>
        <w:pStyle w:val="TOC2"/>
        <w:tabs>
          <w:tab w:val="right" w:leader="dot" w:pos="8306"/>
        </w:tabs>
      </w:pPr>
      <w:hyperlink w:anchor="_Toc23315" w:history="1">
        <w:r>
          <w:rPr>
            <w:rFonts w:ascii="仿宋" w:eastAsia="仿宋" w:hAnsi="仿宋" w:cs="仿宋" w:hint="eastAsia"/>
            <w:lang w:eastAsia="zh-CN"/>
          </w:rPr>
          <w:t>(八)、环境保护综合评价</w:t>
        </w:r>
        <w:r>
          <w:tab/>
        </w:r>
        <w:r>
          <w:fldChar w:fldCharType="begin"/>
        </w:r>
        <w:r>
          <w:instrText xml:space="preserve"> PAGEREF _Toc23315 \h </w:instrText>
        </w:r>
        <w:r>
          <w:fldChar w:fldCharType="separate"/>
        </w:r>
        <w:r>
          <w:t>48</w:t>
        </w:r>
        <w:r>
          <w:fldChar w:fldCharType="end"/>
        </w:r>
      </w:hyperlink>
    </w:p>
    <w:p>
      <w:pPr>
        <w:pStyle w:val="TOC1"/>
        <w:tabs>
          <w:tab w:val="right" w:leader="dot" w:pos="8306"/>
        </w:tabs>
      </w:pPr>
      <w:hyperlink w:anchor="_Toc11835" w:history="1">
        <w:r>
          <w:rPr>
            <w:rFonts w:ascii="仿宋" w:eastAsia="仿宋" w:hAnsi="仿宋" w:cs="仿宋" w:hint="eastAsia"/>
            <w:lang w:eastAsia="zh-CN"/>
          </w:rPr>
          <w:t>十、流动式空气质量监测车项目投资规划</w:t>
        </w:r>
        <w:r>
          <w:tab/>
        </w:r>
        <w:r>
          <w:fldChar w:fldCharType="begin"/>
        </w:r>
        <w:r>
          <w:instrText xml:space="preserve"> PAGEREF _Toc11835 \h </w:instrText>
        </w:r>
        <w:r>
          <w:fldChar w:fldCharType="separate"/>
        </w:r>
        <w:r>
          <w:t>49</w:t>
        </w:r>
        <w:r>
          <w:fldChar w:fldCharType="end"/>
        </w:r>
      </w:hyperlink>
    </w:p>
    <w:p>
      <w:pPr>
        <w:pStyle w:val="TOC2"/>
        <w:tabs>
          <w:tab w:val="right" w:leader="dot" w:pos="8306"/>
        </w:tabs>
      </w:pPr>
      <w:hyperlink w:anchor="_Toc19658" w:history="1">
        <w:r>
          <w:rPr>
            <w:rFonts w:ascii="仿宋" w:eastAsia="仿宋" w:hAnsi="仿宋" w:cs="仿宋" w:hint="eastAsia"/>
            <w:lang w:eastAsia="zh-CN"/>
          </w:rPr>
          <w:t>(一)、流动式空气质量监测车项目总投资估算</w:t>
        </w:r>
        <w:r>
          <w:tab/>
        </w:r>
        <w:r>
          <w:fldChar w:fldCharType="begin"/>
        </w:r>
        <w:r>
          <w:instrText xml:space="preserve"> PAGEREF _Toc19658 \h </w:instrText>
        </w:r>
        <w:r>
          <w:fldChar w:fldCharType="separate"/>
        </w:r>
        <w:r>
          <w:t>49</w:t>
        </w:r>
        <w:r>
          <w:fldChar w:fldCharType="end"/>
        </w:r>
      </w:hyperlink>
    </w:p>
    <w:p>
      <w:pPr>
        <w:pStyle w:val="TOC2"/>
        <w:tabs>
          <w:tab w:val="right" w:leader="dot" w:pos="8306"/>
        </w:tabs>
      </w:pPr>
      <w:hyperlink w:anchor="_Toc30712" w:history="1">
        <w:r>
          <w:rPr>
            <w:rFonts w:ascii="仿宋" w:eastAsia="仿宋" w:hAnsi="仿宋" w:cs="仿宋" w:hint="eastAsia"/>
            <w:lang w:eastAsia="zh-CN"/>
          </w:rPr>
          <w:t>(二)、资金筹措</w:t>
        </w:r>
        <w:r>
          <w:tab/>
        </w:r>
        <w:r>
          <w:fldChar w:fldCharType="begin"/>
        </w:r>
        <w:r>
          <w:instrText xml:space="preserve"> PAGEREF _Toc30712 \h </w:instrText>
        </w:r>
        <w:r>
          <w:fldChar w:fldCharType="separate"/>
        </w:r>
        <w:r>
          <w:t>50</w:t>
        </w:r>
        <w:r>
          <w:fldChar w:fldCharType="end"/>
        </w:r>
      </w:hyperlink>
    </w:p>
    <w:p>
      <w:pPr>
        <w:pStyle w:val="TOC1"/>
        <w:tabs>
          <w:tab w:val="right" w:leader="dot" w:pos="8306"/>
        </w:tabs>
      </w:pPr>
      <w:hyperlink w:anchor="_Toc13581" w:history="1">
        <w:r>
          <w:rPr>
            <w:rFonts w:ascii="仿宋" w:eastAsia="仿宋" w:hAnsi="仿宋" w:cs="仿宋" w:hint="eastAsia"/>
            <w:lang w:eastAsia="zh-CN"/>
          </w:rPr>
          <w:t>十一、流动式空气质量监测车项目经营效益</w:t>
        </w:r>
        <w:r>
          <w:tab/>
        </w:r>
        <w:r>
          <w:fldChar w:fldCharType="begin"/>
        </w:r>
        <w:r>
          <w:instrText xml:space="preserve"> PAGEREF _Toc13581 \h </w:instrText>
        </w:r>
        <w:r>
          <w:fldChar w:fldCharType="separate"/>
        </w:r>
        <w:r>
          <w:t>51</w:t>
        </w:r>
        <w:r>
          <w:fldChar w:fldCharType="end"/>
        </w:r>
      </w:hyperlink>
    </w:p>
    <w:p>
      <w:pPr>
        <w:pStyle w:val="TOC2"/>
        <w:tabs>
          <w:tab w:val="right" w:leader="dot" w:pos="8306"/>
        </w:tabs>
      </w:pPr>
      <w:hyperlink w:anchor="_Toc2146" w:history="1">
        <w:r>
          <w:rPr>
            <w:rFonts w:ascii="仿宋" w:eastAsia="仿宋" w:hAnsi="仿宋" w:cs="仿宋" w:hint="eastAsia"/>
            <w:lang w:eastAsia="zh-CN"/>
          </w:rPr>
          <w:t>(一)、经济评价财务测算</w:t>
        </w:r>
        <w:r>
          <w:tab/>
        </w:r>
        <w:r>
          <w:fldChar w:fldCharType="begin"/>
        </w:r>
        <w:r>
          <w:instrText xml:space="preserve"> PAGEREF _Toc2146 \h </w:instrText>
        </w:r>
        <w:r>
          <w:fldChar w:fldCharType="separate"/>
        </w:r>
        <w:r>
          <w:t>51</w:t>
        </w:r>
        <w:r>
          <w:fldChar w:fldCharType="end"/>
        </w:r>
      </w:hyperlink>
    </w:p>
    <w:p>
      <w:pPr>
        <w:pStyle w:val="TOC2"/>
        <w:tabs>
          <w:tab w:val="right" w:leader="dot" w:pos="8306"/>
        </w:tabs>
      </w:pPr>
      <w:hyperlink w:anchor="_Toc23385" w:history="1">
        <w:r>
          <w:rPr>
            <w:rFonts w:ascii="仿宋" w:eastAsia="仿宋" w:hAnsi="仿宋" w:cs="仿宋" w:hint="eastAsia"/>
            <w:lang w:eastAsia="zh-CN"/>
          </w:rPr>
          <w:t>(二)、流动式空气质量监测车项目盈利能力分析</w:t>
        </w:r>
        <w:r>
          <w:tab/>
        </w:r>
        <w:r>
          <w:fldChar w:fldCharType="begin"/>
        </w:r>
        <w:r>
          <w:instrText xml:space="preserve"> PAGEREF _Toc23385 \h </w:instrText>
        </w:r>
        <w:r>
          <w:fldChar w:fldCharType="separate"/>
        </w:r>
        <w:r>
          <w:t>53</w:t>
        </w:r>
        <w:r>
          <w:fldChar w:fldCharType="end"/>
        </w:r>
      </w:hyperlink>
    </w:p>
    <w:p>
      <w:pPr>
        <w:pStyle w:val="TOC1"/>
        <w:tabs>
          <w:tab w:val="right" w:leader="dot" w:pos="8306"/>
        </w:tabs>
      </w:pPr>
      <w:hyperlink w:anchor="_Toc30083" w:history="1">
        <w:r>
          <w:rPr>
            <w:rFonts w:ascii="仿宋" w:eastAsia="仿宋" w:hAnsi="仿宋" w:cs="仿宋" w:hint="eastAsia"/>
            <w:lang w:eastAsia="zh-CN"/>
          </w:rPr>
          <w:t>十二、流动式空气质量监测车项目人力资源管理</w:t>
        </w:r>
        <w:r>
          <w:tab/>
        </w:r>
        <w:r>
          <w:fldChar w:fldCharType="begin"/>
        </w:r>
        <w:r>
          <w:instrText xml:space="preserve"> PAGEREF _Toc30083 \h </w:instrText>
        </w:r>
        <w:r>
          <w:fldChar w:fldCharType="separate"/>
        </w:r>
        <w:r>
          <w:t>53</w:t>
        </w:r>
        <w:r>
          <w:fldChar w:fldCharType="end"/>
        </w:r>
      </w:hyperlink>
    </w:p>
    <w:p>
      <w:pPr>
        <w:pStyle w:val="TOC2"/>
        <w:tabs>
          <w:tab w:val="right" w:leader="dot" w:pos="8306"/>
        </w:tabs>
      </w:pPr>
      <w:hyperlink w:anchor="_Toc16393" w:history="1">
        <w:r>
          <w:rPr>
            <w:rFonts w:ascii="仿宋" w:eastAsia="仿宋" w:hAnsi="仿宋" w:cs="仿宋" w:hint="eastAsia"/>
            <w:lang w:eastAsia="zh-CN"/>
          </w:rPr>
          <w:t>(一)、建立健全的预算管理制度</w:t>
        </w:r>
        <w:r>
          <w:tab/>
        </w:r>
        <w:r>
          <w:fldChar w:fldCharType="begin"/>
        </w:r>
        <w:r>
          <w:instrText xml:space="preserve"> PAGEREF _Toc16393 \h </w:instrText>
        </w:r>
        <w:r>
          <w:fldChar w:fldCharType="separate"/>
        </w:r>
        <w:r>
          <w:t>53</w:t>
        </w:r>
        <w:r>
          <w:fldChar w:fldCharType="end"/>
        </w:r>
      </w:hyperlink>
    </w:p>
    <w:p>
      <w:pPr>
        <w:pStyle w:val="TOC2"/>
        <w:tabs>
          <w:tab w:val="right" w:leader="dot" w:pos="8306"/>
        </w:tabs>
      </w:pPr>
      <w:hyperlink w:anchor="_Toc24284" w:history="1">
        <w:r>
          <w:rPr>
            <w:rFonts w:ascii="仿宋" w:eastAsia="仿宋" w:hAnsi="仿宋" w:cs="仿宋" w:hint="eastAsia"/>
            <w:lang w:eastAsia="zh-CN"/>
          </w:rPr>
          <w:t>(二)、加强资金流动监控</w:t>
        </w:r>
        <w:r>
          <w:tab/>
        </w:r>
        <w:r>
          <w:fldChar w:fldCharType="begin"/>
        </w:r>
        <w:r>
          <w:instrText xml:space="preserve"> PAGEREF _Toc24284 \h </w:instrText>
        </w:r>
        <w:r>
          <w:fldChar w:fldCharType="separate"/>
        </w:r>
        <w:r>
          <w:t>55</w:t>
        </w:r>
        <w:r>
          <w:fldChar w:fldCharType="end"/>
        </w:r>
      </w:hyperlink>
    </w:p>
    <w:p>
      <w:pPr>
        <w:pStyle w:val="TOC2"/>
        <w:tabs>
          <w:tab w:val="right" w:leader="dot" w:pos="8306"/>
        </w:tabs>
      </w:pPr>
      <w:hyperlink w:anchor="_Toc27364" w:history="1">
        <w:r>
          <w:rPr>
            <w:rFonts w:ascii="仿宋" w:eastAsia="仿宋" w:hAnsi="仿宋" w:cs="仿宋" w:hint="eastAsia"/>
            <w:lang w:eastAsia="zh-CN"/>
          </w:rPr>
          <w:t>(三)、制定完善的风险控制机制</w:t>
        </w:r>
        <w:r>
          <w:tab/>
        </w:r>
        <w:r>
          <w:fldChar w:fldCharType="begin"/>
        </w:r>
        <w:r>
          <w:instrText xml:space="preserve"> PAGEREF _Toc27364 \h </w:instrText>
        </w:r>
        <w:r>
          <w:fldChar w:fldCharType="separate"/>
        </w:r>
        <w:r>
          <w:t>56</w:t>
        </w:r>
        <w:r>
          <w:fldChar w:fldCharType="end"/>
        </w:r>
      </w:hyperlink>
    </w:p>
    <w:p>
      <w:pPr>
        <w:pStyle w:val="TOC2"/>
        <w:tabs>
          <w:tab w:val="right" w:leader="dot" w:pos="8306"/>
        </w:tabs>
      </w:pPr>
      <w:hyperlink w:anchor="_Toc8762" w:history="1">
        <w:r>
          <w:rPr>
            <w:rFonts w:ascii="仿宋" w:eastAsia="仿宋" w:hAnsi="仿宋" w:cs="仿宋" w:hint="eastAsia"/>
            <w:lang w:eastAsia="zh-CN"/>
          </w:rPr>
          <w:t>(四)、优化成本管理</w:t>
        </w:r>
        <w:r>
          <w:tab/>
        </w:r>
        <w:r>
          <w:fldChar w:fldCharType="begin"/>
        </w:r>
        <w:r>
          <w:instrText xml:space="preserve"> PAGEREF _Toc8762 \h </w:instrText>
        </w:r>
        <w:r>
          <w:fldChar w:fldCharType="separate"/>
        </w:r>
        <w:r>
          <w:t>58</w:t>
        </w:r>
        <w:r>
          <w:fldChar w:fldCharType="end"/>
        </w:r>
      </w:hyperlink>
    </w:p>
    <w:p>
      <w:pPr>
        <w:pStyle w:val="TOC1"/>
        <w:tabs>
          <w:tab w:val="right" w:leader="dot" w:pos="8306"/>
        </w:tabs>
      </w:pPr>
      <w:hyperlink w:anchor="_Toc27419" w:history="1">
        <w:r>
          <w:rPr>
            <w:rFonts w:ascii="仿宋" w:eastAsia="仿宋" w:hAnsi="仿宋" w:cs="仿宋" w:hint="eastAsia"/>
            <w:lang w:eastAsia="zh-CN"/>
          </w:rPr>
          <w:t>十三、流动式空气质量监测车项目治理与监督</w:t>
        </w:r>
        <w:r>
          <w:tab/>
        </w:r>
        <w:r>
          <w:fldChar w:fldCharType="begin"/>
        </w:r>
        <w:r>
          <w:instrText xml:space="preserve"> PAGEREF _Toc27419 \h </w:instrText>
        </w:r>
        <w:r>
          <w:fldChar w:fldCharType="separate"/>
        </w:r>
        <w:r>
          <w:t>59</w:t>
        </w:r>
        <w:r>
          <w:fldChar w:fldCharType="end"/>
        </w:r>
      </w:hyperlink>
    </w:p>
    <w:p>
      <w:pPr>
        <w:pStyle w:val="TOC2"/>
        <w:tabs>
          <w:tab w:val="right" w:leader="dot" w:pos="8306"/>
        </w:tabs>
      </w:pPr>
      <w:hyperlink w:anchor="_Toc58" w:history="1">
        <w:r>
          <w:rPr>
            <w:rFonts w:ascii="仿宋" w:eastAsia="仿宋" w:hAnsi="仿宋" w:cs="仿宋" w:hint="eastAsia"/>
            <w:lang w:eastAsia="zh-CN"/>
          </w:rPr>
          <w:t>(一)、流动式空气质量监测车项目治理结构</w:t>
        </w:r>
        <w:r>
          <w:tab/>
        </w:r>
        <w:r>
          <w:fldChar w:fldCharType="begin"/>
        </w:r>
        <w:r>
          <w:instrText xml:space="preserve"> PAGEREF _Toc58 \h </w:instrText>
        </w:r>
        <w:r>
          <w:fldChar w:fldCharType="separate"/>
        </w:r>
        <w:r>
          <w:t>59</w:t>
        </w:r>
        <w:r>
          <w:fldChar w:fldCharType="end"/>
        </w:r>
      </w:hyperlink>
    </w:p>
    <w:p>
      <w:pPr>
        <w:pStyle w:val="TOC2"/>
        <w:tabs>
          <w:tab w:val="right" w:leader="dot" w:pos="8306"/>
        </w:tabs>
      </w:pPr>
      <w:hyperlink w:anchor="_Toc31813" w:history="1">
        <w:r>
          <w:rPr>
            <w:rFonts w:ascii="仿宋" w:eastAsia="仿宋" w:hAnsi="仿宋" w:cs="仿宋" w:hint="eastAsia"/>
            <w:lang w:eastAsia="zh-CN"/>
          </w:rPr>
          <w:t>(二)、监督与审计</w:t>
        </w:r>
        <w:r>
          <w:tab/>
        </w:r>
        <w:r>
          <w:fldChar w:fldCharType="begin"/>
        </w:r>
        <w:r>
          <w:instrText xml:space="preserve"> PAGEREF _Toc31813 \h </w:instrText>
        </w:r>
        <w:r>
          <w:fldChar w:fldCharType="separate"/>
        </w:r>
        <w:r>
          <w:t>61</w:t>
        </w:r>
        <w:r>
          <w:fldChar w:fldCharType="end"/>
        </w:r>
      </w:hyperlink>
    </w:p>
    <w:p>
      <w:pPr>
        <w:pStyle w:val="TOC1"/>
        <w:tabs>
          <w:tab w:val="right" w:leader="dot" w:pos="8306"/>
        </w:tabs>
      </w:pPr>
      <w:hyperlink w:anchor="_Toc30175" w:history="1">
        <w:r>
          <w:rPr>
            <w:rFonts w:ascii="仿宋" w:eastAsia="仿宋" w:hAnsi="仿宋" w:cs="仿宋" w:hint="eastAsia"/>
            <w:lang w:eastAsia="zh-CN"/>
          </w:rPr>
          <w:t>十四、流动式空气质量监测车项目实施保障措施</w:t>
        </w:r>
        <w:r>
          <w:tab/>
        </w:r>
        <w:r>
          <w:fldChar w:fldCharType="begin"/>
        </w:r>
        <w:r>
          <w:instrText xml:space="preserve"> PAGEREF _Toc30175 \h </w:instrText>
        </w:r>
        <w:r>
          <w:fldChar w:fldCharType="separate"/>
        </w:r>
        <w:r>
          <w:t>63</w:t>
        </w:r>
        <w:r>
          <w:fldChar w:fldCharType="end"/>
        </w:r>
      </w:hyperlink>
    </w:p>
    <w:p>
      <w:pPr>
        <w:pStyle w:val="TOC2"/>
        <w:tabs>
          <w:tab w:val="right" w:leader="dot" w:pos="8306"/>
        </w:tabs>
      </w:pPr>
      <w:hyperlink w:anchor="_Toc8210" w:history="1">
        <w:r>
          <w:rPr>
            <w:rFonts w:ascii="仿宋" w:eastAsia="仿宋" w:hAnsi="仿宋" w:cs="仿宋" w:hint="eastAsia"/>
            <w:lang w:eastAsia="zh-CN"/>
          </w:rPr>
          <w:t>(一)、流动式空气质量监测车项目实施保障机制</w:t>
        </w:r>
        <w:r>
          <w:tab/>
        </w:r>
        <w:r>
          <w:fldChar w:fldCharType="begin"/>
        </w:r>
        <w:r>
          <w:instrText xml:space="preserve"> PAGEREF _Toc8210 \h </w:instrText>
        </w:r>
        <w:r>
          <w:fldChar w:fldCharType="separate"/>
        </w:r>
        <w:r>
          <w:t>63</w:t>
        </w:r>
        <w:r>
          <w:fldChar w:fldCharType="end"/>
        </w:r>
      </w:hyperlink>
    </w:p>
    <w:p>
      <w:pPr>
        <w:pStyle w:val="TOC2"/>
        <w:tabs>
          <w:tab w:val="right" w:leader="dot" w:pos="8306"/>
        </w:tabs>
      </w:pPr>
      <w:hyperlink w:anchor="_Toc31719" w:history="1">
        <w:r>
          <w:rPr>
            <w:rFonts w:ascii="仿宋" w:eastAsia="仿宋" w:hAnsi="仿宋" w:cs="仿宋" w:hint="eastAsia"/>
            <w:lang w:eastAsia="zh-CN"/>
          </w:rPr>
          <w:t>(二)、流动式空气质量监测车项目法律合规要求</w:t>
        </w:r>
        <w:r>
          <w:tab/>
        </w:r>
        <w:r>
          <w:fldChar w:fldCharType="begin"/>
        </w:r>
        <w:r>
          <w:instrText xml:space="preserve"> PAGEREF _Toc31719 \h </w:instrText>
        </w:r>
        <w:r>
          <w:fldChar w:fldCharType="separate"/>
        </w:r>
        <w:r>
          <w:t>67</w:t>
        </w:r>
        <w:r>
          <w:fldChar w:fldCharType="end"/>
        </w:r>
      </w:hyperlink>
    </w:p>
    <w:p>
      <w:pPr>
        <w:pStyle w:val="TOC2"/>
        <w:tabs>
          <w:tab w:val="right" w:leader="dot" w:pos="8306"/>
        </w:tabs>
      </w:pPr>
      <w:hyperlink w:anchor="_Toc15057" w:history="1">
        <w:r>
          <w:rPr>
            <w:rFonts w:ascii="仿宋" w:eastAsia="仿宋" w:hAnsi="仿宋" w:cs="仿宋" w:hint="eastAsia"/>
            <w:lang w:eastAsia="zh-CN"/>
          </w:rPr>
          <w:t>(三)、流动式空气质量监测车项目合同管理与法律事务</w:t>
        </w:r>
        <w:r>
          <w:tab/>
        </w:r>
        <w:r>
          <w:fldChar w:fldCharType="begin"/>
        </w:r>
        <w:r>
          <w:instrText xml:space="preserve"> PAGEREF _Toc15057 \h </w:instrText>
        </w:r>
        <w:r>
          <w:fldChar w:fldCharType="separate"/>
        </w:r>
        <w:r>
          <w:t>71</w:t>
        </w:r>
        <w:r>
          <w:fldChar w:fldCharType="end"/>
        </w:r>
      </w:hyperlink>
    </w:p>
    <w:p>
      <w:pPr>
        <w:pStyle w:val="TOC2"/>
        <w:tabs>
          <w:tab w:val="right" w:leader="dot" w:pos="8306"/>
        </w:tabs>
      </w:pPr>
      <w:hyperlink w:anchor="_Toc8644" w:history="1">
        <w:r>
          <w:rPr>
            <w:rFonts w:ascii="仿宋" w:eastAsia="仿宋" w:hAnsi="仿宋" w:cs="仿宋" w:hint="eastAsia"/>
            <w:lang w:eastAsia="zh-CN"/>
          </w:rPr>
          <w:t>(四)、流动式空气质量监测车项目知识产权保护策略</w:t>
        </w:r>
        <w:r>
          <w:tab/>
        </w:r>
        <w:r>
          <w:fldChar w:fldCharType="begin"/>
        </w:r>
        <w:r>
          <w:instrText xml:space="preserve"> PAGEREF _Toc8644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3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的技术管理特点体现在其创新导向。通过引入最先进的技术趋势和解决方案，流动式空气质量监测车项目致力于提升科技含量、提高质量和效率水平。这意味着我们将采用最新的工具和方法，确保流动式空气质量监测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流动式空气质量监测车项目技术管理的显著特征。通过整合不同领域的技术资源，我们实现了跨学科的协同工作。这有助于优化技术架构，提高整体效能。此外，整合性策略还促进了不同技术团队之间的紧密沟通和高效合作，确保流动式空气质量监测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流动式空气质量监测车项目所采用的技术。通过不断优化技术方案，流动式空气质量监测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流动式空气质量监测车项目团队将在流动式空气质量监测车项目初期识别可能的技术风险，并采取相应的预防和应对措施。通过建立健全的风险评估机制，流动式空气质量监测车项目能够在实施过程中及时发现并解决潜在的技术问题，保障流动式空气质量监测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流动式空气质量监测车项目中，技术将成为流动式空气质量监测车项目成功的有力支持。这一深度剖析揭示了技术管理在流动式空气质量监测车项目实施中的关键作用，为流动式空气质量监测车项目的技术基础奠定了坚实的基础。</w:t>
      </w:r>
    </w:p>
    <w:p>
      <w:pPr>
        <w:pStyle w:val="Heading2"/>
        <w:ind w:firstLine="560" w:firstLineChars="200"/>
        <w:rPr>
          <w:rFonts w:ascii="仿宋" w:eastAsia="仿宋" w:hAnsi="仿宋" w:cs="仿宋" w:hint="eastAsia"/>
          <w:sz w:val="28"/>
          <w:lang w:eastAsia="zh-CN"/>
        </w:rPr>
      </w:pPr>
      <w:bookmarkStart w:id="4" w:name="_Toc1491"/>
      <w:r>
        <w:rPr>
          <w:rFonts w:ascii="仿宋" w:eastAsia="仿宋" w:hAnsi="仿宋" w:cs="仿宋" w:hint="eastAsia"/>
          <w:sz w:val="28"/>
          <w:lang w:eastAsia="zh-CN"/>
        </w:rPr>
        <w:t>(二)、流动式空气质量监测车项目工艺技术设计方案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流动式空气质量监测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流动式空气质量监测车项目将严格按照相关行业规范要求进行组织。通过有效控制产品质量，流动式空气质量监测车项目将致力于为顾客提供优质的流动式空气质量监测车项目产品和良好的服务。这体现了流动式空气质量监测车项目对于生产活动合规性和质量标准的高度重视，为流动式空气质量监测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流动式空气质量监测车项目注重生态效益和清洁生产原则。流动式空气质量监测车项目建设将紧密结合地方特色经济发展，与社会经济发展规划和区域环境保护规划方案相协调一致。通过与当地区域自然生态系统的结合，流动式空气质量监测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流动式空气质量监测车项目产品具有多样化的客户需求和个性化的特点。因此，流动式空气质量监测车项目产品规格品种多样，且单批生产数量较小。为满足这一特点，流动式空气质量监测车项目承办单位将建设先进的柔性制造生产线。通过广泛应用柔性制造技术，流动式空气质量监测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流动式空气质量监测车项目采用的技术具有较高的技术含量和自动化水平，处于国内先进水平。这一技术选用不仅体现了对生产效率、质量和环境友好性的高标准要求，同时为流动式空气质量监测车项目的可持续发展奠定了坚实的基础。</w:t>
      </w:r>
    </w:p>
    <w:p>
      <w:pPr>
        <w:pStyle w:val="Heading2"/>
        <w:ind w:firstLine="560" w:firstLineChars="200"/>
        <w:rPr>
          <w:rFonts w:ascii="仿宋" w:eastAsia="仿宋" w:hAnsi="仿宋" w:cs="仿宋" w:hint="eastAsia"/>
          <w:sz w:val="28"/>
          <w:lang w:eastAsia="zh-CN"/>
        </w:rPr>
      </w:pPr>
      <w:bookmarkStart w:id="5" w:name="_Toc172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为确保流动式空气质量监测车项目的高效生产和技术实施，我们制定了一套精心设计的设备选型方案，以满足流动式空气质量监测车项目生产、质量和环保的要求。该方案的主要特点如下：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流动式空气质量监测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流动式空气质量监测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3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55"/>
      <w:r>
        <w:rPr>
          <w:rFonts w:ascii="仿宋" w:eastAsia="仿宋" w:hAnsi="仿宋" w:cs="仿宋" w:hint="eastAsia"/>
          <w:lang w:eastAsia="zh-CN"/>
        </w:rPr>
        <w:t>(一)、流动式空气质量监测车行业分析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行业一直以来都是市场的关注焦点。行业内的发展趋势、竞争态势以及潜在机会都对流动式空气质量监测车项目的推进产生深远的影响。通过深入研究行业的整体概貌，我们将更好地理解行业的核心特征，为流动式空气质量监测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动式空气质量监测车行业，技术一直是推动创新和发展的关键因素。我们将对当前技术趋势进行详尽分析，包括但不限于人工智能、大数据应用、先进制造技术等。这有助于流动式空气质量监测车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流动式空气质量监测车项目成功的基础。我们将对主要竞争对手进行深入研究，包括其市场份额、产品特点、市场定位等。通过全面了解竞争对手的优势和劣势，流动式空气质量监测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771"/>
      <w:r>
        <w:rPr>
          <w:rFonts w:ascii="仿宋" w:eastAsia="仿宋" w:hAnsi="仿宋" w:cs="仿宋" w:hint="eastAsia"/>
          <w:sz w:val="28"/>
          <w:lang w:eastAsia="zh-CN"/>
        </w:rPr>
        <w:t>(二)、流动式空气质量监测车市场分析预测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流动式空气质量监测车市场未来的增长趋势。这包括市场的整体规模、各细分领域的发展趋势等。流动式空气质量监测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流动式空气质量监测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流动式空气质量监测车项目实施过程中需要充分考虑的因素。我们将对市场风险进行全面评估，包括但不限于政策法规风险、市场竞争风险、技术变革风险等。通过对潜在风险的深入分析，流动式空气质量监测车项目可以制定相应的风险缓解策略，降低不确定性对流动式空气质量监测车项目的影响。</w:t>
      </w:r>
    </w:p>
    <w:p>
      <w:pPr>
        <w:pStyle w:val="Heading1"/>
        <w:ind w:firstLine="560" w:firstLineChars="200"/>
        <w:rPr>
          <w:rFonts w:ascii="仿宋" w:eastAsia="仿宋" w:hAnsi="仿宋" w:cs="仿宋" w:hint="eastAsia"/>
          <w:sz w:val="28"/>
          <w:lang w:eastAsia="zh-CN"/>
        </w:rPr>
      </w:pPr>
      <w:bookmarkStart w:id="9" w:name="_Toc31301"/>
      <w:r>
        <w:rPr>
          <w:rFonts w:ascii="仿宋" w:eastAsia="仿宋" w:hAnsi="仿宋" w:cs="仿宋" w:hint="eastAsia"/>
          <w:sz w:val="28"/>
          <w:lang w:eastAsia="zh-CN"/>
        </w:rPr>
        <w:t>三、流动式空气质量监测车项目危机管理</w:t>
      </w:r>
      <w:bookmarkEnd w:id="9"/>
    </w:p>
    <w:p>
      <w:pPr>
        <w:pStyle w:val="Heading2"/>
        <w:rPr>
          <w:rFonts w:ascii="仿宋" w:eastAsia="仿宋" w:hAnsi="仿宋" w:cs="仿宋" w:hint="eastAsia"/>
          <w:lang w:eastAsia="zh-CN"/>
        </w:rPr>
      </w:pPr>
      <w:bookmarkStart w:id="10" w:name="_Toc3187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流动式空气质量监测车项目危机管理中，危机预警与识别是确保流动式空气质量监测车项目稳健运行的核心步骤。通过建立全面的监测机制，流动式空气质量监测车项目团队旨在及时发现和理解潜在的风险和危机因素，以便采取及时的预防和应对措施，确保流动式空气质量监测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流动式空气质量监测车项目团队全面分析了整个流动式空气质量监测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流动式空气质量监测车项目团队着重于明确定义流动式空气质量监测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流动式空气质量监测车项目进展的持续监控，团队能够及时发现潜在问题并作出迅速反应。流动式空气质量监测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流动式空气质量监测车项目得以更有序、可控地推进。</w:t>
      </w:r>
    </w:p>
    <w:p>
      <w:pPr>
        <w:pStyle w:val="Heading2"/>
        <w:ind w:firstLine="560" w:firstLineChars="200"/>
        <w:rPr>
          <w:rFonts w:ascii="仿宋" w:eastAsia="仿宋" w:hAnsi="仿宋" w:cs="仿宋" w:hint="eastAsia"/>
          <w:sz w:val="28"/>
          <w:lang w:eastAsia="zh-CN"/>
        </w:rPr>
      </w:pPr>
      <w:bookmarkStart w:id="11" w:name="_Toc2945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在危机发生时，流动式空气质量监测车项目团队立即行动，成立了应急小组。该小组的任务是迅速制定并实施紧急应对措施，以最小化潜在损失。以下是采取的主要措施：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暂停流动式空气质量监测车项目进度：为遏制危机蔓延，流动式空气质量监测车项目暂时停止进行，以便全面评估当前状况。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资源重新分配：重新评估流动式空气质量监测车项目资源的分配，确保最大限度地减小损失。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实时沟通：与关键利益相关者建立实时沟通机制，向他们传递流动式空气质量监测车项目危机的实际状况，保障流动式空气质量监测车项目核心利益。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在紧急应对的同时，流动式空气质量监测车项目团队强调了团队协作和有效沟通的重要性。以下是团队协作的关键举措：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信息共享机制：建立了信息共享平台，确保团队成员能够及时获取流动式空气质量监测车项目危机的实时信息。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领导者沟通：流动式空气质量监测车项目领导者通过定期会议和即时沟通工具，指导团队应对危机，保持团队稳定运行。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随着危机得到初步控制，流动式空气质量监测车项目团队转向制定恢复计划，以确保流动式空气质量监测车项目能够从中迅速恢复。主要恢复计划包括：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修复受损的进度计划：重新评估流动式空气质量监测车项目进度，制定修复计划，确保流动式空气质量监测车项目尽快回归正常进程。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重新调整资源分配：优化资源分配，确保流动式空气质量监测车项目在有限资源下高效运转。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风险管理机制加强：对流动式空气质量监测车项目风险进行全面评估，制定更强化的风险管理策略，以预防未来可能的危机。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4974"/>
      <w:r>
        <w:rPr>
          <w:rFonts w:ascii="仿宋" w:eastAsia="仿宋" w:hAnsi="仿宋" w:cs="仿宋" w:hint="eastAsia"/>
          <w:sz w:val="28"/>
          <w:lang w:eastAsia="zh-CN"/>
        </w:rPr>
        <w:t>四、流动式空气质量监测车项目文档管理</w:t>
      </w:r>
      <w:bookmarkEnd w:id="12"/>
    </w:p>
    <w:p>
      <w:pPr>
        <w:pStyle w:val="Heading2"/>
        <w:rPr>
          <w:rFonts w:ascii="仿宋" w:eastAsia="仿宋" w:hAnsi="仿宋" w:cs="仿宋" w:hint="eastAsia"/>
          <w:lang w:eastAsia="zh-CN"/>
        </w:rPr>
      </w:pPr>
      <w:bookmarkStart w:id="13" w:name="_Toc2930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流动式空气质量监测车项目高度重视文档的质量和准确性，以支持流动式空气质量监测车项目的各项活动和决策。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文档的编制始于流动式空气质量监测车项目计划的初期，我们制定了详细的文档编制计划，明确了每个文档的内容、格式和编写责任人。在流动式空气质量监测车项目启动阶段，我们首先编制了流动式空气质量监测车项目章程，明确定义了流动式空气质量监测车项目的目标、范围、风险等关键要素。随后，流动式空气质量监测车项目团队根据计划陆续编制了需求文档、设计文档、测试文档等各类文档，确保流动式空气质量监测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流动式空气质量监测车项目管理中的重要环节，旨在确保流动式空气质量监测车项目文档符合质量标准和流动式空气质量监测车项目需求。在流动式空气质量监测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流动式空气质量监测车项目相关利益方和专业领域的专家对文档进行独立审查。这有助于获取更全面、客观的反馈，确保流动式空气质量监测车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在文档编制与审查方面建立了严格的管理机制，通过规范的流程和多维度的审查，确保流动式空气质量监测车项目文档的质量、准确性和可靠性，为流动式空气质量监测车项目的顺利推进提供了有力支持。</w:t>
      </w:r>
    </w:p>
    <w:p>
      <w:pPr>
        <w:pStyle w:val="Heading2"/>
        <w:ind w:firstLine="560" w:firstLineChars="200"/>
        <w:rPr>
          <w:rFonts w:ascii="仿宋" w:eastAsia="仿宋" w:hAnsi="仿宋" w:cs="仿宋" w:hint="eastAsia"/>
          <w:sz w:val="28"/>
          <w:lang w:eastAsia="zh-CN"/>
        </w:rPr>
      </w:pPr>
      <w:bookmarkStart w:id="14" w:name="_Toc2877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在流动式空气质量监测车项目中，我们致力于优化文档发布与分发过程，以确保信息的高效传递和团队间协作的顺畅进行。以下是我们采取的关键优化策略：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我们通过多渠道发布文档，包括电子邮件、流动式空气质量监测车项目管理平台、内部网站等，以满足不同团队成员的偏好和需求。多渠道发布确保了信息的全面覆盖。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我们采用了精细的权限控制，确保只有授权人员可以访问敏感信息。这种安全措施保护了流动式空气质量监测车项目文档的机密性，防止了未经授权的信息泄露。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128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流动式空气质量监测车项目生命周期中一个至关重要的环节，直接关系到流动式空气质量监测车项目信息的长期保存和历史记录的完整性。在流动式空气质量监测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9538"/>
      <w:r>
        <w:rPr>
          <w:rFonts w:ascii="仿宋" w:eastAsia="仿宋" w:hAnsi="仿宋" w:cs="仿宋" w:hint="eastAsia"/>
          <w:sz w:val="28"/>
          <w:lang w:eastAsia="zh-CN"/>
        </w:rPr>
        <w:t>五、流动式空气质量监测车项目选址可行性分析</w:t>
      </w:r>
      <w:bookmarkEnd w:id="16"/>
    </w:p>
    <w:p>
      <w:pPr>
        <w:pStyle w:val="Heading2"/>
        <w:rPr>
          <w:rFonts w:ascii="仿宋" w:eastAsia="仿宋" w:hAnsi="仿宋" w:cs="仿宋" w:hint="eastAsia"/>
          <w:lang w:eastAsia="zh-CN"/>
        </w:rPr>
      </w:pPr>
      <w:bookmarkStart w:id="17" w:name="_Toc6072"/>
      <w:r>
        <w:rPr>
          <w:rFonts w:ascii="仿宋" w:eastAsia="仿宋" w:hAnsi="仿宋" w:cs="仿宋" w:hint="eastAsia"/>
          <w:lang w:eastAsia="zh-CN"/>
        </w:rPr>
        <w:t>(一)、流动式空气质量监测车项目选址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该流动式空气质量监测车项目选址位于XX省XX市XX区XXX街道</w:t>
      </w:r>
    </w:p>
    <w:p>
      <w:pPr>
        <w:pStyle w:val="Heading2"/>
        <w:ind w:firstLine="560" w:firstLineChars="200"/>
        <w:rPr>
          <w:rFonts w:ascii="仿宋" w:eastAsia="仿宋" w:hAnsi="仿宋" w:cs="仿宋" w:hint="eastAsia"/>
          <w:sz w:val="28"/>
          <w:lang w:eastAsia="zh-CN"/>
        </w:rPr>
      </w:pPr>
      <w:bookmarkStart w:id="18" w:name="_Toc3257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流动式空气质量监测车项目的征地面积将根据流动式空气质量监测车项目的实际规模和需求进行精确规划。具体面积XXX平方米，旨在确保流动式空气质量监测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净用地面积是在征地面积基础上去除不可利用面积后的实际可开发用地。具体面积XXX平方米，考虑到环保、交通、安全等多方面因素，以确保流动式空气质量监测车项目在整体利用效率上达到最优。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流动式空气质量监测车项目计划建设的建筑总规模具体面积XXX平方米。这一规模的确定综合考虑了流动式空气质量监测车项目的性质、规模，以及城市规划的相关要求，确保建筑布局与周边环境协调一致。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绿地率是流动式空气质量监测车项目用地中被规划为绿地的比例。具体面积XXX平方米，旨在通过合理规划绿地，改善流动式空气质量监测车项目周边环境，提升居民生活质量，并符合城市整体绿化规划。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容积率是用地上可以建设的建筑总体积与用地面积之比。具体面积XXX，通过合理的容积率规划，确保流动式空气质量监测车项目建筑规模与周边环境和谐共生。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流动式空气质量监测车项目选址与当地城市规划相一致，具体面积XXX平方米。通过与城市规划部门深入沟通，确保流动式空气质量监测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流动式空气质量监测车项目选址符合当地产业政策，具体面积XXX平方米。这包括流动式空气质量监测车项目对当地经济的促进作用，以及对相关产业的带动效应，确保流动式空气质量监测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流动式空气质量监测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确保流动式空气质量监测车项目选址具备必要的公共设施配套，具体面积XXX平方米。这包括交通便利性、教育、医疗等基础设施，以提高居民生活品质，使得流动式空气质量监测车项目选址更具吸引力。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https://d.book118.com/147142124005006054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F8470E"/>
    <w:rsid w:val="11F847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42124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2024-03-04T12:43:00Z</dcterms:created>
  <dcterms:modified xsi:type="dcterms:W3CDTF">2024-03-04T12:44:08Z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239A814E61B14FAB85D7A37E0FFE5BD9_11</vt:lpwstr>
  </property>
  <property fmtid="{D5CDD505-2E9C-101B-9397-08002B2CF9AE}" pid="3" name="KSOProductBuildVer">
    <vt:lpwstr>2052-12.1.0.16388</vt:lpwstr>
  </property>
</Properties>
</file>