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绿化喷洒车项目规划设计纲要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4150" w:history="1">
        <w:r>
          <w:rPr>
            <w:rFonts w:ascii="仿宋" w:eastAsia="仿宋" w:hAnsi="仿宋" w:cs="仿宋" w:hint="eastAsia"/>
            <w:lang w:eastAsia="zh-CN"/>
          </w:rPr>
          <w:t>前言</w:t>
        </w:r>
        <w:r>
          <w:tab/>
        </w:r>
        <w:r>
          <w:fldChar w:fldCharType="begin"/>
        </w:r>
        <w:r>
          <w:instrText xml:space="preserve"> PAGEREF _Toc24150 \h </w:instrText>
        </w:r>
        <w:r>
          <w:fldChar w:fldCharType="separate"/>
        </w:r>
        <w:r>
          <w:t>3</w:t>
        </w:r>
        <w:r>
          <w:fldChar w:fldCharType="end"/>
        </w:r>
      </w:hyperlink>
    </w:p>
    <w:p>
      <w:pPr>
        <w:pStyle w:val="TOC1"/>
        <w:tabs>
          <w:tab w:val="right" w:leader="dot" w:pos="8306"/>
        </w:tabs>
      </w:pPr>
      <w:hyperlink w:anchor="_Toc9408" w:history="1">
        <w:r>
          <w:rPr>
            <w:rFonts w:ascii="仿宋" w:eastAsia="仿宋" w:hAnsi="仿宋" w:cs="仿宋" w:hint="eastAsia"/>
            <w:lang w:eastAsia="zh-CN"/>
          </w:rPr>
          <w:t>一、绿化喷洒车项目概论</w:t>
        </w:r>
        <w:r>
          <w:tab/>
        </w:r>
        <w:r>
          <w:fldChar w:fldCharType="begin"/>
        </w:r>
        <w:r>
          <w:instrText xml:space="preserve"> PAGEREF _Toc9408 \h </w:instrText>
        </w:r>
        <w:r>
          <w:fldChar w:fldCharType="separate"/>
        </w:r>
        <w:r>
          <w:t>3</w:t>
        </w:r>
        <w:r>
          <w:fldChar w:fldCharType="end"/>
        </w:r>
      </w:hyperlink>
    </w:p>
    <w:p>
      <w:pPr>
        <w:pStyle w:val="TOC2"/>
        <w:tabs>
          <w:tab w:val="right" w:leader="dot" w:pos="8306"/>
        </w:tabs>
      </w:pPr>
      <w:hyperlink w:anchor="_Toc26994" w:history="1">
        <w:r>
          <w:rPr>
            <w:rFonts w:ascii="仿宋" w:eastAsia="仿宋" w:hAnsi="仿宋" w:cs="仿宋" w:hint="eastAsia"/>
            <w:lang w:eastAsia="zh-CN"/>
          </w:rPr>
          <w:t>(一)、绿化喷洒车项目概况</w:t>
        </w:r>
        <w:r>
          <w:tab/>
        </w:r>
        <w:r>
          <w:fldChar w:fldCharType="begin"/>
        </w:r>
        <w:r>
          <w:instrText xml:space="preserve"> PAGEREF _Toc26994 \h </w:instrText>
        </w:r>
        <w:r>
          <w:fldChar w:fldCharType="separate"/>
        </w:r>
        <w:r>
          <w:t>3</w:t>
        </w:r>
        <w:r>
          <w:fldChar w:fldCharType="end"/>
        </w:r>
      </w:hyperlink>
    </w:p>
    <w:p>
      <w:pPr>
        <w:pStyle w:val="TOC2"/>
        <w:tabs>
          <w:tab w:val="right" w:leader="dot" w:pos="8306"/>
        </w:tabs>
      </w:pPr>
      <w:hyperlink w:anchor="_Toc7678" w:history="1">
        <w:r>
          <w:rPr>
            <w:rFonts w:ascii="仿宋" w:eastAsia="仿宋" w:hAnsi="仿宋" w:cs="仿宋" w:hint="eastAsia"/>
            <w:lang w:eastAsia="zh-CN"/>
          </w:rPr>
          <w:t>(二)、绿化喷洒车项目目标</w:t>
        </w:r>
        <w:r>
          <w:tab/>
        </w:r>
        <w:r>
          <w:fldChar w:fldCharType="begin"/>
        </w:r>
        <w:r>
          <w:instrText xml:space="preserve"> PAGEREF _Toc7678 \h </w:instrText>
        </w:r>
        <w:r>
          <w:fldChar w:fldCharType="separate"/>
        </w:r>
        <w:r>
          <w:t>5</w:t>
        </w:r>
        <w:r>
          <w:fldChar w:fldCharType="end"/>
        </w:r>
      </w:hyperlink>
    </w:p>
    <w:p>
      <w:pPr>
        <w:pStyle w:val="TOC2"/>
        <w:tabs>
          <w:tab w:val="right" w:leader="dot" w:pos="8306"/>
        </w:tabs>
      </w:pPr>
      <w:hyperlink w:anchor="_Toc22824" w:history="1">
        <w:r>
          <w:rPr>
            <w:rFonts w:ascii="仿宋" w:eastAsia="仿宋" w:hAnsi="仿宋" w:cs="仿宋" w:hint="eastAsia"/>
            <w:lang w:eastAsia="zh-CN"/>
          </w:rPr>
          <w:t>(三)、绿化喷洒车项目提出的理由</w:t>
        </w:r>
        <w:r>
          <w:tab/>
        </w:r>
        <w:r>
          <w:fldChar w:fldCharType="begin"/>
        </w:r>
        <w:r>
          <w:instrText xml:space="preserve"> PAGEREF _Toc22824 \h </w:instrText>
        </w:r>
        <w:r>
          <w:fldChar w:fldCharType="separate"/>
        </w:r>
        <w:r>
          <w:t>6</w:t>
        </w:r>
        <w:r>
          <w:fldChar w:fldCharType="end"/>
        </w:r>
      </w:hyperlink>
    </w:p>
    <w:p>
      <w:pPr>
        <w:pStyle w:val="TOC2"/>
        <w:tabs>
          <w:tab w:val="right" w:leader="dot" w:pos="8306"/>
        </w:tabs>
      </w:pPr>
      <w:hyperlink w:anchor="_Toc15148" w:history="1">
        <w:r>
          <w:rPr>
            <w:rFonts w:ascii="仿宋" w:eastAsia="仿宋" w:hAnsi="仿宋" w:cs="仿宋" w:hint="eastAsia"/>
            <w:lang w:eastAsia="zh-CN"/>
          </w:rPr>
          <w:t>(四)、绿化喷洒车项目意义</w:t>
        </w:r>
        <w:r>
          <w:tab/>
        </w:r>
        <w:r>
          <w:fldChar w:fldCharType="begin"/>
        </w:r>
        <w:r>
          <w:instrText xml:space="preserve"> PAGEREF _Toc15148 \h </w:instrText>
        </w:r>
        <w:r>
          <w:fldChar w:fldCharType="separate"/>
        </w:r>
        <w:r>
          <w:t>8</w:t>
        </w:r>
        <w:r>
          <w:fldChar w:fldCharType="end"/>
        </w:r>
      </w:hyperlink>
    </w:p>
    <w:p>
      <w:pPr>
        <w:pStyle w:val="TOC2"/>
        <w:tabs>
          <w:tab w:val="right" w:leader="dot" w:pos="8306"/>
        </w:tabs>
      </w:pPr>
      <w:hyperlink w:anchor="_Toc16581" w:history="1">
        <w:r>
          <w:rPr>
            <w:rFonts w:ascii="仿宋" w:eastAsia="仿宋" w:hAnsi="仿宋" w:cs="仿宋" w:hint="eastAsia"/>
            <w:lang w:eastAsia="zh-CN"/>
          </w:rPr>
          <w:t>(五)、绿化喷洒车项目背景</w:t>
        </w:r>
        <w:r>
          <w:tab/>
        </w:r>
        <w:r>
          <w:fldChar w:fldCharType="begin"/>
        </w:r>
        <w:r>
          <w:instrText xml:space="preserve"> PAGEREF _Toc16581 \h </w:instrText>
        </w:r>
        <w:r>
          <w:fldChar w:fldCharType="separate"/>
        </w:r>
        <w:r>
          <w:t>9</w:t>
        </w:r>
        <w:r>
          <w:fldChar w:fldCharType="end"/>
        </w:r>
      </w:hyperlink>
    </w:p>
    <w:p>
      <w:pPr>
        <w:pStyle w:val="TOC1"/>
        <w:tabs>
          <w:tab w:val="right" w:leader="dot" w:pos="8306"/>
        </w:tabs>
      </w:pPr>
      <w:hyperlink w:anchor="_Toc14973" w:history="1">
        <w:r>
          <w:rPr>
            <w:rFonts w:ascii="仿宋" w:eastAsia="仿宋" w:hAnsi="仿宋" w:cs="仿宋" w:hint="eastAsia"/>
            <w:lang w:eastAsia="zh-CN"/>
          </w:rPr>
          <w:t>二、绿化喷洒车项目文档管理</w:t>
        </w:r>
        <w:r>
          <w:tab/>
        </w:r>
        <w:r>
          <w:fldChar w:fldCharType="begin"/>
        </w:r>
        <w:r>
          <w:instrText xml:space="preserve"> PAGEREF _Toc14973 \h </w:instrText>
        </w:r>
        <w:r>
          <w:fldChar w:fldCharType="separate"/>
        </w:r>
        <w:r>
          <w:t>10</w:t>
        </w:r>
        <w:r>
          <w:fldChar w:fldCharType="end"/>
        </w:r>
      </w:hyperlink>
    </w:p>
    <w:p>
      <w:pPr>
        <w:pStyle w:val="TOC2"/>
        <w:tabs>
          <w:tab w:val="right" w:leader="dot" w:pos="8306"/>
        </w:tabs>
      </w:pPr>
      <w:hyperlink w:anchor="_Toc17789" w:history="1">
        <w:r>
          <w:rPr>
            <w:rFonts w:ascii="仿宋" w:eastAsia="仿宋" w:hAnsi="仿宋" w:cs="仿宋" w:hint="eastAsia"/>
            <w:lang w:eastAsia="zh-CN"/>
          </w:rPr>
          <w:t>(一)、文档编制与审查</w:t>
        </w:r>
        <w:r>
          <w:tab/>
        </w:r>
        <w:r>
          <w:fldChar w:fldCharType="begin"/>
        </w:r>
        <w:r>
          <w:instrText xml:space="preserve"> PAGEREF _Toc17789 \h </w:instrText>
        </w:r>
        <w:r>
          <w:fldChar w:fldCharType="separate"/>
        </w:r>
        <w:r>
          <w:t>10</w:t>
        </w:r>
        <w:r>
          <w:fldChar w:fldCharType="end"/>
        </w:r>
      </w:hyperlink>
    </w:p>
    <w:p>
      <w:pPr>
        <w:pStyle w:val="TOC2"/>
        <w:tabs>
          <w:tab w:val="right" w:leader="dot" w:pos="8306"/>
        </w:tabs>
      </w:pPr>
      <w:hyperlink w:anchor="_Toc13554" w:history="1">
        <w:r>
          <w:rPr>
            <w:rFonts w:ascii="仿宋" w:eastAsia="仿宋" w:hAnsi="仿宋" w:cs="仿宋" w:hint="eastAsia"/>
            <w:lang w:eastAsia="zh-CN"/>
          </w:rPr>
          <w:t>(二)、文档发布与分发</w:t>
        </w:r>
        <w:r>
          <w:tab/>
        </w:r>
        <w:r>
          <w:fldChar w:fldCharType="begin"/>
        </w:r>
        <w:r>
          <w:instrText xml:space="preserve"> PAGEREF _Toc13554 \h </w:instrText>
        </w:r>
        <w:r>
          <w:fldChar w:fldCharType="separate"/>
        </w:r>
        <w:r>
          <w:t>11</w:t>
        </w:r>
        <w:r>
          <w:fldChar w:fldCharType="end"/>
        </w:r>
      </w:hyperlink>
    </w:p>
    <w:p>
      <w:pPr>
        <w:pStyle w:val="TOC2"/>
        <w:tabs>
          <w:tab w:val="right" w:leader="dot" w:pos="8306"/>
        </w:tabs>
      </w:pPr>
      <w:hyperlink w:anchor="_Toc2665" w:history="1">
        <w:r>
          <w:rPr>
            <w:rFonts w:ascii="仿宋" w:eastAsia="仿宋" w:hAnsi="仿宋" w:cs="仿宋" w:hint="eastAsia"/>
            <w:lang w:eastAsia="zh-CN"/>
          </w:rPr>
          <w:t>(三)、文档存档与归档</w:t>
        </w:r>
        <w:r>
          <w:tab/>
        </w:r>
        <w:r>
          <w:fldChar w:fldCharType="begin"/>
        </w:r>
        <w:r>
          <w:instrText xml:space="preserve"> PAGEREF _Toc2665 \h </w:instrText>
        </w:r>
        <w:r>
          <w:fldChar w:fldCharType="separate"/>
        </w:r>
        <w:r>
          <w:t>12</w:t>
        </w:r>
        <w:r>
          <w:fldChar w:fldCharType="end"/>
        </w:r>
      </w:hyperlink>
    </w:p>
    <w:p>
      <w:pPr>
        <w:pStyle w:val="TOC1"/>
        <w:tabs>
          <w:tab w:val="right" w:leader="dot" w:pos="8306"/>
        </w:tabs>
      </w:pPr>
      <w:hyperlink w:anchor="_Toc24308" w:history="1">
        <w:r>
          <w:rPr>
            <w:rFonts w:ascii="仿宋" w:eastAsia="仿宋" w:hAnsi="仿宋" w:cs="仿宋" w:hint="eastAsia"/>
            <w:lang w:eastAsia="zh-CN"/>
          </w:rPr>
          <w:t>三、绿化喷洒车项目建设背景及必要性分析</w:t>
        </w:r>
        <w:r>
          <w:tab/>
        </w:r>
        <w:r>
          <w:fldChar w:fldCharType="begin"/>
        </w:r>
        <w:r>
          <w:instrText xml:space="preserve"> PAGEREF _Toc24308 \h </w:instrText>
        </w:r>
        <w:r>
          <w:fldChar w:fldCharType="separate"/>
        </w:r>
        <w:r>
          <w:t>13</w:t>
        </w:r>
        <w:r>
          <w:fldChar w:fldCharType="end"/>
        </w:r>
      </w:hyperlink>
    </w:p>
    <w:p>
      <w:pPr>
        <w:pStyle w:val="TOC2"/>
        <w:tabs>
          <w:tab w:val="right" w:leader="dot" w:pos="8306"/>
        </w:tabs>
      </w:pPr>
      <w:hyperlink w:anchor="_Toc24881" w:history="1">
        <w:r>
          <w:rPr>
            <w:rFonts w:ascii="仿宋" w:eastAsia="仿宋" w:hAnsi="仿宋" w:cs="仿宋" w:hint="eastAsia"/>
            <w:lang w:eastAsia="zh-CN"/>
          </w:rPr>
          <w:t>(一)、绿化喷洒车项目背景分析</w:t>
        </w:r>
        <w:r>
          <w:tab/>
        </w:r>
        <w:r>
          <w:fldChar w:fldCharType="begin"/>
        </w:r>
        <w:r>
          <w:instrText xml:space="preserve"> PAGEREF _Toc24881 \h </w:instrText>
        </w:r>
        <w:r>
          <w:fldChar w:fldCharType="separate"/>
        </w:r>
        <w:r>
          <w:t>13</w:t>
        </w:r>
        <w:r>
          <w:fldChar w:fldCharType="end"/>
        </w:r>
      </w:hyperlink>
    </w:p>
    <w:p>
      <w:pPr>
        <w:pStyle w:val="TOC2"/>
        <w:tabs>
          <w:tab w:val="right" w:leader="dot" w:pos="8306"/>
        </w:tabs>
      </w:pPr>
      <w:hyperlink w:anchor="_Toc7881" w:history="1">
        <w:r>
          <w:rPr>
            <w:rFonts w:ascii="仿宋" w:eastAsia="仿宋" w:hAnsi="仿宋" w:cs="仿宋" w:hint="eastAsia"/>
            <w:lang w:eastAsia="zh-CN"/>
          </w:rPr>
          <w:t>(二)、绿化喷洒车项目建设必要性分析</w:t>
        </w:r>
        <w:r>
          <w:tab/>
        </w:r>
        <w:r>
          <w:fldChar w:fldCharType="begin"/>
        </w:r>
        <w:r>
          <w:instrText xml:space="preserve"> PAGEREF _Toc7881 \h </w:instrText>
        </w:r>
        <w:r>
          <w:fldChar w:fldCharType="separate"/>
        </w:r>
        <w:r>
          <w:t>15</w:t>
        </w:r>
        <w:r>
          <w:fldChar w:fldCharType="end"/>
        </w:r>
      </w:hyperlink>
    </w:p>
    <w:p>
      <w:pPr>
        <w:pStyle w:val="TOC1"/>
        <w:tabs>
          <w:tab w:val="right" w:leader="dot" w:pos="8306"/>
        </w:tabs>
      </w:pPr>
      <w:hyperlink w:anchor="_Toc3397" w:history="1">
        <w:r>
          <w:rPr>
            <w:rFonts w:ascii="仿宋" w:eastAsia="仿宋" w:hAnsi="仿宋" w:cs="仿宋" w:hint="eastAsia"/>
            <w:lang w:eastAsia="zh-CN"/>
          </w:rPr>
          <w:t>四、绿化喷洒车项目可持续发展</w:t>
        </w:r>
        <w:r>
          <w:tab/>
        </w:r>
        <w:r>
          <w:fldChar w:fldCharType="begin"/>
        </w:r>
        <w:r>
          <w:instrText xml:space="preserve"> PAGEREF _Toc3397 \h </w:instrText>
        </w:r>
        <w:r>
          <w:fldChar w:fldCharType="separate"/>
        </w:r>
        <w:r>
          <w:t>16</w:t>
        </w:r>
        <w:r>
          <w:fldChar w:fldCharType="end"/>
        </w:r>
      </w:hyperlink>
    </w:p>
    <w:p>
      <w:pPr>
        <w:pStyle w:val="TOC2"/>
        <w:tabs>
          <w:tab w:val="right" w:leader="dot" w:pos="8306"/>
        </w:tabs>
      </w:pPr>
      <w:hyperlink w:anchor="_Toc12154" w:history="1">
        <w:r>
          <w:rPr>
            <w:rFonts w:ascii="仿宋" w:eastAsia="仿宋" w:hAnsi="仿宋" w:cs="仿宋" w:hint="eastAsia"/>
            <w:lang w:eastAsia="zh-CN"/>
          </w:rPr>
          <w:t>(一)、可持续战略与实践</w:t>
        </w:r>
        <w:r>
          <w:tab/>
        </w:r>
        <w:r>
          <w:fldChar w:fldCharType="begin"/>
        </w:r>
        <w:r>
          <w:instrText xml:space="preserve"> PAGEREF _Toc12154 \h </w:instrText>
        </w:r>
        <w:r>
          <w:fldChar w:fldCharType="separate"/>
        </w:r>
        <w:r>
          <w:t>16</w:t>
        </w:r>
        <w:r>
          <w:fldChar w:fldCharType="end"/>
        </w:r>
      </w:hyperlink>
    </w:p>
    <w:p>
      <w:pPr>
        <w:pStyle w:val="TOC2"/>
        <w:tabs>
          <w:tab w:val="right" w:leader="dot" w:pos="8306"/>
        </w:tabs>
      </w:pPr>
      <w:hyperlink w:anchor="_Toc5518" w:history="1">
        <w:r>
          <w:rPr>
            <w:rFonts w:ascii="仿宋" w:eastAsia="仿宋" w:hAnsi="仿宋" w:cs="仿宋" w:hint="eastAsia"/>
            <w:lang w:eastAsia="zh-CN"/>
          </w:rPr>
          <w:t>(二)、环保与社会责任</w:t>
        </w:r>
        <w:r>
          <w:tab/>
        </w:r>
        <w:r>
          <w:fldChar w:fldCharType="begin"/>
        </w:r>
        <w:r>
          <w:instrText xml:space="preserve"> PAGEREF _Toc5518 \h </w:instrText>
        </w:r>
        <w:r>
          <w:fldChar w:fldCharType="separate"/>
        </w:r>
        <w:r>
          <w:t>17</w:t>
        </w:r>
        <w:r>
          <w:fldChar w:fldCharType="end"/>
        </w:r>
      </w:hyperlink>
    </w:p>
    <w:p>
      <w:pPr>
        <w:pStyle w:val="TOC1"/>
        <w:tabs>
          <w:tab w:val="right" w:leader="dot" w:pos="8306"/>
        </w:tabs>
      </w:pPr>
      <w:hyperlink w:anchor="_Toc31787" w:history="1">
        <w:r>
          <w:rPr>
            <w:rFonts w:ascii="仿宋" w:eastAsia="仿宋" w:hAnsi="仿宋" w:cs="仿宋" w:hint="eastAsia"/>
            <w:lang w:eastAsia="zh-CN"/>
          </w:rPr>
          <w:t>五、市场分析、调研</w:t>
        </w:r>
        <w:r>
          <w:tab/>
        </w:r>
        <w:r>
          <w:fldChar w:fldCharType="begin"/>
        </w:r>
        <w:r>
          <w:instrText xml:space="preserve"> PAGEREF _Toc31787 \h </w:instrText>
        </w:r>
        <w:r>
          <w:fldChar w:fldCharType="separate"/>
        </w:r>
        <w:r>
          <w:t>18</w:t>
        </w:r>
        <w:r>
          <w:fldChar w:fldCharType="end"/>
        </w:r>
      </w:hyperlink>
    </w:p>
    <w:p>
      <w:pPr>
        <w:pStyle w:val="TOC2"/>
        <w:tabs>
          <w:tab w:val="right" w:leader="dot" w:pos="8306"/>
        </w:tabs>
      </w:pPr>
      <w:hyperlink w:anchor="_Toc16638" w:history="1">
        <w:r>
          <w:rPr>
            <w:rFonts w:ascii="仿宋" w:eastAsia="仿宋" w:hAnsi="仿宋" w:cs="仿宋" w:hint="eastAsia"/>
            <w:lang w:eastAsia="zh-CN"/>
          </w:rPr>
          <w:t>(一)、绿化喷洒车行业分析</w:t>
        </w:r>
        <w:r>
          <w:tab/>
        </w:r>
        <w:r>
          <w:fldChar w:fldCharType="begin"/>
        </w:r>
        <w:r>
          <w:instrText xml:space="preserve"> PAGEREF _Toc16638 \h </w:instrText>
        </w:r>
        <w:r>
          <w:fldChar w:fldCharType="separate"/>
        </w:r>
        <w:r>
          <w:t>18</w:t>
        </w:r>
        <w:r>
          <w:fldChar w:fldCharType="end"/>
        </w:r>
      </w:hyperlink>
    </w:p>
    <w:p>
      <w:pPr>
        <w:pStyle w:val="TOC2"/>
        <w:tabs>
          <w:tab w:val="right" w:leader="dot" w:pos="8306"/>
        </w:tabs>
      </w:pPr>
      <w:hyperlink w:anchor="_Toc32499" w:history="1">
        <w:r>
          <w:rPr>
            <w:rFonts w:ascii="仿宋" w:eastAsia="仿宋" w:hAnsi="仿宋" w:cs="仿宋" w:hint="eastAsia"/>
            <w:lang w:eastAsia="zh-CN"/>
          </w:rPr>
          <w:t>(二)、绿化喷洒车市场分析预测</w:t>
        </w:r>
        <w:r>
          <w:tab/>
        </w:r>
        <w:r>
          <w:fldChar w:fldCharType="begin"/>
        </w:r>
        <w:r>
          <w:instrText xml:space="preserve"> PAGEREF _Toc32499 \h </w:instrText>
        </w:r>
        <w:r>
          <w:fldChar w:fldCharType="separate"/>
        </w:r>
        <w:r>
          <w:t>18</w:t>
        </w:r>
        <w:r>
          <w:fldChar w:fldCharType="end"/>
        </w:r>
      </w:hyperlink>
    </w:p>
    <w:p>
      <w:pPr>
        <w:pStyle w:val="TOC1"/>
        <w:tabs>
          <w:tab w:val="right" w:leader="dot" w:pos="8306"/>
        </w:tabs>
      </w:pPr>
      <w:hyperlink w:anchor="_Toc31863" w:history="1">
        <w:r>
          <w:rPr>
            <w:rFonts w:ascii="仿宋" w:eastAsia="仿宋" w:hAnsi="仿宋" w:cs="仿宋" w:hint="eastAsia"/>
            <w:lang w:eastAsia="zh-CN"/>
          </w:rPr>
          <w:t>六、绿化喷洒车项目绩效评估</w:t>
        </w:r>
        <w:r>
          <w:tab/>
        </w:r>
        <w:r>
          <w:fldChar w:fldCharType="begin"/>
        </w:r>
        <w:r>
          <w:instrText xml:space="preserve"> PAGEREF _Toc31863 \h </w:instrText>
        </w:r>
        <w:r>
          <w:fldChar w:fldCharType="separate"/>
        </w:r>
        <w:r>
          <w:t>19</w:t>
        </w:r>
        <w:r>
          <w:fldChar w:fldCharType="end"/>
        </w:r>
      </w:hyperlink>
    </w:p>
    <w:p>
      <w:pPr>
        <w:pStyle w:val="TOC2"/>
        <w:tabs>
          <w:tab w:val="right" w:leader="dot" w:pos="8306"/>
        </w:tabs>
      </w:pPr>
      <w:hyperlink w:anchor="_Toc1974" w:history="1">
        <w:r>
          <w:rPr>
            <w:rFonts w:ascii="仿宋" w:eastAsia="仿宋" w:hAnsi="仿宋" w:cs="仿宋" w:hint="eastAsia"/>
            <w:lang w:eastAsia="zh-CN"/>
          </w:rPr>
          <w:t>(一)、绩效评估指标</w:t>
        </w:r>
        <w:r>
          <w:tab/>
        </w:r>
        <w:r>
          <w:fldChar w:fldCharType="begin"/>
        </w:r>
        <w:r>
          <w:instrText xml:space="preserve"> PAGEREF _Toc1974 \h </w:instrText>
        </w:r>
        <w:r>
          <w:fldChar w:fldCharType="separate"/>
        </w:r>
        <w:r>
          <w:t>19</w:t>
        </w:r>
        <w:r>
          <w:fldChar w:fldCharType="end"/>
        </w:r>
      </w:hyperlink>
    </w:p>
    <w:p>
      <w:pPr>
        <w:pStyle w:val="TOC2"/>
        <w:tabs>
          <w:tab w:val="right" w:leader="dot" w:pos="8306"/>
        </w:tabs>
      </w:pPr>
      <w:hyperlink w:anchor="_Toc7369" w:history="1">
        <w:r>
          <w:rPr>
            <w:rFonts w:ascii="仿宋" w:eastAsia="仿宋" w:hAnsi="仿宋" w:cs="仿宋" w:hint="eastAsia"/>
            <w:lang w:eastAsia="zh-CN"/>
          </w:rPr>
          <w:t>(二)、绩效评估方法</w:t>
        </w:r>
        <w:r>
          <w:tab/>
        </w:r>
        <w:r>
          <w:fldChar w:fldCharType="begin"/>
        </w:r>
        <w:r>
          <w:instrText xml:space="preserve"> PAGEREF _Toc7369 \h </w:instrText>
        </w:r>
        <w:r>
          <w:fldChar w:fldCharType="separate"/>
        </w:r>
        <w:r>
          <w:t>20</w:t>
        </w:r>
        <w:r>
          <w:fldChar w:fldCharType="end"/>
        </w:r>
      </w:hyperlink>
    </w:p>
    <w:p>
      <w:pPr>
        <w:pStyle w:val="TOC2"/>
        <w:tabs>
          <w:tab w:val="right" w:leader="dot" w:pos="8306"/>
        </w:tabs>
      </w:pPr>
      <w:hyperlink w:anchor="_Toc12945" w:history="1">
        <w:r>
          <w:rPr>
            <w:rFonts w:ascii="仿宋" w:eastAsia="仿宋" w:hAnsi="仿宋" w:cs="仿宋" w:hint="eastAsia"/>
            <w:lang w:eastAsia="zh-CN"/>
          </w:rPr>
          <w:t>(三)、绩效评估周期</w:t>
        </w:r>
        <w:r>
          <w:tab/>
        </w:r>
        <w:r>
          <w:fldChar w:fldCharType="begin"/>
        </w:r>
        <w:r>
          <w:instrText xml:space="preserve"> PAGEREF _Toc12945 \h </w:instrText>
        </w:r>
        <w:r>
          <w:fldChar w:fldCharType="separate"/>
        </w:r>
        <w:r>
          <w:t>21</w:t>
        </w:r>
        <w:r>
          <w:fldChar w:fldCharType="end"/>
        </w:r>
      </w:hyperlink>
    </w:p>
    <w:p>
      <w:pPr>
        <w:pStyle w:val="TOC1"/>
        <w:tabs>
          <w:tab w:val="right" w:leader="dot" w:pos="8306"/>
        </w:tabs>
      </w:pPr>
      <w:hyperlink w:anchor="_Toc17893" w:history="1">
        <w:r>
          <w:rPr>
            <w:rFonts w:ascii="仿宋" w:eastAsia="仿宋" w:hAnsi="仿宋" w:cs="仿宋" w:hint="eastAsia"/>
            <w:lang w:eastAsia="zh-CN"/>
          </w:rPr>
          <w:t>七、绿化喷洒车项目环境影响分析</w:t>
        </w:r>
        <w:r>
          <w:tab/>
        </w:r>
        <w:r>
          <w:fldChar w:fldCharType="begin"/>
        </w:r>
        <w:r>
          <w:instrText xml:space="preserve"> PAGEREF _Toc17893 \h </w:instrText>
        </w:r>
        <w:r>
          <w:fldChar w:fldCharType="separate"/>
        </w:r>
        <w:r>
          <w:t>22</w:t>
        </w:r>
        <w:r>
          <w:fldChar w:fldCharType="end"/>
        </w:r>
      </w:hyperlink>
    </w:p>
    <w:p>
      <w:pPr>
        <w:pStyle w:val="TOC2"/>
        <w:tabs>
          <w:tab w:val="right" w:leader="dot" w:pos="8306"/>
        </w:tabs>
      </w:pPr>
      <w:hyperlink w:anchor="_Toc21202" w:history="1">
        <w:r>
          <w:rPr>
            <w:rFonts w:ascii="仿宋" w:eastAsia="仿宋" w:hAnsi="仿宋" w:cs="仿宋" w:hint="eastAsia"/>
            <w:lang w:eastAsia="zh-CN"/>
          </w:rPr>
          <w:t>(一)、建设区域环境质量现状</w:t>
        </w:r>
        <w:r>
          <w:tab/>
        </w:r>
        <w:r>
          <w:fldChar w:fldCharType="begin"/>
        </w:r>
        <w:r>
          <w:instrText xml:space="preserve"> PAGEREF _Toc21202 \h </w:instrText>
        </w:r>
        <w:r>
          <w:fldChar w:fldCharType="separate"/>
        </w:r>
        <w:r>
          <w:t>22</w:t>
        </w:r>
        <w:r>
          <w:fldChar w:fldCharType="end"/>
        </w:r>
      </w:hyperlink>
    </w:p>
    <w:p>
      <w:pPr>
        <w:pStyle w:val="TOC2"/>
        <w:tabs>
          <w:tab w:val="right" w:leader="dot" w:pos="8306"/>
        </w:tabs>
      </w:pPr>
      <w:hyperlink w:anchor="_Toc18557" w:history="1">
        <w:r>
          <w:rPr>
            <w:rFonts w:ascii="仿宋" w:eastAsia="仿宋" w:hAnsi="仿宋" w:cs="仿宋" w:hint="eastAsia"/>
            <w:lang w:eastAsia="zh-CN"/>
          </w:rPr>
          <w:t>(二)、建设期环境保护</w:t>
        </w:r>
        <w:r>
          <w:tab/>
        </w:r>
        <w:r>
          <w:fldChar w:fldCharType="begin"/>
        </w:r>
        <w:r>
          <w:instrText xml:space="preserve"> PAGEREF _Toc18557 \h </w:instrText>
        </w:r>
        <w:r>
          <w:fldChar w:fldCharType="separate"/>
        </w:r>
        <w:r>
          <w:t>24</w:t>
        </w:r>
        <w:r>
          <w:fldChar w:fldCharType="end"/>
        </w:r>
      </w:hyperlink>
    </w:p>
    <w:p>
      <w:pPr>
        <w:pStyle w:val="TOC2"/>
        <w:tabs>
          <w:tab w:val="right" w:leader="dot" w:pos="8306"/>
        </w:tabs>
      </w:pPr>
      <w:hyperlink w:anchor="_Toc32410" w:history="1">
        <w:r>
          <w:rPr>
            <w:rFonts w:ascii="仿宋" w:eastAsia="仿宋" w:hAnsi="仿宋" w:cs="仿宋" w:hint="eastAsia"/>
            <w:lang w:eastAsia="zh-CN"/>
          </w:rPr>
          <w:t>(三)、运营期环境保护</w:t>
        </w:r>
        <w:r>
          <w:tab/>
        </w:r>
        <w:r>
          <w:fldChar w:fldCharType="begin"/>
        </w:r>
        <w:r>
          <w:instrText xml:space="preserve"> PAGEREF _Toc32410 \h </w:instrText>
        </w:r>
        <w:r>
          <w:fldChar w:fldCharType="separate"/>
        </w:r>
        <w:r>
          <w:t>25</w:t>
        </w:r>
        <w:r>
          <w:fldChar w:fldCharType="end"/>
        </w:r>
      </w:hyperlink>
    </w:p>
    <w:p>
      <w:pPr>
        <w:pStyle w:val="TOC2"/>
        <w:tabs>
          <w:tab w:val="right" w:leader="dot" w:pos="8306"/>
        </w:tabs>
      </w:pPr>
      <w:hyperlink w:anchor="_Toc4504" w:history="1">
        <w:r>
          <w:rPr>
            <w:rFonts w:ascii="仿宋" w:eastAsia="仿宋" w:hAnsi="仿宋" w:cs="仿宋" w:hint="eastAsia"/>
            <w:lang w:eastAsia="zh-CN"/>
          </w:rPr>
          <w:t>(四)、绿化喷洒车项目建设对区域经济的影响</w:t>
        </w:r>
        <w:r>
          <w:tab/>
        </w:r>
        <w:r>
          <w:fldChar w:fldCharType="begin"/>
        </w:r>
        <w:r>
          <w:instrText xml:space="preserve"> PAGEREF _Toc4504 \h </w:instrText>
        </w:r>
        <w:r>
          <w:fldChar w:fldCharType="separate"/>
        </w:r>
        <w:r>
          <w:t>27</w:t>
        </w:r>
        <w:r>
          <w:fldChar w:fldCharType="end"/>
        </w:r>
      </w:hyperlink>
    </w:p>
    <w:p>
      <w:pPr>
        <w:pStyle w:val="TOC2"/>
        <w:tabs>
          <w:tab w:val="right" w:leader="dot" w:pos="8306"/>
        </w:tabs>
      </w:pPr>
      <w:hyperlink w:anchor="_Toc2196" w:history="1">
        <w:r>
          <w:rPr>
            <w:rFonts w:ascii="仿宋" w:eastAsia="仿宋" w:hAnsi="仿宋" w:cs="仿宋" w:hint="eastAsia"/>
            <w:lang w:eastAsia="zh-CN"/>
          </w:rPr>
          <w:t>(五)、废弃物处理</w:t>
        </w:r>
        <w:r>
          <w:tab/>
        </w:r>
        <w:r>
          <w:fldChar w:fldCharType="begin"/>
        </w:r>
        <w:r>
          <w:instrText xml:space="preserve"> PAGEREF _Toc2196 \h </w:instrText>
        </w:r>
        <w:r>
          <w:fldChar w:fldCharType="separate"/>
        </w:r>
        <w:r>
          <w:t>28</w:t>
        </w:r>
        <w:r>
          <w:fldChar w:fldCharType="end"/>
        </w:r>
      </w:hyperlink>
    </w:p>
    <w:p>
      <w:pPr>
        <w:pStyle w:val="TOC2"/>
        <w:tabs>
          <w:tab w:val="right" w:leader="dot" w:pos="8306"/>
        </w:tabs>
      </w:pPr>
      <w:hyperlink w:anchor="_Toc25581" w:history="1">
        <w:r>
          <w:rPr>
            <w:rFonts w:ascii="仿宋" w:eastAsia="仿宋" w:hAnsi="仿宋" w:cs="仿宋" w:hint="eastAsia"/>
            <w:lang w:eastAsia="zh-CN"/>
          </w:rPr>
          <w:t>(六)、特殊环境影响分析</w:t>
        </w:r>
        <w:r>
          <w:tab/>
        </w:r>
        <w:r>
          <w:fldChar w:fldCharType="begin"/>
        </w:r>
        <w:r>
          <w:instrText xml:space="preserve"> PAGEREF _Toc25581 \h </w:instrText>
        </w:r>
        <w:r>
          <w:fldChar w:fldCharType="separate"/>
        </w:r>
        <w:r>
          <w:t>30</w:t>
        </w:r>
        <w:r>
          <w:fldChar w:fldCharType="end"/>
        </w:r>
      </w:hyperlink>
    </w:p>
    <w:p>
      <w:pPr>
        <w:pStyle w:val="TOC2"/>
        <w:tabs>
          <w:tab w:val="right" w:leader="dot" w:pos="8306"/>
        </w:tabs>
      </w:pPr>
      <w:hyperlink w:anchor="_Toc24683" w:history="1">
        <w:r>
          <w:rPr>
            <w:rFonts w:ascii="仿宋" w:eastAsia="仿宋" w:hAnsi="仿宋" w:cs="仿宋" w:hint="eastAsia"/>
            <w:lang w:eastAsia="zh-CN"/>
          </w:rPr>
          <w:t>(七)、清洁生产</w:t>
        </w:r>
        <w:r>
          <w:tab/>
        </w:r>
        <w:r>
          <w:fldChar w:fldCharType="begin"/>
        </w:r>
        <w:r>
          <w:instrText xml:space="preserve"> PAGEREF _Toc24683 \h </w:instrText>
        </w:r>
        <w:r>
          <w:fldChar w:fldCharType="separate"/>
        </w:r>
        <w:r>
          <w:t>31</w:t>
        </w:r>
        <w:r>
          <w:fldChar w:fldCharType="end"/>
        </w:r>
      </w:hyperlink>
    </w:p>
    <w:p>
      <w:pPr>
        <w:pStyle w:val="TOC2"/>
        <w:tabs>
          <w:tab w:val="right" w:leader="dot" w:pos="8306"/>
        </w:tabs>
      </w:pPr>
      <w:hyperlink w:anchor="_Toc4358" w:history="1">
        <w:r>
          <w:rPr>
            <w:rFonts w:ascii="仿宋" w:eastAsia="仿宋" w:hAnsi="仿宋" w:cs="仿宋" w:hint="eastAsia"/>
            <w:lang w:eastAsia="zh-CN"/>
          </w:rPr>
          <w:t>(八)、环境保护综合评价</w:t>
        </w:r>
        <w:r>
          <w:tab/>
        </w:r>
        <w:r>
          <w:fldChar w:fldCharType="begin"/>
        </w:r>
        <w:r>
          <w:instrText xml:space="preserve"> PAGEREF _Toc4358 \h </w:instrText>
        </w:r>
        <w:r>
          <w:fldChar w:fldCharType="separate"/>
        </w:r>
        <w:r>
          <w:t>32</w:t>
        </w:r>
        <w:r>
          <w:fldChar w:fldCharType="end"/>
        </w:r>
      </w:hyperlink>
    </w:p>
    <w:p>
      <w:pPr>
        <w:pStyle w:val="TOC1"/>
        <w:tabs>
          <w:tab w:val="right" w:leader="dot" w:pos="8306"/>
        </w:tabs>
      </w:pPr>
      <w:hyperlink w:anchor="_Toc22498" w:history="1">
        <w:r>
          <w:rPr>
            <w:rFonts w:ascii="仿宋" w:eastAsia="仿宋" w:hAnsi="仿宋" w:cs="仿宋" w:hint="eastAsia"/>
            <w:lang w:eastAsia="zh-CN"/>
          </w:rPr>
          <w:t>八、绿化喷洒车项目风险管理</w:t>
        </w:r>
        <w:r>
          <w:tab/>
        </w:r>
        <w:r>
          <w:fldChar w:fldCharType="begin"/>
        </w:r>
        <w:r>
          <w:instrText xml:space="preserve"> PAGEREF _Toc22498 \h </w:instrText>
        </w:r>
        <w:r>
          <w:fldChar w:fldCharType="separate"/>
        </w:r>
        <w:r>
          <w:t>33</w:t>
        </w:r>
        <w:r>
          <w:fldChar w:fldCharType="end"/>
        </w:r>
      </w:hyperlink>
    </w:p>
    <w:p>
      <w:pPr>
        <w:pStyle w:val="TOC2"/>
        <w:tabs>
          <w:tab w:val="right" w:leader="dot" w:pos="8306"/>
        </w:tabs>
      </w:pPr>
      <w:hyperlink w:anchor="_Toc22644" w:history="1">
        <w:r>
          <w:rPr>
            <w:rFonts w:ascii="仿宋" w:eastAsia="仿宋" w:hAnsi="仿宋" w:cs="仿宋" w:hint="eastAsia"/>
            <w:lang w:eastAsia="zh-CN"/>
          </w:rPr>
          <w:t>(一)、风险识别与评估</w:t>
        </w:r>
        <w:r>
          <w:tab/>
        </w:r>
        <w:r>
          <w:fldChar w:fldCharType="begin"/>
        </w:r>
        <w:r>
          <w:instrText xml:space="preserve"> PAGEREF _Toc22644 \h </w:instrText>
        </w:r>
        <w:r>
          <w:fldChar w:fldCharType="separate"/>
        </w:r>
        <w:r>
          <w:t>33</w:t>
        </w:r>
        <w:r>
          <w:fldChar w:fldCharType="end"/>
        </w:r>
      </w:hyperlink>
    </w:p>
    <w:p>
      <w:pPr>
        <w:pStyle w:val="TOC2"/>
        <w:tabs>
          <w:tab w:val="right" w:leader="dot" w:pos="8306"/>
        </w:tabs>
      </w:pPr>
      <w:hyperlink w:anchor="_Toc31165" w:history="1">
        <w:r>
          <w:rPr>
            <w:rFonts w:ascii="仿宋" w:eastAsia="仿宋" w:hAnsi="仿宋" w:cs="仿宋" w:hint="eastAsia"/>
            <w:lang w:eastAsia="zh-CN"/>
          </w:rPr>
          <w:t>(二)、风险应对策略</w:t>
        </w:r>
        <w:r>
          <w:tab/>
        </w:r>
        <w:r>
          <w:fldChar w:fldCharType="begin"/>
        </w:r>
        <w:r>
          <w:instrText xml:space="preserve"> PAGEREF _Toc31165 \h </w:instrText>
        </w:r>
        <w:r>
          <w:fldChar w:fldCharType="separate"/>
        </w:r>
        <w:r>
          <w:t>34</w:t>
        </w:r>
        <w:r>
          <w:fldChar w:fldCharType="end"/>
        </w:r>
      </w:hyperlink>
    </w:p>
    <w:p>
      <w:pPr>
        <w:pStyle w:val="TOC2"/>
        <w:tabs>
          <w:tab w:val="right" w:leader="dot" w:pos="8306"/>
        </w:tabs>
      </w:pPr>
      <w:hyperlink w:anchor="_Toc1432" w:history="1">
        <w:r>
          <w:rPr>
            <w:rFonts w:ascii="仿宋" w:eastAsia="仿宋" w:hAnsi="仿宋" w:cs="仿宋" w:hint="eastAsia"/>
            <w:lang w:eastAsia="zh-CN"/>
          </w:rPr>
          <w:t>(三)、风险监控与控制</w:t>
        </w:r>
        <w:r>
          <w:tab/>
        </w:r>
        <w:r>
          <w:fldChar w:fldCharType="begin"/>
        </w:r>
        <w:r>
          <w:instrText xml:space="preserve"> PAGEREF _Toc1432 \h </w:instrText>
        </w:r>
        <w:r>
          <w:fldChar w:fldCharType="separate"/>
        </w:r>
        <w:r>
          <w:t>36</w:t>
        </w:r>
        <w:r>
          <w:fldChar w:fldCharType="end"/>
        </w:r>
      </w:hyperlink>
    </w:p>
    <w:p>
      <w:pPr>
        <w:pStyle w:val="TOC1"/>
        <w:tabs>
          <w:tab w:val="right" w:leader="dot" w:pos="8306"/>
        </w:tabs>
      </w:pPr>
      <w:hyperlink w:anchor="_Toc18648" w:history="1">
        <w:r>
          <w:rPr>
            <w:rFonts w:ascii="仿宋" w:eastAsia="仿宋" w:hAnsi="仿宋" w:cs="仿宋" w:hint="eastAsia"/>
            <w:lang w:eastAsia="zh-CN"/>
          </w:rPr>
          <w:t>九、生产安全保护</w:t>
        </w:r>
        <w:r>
          <w:tab/>
        </w:r>
        <w:r>
          <w:fldChar w:fldCharType="begin"/>
        </w:r>
        <w:r>
          <w:instrText xml:space="preserve"> PAGEREF _Toc18648 \h </w:instrText>
        </w:r>
        <w:r>
          <w:fldChar w:fldCharType="separate"/>
        </w:r>
        <w:r>
          <w:t>37</w:t>
        </w:r>
        <w:r>
          <w:fldChar w:fldCharType="end"/>
        </w:r>
      </w:hyperlink>
    </w:p>
    <w:p>
      <w:pPr>
        <w:pStyle w:val="TOC2"/>
        <w:tabs>
          <w:tab w:val="right" w:leader="dot" w:pos="8306"/>
        </w:tabs>
      </w:pPr>
      <w:hyperlink w:anchor="_Toc26833" w:history="1">
        <w:r>
          <w:rPr>
            <w:rFonts w:ascii="仿宋" w:eastAsia="仿宋" w:hAnsi="仿宋" w:cs="仿宋" w:hint="eastAsia"/>
            <w:lang w:eastAsia="zh-CN"/>
          </w:rPr>
          <w:t>(一)、消防安全</w:t>
        </w:r>
        <w:r>
          <w:tab/>
        </w:r>
        <w:r>
          <w:fldChar w:fldCharType="begin"/>
        </w:r>
        <w:r>
          <w:instrText xml:space="preserve"> PAGEREF _Toc26833 \h </w:instrText>
        </w:r>
        <w:r>
          <w:fldChar w:fldCharType="separate"/>
        </w:r>
        <w:r>
          <w:t>37</w:t>
        </w:r>
        <w:r>
          <w:fldChar w:fldCharType="end"/>
        </w:r>
      </w:hyperlink>
    </w:p>
    <w:p>
      <w:pPr>
        <w:pStyle w:val="TOC2"/>
        <w:tabs>
          <w:tab w:val="right" w:leader="dot" w:pos="8306"/>
        </w:tabs>
      </w:pPr>
      <w:hyperlink w:anchor="_Toc12583" w:history="1">
        <w:r>
          <w:rPr>
            <w:rFonts w:ascii="仿宋" w:eastAsia="仿宋" w:hAnsi="仿宋" w:cs="仿宋" w:hint="eastAsia"/>
            <w:lang w:eastAsia="zh-CN"/>
          </w:rPr>
          <w:t>(二)、防火防爆总图布置措施</w:t>
        </w:r>
        <w:r>
          <w:tab/>
        </w:r>
        <w:r>
          <w:fldChar w:fldCharType="begin"/>
        </w:r>
        <w:r>
          <w:instrText xml:space="preserve"> PAGEREF _Toc12583 \h </w:instrText>
        </w:r>
        <w:r>
          <w:fldChar w:fldCharType="separate"/>
        </w:r>
        <w:r>
          <w:t>38</w:t>
        </w:r>
        <w:r>
          <w:fldChar w:fldCharType="end"/>
        </w:r>
      </w:hyperlink>
    </w:p>
    <w:p>
      <w:pPr>
        <w:pStyle w:val="TOC2"/>
        <w:tabs>
          <w:tab w:val="right" w:leader="dot" w:pos="8306"/>
        </w:tabs>
      </w:pPr>
      <w:hyperlink w:anchor="_Toc28437" w:history="1">
        <w:r>
          <w:rPr>
            <w:rFonts w:ascii="仿宋" w:eastAsia="仿宋" w:hAnsi="仿宋" w:cs="仿宋" w:hint="eastAsia"/>
            <w:lang w:eastAsia="zh-CN"/>
          </w:rPr>
          <w:t>(三)、自然灾害防范措施</w:t>
        </w:r>
        <w:r>
          <w:tab/>
        </w:r>
        <w:r>
          <w:fldChar w:fldCharType="begin"/>
        </w:r>
        <w:r>
          <w:instrText xml:space="preserve"> PAGEREF _Toc28437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63" w:history="1">
        <w:r>
          <w:rPr>
            <w:rFonts w:ascii="仿宋" w:eastAsia="仿宋" w:hAnsi="仿宋" w:cs="仿宋" w:hint="eastAsia"/>
            <w:lang w:eastAsia="zh-CN"/>
          </w:rPr>
          <w:t>(四)、安全色及安全标志使用要求</w:t>
        </w:r>
        <w:r>
          <w:tab/>
        </w:r>
        <w:r>
          <w:fldChar w:fldCharType="begin"/>
        </w:r>
        <w:r>
          <w:instrText xml:space="preserve"> PAGEREF _Toc363 \h </w:instrText>
        </w:r>
        <w:r>
          <w:fldChar w:fldCharType="separate"/>
        </w:r>
        <w:r>
          <w:t>40</w:t>
        </w:r>
        <w:r>
          <w:fldChar w:fldCharType="end"/>
        </w:r>
      </w:hyperlink>
    </w:p>
    <w:p>
      <w:pPr>
        <w:pStyle w:val="TOC2"/>
        <w:tabs>
          <w:tab w:val="right" w:leader="dot" w:pos="8306"/>
        </w:tabs>
      </w:pPr>
      <w:hyperlink w:anchor="_Toc29493" w:history="1">
        <w:r>
          <w:rPr>
            <w:rFonts w:ascii="仿宋" w:eastAsia="仿宋" w:hAnsi="仿宋" w:cs="仿宋" w:hint="eastAsia"/>
            <w:lang w:eastAsia="zh-CN"/>
          </w:rPr>
          <w:t>(五)、防尘防毒措施</w:t>
        </w:r>
        <w:r>
          <w:tab/>
        </w:r>
        <w:r>
          <w:fldChar w:fldCharType="begin"/>
        </w:r>
        <w:r>
          <w:instrText xml:space="preserve"> PAGEREF _Toc29493 \h </w:instrText>
        </w:r>
        <w:r>
          <w:fldChar w:fldCharType="separate"/>
        </w:r>
        <w:r>
          <w:t>41</w:t>
        </w:r>
        <w:r>
          <w:fldChar w:fldCharType="end"/>
        </w:r>
      </w:hyperlink>
    </w:p>
    <w:p>
      <w:pPr>
        <w:pStyle w:val="TOC2"/>
        <w:tabs>
          <w:tab w:val="right" w:leader="dot" w:pos="8306"/>
        </w:tabs>
      </w:pPr>
      <w:hyperlink w:anchor="_Toc15332" w:history="1">
        <w:r>
          <w:rPr>
            <w:rFonts w:ascii="仿宋" w:eastAsia="仿宋" w:hAnsi="仿宋" w:cs="仿宋" w:hint="eastAsia"/>
            <w:lang w:eastAsia="zh-CN"/>
          </w:rPr>
          <w:t>(六)、防静电、触电防护及防雷措施</w:t>
        </w:r>
        <w:r>
          <w:tab/>
        </w:r>
        <w:r>
          <w:fldChar w:fldCharType="begin"/>
        </w:r>
        <w:r>
          <w:instrText xml:space="preserve"> PAGEREF _Toc15332 \h </w:instrText>
        </w:r>
        <w:r>
          <w:fldChar w:fldCharType="separate"/>
        </w:r>
        <w:r>
          <w:t>42</w:t>
        </w:r>
        <w:r>
          <w:fldChar w:fldCharType="end"/>
        </w:r>
      </w:hyperlink>
    </w:p>
    <w:p>
      <w:pPr>
        <w:pStyle w:val="TOC2"/>
        <w:tabs>
          <w:tab w:val="right" w:leader="dot" w:pos="8306"/>
        </w:tabs>
      </w:pPr>
      <w:hyperlink w:anchor="_Toc32350" w:history="1">
        <w:r>
          <w:rPr>
            <w:rFonts w:ascii="仿宋" w:eastAsia="仿宋" w:hAnsi="仿宋" w:cs="仿宋" w:hint="eastAsia"/>
            <w:lang w:eastAsia="zh-CN"/>
          </w:rPr>
          <w:t>(七)、机械设备安全保障措施</w:t>
        </w:r>
        <w:r>
          <w:tab/>
        </w:r>
        <w:r>
          <w:fldChar w:fldCharType="begin"/>
        </w:r>
        <w:r>
          <w:instrText xml:space="preserve"> PAGEREF _Toc32350 \h </w:instrText>
        </w:r>
        <w:r>
          <w:fldChar w:fldCharType="separate"/>
        </w:r>
        <w:r>
          <w:t>43</w:t>
        </w:r>
        <w:r>
          <w:fldChar w:fldCharType="end"/>
        </w:r>
      </w:hyperlink>
    </w:p>
    <w:p>
      <w:pPr>
        <w:pStyle w:val="TOC1"/>
        <w:tabs>
          <w:tab w:val="right" w:leader="dot" w:pos="8306"/>
        </w:tabs>
      </w:pPr>
      <w:hyperlink w:anchor="_Toc15692" w:history="1">
        <w:r>
          <w:rPr>
            <w:rFonts w:ascii="仿宋" w:eastAsia="仿宋" w:hAnsi="仿宋" w:cs="仿宋" w:hint="eastAsia"/>
            <w:lang w:eastAsia="zh-CN"/>
          </w:rPr>
          <w:t>十、绿化喷洒车项目技术管理</w:t>
        </w:r>
        <w:r>
          <w:tab/>
        </w:r>
        <w:r>
          <w:fldChar w:fldCharType="begin"/>
        </w:r>
        <w:r>
          <w:instrText xml:space="preserve"> PAGEREF _Toc15692 \h </w:instrText>
        </w:r>
        <w:r>
          <w:fldChar w:fldCharType="separate"/>
        </w:r>
        <w:r>
          <w:t>45</w:t>
        </w:r>
        <w:r>
          <w:fldChar w:fldCharType="end"/>
        </w:r>
      </w:hyperlink>
    </w:p>
    <w:p>
      <w:pPr>
        <w:pStyle w:val="TOC2"/>
        <w:tabs>
          <w:tab w:val="right" w:leader="dot" w:pos="8306"/>
        </w:tabs>
      </w:pPr>
      <w:hyperlink w:anchor="_Toc6555" w:history="1">
        <w:r>
          <w:rPr>
            <w:rFonts w:ascii="仿宋" w:eastAsia="仿宋" w:hAnsi="仿宋" w:cs="仿宋" w:hint="eastAsia"/>
            <w:lang w:eastAsia="zh-CN"/>
          </w:rPr>
          <w:t>(一)、技术方案选用方向</w:t>
        </w:r>
        <w:r>
          <w:tab/>
        </w:r>
        <w:r>
          <w:fldChar w:fldCharType="begin"/>
        </w:r>
        <w:r>
          <w:instrText xml:space="preserve"> PAGEREF _Toc6555 \h </w:instrText>
        </w:r>
        <w:r>
          <w:fldChar w:fldCharType="separate"/>
        </w:r>
        <w:r>
          <w:t>45</w:t>
        </w:r>
        <w:r>
          <w:fldChar w:fldCharType="end"/>
        </w:r>
      </w:hyperlink>
    </w:p>
    <w:p>
      <w:pPr>
        <w:pStyle w:val="TOC2"/>
        <w:tabs>
          <w:tab w:val="right" w:leader="dot" w:pos="8306"/>
        </w:tabs>
      </w:pPr>
      <w:hyperlink w:anchor="_Toc29911" w:history="1">
        <w:r>
          <w:rPr>
            <w:rFonts w:ascii="仿宋" w:eastAsia="仿宋" w:hAnsi="仿宋" w:cs="仿宋" w:hint="eastAsia"/>
            <w:lang w:eastAsia="zh-CN"/>
          </w:rPr>
          <w:t>(二)、工艺技术方案选用原则</w:t>
        </w:r>
        <w:r>
          <w:tab/>
        </w:r>
        <w:r>
          <w:fldChar w:fldCharType="begin"/>
        </w:r>
        <w:r>
          <w:instrText xml:space="preserve"> PAGEREF _Toc29911 \h </w:instrText>
        </w:r>
        <w:r>
          <w:fldChar w:fldCharType="separate"/>
        </w:r>
        <w:r>
          <w:t>47</w:t>
        </w:r>
        <w:r>
          <w:fldChar w:fldCharType="end"/>
        </w:r>
      </w:hyperlink>
    </w:p>
    <w:p>
      <w:pPr>
        <w:pStyle w:val="TOC2"/>
        <w:tabs>
          <w:tab w:val="right" w:leader="dot" w:pos="8306"/>
        </w:tabs>
      </w:pPr>
      <w:hyperlink w:anchor="_Toc8285" w:history="1">
        <w:r>
          <w:rPr>
            <w:rFonts w:ascii="仿宋" w:eastAsia="仿宋" w:hAnsi="仿宋" w:cs="仿宋" w:hint="eastAsia"/>
            <w:lang w:eastAsia="zh-CN"/>
          </w:rPr>
          <w:t>(三)、工艺技术方案要求</w:t>
        </w:r>
        <w:r>
          <w:tab/>
        </w:r>
        <w:r>
          <w:fldChar w:fldCharType="begin"/>
        </w:r>
        <w:r>
          <w:instrText xml:space="preserve"> PAGEREF _Toc8285 \h </w:instrText>
        </w:r>
        <w:r>
          <w:fldChar w:fldCharType="separate"/>
        </w:r>
        <w:r>
          <w:t>49</w:t>
        </w:r>
        <w:r>
          <w:fldChar w:fldCharType="end"/>
        </w:r>
      </w:hyperlink>
    </w:p>
    <w:p>
      <w:pPr>
        <w:pStyle w:val="TOC1"/>
        <w:tabs>
          <w:tab w:val="right" w:leader="dot" w:pos="8306"/>
        </w:tabs>
      </w:pPr>
      <w:hyperlink w:anchor="_Toc32015" w:history="1">
        <w:r>
          <w:rPr>
            <w:rFonts w:ascii="仿宋" w:eastAsia="仿宋" w:hAnsi="仿宋" w:cs="仿宋" w:hint="eastAsia"/>
            <w:lang w:eastAsia="zh-CN"/>
          </w:rPr>
          <w:t>十一、绿化喷洒车项目投资规划</w:t>
        </w:r>
        <w:r>
          <w:tab/>
        </w:r>
        <w:r>
          <w:fldChar w:fldCharType="begin"/>
        </w:r>
        <w:r>
          <w:instrText xml:space="preserve"> PAGEREF _Toc32015 \h </w:instrText>
        </w:r>
        <w:r>
          <w:fldChar w:fldCharType="separate"/>
        </w:r>
        <w:r>
          <w:t>51</w:t>
        </w:r>
        <w:r>
          <w:fldChar w:fldCharType="end"/>
        </w:r>
      </w:hyperlink>
    </w:p>
    <w:p>
      <w:pPr>
        <w:pStyle w:val="TOC2"/>
        <w:tabs>
          <w:tab w:val="right" w:leader="dot" w:pos="8306"/>
        </w:tabs>
      </w:pPr>
      <w:hyperlink w:anchor="_Toc17496" w:history="1">
        <w:r>
          <w:rPr>
            <w:rFonts w:ascii="仿宋" w:eastAsia="仿宋" w:hAnsi="仿宋" w:cs="仿宋" w:hint="eastAsia"/>
            <w:lang w:eastAsia="zh-CN"/>
          </w:rPr>
          <w:t>(一)、绿化喷洒车项目总投资估算</w:t>
        </w:r>
        <w:r>
          <w:tab/>
        </w:r>
        <w:r>
          <w:fldChar w:fldCharType="begin"/>
        </w:r>
        <w:r>
          <w:instrText xml:space="preserve"> PAGEREF _Toc17496 \h </w:instrText>
        </w:r>
        <w:r>
          <w:fldChar w:fldCharType="separate"/>
        </w:r>
        <w:r>
          <w:t>51</w:t>
        </w:r>
        <w:r>
          <w:fldChar w:fldCharType="end"/>
        </w:r>
      </w:hyperlink>
    </w:p>
    <w:p>
      <w:pPr>
        <w:pStyle w:val="TOC2"/>
        <w:tabs>
          <w:tab w:val="right" w:leader="dot" w:pos="8306"/>
        </w:tabs>
      </w:pPr>
      <w:hyperlink w:anchor="_Toc9420" w:history="1">
        <w:r>
          <w:rPr>
            <w:rFonts w:ascii="仿宋" w:eastAsia="仿宋" w:hAnsi="仿宋" w:cs="仿宋" w:hint="eastAsia"/>
            <w:lang w:eastAsia="zh-CN"/>
          </w:rPr>
          <w:t>(二)、资金筹措</w:t>
        </w:r>
        <w:r>
          <w:tab/>
        </w:r>
        <w:r>
          <w:fldChar w:fldCharType="begin"/>
        </w:r>
        <w:r>
          <w:instrText xml:space="preserve"> PAGEREF _Toc9420 \h </w:instrText>
        </w:r>
        <w:r>
          <w:fldChar w:fldCharType="separate"/>
        </w:r>
        <w:r>
          <w:t>52</w:t>
        </w:r>
        <w:r>
          <w:fldChar w:fldCharType="end"/>
        </w:r>
      </w:hyperlink>
    </w:p>
    <w:p>
      <w:pPr>
        <w:pStyle w:val="TOC1"/>
        <w:tabs>
          <w:tab w:val="right" w:leader="dot" w:pos="8306"/>
        </w:tabs>
      </w:pPr>
      <w:hyperlink w:anchor="_Toc13624" w:history="1">
        <w:r>
          <w:rPr>
            <w:rFonts w:ascii="仿宋" w:eastAsia="仿宋" w:hAnsi="仿宋" w:cs="仿宋" w:hint="eastAsia"/>
            <w:lang w:eastAsia="zh-CN"/>
          </w:rPr>
          <w:t>十二、绿化喷洒车项目经营效益</w:t>
        </w:r>
        <w:r>
          <w:tab/>
        </w:r>
        <w:r>
          <w:fldChar w:fldCharType="begin"/>
        </w:r>
        <w:r>
          <w:instrText xml:space="preserve"> PAGEREF _Toc13624 \h </w:instrText>
        </w:r>
        <w:r>
          <w:fldChar w:fldCharType="separate"/>
        </w:r>
        <w:r>
          <w:t>53</w:t>
        </w:r>
        <w:r>
          <w:fldChar w:fldCharType="end"/>
        </w:r>
      </w:hyperlink>
    </w:p>
    <w:p>
      <w:pPr>
        <w:pStyle w:val="TOC2"/>
        <w:tabs>
          <w:tab w:val="right" w:leader="dot" w:pos="8306"/>
        </w:tabs>
      </w:pPr>
      <w:hyperlink w:anchor="_Toc12429" w:history="1">
        <w:r>
          <w:rPr>
            <w:rFonts w:ascii="仿宋" w:eastAsia="仿宋" w:hAnsi="仿宋" w:cs="仿宋" w:hint="eastAsia"/>
            <w:lang w:eastAsia="zh-CN"/>
          </w:rPr>
          <w:t>(一)、经济评价财务测算</w:t>
        </w:r>
        <w:r>
          <w:tab/>
        </w:r>
        <w:r>
          <w:fldChar w:fldCharType="begin"/>
        </w:r>
        <w:r>
          <w:instrText xml:space="preserve"> PAGEREF _Toc12429 \h </w:instrText>
        </w:r>
        <w:r>
          <w:fldChar w:fldCharType="separate"/>
        </w:r>
        <w:r>
          <w:t>53</w:t>
        </w:r>
        <w:r>
          <w:fldChar w:fldCharType="end"/>
        </w:r>
      </w:hyperlink>
    </w:p>
    <w:p>
      <w:pPr>
        <w:pStyle w:val="TOC2"/>
        <w:tabs>
          <w:tab w:val="right" w:leader="dot" w:pos="8306"/>
        </w:tabs>
      </w:pPr>
      <w:hyperlink w:anchor="_Toc13043" w:history="1">
        <w:r>
          <w:rPr>
            <w:rFonts w:ascii="仿宋" w:eastAsia="仿宋" w:hAnsi="仿宋" w:cs="仿宋" w:hint="eastAsia"/>
            <w:lang w:eastAsia="zh-CN"/>
          </w:rPr>
          <w:t>(二)、绿化喷洒车项目盈利能力分析</w:t>
        </w:r>
        <w:r>
          <w:tab/>
        </w:r>
        <w:r>
          <w:fldChar w:fldCharType="begin"/>
        </w:r>
        <w:r>
          <w:instrText xml:space="preserve"> PAGEREF _Toc13043 \h </w:instrText>
        </w:r>
        <w:r>
          <w:fldChar w:fldCharType="separate"/>
        </w:r>
        <w:r>
          <w:t>54</w:t>
        </w:r>
        <w:r>
          <w:fldChar w:fldCharType="end"/>
        </w:r>
      </w:hyperlink>
    </w:p>
    <w:p>
      <w:pPr>
        <w:pStyle w:val="TOC1"/>
        <w:tabs>
          <w:tab w:val="right" w:leader="dot" w:pos="8306"/>
        </w:tabs>
      </w:pPr>
      <w:hyperlink w:anchor="_Toc8193" w:history="1">
        <w:r>
          <w:rPr>
            <w:rFonts w:ascii="仿宋" w:eastAsia="仿宋" w:hAnsi="仿宋" w:cs="仿宋" w:hint="eastAsia"/>
            <w:lang w:eastAsia="zh-CN"/>
          </w:rPr>
          <w:t>十三、绿化喷洒车项目治理与监督</w:t>
        </w:r>
        <w:r>
          <w:tab/>
        </w:r>
        <w:r>
          <w:fldChar w:fldCharType="begin"/>
        </w:r>
        <w:r>
          <w:instrText xml:space="preserve"> PAGEREF _Toc8193 \h </w:instrText>
        </w:r>
        <w:r>
          <w:fldChar w:fldCharType="separate"/>
        </w:r>
        <w:r>
          <w:t>55</w:t>
        </w:r>
        <w:r>
          <w:fldChar w:fldCharType="end"/>
        </w:r>
      </w:hyperlink>
    </w:p>
    <w:p>
      <w:pPr>
        <w:pStyle w:val="TOC2"/>
        <w:tabs>
          <w:tab w:val="right" w:leader="dot" w:pos="8306"/>
        </w:tabs>
      </w:pPr>
      <w:hyperlink w:anchor="_Toc18378" w:history="1">
        <w:r>
          <w:rPr>
            <w:rFonts w:ascii="仿宋" w:eastAsia="仿宋" w:hAnsi="仿宋" w:cs="仿宋" w:hint="eastAsia"/>
            <w:lang w:eastAsia="zh-CN"/>
          </w:rPr>
          <w:t>(一)、绿化喷洒车项目治理结构</w:t>
        </w:r>
        <w:r>
          <w:tab/>
        </w:r>
        <w:r>
          <w:fldChar w:fldCharType="begin"/>
        </w:r>
        <w:r>
          <w:instrText xml:space="preserve"> PAGEREF _Toc18378 \h </w:instrText>
        </w:r>
        <w:r>
          <w:fldChar w:fldCharType="separate"/>
        </w:r>
        <w:r>
          <w:t>55</w:t>
        </w:r>
        <w:r>
          <w:fldChar w:fldCharType="end"/>
        </w:r>
      </w:hyperlink>
    </w:p>
    <w:p>
      <w:pPr>
        <w:pStyle w:val="TOC2"/>
        <w:tabs>
          <w:tab w:val="right" w:leader="dot" w:pos="8306"/>
        </w:tabs>
      </w:pPr>
      <w:hyperlink w:anchor="_Toc24711" w:history="1">
        <w:r>
          <w:rPr>
            <w:rFonts w:ascii="仿宋" w:eastAsia="仿宋" w:hAnsi="仿宋" w:cs="仿宋" w:hint="eastAsia"/>
            <w:lang w:eastAsia="zh-CN"/>
          </w:rPr>
          <w:t>(二)、监督与审计</w:t>
        </w:r>
        <w:r>
          <w:tab/>
        </w:r>
        <w:r>
          <w:fldChar w:fldCharType="begin"/>
        </w:r>
        <w:r>
          <w:instrText xml:space="preserve"> PAGEREF _Toc24711 \h </w:instrText>
        </w:r>
        <w:r>
          <w:fldChar w:fldCharType="separate"/>
        </w:r>
        <w:r>
          <w:t>57</w:t>
        </w:r>
        <w:r>
          <w:fldChar w:fldCharType="end"/>
        </w:r>
      </w:hyperlink>
    </w:p>
    <w:p>
      <w:pPr>
        <w:pStyle w:val="TOC1"/>
        <w:tabs>
          <w:tab w:val="right" w:leader="dot" w:pos="8306"/>
        </w:tabs>
      </w:pPr>
      <w:hyperlink w:anchor="_Toc3894" w:history="1">
        <w:r>
          <w:rPr>
            <w:rFonts w:ascii="仿宋" w:eastAsia="仿宋" w:hAnsi="仿宋" w:cs="仿宋" w:hint="eastAsia"/>
            <w:lang w:eastAsia="zh-CN"/>
          </w:rPr>
          <w:t>十四、绿化喷洒车项目工程方案分析</w:t>
        </w:r>
        <w:r>
          <w:tab/>
        </w:r>
        <w:r>
          <w:fldChar w:fldCharType="begin"/>
        </w:r>
        <w:r>
          <w:instrText xml:space="preserve"> PAGEREF _Toc3894 \h </w:instrText>
        </w:r>
        <w:r>
          <w:fldChar w:fldCharType="separate"/>
        </w:r>
        <w:r>
          <w:t>58</w:t>
        </w:r>
        <w:r>
          <w:fldChar w:fldCharType="end"/>
        </w:r>
      </w:hyperlink>
    </w:p>
    <w:p>
      <w:pPr>
        <w:pStyle w:val="TOC2"/>
        <w:tabs>
          <w:tab w:val="right" w:leader="dot" w:pos="8306"/>
        </w:tabs>
      </w:pPr>
      <w:hyperlink w:anchor="_Toc23781" w:history="1">
        <w:r>
          <w:rPr>
            <w:rFonts w:ascii="仿宋" w:eastAsia="仿宋" w:hAnsi="仿宋" w:cs="仿宋" w:hint="eastAsia"/>
            <w:lang w:eastAsia="zh-CN"/>
          </w:rPr>
          <w:t>(一)、建筑工程设计原则</w:t>
        </w:r>
        <w:r>
          <w:tab/>
        </w:r>
        <w:r>
          <w:fldChar w:fldCharType="begin"/>
        </w:r>
        <w:r>
          <w:instrText xml:space="preserve"> PAGEREF _Toc23781 \h </w:instrText>
        </w:r>
        <w:r>
          <w:fldChar w:fldCharType="separate"/>
        </w:r>
        <w:r>
          <w:t>58</w:t>
        </w:r>
        <w:r>
          <w:fldChar w:fldCharType="end"/>
        </w:r>
      </w:hyperlink>
    </w:p>
    <w:p>
      <w:pPr>
        <w:pStyle w:val="TOC2"/>
        <w:tabs>
          <w:tab w:val="right" w:leader="dot" w:pos="8306"/>
        </w:tabs>
      </w:pPr>
      <w:hyperlink w:anchor="_Toc22867" w:history="1">
        <w:r>
          <w:rPr>
            <w:rFonts w:ascii="仿宋" w:eastAsia="仿宋" w:hAnsi="仿宋" w:cs="仿宋" w:hint="eastAsia"/>
            <w:lang w:eastAsia="zh-CN"/>
          </w:rPr>
          <w:t>(二)、土建工程建设指标</w:t>
        </w:r>
        <w:r>
          <w:tab/>
        </w:r>
        <w:r>
          <w:fldChar w:fldCharType="begin"/>
        </w:r>
        <w:r>
          <w:instrText xml:space="preserve"> PAGEREF _Toc22867 \h </w:instrText>
        </w:r>
        <w:r>
          <w:fldChar w:fldCharType="separate"/>
        </w:r>
        <w:r>
          <w:t>61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4150"/>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9408"/>
      <w:r>
        <w:rPr>
          <w:rFonts w:ascii="仿宋" w:eastAsia="仿宋" w:hAnsi="仿宋" w:cs="仿宋" w:hint="eastAsia"/>
          <w:sz w:val="28"/>
          <w:lang w:eastAsia="zh-CN"/>
        </w:rPr>
        <w:t>一、绿化喷洒车项目概论</w:t>
      </w:r>
      <w:bookmarkEnd w:id="2"/>
    </w:p>
    <w:p>
      <w:pPr>
        <w:pStyle w:val="Heading2"/>
        <w:rPr>
          <w:rFonts w:ascii="仿宋" w:eastAsia="仿宋" w:hAnsi="仿宋" w:cs="仿宋" w:hint="eastAsia"/>
          <w:lang w:eastAsia="zh-CN"/>
        </w:rPr>
      </w:pPr>
      <w:bookmarkStart w:id="3" w:name="_Toc26994"/>
      <w:r>
        <w:rPr>
          <w:rFonts w:ascii="仿宋" w:eastAsia="仿宋" w:hAnsi="仿宋" w:cs="仿宋" w:hint="eastAsia"/>
          <w:lang w:eastAsia="zh-CN"/>
        </w:rPr>
        <w:t>(一)、绿化喷洒车项目概况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喷洒车项目的起源追溯至对市场的深入洞察。市场的不断演变与变革为绿化喷洒车项目提供了难得的机遇。当前市场存在的需求缺口和变革的大环境共同构成了绿化喷洒车项目的背景。这个绿化喷洒车项目旨在充分利用市场机遇，填补行业中尚未满足的需求，为客户提供全新的解决方案。市场的变革和需求的增长使得这个绿化喷洒车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绿化喷洒车项目名称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绿化喷洒车项目正式命名为绿化喷洒车。这个名称不仅仅是一个标识，更代表了绿化喷洒车项目的核心理念和愿景。它蕴含着绿化喷洒车项目所要解决问题的关键字，具有强烈的表达和辨识度，为绿化喷洒车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绿化喷洒车项目目标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喷洒车项目的核心目标是提供一种全新、高效的解决方案，满足客户日益增长的需求。绿化喷洒车项目追求的不仅仅是满足市场需求，更是在市场中获得卓越的竞争优势。通过不断提升产品或服务的质量和创新水平，绿化喷洒车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绿化喷洒车项目范围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喷洒车项目全面涵盖了产品研发、制造、市场推广和售后服务，确保从产品设计到最终用户体验的全方位关注。这一全面的绿化喷洒车项目范围是为了确保绿化喷洒车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绿化喷洒车项目时间表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绿化喷洒车项目计划在未来18个月内完成，包括研发、测试、市场试点和正式推出等不同阶段。这个时间表的合理设计是为了确保绿化喷洒车项目各个阶段的顺利推进，以便按时交付高质量的成果。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绿化喷洒车项目预算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绿化喷洒车项目总预算估算为XX百万美元，主要分配在研发、市场推广、人员培训和运营等方面。这一充足的预算为绿化喷洒车项目提供了充足的资源，确保绿化喷洒车项目在各个方面都能取得优异的表现。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绿化喷洒车项目风险</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绿化喷洒车项目可能面临的风险包括市场接受度低、技术难题、竞争激烈等。绿化喷洒车项目团队已经制定了相应的风险应对计划，通过前瞻性的风险管理，确保绿化喷洒车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绿化喷洒车项目团队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绿化喷洒车项目汇聚了一支经验丰富、多领域专业素养的核心团队，确保绿化喷洒车项目在各个方面都能拥有高水平的执行力。团队的协同作战是绿化喷洒车项目成功的关键因素之一。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绿化喷洒车项目背景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绿化喷洒车项目的背景根植于市场对更高效、创新产品的渴望，同时也受到科技发展对行业格局的深刻改变的影响。这为绿化喷洒车项目提供了广阔的发展空间和市场需求。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绿化喷洒车项目现状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截至目前，绿化喷洒车项目已完成市场调研和技术验证，取得了初步的成功。这为绿化喷洒车项目在未来的发展奠定了坚实的基础，为更远大的目标打下了坚实的基石。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7678"/>
      <w:r>
        <w:rPr>
          <w:rFonts w:ascii="仿宋" w:eastAsia="仿宋" w:hAnsi="仿宋" w:cs="仿宋" w:hint="eastAsia"/>
          <w:sz w:val="28"/>
          <w:lang w:eastAsia="zh-CN"/>
        </w:rPr>
        <w:t>(二)、绿化喷洒车项目目标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keyword》绿化喷洒车项目首要业务目标是在市场中占据有利地位，实现产品/服务的成功推广和销售。通过不断提升产品质量、创新性，绿化喷洒车项目追求成为行业中的领导者，赢得更多客户的青睐。</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在科技迅速发展的时代，绿化喷洒车项目着眼于技术创新。通过持续的研发和技术升级，绿化喷洒车项目旨在推出更具创新性的产品或服务，以满足市场对新鲜、先进解决方案的需求。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为了建立可持续的客户关系，绿化喷洒车项目设定了客户满意度目标。通过提供卓越的产品质量和优质的客户服务，绿化喷洒车项目追求赢得客户的信任和忠诚度，确保他们的满意度达到行业领先水平。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绿化喷洒车项目注重社会责任和可持续发展。通过实施环保、社会责任绿化喷洒车项目，绿化喷洒车项目致力于在经济发展的同时保护环境，促进社会公平，实现可持续经营。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绿化喷洒车项目的团队是实现目标的核心驱动力。因此，绿化喷洒车项目设定了团队发展目标，包括提升团队成员的专业技能、培养领导力，以及搭建协同高效的团队工作氛围。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22824"/>
      <w:r>
        <w:rPr>
          <w:rFonts w:ascii="仿宋" w:eastAsia="仿宋" w:hAnsi="仿宋" w:cs="仿宋" w:hint="eastAsia"/>
          <w:sz w:val="28"/>
          <w:lang w:eastAsia="zh-CN"/>
        </w:rPr>
        <w:t>(三)、绿化喷洒车项目提出的理由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绿化喷洒车项目提出的理由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喷洒车项目的提出源于对市场机遇的深刻洞察。当前市场中存在的需求缺口和行业发展趋势表明，有巨大的商业机会等待被开发。通过准确捕捉市场机遇，绿化喷洒车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绿化喷洒车项目的理念基于对技术创新的信仰。通过持续的研发和技术投入，绿化喷洒车项目有望推出更具创新性的产品或服务。在科技飞速发展的当下，绿化喷洒车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喷洒车项目的提出是为了增强企业的行业竞争力。通过提升产品或服务的质量和独特性，绿化喷洒车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喷洒车项目响应了消费者需求的变化。随着社会和科技的不断发展，消费者对产品和服务的需求也在发生变化。通过深入了解并及时回应消费者的新需求，绿化喷洒车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绿化喷洒车项目的提出是企业战略发展规划的一部分。在面对日益激烈的市场竞争和不断变化的商业环境中，绿化喷洒车项目作为企业战略的一环，旨在为企业开辟新的增长领域，巩固企业在行业中的地位。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喷洒车项目的提出不仅仅是基于商业考量，还注重社会责任。通过推出环保、社会责任等方面的绿化喷洒车项目，绿化喷洒车企业可以在社会中树立积极形象，为社会做出积极贡献，实现经济效益和社会效益的双赢。</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绿化喷洒车项目的提出反映了对利益相关者期望的关注。包括客户、员工、投资者等利益相关者在企业发展中都有着各自的期望，绿化喷洒车项目力求在满足这些期望的同时，取得更大的共赢。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15148"/>
      <w:r>
        <w:rPr>
          <w:rFonts w:ascii="仿宋" w:eastAsia="仿宋" w:hAnsi="仿宋" w:cs="仿宋" w:hint="eastAsia"/>
          <w:sz w:val="28"/>
          <w:lang w:eastAsia="zh-CN"/>
        </w:rPr>
        <w:t>(四)、绿化喷洒车项目意义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在实施绿化喷洒车项目的过程中，我们不仅仅是在追逐商业成功，更是为企业和社会的多个层面创造了深远的意义。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喷洒车项目的首要意义在于提升企业的市场竞争力。通过持续的创新和对产品质量的高标准要求，绿化喷洒车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绿化喷洒车项目的推进将促使行业技术水平的提升。通过引入先进技术和创新性解决方案，绿化喷洒车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绿化喷洒车项目不仅创造了大量就业机会，提高了就业水平，还注重社会责任和环保。通过参与社会公益事业和推动环保绿化喷洒车项目，绿化喷洒车项目为社会贡献了一份力量，体现了企业对社会的积极回馈。</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综合而言，绿化喷洒车项目意义重大，不仅推动了企业的发展，也为行业和社会的进步贡献了积极力量。这是一个全面而深刻的影响，将在未来产生可持续的正面效应。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16581"/>
      <w:r>
        <w:rPr>
          <w:rFonts w:ascii="仿宋" w:eastAsia="仿宋" w:hAnsi="仿宋" w:cs="仿宋" w:hint="eastAsia"/>
          <w:sz w:val="28"/>
          <w:lang w:eastAsia="zh-CN"/>
        </w:rPr>
        <w:t>(五)、绿化喷洒车项目背景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在当今迅猛发展的商业环境中，绿化喷洒车项目的动因根植于对多方面因素的审慎考量。这个绿化喷洒车项目的提出并非孤立的决策，而是对企业所处背景深入思考的产物。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绿化喷洒车项目背后的首要原因。科技的迅速发展和全球市场的快速变化使得企业必须灵活应对。绿化喷洒车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竞争的激烈程度也是绿化喷洒车项目背景中不可忽视的一环。企业需要在激烈竞争中脱颖而出，为此，绿化喷洒车项目致力于打破常规，提供独特的价值主张，以吸引客户并确保市场份额的增长。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技术的迅速发展为企业带来了机遇与挑战。作为绿化喷洒车项目启动的背景之一，对新兴技术的应用将有助于提升企业的技术水平，使其在不断演进的商业环境中保持竞争优势。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此外，社会对企业责任的期望也在逐渐升高。绿化喷洒车项目充分融入了社会责任的理念，通过可持续经营和社会公益绿化喷洒车项目，企图为社会贡献一份力量，在商业成功的同时关注社会价值。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14973"/>
      <w:r>
        <w:rPr>
          <w:rFonts w:ascii="仿宋" w:eastAsia="仿宋" w:hAnsi="仿宋" w:cs="仿宋" w:hint="eastAsia"/>
          <w:sz w:val="28"/>
          <w:lang w:eastAsia="zh-CN"/>
        </w:rPr>
        <w:t>二、绿化喷洒车项目文档管理</w:t>
      </w:r>
      <w:bookmarkEnd w:id="8"/>
    </w:p>
    <w:p>
      <w:pPr>
        <w:pStyle w:val="Heading2"/>
        <w:rPr>
          <w:rFonts w:ascii="仿宋" w:eastAsia="仿宋" w:hAnsi="仿宋" w:cs="仿宋" w:hint="eastAsia"/>
          <w:lang w:eastAsia="zh-CN"/>
        </w:rPr>
      </w:pPr>
      <w:bookmarkStart w:id="9" w:name="_Toc17789"/>
      <w:r>
        <w:rPr>
          <w:rFonts w:ascii="仿宋" w:eastAsia="仿宋" w:hAnsi="仿宋" w:cs="仿宋" w:hint="eastAsia"/>
          <w:lang w:eastAsia="zh-CN"/>
        </w:rPr>
        <w:t>(一)、文档编制与审查</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绿化喷洒车项目高度重视文档的质量和准确性，以支持绿化喷洒车项目的各项活动和决策。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喷洒车项目文档的编制始于绿化喷洒车项目计划的初期，我们制定了详细的文档编制计划，明确了每个文档的内容、格式和编写责任人。在绿化喷洒车项目启动阶段，我们首先编制了绿化喷洒车项目章程，明确定义了绿化喷洒车项目的目标、范围、风险等关键要素。随后，绿化喷洒车项目团队根据计划陆续编制了需求文档、设计文档、测试文档等各类文档，确保绿化喷洒车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绿化喷洒车项目管理中的重要环节，旨在确保绿化喷洒车项目文档符合质量标准和绿化喷洒车项目需求。在绿化喷洒车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绿化喷洒车项目相关利益方和专业领域的专家对文档进行独立审查。这有助于获取更全面、客观的反馈，确保绿化喷洒车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绿化喷洒车项目在文档编制与审查方面建立了严格的管理机制，通过规范的流程和多维度的审查，确保绿化喷洒车项目文档的质量、准确性和可靠性，为绿化喷洒车项目的顺利推进提供了有力支持。</w:t>
      </w:r>
    </w:p>
    <w:p>
      <w:pPr>
        <w:pStyle w:val="Heading2"/>
        <w:ind w:firstLine="560" w:firstLineChars="200"/>
        <w:rPr>
          <w:rFonts w:ascii="仿宋" w:eastAsia="仿宋" w:hAnsi="仿宋" w:cs="仿宋" w:hint="eastAsia"/>
          <w:sz w:val="28"/>
          <w:lang w:eastAsia="zh-CN"/>
        </w:rPr>
      </w:pPr>
      <w:bookmarkStart w:id="10" w:name="_Toc13554"/>
      <w:r>
        <w:rPr>
          <w:rFonts w:ascii="仿宋" w:eastAsia="仿宋" w:hAnsi="仿宋" w:cs="仿宋" w:hint="eastAsia"/>
          <w:sz w:val="28"/>
          <w:lang w:eastAsia="zh-CN"/>
        </w:rPr>
        <w:t>(二)、文档发布与分发</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在绿化喷洒车项目中，我们致力于优化文档发布与分发过程，以确保信息的高效传递和团队间协作的顺畅进行。以下是我们采取的关键优化策略：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我们通过多渠道发布文档，包括电子邮件、绿化喷洒车项目管理平台、内部网站等，以满足不同团队成员的偏好和需求。多渠道发布确保了信息的全面覆盖。</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我们采用了精细的权限控制，确保只有授权人员可以访问敏感信息。这种安全措施保护了绿化喷洒车项目文档的机密性，防止了未经授权的信息泄露。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1" w:name="_Toc2665"/>
      <w:r>
        <w:rPr>
          <w:rFonts w:ascii="仿宋" w:eastAsia="仿宋" w:hAnsi="仿宋" w:cs="仿宋" w:hint="eastAsia"/>
          <w:sz w:val="28"/>
          <w:lang w:eastAsia="zh-CN"/>
        </w:rPr>
        <w:t>(三)、文档存档与归档</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文档存档与归档是绿化喷洒车项目生命周期中一个至关重要的环节，直接关系到绿化喷洒车项目信息的长期保存和历史记录的完整性。在绿化喷洒车项目中，我们实施了一系列有效的文档存档与归档管理策略：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智能存档系统应用：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2" w:name="_Toc24308"/>
      <w:r>
        <w:rPr>
          <w:rFonts w:ascii="仿宋" w:eastAsia="仿宋" w:hAnsi="仿宋" w:cs="仿宋" w:hint="eastAsia"/>
          <w:sz w:val="28"/>
          <w:lang w:eastAsia="zh-CN"/>
        </w:rPr>
        <w:t>三、绿化喷洒车项目建设背景及必要性分析</w:t>
      </w:r>
      <w:bookmarkEnd w:id="12"/>
    </w:p>
    <w:p>
      <w:pPr>
        <w:pStyle w:val="Heading2"/>
        <w:rPr>
          <w:rFonts w:ascii="仿宋" w:eastAsia="仿宋" w:hAnsi="仿宋" w:cs="仿宋" w:hint="eastAsia"/>
          <w:lang w:eastAsia="zh-CN"/>
        </w:rPr>
      </w:pPr>
      <w:bookmarkStart w:id="13" w:name="_Toc24881"/>
      <w:r>
        <w:rPr>
          <w:rFonts w:ascii="仿宋" w:eastAsia="仿宋" w:hAnsi="仿宋" w:cs="仿宋" w:hint="eastAsia"/>
          <w:lang w:eastAsia="zh-CN"/>
        </w:rPr>
        <w:t>(一)、绿化喷洒车项目背景分析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喷洒车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绿化喷洒车项目提供了机遇和挑战的交汇点。</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我们的背景分析将深入挖掘当前行业的发展趋势，通过对竞争态势的全面审视，找到绿化喷洒车项目在这个潮流中的定位。同时，我们将关注行业内涌现的新兴机遇，以便绿化喷洒车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绿化喷洒车项目提供了强大的发展动力。我们将聚焦于行业内最新的技术发展趋势，包括但不限于人工智能、大数据分析、物联网等领域。通过深度的技术研究，我们将确保绿化喷洒车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绿化喷洒车项目发展的源泉。我们将投入更多的精力对市场需求进行深入剖析，超越表面的需求，深入挖掘潜在的市场痛点和机遇。通过对市场需求的细致了解，绿化喷洒车项目将更有针对性地设计解决方案，满足市场的多样化需求，从而更好地促进绿化喷洒车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绿化喷洒车项目战略至关重要。我们将对竞争态势进行更为深入的分析，包括但不限于市场份额、产品特点、客户满意度等多个维度。通过深度的竞争分析，绿化喷洒车项目将能够更准确地把握市场脉搏，制定具有竞争力的绿化喷洒车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绿化喷洒车项目的发展具有直接的影响。我们将进行更为全面的法规和政策分析，了解行业发展中的潜在法律风险和合规挑战。通过充分了解和遵守相关法规，绿化喷洒车项目将确保在法律框架内合法合规运营，为绿化喷洒车项目的稳健发展提供有力支持。</w:t>
      </w:r>
    </w:p>
    <w:p>
      <w:pPr>
        <w:pStyle w:val="Heading2"/>
        <w:ind w:firstLine="560" w:firstLineChars="200"/>
        <w:rPr>
          <w:rFonts w:ascii="仿宋" w:eastAsia="仿宋" w:hAnsi="仿宋" w:cs="仿宋" w:hint="eastAsia"/>
          <w:sz w:val="28"/>
          <w:lang w:eastAsia="zh-CN"/>
        </w:rPr>
      </w:pPr>
      <w:bookmarkStart w:id="14" w:name="_Toc7881"/>
      <w:r>
        <w:rPr>
          <w:rFonts w:ascii="仿宋" w:eastAsia="仿宋" w:hAnsi="仿宋" w:cs="仿宋" w:hint="eastAsia"/>
          <w:sz w:val="28"/>
          <w:lang w:eastAsia="zh-CN"/>
        </w:rPr>
        <w:t>(二)、绿化喷洒车项目建设必要性分析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喷洒车项目建设的迫切性源于对行业发展趋势的深刻洞察。我们正处于一个行业变革的时代，科技创新、数字化转型成为企业发展的关键动力。绿化喷洒车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喷洒车项目建设不仅仅是为了跟上潮流，更是为了通过技术创新推动企业的持续发展。通过引入先进的技术和解决方案，绿化喷洒车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绿化喷洒车项目的建设成为必然选择，通过提高产品质量、拓展服务领域，从而在竞争中获得更多的机会。绿化喷洒车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绿化喷洒车项目建设的必要性体现在对客户需求更精准的满足。通过绿化喷洒车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喷洒车项目建设的背后是对企业持续创新的追求。只有通过不断创新，企业才能在竞争中立于不败之地。绿化喷洒车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5" w:name="_Toc3397"/>
      <w:r>
        <w:rPr>
          <w:rFonts w:ascii="仿宋" w:eastAsia="仿宋" w:hAnsi="仿宋" w:cs="仿宋" w:hint="eastAsia"/>
          <w:sz w:val="28"/>
          <w:lang w:eastAsia="zh-CN"/>
        </w:rPr>
        <w:t>四、绿化喷洒车项目可持续发展</w:t>
      </w:r>
      <w:bookmarkEnd w:id="15"/>
    </w:p>
    <w:p>
      <w:pPr>
        <w:pStyle w:val="Heading2"/>
        <w:rPr>
          <w:rFonts w:ascii="仿宋" w:eastAsia="仿宋" w:hAnsi="仿宋" w:cs="仿宋" w:hint="eastAsia"/>
          <w:lang w:eastAsia="zh-CN"/>
        </w:rPr>
      </w:pPr>
      <w:bookmarkStart w:id="16" w:name="_Toc12154"/>
      <w:r>
        <w:rPr>
          <w:rFonts w:ascii="仿宋" w:eastAsia="仿宋" w:hAnsi="仿宋" w:cs="仿宋" w:hint="eastAsia"/>
          <w:lang w:eastAsia="zh-CN"/>
        </w:rPr>
        <w:t>(一)、可持续战略与实践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绿化喷洒车项目中，绿化喷洒车项目团队着眼于未来，明确了可持续发展的战略方向。制定的具体可持续发展目标包括降低资源使用、采用环保技术、最大化社会效益等。这一步骤不仅有助于绿化喷洒车项目在环保和社会责任方面达到最高标准，也为未来提供了明确的指引，确保绿化喷洒车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可持续实践的融入绿化喷洒车项目管理</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https://d.book118.com/147142143135006052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绿化喷洒车项目规划设计纲要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绿化喷洒车项目规划设计纲要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绿化喷洒车项目规划设计纲要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绿化喷洒车项目规划设计纲要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绿化喷洒车项目规划设计纲要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绿化喷洒车项目规划设计纲要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绿化喷洒车项目规划设计纲要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绿化喷洒车项目规划设计纲要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绿化喷洒车项目规划设计纲要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绿化喷洒车项目规划设计纲要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绿化喷洒车项目规划设计纲要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绿化喷洒车项目规划设计纲要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绿化喷洒车项目规划设计纲要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绿化喷洒车项目规划设计纲要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绿化喷洒车项目规划设计纲要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绿化喷洒车项目规划设计纲要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绿化喷洒车项目规划设计纲要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057193C"/>
    <w:rsid w:val="5057193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4714214313500605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2024-03-03T13:05:00Z</dcterms:created>
  <dcterms:modified xsi:type="dcterms:W3CDTF">2024-03-03T13:05:36Z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8F4D531558984DC39BECCD38D7A491AC_11</vt:lpwstr>
  </property>
  <property fmtid="{D5CDD505-2E9C-101B-9397-08002B2CF9AE}" pid="3" name="KSOProductBuildVer">
    <vt:lpwstr>2052-12.1.0.16388</vt:lpwstr>
  </property>
</Properties>
</file>