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04" w:line="185" w:lineRule="auto"/>
        <w:ind w:left="216"/>
        <w:outlineLvl w:val="0"/>
        <w:rPr>
          <w:rFonts w:ascii="微软雅黑" w:eastAsia="微软雅黑" w:hAnsi="微软雅黑" w:cs="微软雅黑"/>
          <w:sz w:val="71"/>
          <w:szCs w:val="71"/>
        </w:rPr>
      </w:pPr>
      <w:bookmarkStart w:id="0" w:name="bookmark1"/>
      <w:bookmarkEnd w:id="0"/>
      <w:r>
        <w:rPr>
          <w:rFonts w:ascii="微软雅黑" w:eastAsia="微软雅黑" w:hAnsi="微软雅黑" w:cs="微软雅黑"/>
          <w:spacing w:val="9"/>
          <w:sz w:val="71"/>
          <w:szCs w:val="71"/>
        </w:rPr>
        <w:t>建设项目环境影响报告表</w:t>
      </w:r>
    </w:p>
    <w:p>
      <w:pPr>
        <w:spacing w:before="266" w:line="227" w:lineRule="auto"/>
        <w:ind w:left="2541"/>
        <w:rPr>
          <w:rFonts w:ascii="楷体" w:eastAsia="楷体" w:hAnsi="楷体" w:cs="楷体"/>
          <w:sz w:val="47"/>
          <w:szCs w:val="47"/>
        </w:rPr>
      </w:pPr>
      <w:r>
        <w:rPr>
          <w:rFonts w:ascii="楷体" w:eastAsia="楷体" w:hAnsi="楷体" w:cs="楷体"/>
          <w:sz w:val="47"/>
          <w:szCs w:val="47"/>
        </w:rPr>
        <w:t>（污染影响类）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113" w:line="370" w:lineRule="auto"/>
        <w:jc w:val="right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1"/>
          <w:sz w:val="35"/>
          <w:szCs w:val="35"/>
        </w:rPr>
        <w:t>项</w:t>
      </w:r>
      <w:r>
        <w:rPr>
          <w:rFonts w:ascii="仿宋" w:eastAsia="仿宋" w:hAnsi="仿宋" w:cs="仿宋"/>
          <w:spacing w:val="93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1"/>
          <w:sz w:val="35"/>
          <w:szCs w:val="35"/>
        </w:rPr>
        <w:t>目 名 称：</w:t>
      </w:r>
      <w:r>
        <w:rPr>
          <w:rFonts w:ascii="仿宋" w:eastAsia="仿宋" w:hAnsi="仿宋" w:cs="仿宋"/>
          <w:spacing w:val="1"/>
          <w:sz w:val="35"/>
          <w:szCs w:val="35"/>
          <w:u w:val="single" w:color="auto"/>
        </w:rPr>
        <w:t>人防通风设备及配件、</w:t>
      </w:r>
      <w:r>
        <w:rPr>
          <w:rFonts w:ascii="仿宋" w:eastAsia="仿宋" w:hAnsi="仿宋" w:cs="仿宋"/>
          <w:spacing w:val="-99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pacing w:val="1"/>
          <w:sz w:val="35"/>
          <w:szCs w:val="35"/>
          <w:u w:val="single" w:color="auto"/>
        </w:rPr>
        <w:t>中央</w:t>
      </w:r>
      <w:r>
        <w:rPr>
          <w:rFonts w:ascii="仿宋" w:eastAsia="仿宋" w:hAnsi="仿宋" w:cs="仿宋"/>
          <w:sz w:val="35"/>
          <w:szCs w:val="35"/>
          <w:u w:val="single" w:color="auto"/>
        </w:rPr>
        <w:t>空调末</w:t>
      </w:r>
    </w:p>
    <w:p>
      <w:pPr>
        <w:spacing w:before="1" w:line="227" w:lineRule="auto"/>
        <w:ind w:left="3009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7"/>
          <w:sz w:val="35"/>
          <w:szCs w:val="35"/>
          <w:u w:val="single" w:color="auto"/>
        </w:rPr>
        <w:t>端产品及配件生产项目</w:t>
      </w:r>
    </w:p>
    <w:p>
      <w:pPr>
        <w:spacing w:before="268" w:line="370" w:lineRule="auto"/>
        <w:ind w:left="808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7"/>
          <w:sz w:val="35"/>
          <w:szCs w:val="35"/>
        </w:rPr>
        <w:t>建设单位（盖章</w:t>
      </w:r>
      <w:r>
        <w:rPr>
          <w:rFonts w:ascii="仿宋" w:eastAsia="仿宋" w:hAnsi="仿宋" w:cs="仿宋"/>
          <w:spacing w:val="26"/>
          <w:sz w:val="35"/>
          <w:szCs w:val="35"/>
        </w:rPr>
        <w:t>）：</w:t>
      </w:r>
      <w:bookmarkStart w:id="1" w:name="OLE_LINK1"/>
      <w:r>
        <w:rPr>
          <w:rFonts w:ascii="仿宋" w:eastAsia="仿宋" w:hAnsi="仿宋" w:cs="仿宋"/>
          <w:spacing w:val="7"/>
          <w:sz w:val="35"/>
          <w:szCs w:val="35"/>
          <w:u w:val="single" w:color="auto"/>
        </w:rPr>
        <w:t>德州城志通风设备有限公司</w:t>
      </w:r>
      <w:bookmarkEnd w:id="1"/>
    </w:p>
    <w:p>
      <w:pPr>
        <w:spacing w:before="2" w:line="226" w:lineRule="auto"/>
        <w:ind w:left="811"/>
        <w:rPr>
          <w:rFonts w:ascii="仿宋" w:eastAsia="仿宋" w:hAnsi="仿宋" w:cs="仿宋"/>
          <w:sz w:val="35"/>
          <w:szCs w:val="35"/>
        </w:rPr>
      </w:pPr>
      <w:r>
        <w:rPr>
          <w:rFonts w:ascii="仿宋" w:eastAsia="仿宋" w:hAnsi="仿宋" w:cs="仿宋"/>
          <w:spacing w:val="-13"/>
          <w:sz w:val="35"/>
          <w:szCs w:val="35"/>
        </w:rPr>
        <w:t>编</w:t>
      </w:r>
      <w:r>
        <w:rPr>
          <w:rFonts w:ascii="仿宋" w:eastAsia="仿宋" w:hAnsi="仿宋" w:cs="仿宋"/>
          <w:spacing w:val="30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-13"/>
          <w:sz w:val="35"/>
          <w:szCs w:val="35"/>
        </w:rPr>
        <w:t>制</w:t>
      </w:r>
      <w:r>
        <w:rPr>
          <w:rFonts w:ascii="仿宋" w:eastAsia="仿宋" w:hAnsi="仿宋" w:cs="仿宋"/>
          <w:spacing w:val="105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-13"/>
          <w:sz w:val="35"/>
          <w:szCs w:val="35"/>
        </w:rPr>
        <w:t>日</w:t>
      </w:r>
      <w:r>
        <w:rPr>
          <w:rFonts w:ascii="仿宋" w:eastAsia="仿宋" w:hAnsi="仿宋" w:cs="仿宋"/>
          <w:spacing w:val="28"/>
          <w:sz w:val="35"/>
          <w:szCs w:val="35"/>
        </w:rPr>
        <w:t xml:space="preserve"> </w:t>
      </w:r>
      <w:r>
        <w:rPr>
          <w:rFonts w:ascii="仿宋" w:eastAsia="仿宋" w:hAnsi="仿宋" w:cs="仿宋"/>
          <w:spacing w:val="-13"/>
          <w:sz w:val="35"/>
          <w:szCs w:val="35"/>
        </w:rPr>
        <w:t>期：</w:t>
      </w:r>
      <w:r>
        <w:rPr>
          <w:rFonts w:ascii="Times New Roman" w:eastAsia="Times New Roman" w:hAnsi="Times New Roman" w:cs="Times New Roman"/>
          <w:spacing w:val="3"/>
          <w:sz w:val="35"/>
          <w:szCs w:val="35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-13"/>
          <w:sz w:val="35"/>
          <w:szCs w:val="35"/>
          <w:u w:val="single" w:color="auto"/>
        </w:rPr>
        <w:t>2023</w:t>
      </w:r>
      <w:r>
        <w:rPr>
          <w:rFonts w:ascii="Times New Roman" w:eastAsia="Times New Roman" w:hAnsi="Times New Roman" w:cs="Times New Roman"/>
          <w:spacing w:val="40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pacing w:val="-13"/>
          <w:sz w:val="35"/>
          <w:szCs w:val="35"/>
          <w:u w:val="single" w:color="auto"/>
        </w:rPr>
        <w:t>年</w:t>
      </w:r>
      <w:r>
        <w:rPr>
          <w:rFonts w:ascii="仿宋" w:eastAsia="仿宋" w:hAnsi="仿宋" w:cs="仿宋"/>
          <w:spacing w:val="-73"/>
          <w:sz w:val="35"/>
          <w:szCs w:val="3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5"/>
          <w:szCs w:val="35"/>
          <w:u w:val="single" w:color="auto"/>
        </w:rPr>
        <w:t>07</w:t>
      </w:r>
      <w:r>
        <w:rPr>
          <w:rFonts w:ascii="Times New Roman" w:eastAsia="Times New Roman" w:hAnsi="Times New Roman" w:cs="Times New Roman"/>
          <w:spacing w:val="44"/>
          <w:sz w:val="35"/>
          <w:szCs w:val="35"/>
          <w:u w:val="single" w:color="auto"/>
        </w:rPr>
        <w:t xml:space="preserve"> </w:t>
      </w:r>
      <w:r>
        <w:rPr>
          <w:rFonts w:ascii="仿宋" w:eastAsia="仿宋" w:hAnsi="仿宋" w:cs="仿宋"/>
          <w:spacing w:val="-13"/>
          <w:sz w:val="35"/>
          <w:szCs w:val="35"/>
          <w:u w:val="single" w:color="auto"/>
        </w:rPr>
        <w:t>月</w:t>
      </w:r>
      <w:r>
        <w:rPr>
          <w:rFonts w:ascii="仿宋" w:eastAsia="仿宋" w:hAnsi="仿宋" w:cs="仿宋"/>
          <w:sz w:val="35"/>
          <w:szCs w:val="35"/>
          <w:u w:val="single" w:color="auto"/>
        </w:rPr>
        <w:t xml:space="preserve">        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14" w:line="230" w:lineRule="auto"/>
        <w:ind w:left="1882"/>
        <w:rPr>
          <w:rFonts w:ascii="楷体" w:eastAsia="楷体" w:hAnsi="楷体" w:cs="楷体"/>
          <w:sz w:val="35"/>
          <w:szCs w:val="35"/>
        </w:rPr>
      </w:pPr>
      <w:r>
        <w:rPr>
          <w:rFonts w:ascii="楷体" w:eastAsia="楷体" w:hAnsi="楷体" w:cs="楷体"/>
          <w:spacing w:val="5"/>
          <w:sz w:val="35"/>
          <w:szCs w:val="35"/>
        </w:rPr>
        <w:t>中华人民共和国生态环境部制</w:t>
      </w:r>
    </w:p>
    <w:p>
      <w:pPr>
        <w:spacing w:line="230" w:lineRule="auto"/>
        <w:rPr>
          <w:rFonts w:ascii="楷体" w:eastAsia="楷体" w:hAnsi="楷体" w:cs="楷体"/>
          <w:sz w:val="35"/>
          <w:szCs w:val="35"/>
        </w:rPr>
        <w:sectPr>
          <w:pgSz w:w="11906" w:h="16839"/>
          <w:pgMar w:top="1431" w:right="1557" w:bottom="0" w:left="1785" w:header="0" w:footer="0" w:gutter="0"/>
          <w:cols w:num="1" w:space="720"/>
        </w:sectPr>
      </w:pPr>
    </w:p>
    <w:p>
      <w:pPr>
        <w:pStyle w:val="BodyText"/>
        <w:spacing w:line="319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3928745</wp:posOffset>
            </wp:positionH>
            <wp:positionV relativeFrom="page">
              <wp:posOffset>1183640</wp:posOffset>
            </wp:positionV>
            <wp:extent cx="6350" cy="229870"/>
            <wp:effectExtent l="0" t="0" r="0" b="0"/>
            <wp:wrapNone/>
            <wp:docPr id="4" name="IM 4">
              <a:hlinkClick xmlns:a="http://schemas.openxmlformats.org/drawingml/2006/main" xmlns:r="http://schemas.openxmlformats.org/officeDocument/2006/relationships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20" w:lineRule="auto"/>
      </w:pPr>
    </w:p>
    <w:p>
      <w:pPr>
        <w:pStyle w:val="BodyText"/>
        <w:spacing w:line="320" w:lineRule="auto"/>
      </w:pPr>
    </w:p>
    <w:p>
      <w:pPr>
        <w:spacing w:before="101" w:line="228" w:lineRule="auto"/>
        <w:ind w:left="4036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-28"/>
          <w:sz w:val="31"/>
          <w:szCs w:val="31"/>
        </w:rPr>
        <w:t>目录</w:t>
      </w:r>
    </w:p>
    <w:p>
      <w:pPr>
        <w:pStyle w:val="BodyText"/>
        <w:spacing w:line="333" w:lineRule="auto"/>
      </w:pPr>
    </w:p>
    <w:sdt>
      <w:sdtPr>
        <w:rPr>
          <w:rFonts w:ascii="宋体" w:eastAsia="宋体" w:hAnsi="宋体" w:cs="宋体"/>
          <w:sz w:val="24"/>
          <w:szCs w:val="24"/>
        </w:rPr>
        <w:id w:val="5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tabs>
              <w:tab w:val="right" w:leader="dot" w:pos="8700"/>
            </w:tabs>
            <w:spacing w:before="78" w:line="185" w:lineRule="auto"/>
            <w:ind w:left="3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一、建设项目基本情况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700"/>
            </w:tabs>
            <w:spacing w:before="224" w:line="186" w:lineRule="auto"/>
            <w:ind w:left="3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二、建设项目工程分析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19</w:t>
            </w:r>
          </w:hyperlink>
        </w:p>
        <w:p>
          <w:pPr>
            <w:tabs>
              <w:tab w:val="right" w:leader="dot" w:pos="8700"/>
            </w:tabs>
            <w:spacing w:before="226" w:line="186" w:lineRule="auto"/>
            <w:ind w:left="35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三、区域环境质量现状、环境保护目标及评价标准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8700"/>
            </w:tabs>
            <w:spacing w:before="226" w:line="186" w:lineRule="auto"/>
            <w:ind w:left="37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四、主要环境影响和保护措施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41</w:t>
            </w:r>
          </w:hyperlink>
        </w:p>
        <w:p>
          <w:pPr>
            <w:tabs>
              <w:tab w:val="right" w:leader="dot" w:pos="8700"/>
            </w:tabs>
            <w:spacing w:before="223" w:line="186" w:lineRule="auto"/>
            <w:ind w:left="3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宋体" w:eastAsia="宋体" w:hAnsi="宋体" w:cs="宋体"/>
                <w:spacing w:val="-1"/>
                <w:sz w:val="24"/>
                <w:szCs w:val="24"/>
              </w:rPr>
              <w:t>五、环境保护措施监督检查清单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69</w:t>
            </w:r>
          </w:hyperlink>
        </w:p>
        <w:p>
          <w:pPr>
            <w:tabs>
              <w:tab w:val="right" w:leader="dot" w:pos="8700"/>
            </w:tabs>
            <w:spacing w:before="226" w:line="186" w:lineRule="auto"/>
            <w:ind w:left="35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六、结论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72</w:t>
            </w:r>
          </w:hyperlink>
        </w:p>
        <w:p>
          <w:pPr>
            <w:tabs>
              <w:tab w:val="right" w:leader="dot" w:pos="8700"/>
            </w:tabs>
            <w:spacing w:before="224" w:line="219" w:lineRule="auto"/>
            <w:ind w:left="37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宋体" w:eastAsia="宋体" w:hAnsi="宋体" w:cs="宋体"/>
                <w:spacing w:val="-15"/>
                <w:sz w:val="24"/>
                <w:szCs w:val="24"/>
              </w:rPr>
              <w:t>附表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73</w:t>
            </w:r>
          </w:hyperlink>
        </w:p>
      </w:sdtContent>
    </w:sdt>
    <w:p>
      <w:pPr>
        <w:pStyle w:val="BodyText"/>
        <w:spacing w:line="457" w:lineRule="auto"/>
      </w:pPr>
    </w:p>
    <w:p>
      <w:pPr>
        <w:spacing w:before="91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8"/>
          <w:szCs w:val="28"/>
        </w:rPr>
        <w:t>附件：</w:t>
      </w:r>
      <w:r>
        <w:rPr>
          <w:rFonts w:ascii="宋体" w:eastAsia="宋体" w:hAnsi="宋体" w:cs="宋体"/>
          <w:spacing w:val="-4"/>
          <w:sz w:val="24"/>
          <w:szCs w:val="24"/>
        </w:rPr>
        <w:t>附件一、委托书</w:t>
      </w:r>
    </w:p>
    <w:p>
      <w:pPr>
        <w:spacing w:before="206" w:line="466" w:lineRule="exact"/>
        <w:ind w:left="84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附件二、建设项目环境影响评价真实性承诺书</w:t>
      </w:r>
    </w:p>
    <w:p>
      <w:pPr>
        <w:spacing w:line="218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附件三、环境影响评价文件审批申请</w:t>
      </w:r>
    </w:p>
    <w:p>
      <w:pPr>
        <w:spacing w:before="184" w:line="466" w:lineRule="exact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附件四、编制情况承诺书</w:t>
      </w:r>
    </w:p>
    <w:p>
      <w:pPr>
        <w:spacing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附件五、编制单位承诺书</w:t>
      </w:r>
    </w:p>
    <w:p>
      <w:pPr>
        <w:spacing w:before="184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附件六、编制人员承诺书</w:t>
      </w:r>
    </w:p>
    <w:p>
      <w:pPr>
        <w:spacing w:before="180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附件七、社保证明</w:t>
      </w:r>
    </w:p>
    <w:p>
      <w:pPr>
        <w:spacing w:before="184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附件八、营业执照</w:t>
      </w:r>
    </w:p>
    <w:p>
      <w:pPr>
        <w:spacing w:before="183" w:line="465" w:lineRule="exact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附件九、山东省建设项目备案证明</w:t>
      </w:r>
    </w:p>
    <w:p>
      <w:pPr>
        <w:spacing w:before="1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附件十、租赁合同</w:t>
      </w:r>
    </w:p>
    <w:p>
      <w:pPr>
        <w:spacing w:before="180" w:line="468" w:lineRule="exact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附件十一、《山东省人民政府关于济南槐荫工业园区等设立为省级开发区的</w:t>
      </w:r>
    </w:p>
    <w:p>
      <w:pPr>
        <w:spacing w:line="220" w:lineRule="auto"/>
        <w:ind w:left="202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通知》（鲁政字【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2006</w:t>
      </w:r>
      <w:r>
        <w:rPr>
          <w:rFonts w:ascii="宋体" w:eastAsia="宋体" w:hAnsi="宋体" w:cs="宋体"/>
          <w:spacing w:val="-2"/>
          <w:sz w:val="24"/>
          <w:szCs w:val="24"/>
        </w:rPr>
        <w:t>】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71</w:t>
      </w:r>
      <w:r>
        <w:rPr>
          <w:rFonts w:ascii="Times New Roman" w:eastAsia="Times New Roman" w:hAnsi="Times New Roman" w:cs="Times New Roman"/>
          <w:spacing w:val="23"/>
          <w:w w:val="10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2"/>
          <w:sz w:val="24"/>
          <w:szCs w:val="24"/>
        </w:rPr>
        <w:t>号）</w:t>
      </w:r>
    </w:p>
    <w:p>
      <w:pPr>
        <w:spacing w:before="180" w:line="468" w:lineRule="exac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/>
          <w:spacing w:val="3"/>
          <w:position w:val="17"/>
          <w:sz w:val="24"/>
          <w:szCs w:val="24"/>
        </w:rPr>
        <w:t>附件十二、《山东省生态环境厅关于山东武城</w:t>
      </w:r>
      <w:r>
        <w:rPr>
          <w:rFonts w:ascii="宋体" w:eastAsia="宋体" w:hAnsi="宋体" w:cs="宋体"/>
          <w:spacing w:val="2"/>
          <w:position w:val="17"/>
          <w:sz w:val="24"/>
          <w:szCs w:val="24"/>
        </w:rPr>
        <w:t>经济开发区规划（</w:t>
      </w:r>
      <w:r>
        <w:rPr>
          <w:rFonts w:ascii="Times New Roman" w:eastAsia="Times New Roman" w:hAnsi="Times New Roman" w:cs="Times New Roman"/>
          <w:spacing w:val="2"/>
          <w:position w:val="17"/>
          <w:sz w:val="24"/>
          <w:szCs w:val="24"/>
        </w:rPr>
        <w:t>2020-2035</w:t>
      </w:r>
    </w:p>
    <w:p>
      <w:pPr>
        <w:spacing w:before="1" w:line="218" w:lineRule="auto"/>
        <w:ind w:left="205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"/>
          <w:sz w:val="24"/>
          <w:szCs w:val="24"/>
        </w:rPr>
        <w:t>年）环境影响报告书的审查意见》（鲁环审【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2022</w:t>
      </w:r>
      <w:r>
        <w:rPr>
          <w:rFonts w:ascii="宋体" w:eastAsia="宋体" w:hAnsi="宋体" w:cs="宋体"/>
          <w:spacing w:val="-1"/>
          <w:sz w:val="24"/>
          <w:szCs w:val="24"/>
        </w:rPr>
        <w:t>】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pacing w:val="17"/>
          <w:w w:val="10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号）</w:t>
      </w:r>
    </w:p>
    <w:p>
      <w:pPr>
        <w:spacing w:before="189" w:line="22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8"/>
          <w:szCs w:val="28"/>
        </w:rPr>
        <w:t>附图：</w:t>
      </w:r>
      <w:r>
        <w:rPr>
          <w:rFonts w:ascii="宋体" w:eastAsia="宋体" w:hAnsi="宋体" w:cs="宋体"/>
          <w:spacing w:val="-3"/>
          <w:sz w:val="24"/>
          <w:szCs w:val="24"/>
        </w:rPr>
        <w:t>附图一、项目地理位置图</w:t>
      </w:r>
    </w:p>
    <w:p>
      <w:pPr>
        <w:spacing w:before="206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sz w:val="24"/>
          <w:szCs w:val="24"/>
        </w:rPr>
        <w:t>附图二、项目周围社会情况图</w:t>
      </w:r>
    </w:p>
    <w:p>
      <w:pPr>
        <w:spacing w:before="180" w:line="466" w:lineRule="exact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附图三、武城县县城总体规划（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2018-2035</w:t>
      </w:r>
      <w:r>
        <w:rPr>
          <w:rFonts w:ascii="宋体" w:eastAsia="宋体" w:hAnsi="宋体" w:cs="宋体"/>
          <w:spacing w:val="-2"/>
          <w:position w:val="17"/>
          <w:sz w:val="24"/>
          <w:szCs w:val="24"/>
        </w:rPr>
        <w:t>）</w:t>
      </w:r>
    </w:p>
    <w:p>
      <w:pPr>
        <w:spacing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附图四、山东武城经济开发区规划图</w:t>
      </w:r>
    </w:p>
    <w:p>
      <w:pPr>
        <w:spacing w:before="183" w:line="468" w:lineRule="exact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3"/>
          <w:position w:val="17"/>
          <w:sz w:val="24"/>
          <w:szCs w:val="24"/>
        </w:rPr>
        <w:t>附图五、项目平面布置图</w:t>
      </w:r>
    </w:p>
    <w:p>
      <w:pPr>
        <w:spacing w:before="1" w:line="219" w:lineRule="auto"/>
        <w:ind w:left="8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4"/>
          <w:sz w:val="24"/>
          <w:szCs w:val="24"/>
        </w:rPr>
        <w:t>附图六、现场照片</w:t>
      </w:r>
    </w:p>
    <w:p>
      <w:pPr>
        <w:spacing w:line="219" w:lineRule="auto"/>
        <w:rPr>
          <w:rFonts w:ascii="宋体" w:eastAsia="宋体" w:hAnsi="宋体" w:cs="宋体"/>
          <w:sz w:val="24"/>
          <w:szCs w:val="24"/>
        </w:rPr>
        <w:sectPr>
          <w:headerReference w:type="default" r:id="rId7"/>
          <w:pgSz w:w="11906" w:h="16839"/>
          <w:pgMar w:top="400" w:right="1530" w:bottom="0" w:left="1669" w:header="0" w:footer="0" w:gutter="0"/>
          <w:pgNumType w:start="2"/>
          <w:cols w:num="1" w:space="72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spacing w:before="98" w:line="222" w:lineRule="auto"/>
        <w:ind w:left="3028"/>
        <w:outlineLvl w:val="0"/>
        <w:rPr>
          <w:rFonts w:ascii="黑体" w:eastAsia="黑体" w:hAnsi="黑体" w:cs="黑体"/>
          <w:sz w:val="30"/>
          <w:szCs w:val="30"/>
        </w:rPr>
      </w:pPr>
      <w:bookmarkStart w:id="2" w:name="bookmark2"/>
      <w:bookmarkEnd w:id="2"/>
      <w:r>
        <w:rPr>
          <w:rFonts w:ascii="黑体" w:eastAsia="黑体" w:hAnsi="黑体" w:cs="黑体"/>
          <w:spacing w:val="-2"/>
          <w:sz w:val="30"/>
          <w:szCs w:val="30"/>
        </w:rPr>
        <w:t>一、建设项目基本情况</w:t>
      </w:r>
    </w:p>
    <w:p>
      <w:pPr>
        <w:spacing w:before="21"/>
      </w:pPr>
    </w:p>
    <w:tbl>
      <w:tblPr>
        <w:tblStyle w:val="TableNormal00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2669"/>
        <w:gridCol w:w="1958"/>
        <w:gridCol w:w="2907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57" w:line="223" w:lineRule="auto"/>
              <w:ind w:left="616" w:right="136" w:hanging="476"/>
            </w:pPr>
            <w:r>
              <w:rPr>
                <w:spacing w:val="-3"/>
              </w:rPr>
              <w:t>建设项目名</w:t>
            </w:r>
            <w:r>
              <w:rPr>
                <w:spacing w:val="1"/>
              </w:rPr>
              <w:t xml:space="preserve"> </w:t>
            </w:r>
            <w:r>
              <w:t>称</w:t>
            </w:r>
          </w:p>
        </w:tc>
        <w:tc>
          <w:tcPr>
            <w:tcW w:w="7534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2" w:line="220" w:lineRule="auto"/>
              <w:ind w:left="769"/>
            </w:pPr>
            <w:r>
              <w:rPr>
                <w:spacing w:val="-1"/>
              </w:rPr>
              <w:t>人防通风设备及配件、中央空调末端产品及配件生产项目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5" w:line="220" w:lineRule="auto"/>
              <w:ind w:left="261"/>
            </w:pPr>
            <w:r>
              <w:rPr>
                <w:spacing w:val="-4"/>
              </w:rPr>
              <w:t>项目代码</w:t>
            </w:r>
          </w:p>
        </w:tc>
        <w:tc>
          <w:tcPr>
            <w:tcW w:w="7534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87" w:line="188" w:lineRule="auto"/>
              <w:ind w:left="24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2306-371428-89-03-424284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3" w:line="222" w:lineRule="auto"/>
              <w:ind w:left="501" w:right="136" w:hanging="361"/>
            </w:pPr>
            <w:r>
              <w:rPr>
                <w:spacing w:val="-3"/>
              </w:rPr>
              <w:t>建设单位联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系人</w:t>
            </w:r>
          </w:p>
        </w:tc>
        <w:tc>
          <w:tcPr>
            <w:tcW w:w="2669" w:type="dxa"/>
            <w:vAlign w:val="top"/>
          </w:tcPr>
          <w:p>
            <w:pPr>
              <w:pStyle w:val="TableText"/>
              <w:spacing w:before="210" w:line="220" w:lineRule="auto"/>
              <w:ind w:left="981"/>
            </w:pP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209" w:line="222" w:lineRule="auto"/>
              <w:ind w:left="507"/>
            </w:pPr>
            <w:r>
              <w:rPr>
                <w:spacing w:val="-3"/>
              </w:rPr>
              <w:t>联系方式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spacing w:before="252" w:line="188" w:lineRule="auto"/>
              <w:ind w:left="8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1" w:line="222" w:lineRule="auto"/>
              <w:ind w:left="260"/>
            </w:pPr>
            <w:r>
              <w:rPr>
                <w:spacing w:val="-4"/>
              </w:rPr>
              <w:t>建设地点</w:t>
            </w:r>
          </w:p>
        </w:tc>
        <w:tc>
          <w:tcPr>
            <w:tcW w:w="7534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220" w:lineRule="auto"/>
              <w:ind w:left="3287" w:right="45" w:hanging="3218"/>
            </w:pPr>
            <w:r>
              <w:rPr>
                <w:spacing w:val="-1"/>
                <w:u w:val="single" w:color="auto"/>
              </w:rPr>
              <w:t>山东</w:t>
            </w:r>
            <w:r>
              <w:rPr>
                <w:spacing w:val="-1"/>
              </w:rPr>
              <w:t>省（自治区）</w:t>
            </w:r>
            <w:r>
              <w:rPr>
                <w:spacing w:val="-1"/>
                <w:u w:val="single" w:color="auto"/>
              </w:rPr>
              <w:t>德州</w:t>
            </w:r>
            <w:r>
              <w:rPr>
                <w:spacing w:val="-1"/>
              </w:rPr>
              <w:t>市</w:t>
            </w:r>
            <w:r>
              <w:rPr>
                <w:spacing w:val="-1"/>
                <w:u w:val="single" w:color="auto"/>
              </w:rPr>
              <w:t>武城</w:t>
            </w:r>
            <w:r>
              <w:rPr>
                <w:spacing w:val="-1"/>
              </w:rPr>
              <w:t>县（区）经济开发区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254 </w:t>
            </w:r>
            <w:r>
              <w:rPr>
                <w:spacing w:val="-1"/>
              </w:rPr>
              <w:t>省道与</w:t>
            </w:r>
            <w:r>
              <w:rPr>
                <w:spacing w:val="-2"/>
              </w:rPr>
              <w:t>古贝春大</w:t>
            </w:r>
            <w:r>
              <w:t xml:space="preserve"> </w:t>
            </w:r>
            <w:r>
              <w:rPr>
                <w:spacing w:val="-3"/>
              </w:rPr>
              <w:t>街交叉口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0" w:line="221" w:lineRule="auto"/>
              <w:ind w:left="257"/>
            </w:pPr>
            <w:r>
              <w:rPr>
                <w:spacing w:val="-3"/>
              </w:rPr>
              <w:t>地理坐标</w:t>
            </w:r>
          </w:p>
        </w:tc>
        <w:tc>
          <w:tcPr>
            <w:tcW w:w="7534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0" w:line="221" w:lineRule="auto"/>
              <w:ind w:left="1269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116 </w:t>
            </w:r>
            <w:r>
              <w:rPr>
                <w:spacing w:val="-4"/>
              </w:rPr>
              <w:t>度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6 </w:t>
            </w:r>
            <w:r>
              <w:rPr>
                <w:spacing w:val="-4"/>
              </w:rPr>
              <w:t>分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54.000 </w:t>
            </w:r>
            <w:r>
              <w:rPr>
                <w:spacing w:val="-4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37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</w:t>
            </w:r>
            <w:r>
              <w:rPr>
                <w:spacing w:val="-4"/>
              </w:rPr>
              <w:t>度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 xml:space="preserve"> </w:t>
            </w:r>
            <w:r>
              <w:rPr>
                <w:spacing w:val="-4"/>
              </w:rPr>
              <w:t>分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31.200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 xml:space="preserve"> </w:t>
            </w:r>
            <w:r>
              <w:rPr>
                <w:spacing w:val="-4"/>
              </w:rPr>
              <w:t>秒）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5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78" w:line="230" w:lineRule="auto"/>
              <w:ind w:left="261" w:right="256" w:firstLine="19"/>
            </w:pPr>
            <w:r>
              <w:rPr>
                <w:spacing w:val="-9"/>
              </w:rPr>
              <w:t>国民经济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行业类别</w:t>
            </w:r>
          </w:p>
        </w:tc>
        <w:tc>
          <w:tcPr>
            <w:tcW w:w="2669" w:type="dxa"/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78" w:line="233" w:lineRule="auto"/>
              <w:ind w:left="1218" w:right="23" w:hanging="119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C3489 </w:t>
            </w:r>
            <w:r>
              <w:rPr>
                <w:spacing w:val="-1"/>
              </w:rPr>
              <w:t>其它通用零部件制</w:t>
            </w:r>
            <w:r>
              <w:rPr>
                <w:spacing w:val="5"/>
              </w:rPr>
              <w:t xml:space="preserve"> </w:t>
            </w:r>
            <w:r>
              <w:t>造</w:t>
            </w:r>
          </w:p>
        </w:tc>
        <w:tc>
          <w:tcPr>
            <w:tcW w:w="1958" w:type="dxa"/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78"/>
              <w:ind w:left="509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509"/>
            </w:pPr>
            <w:r>
              <w:rPr>
                <w:spacing w:val="-4"/>
              </w:rPr>
              <w:t>行业类别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236" w:lineRule="auto"/>
              <w:ind w:left="13"/>
            </w:pPr>
            <w:r>
              <w:rPr>
                <w:spacing w:val="-12"/>
              </w:rPr>
              <w:t>三十一、通用设备制造业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34  </w:t>
            </w:r>
            <w:r>
              <w:rPr>
                <w:spacing w:val="-8"/>
              </w:rPr>
              <w:t>中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69 </w:t>
            </w:r>
            <w:r>
              <w:rPr>
                <w:spacing w:val="-8"/>
              </w:rPr>
              <w:t xml:space="preserve">锅炉及原动设备制造 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341</w:t>
            </w:r>
            <w:r>
              <w:rPr>
                <w:spacing w:val="-6"/>
              </w:rPr>
              <w:t>；金属加工机械制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342</w:t>
            </w:r>
            <w:r>
              <w:rPr>
                <w:spacing w:val="-6"/>
              </w:rPr>
              <w:t>；</w:t>
            </w:r>
            <w:r>
              <w:t xml:space="preserve"> </w:t>
            </w:r>
            <w:r>
              <w:rPr>
                <w:spacing w:val="-14"/>
              </w:rPr>
              <w:t>物料搬运设备制造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343</w:t>
            </w:r>
            <w:r>
              <w:rPr>
                <w:spacing w:val="-14"/>
              </w:rPr>
              <w:t>；泵、</w:t>
            </w:r>
            <w:r>
              <w:t xml:space="preserve"> </w:t>
            </w:r>
            <w:r>
              <w:rPr>
                <w:spacing w:val="-8"/>
              </w:rPr>
              <w:t xml:space="preserve">阀门、压缩机及类似机械制 </w:t>
            </w:r>
            <w:r>
              <w:rPr>
                <w:spacing w:val="-7"/>
              </w:rPr>
              <w:t>造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344</w:t>
            </w:r>
            <w:r>
              <w:rPr>
                <w:spacing w:val="-7"/>
              </w:rPr>
              <w:t>；轴承、齿轮和传动</w:t>
            </w:r>
            <w:r>
              <w:t xml:space="preserve">  </w:t>
            </w:r>
            <w:r>
              <w:rPr>
                <w:spacing w:val="-14"/>
              </w:rPr>
              <w:t>部件制造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345</w:t>
            </w:r>
            <w:r>
              <w:rPr>
                <w:spacing w:val="-14"/>
              </w:rPr>
              <w:t>；烘炉、风机、</w:t>
            </w:r>
            <w:r>
              <w:t xml:space="preserve"> </w:t>
            </w:r>
            <w:r>
              <w:rPr>
                <w:spacing w:val="-16"/>
              </w:rPr>
              <w:t xml:space="preserve">包装等设备制造 </w:t>
            </w:r>
            <w:r>
              <w:rPr>
                <w:rFonts w:ascii="Times New Roman" w:eastAsia="Times New Roman" w:hAnsi="Times New Roman" w:cs="Times New Roman"/>
                <w:spacing w:val="-16"/>
              </w:rPr>
              <w:t>346</w:t>
            </w:r>
            <w:r>
              <w:rPr>
                <w:spacing w:val="-16"/>
              </w:rPr>
              <w:t>；文化、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办公用机械制造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347</w:t>
            </w:r>
            <w:r>
              <w:rPr>
                <w:spacing w:val="-7"/>
              </w:rPr>
              <w:t>；通用</w:t>
            </w:r>
            <w:r>
              <w:t xml:space="preserve">  </w:t>
            </w:r>
            <w:r>
              <w:rPr>
                <w:spacing w:val="-7"/>
              </w:rPr>
              <w:t>零部件制造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348</w:t>
            </w:r>
            <w:r>
              <w:rPr>
                <w:spacing w:val="-7"/>
              </w:rPr>
              <w:t>；其他通用</w:t>
            </w:r>
            <w:r>
              <w:t xml:space="preserve">  </w:t>
            </w:r>
            <w:r>
              <w:rPr>
                <w:spacing w:val="-13"/>
              </w:rPr>
              <w:t xml:space="preserve">设备制造业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349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13"/>
              </w:rPr>
              <w:t xml:space="preserve">中其他（仅 </w:t>
            </w:r>
            <w:r>
              <w:rPr>
                <w:spacing w:val="-8"/>
              </w:rPr>
              <w:t xml:space="preserve">分割、焊接、组装的除外； </w:t>
            </w:r>
            <w:r>
              <w:rPr>
                <w:spacing w:val="-3"/>
              </w:rPr>
              <w:t>年用非溶剂型低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VOCs</w:t>
            </w:r>
            <w:r>
              <w:rPr>
                <w:spacing w:val="-3"/>
              </w:rPr>
              <w:t xml:space="preserve">含量 </w:t>
            </w:r>
            <w:r>
              <w:rPr>
                <w:spacing w:val="-11"/>
              </w:rPr>
              <w:t>涂料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1"/>
              </w:rPr>
              <w:t>吨以下的除外）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78" w:line="221" w:lineRule="auto"/>
              <w:ind w:left="260"/>
            </w:pPr>
            <w:r>
              <w:rPr>
                <w:spacing w:val="-4"/>
              </w:rPr>
              <w:t>建设性质</w:t>
            </w:r>
          </w:p>
        </w:tc>
        <w:tc>
          <w:tcPr>
            <w:tcW w:w="2669" w:type="dxa"/>
            <w:vAlign w:val="top"/>
          </w:tcPr>
          <w:p>
            <w:pPr>
              <w:pStyle w:val="TableText"/>
              <w:spacing w:before="129" w:line="213" w:lineRule="auto"/>
              <w:ind w:left="17"/>
            </w:pPr>
            <w:r>
              <w:rPr>
                <w:position w:val="-5"/>
              </w:rPr>
              <w:drawing>
                <wp:inline distT="0" distB="0" distL="0" distR="0">
                  <wp:extent cx="118110" cy="16002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新建（迁建）</w:t>
            </w:r>
          </w:p>
          <w:p>
            <w:pPr>
              <w:pStyle w:val="TableText"/>
              <w:spacing w:before="36" w:line="218" w:lineRule="auto"/>
              <w:ind w:left="17"/>
            </w:pP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改建</w:t>
            </w:r>
          </w:p>
          <w:p>
            <w:pPr>
              <w:pStyle w:val="TableText"/>
              <w:spacing w:before="28" w:line="218" w:lineRule="auto"/>
              <w:ind w:left="17"/>
            </w:pP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扩建</w:t>
            </w:r>
          </w:p>
          <w:p>
            <w:pPr>
              <w:pStyle w:val="TableText"/>
              <w:spacing w:before="26" w:line="218" w:lineRule="auto"/>
              <w:ind w:left="17"/>
            </w:pP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>技术改造</w:t>
            </w:r>
          </w:p>
        </w:tc>
        <w:tc>
          <w:tcPr>
            <w:tcW w:w="1958" w:type="dxa"/>
            <w:vAlign w:val="top"/>
          </w:tcPr>
          <w:p>
            <w:pPr>
              <w:spacing w:line="361" w:lineRule="auto"/>
            </w:pPr>
          </w:p>
          <w:p>
            <w:pPr>
              <w:pStyle w:val="TableText"/>
              <w:spacing w:before="78"/>
              <w:ind w:left="509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537"/>
            </w:pPr>
            <w:r>
              <w:rPr>
                <w:spacing w:val="-11"/>
              </w:rPr>
              <w:t>申报情形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9" w:line="213" w:lineRule="auto"/>
              <w:ind w:left="25"/>
            </w:pPr>
            <w:r>
              <w:rPr>
                <w:position w:val="-5"/>
              </w:rPr>
              <w:drawing>
                <wp:inline distT="0" distB="0" distL="0" distR="0">
                  <wp:extent cx="118110" cy="16002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首次申报项目</w:t>
            </w:r>
          </w:p>
          <w:p>
            <w:pPr>
              <w:pStyle w:val="TableText"/>
              <w:spacing w:before="36" w:line="229" w:lineRule="auto"/>
              <w:ind w:left="25" w:right="38"/>
            </w:pP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不予批准后再次申报项目</w:t>
            </w:r>
            <w:r>
              <w:rPr>
                <w:spacing w:val="7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超五年重新审核项目</w:t>
            </w:r>
          </w:p>
          <w:p>
            <w:pPr>
              <w:pStyle w:val="TableText"/>
              <w:spacing w:before="26" w:line="218" w:lineRule="auto"/>
              <w:ind w:left="25"/>
            </w:pPr>
            <w:r>
              <w:rPr>
                <w:position w:val="-4"/>
              </w:rPr>
              <w:drawing>
                <wp:inline distT="0" distB="0" distL="0" distR="0">
                  <wp:extent cx="109855" cy="16002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重大变动重新报批项目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7"/>
              <w:ind w:left="586" w:right="18" w:hanging="562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项目审批（核</w:t>
            </w:r>
            <w:r>
              <w:t xml:space="preserve"> </w:t>
            </w:r>
            <w:r>
              <w:rPr>
                <w:spacing w:val="-6"/>
              </w:rPr>
              <w:t>准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/</w:t>
            </w:r>
          </w:p>
          <w:p>
            <w:pPr>
              <w:pStyle w:val="TableText"/>
              <w:spacing w:before="1" w:line="211" w:lineRule="auto"/>
              <w:ind w:left="268" w:right="136" w:hanging="128"/>
            </w:pPr>
            <w:r>
              <w:rPr>
                <w:spacing w:val="-3"/>
              </w:rPr>
              <w:t>备案）部门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（选填）</w:t>
            </w:r>
          </w:p>
        </w:tc>
        <w:tc>
          <w:tcPr>
            <w:tcW w:w="2669" w:type="dxa"/>
            <w:vAlign w:val="top"/>
          </w:tcPr>
          <w:p>
            <w:pPr>
              <w:spacing w:line="465" w:lineRule="auto"/>
            </w:pPr>
          </w:p>
          <w:p>
            <w:pPr>
              <w:pStyle w:val="TableText"/>
              <w:spacing w:before="78" w:line="220" w:lineRule="auto"/>
              <w:ind w:left="142"/>
            </w:pPr>
            <w:r>
              <w:rPr>
                <w:spacing w:val="-2"/>
              </w:rPr>
              <w:t>武城县行政审批服务局</w:t>
            </w:r>
          </w:p>
        </w:tc>
        <w:tc>
          <w:tcPr>
            <w:tcW w:w="1958" w:type="dxa"/>
            <w:vAlign w:val="top"/>
          </w:tcPr>
          <w:p>
            <w:pPr>
              <w:spacing w:line="274" w:lineRule="auto"/>
            </w:pPr>
          </w:p>
          <w:p>
            <w:pPr>
              <w:pStyle w:val="TableText"/>
              <w:spacing w:before="78" w:line="244" w:lineRule="auto"/>
              <w:ind w:left="14" w:firstLine="99"/>
            </w:pPr>
            <w:r>
              <w:rPr>
                <w:spacing w:val="-13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   </w:t>
            </w:r>
            <w:r>
              <w:rPr>
                <w:spacing w:val="-25"/>
              </w:rPr>
              <w:t>备案）文号（选填）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before="69" w:line="188" w:lineRule="auto"/>
              <w:ind w:left="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2306-371428-89-03-424284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3" w:line="211" w:lineRule="auto"/>
              <w:ind w:left="499" w:right="136" w:hanging="359"/>
            </w:pPr>
            <w:r>
              <w:rPr>
                <w:spacing w:val="-3"/>
              </w:rPr>
              <w:t>总投资（万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元）</w:t>
            </w:r>
          </w:p>
        </w:tc>
        <w:tc>
          <w:tcPr>
            <w:tcW w:w="2669" w:type="dxa"/>
            <w:vAlign w:val="top"/>
          </w:tcPr>
          <w:p>
            <w:pPr>
              <w:spacing w:before="280" w:line="188" w:lineRule="auto"/>
              <w:ind w:left="1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1050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238" w:line="221" w:lineRule="auto"/>
              <w:ind w:left="26"/>
            </w:pPr>
            <w:r>
              <w:rPr>
                <w:spacing w:val="-2"/>
              </w:rPr>
              <w:t>环保投资（万元）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spacing w:before="280" w:line="188" w:lineRule="auto"/>
              <w:ind w:left="13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42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5" w:line="210" w:lineRule="auto"/>
              <w:ind w:left="302" w:right="136" w:hanging="165"/>
            </w:pPr>
            <w:r>
              <w:rPr>
                <w:spacing w:val="-2"/>
              </w:rPr>
              <w:t>环保投资占</w:t>
            </w:r>
            <w:r>
              <w:t xml:space="preserve"> </w:t>
            </w:r>
            <w:r>
              <w:rPr>
                <w:spacing w:val="-9"/>
              </w:rPr>
              <w:t>比（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%</w:t>
            </w:r>
            <w:r>
              <w:rPr>
                <w:spacing w:val="-9"/>
              </w:rPr>
              <w:t>）</w:t>
            </w:r>
          </w:p>
        </w:tc>
        <w:tc>
          <w:tcPr>
            <w:tcW w:w="2669" w:type="dxa"/>
            <w:vAlign w:val="top"/>
          </w:tcPr>
          <w:p>
            <w:pPr>
              <w:spacing w:before="281" w:line="188" w:lineRule="auto"/>
              <w:ind w:left="1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239" w:line="221" w:lineRule="auto"/>
              <w:ind w:left="505"/>
            </w:pPr>
            <w:r>
              <w:rPr>
                <w:spacing w:val="-3"/>
              </w:rPr>
              <w:t>施工工期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9" w:line="220" w:lineRule="auto"/>
              <w:ind w:left="39"/>
            </w:pP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2023 </w:t>
            </w:r>
            <w:r>
              <w:rPr>
                <w:spacing w:val="-5"/>
              </w:rPr>
              <w:t>年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08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-2023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5"/>
              </w:rPr>
              <w:t>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7" w:line="205" w:lineRule="auto"/>
              <w:ind w:left="621" w:right="136" w:hanging="480"/>
            </w:pPr>
            <w:r>
              <w:rPr>
                <w:spacing w:val="-3"/>
              </w:rPr>
              <w:t>是否开工建</w:t>
            </w:r>
            <w:r>
              <w:t xml:space="preserve"> 设</w:t>
            </w:r>
          </w:p>
        </w:tc>
        <w:tc>
          <w:tcPr>
            <w:tcW w:w="2669" w:type="dxa"/>
            <w:vAlign w:val="top"/>
          </w:tcPr>
          <w:p>
            <w:pPr>
              <w:pStyle w:val="TableText"/>
              <w:spacing w:before="86" w:line="226" w:lineRule="auto"/>
              <w:ind w:left="17"/>
            </w:pPr>
            <w:r>
              <w:rPr>
                <w:position w:val="-4"/>
              </w:rPr>
              <w:drawing>
                <wp:inline distT="0" distB="0" distL="0" distR="0">
                  <wp:extent cx="118110" cy="15113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51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</w:rPr>
              <w:t>否</w:t>
            </w:r>
          </w:p>
          <w:p>
            <w:pPr>
              <w:pStyle w:val="TableText"/>
              <w:spacing w:line="184" w:lineRule="auto"/>
              <w:ind w:left="17"/>
            </w:pPr>
            <w:r>
              <w:rPr>
                <w:position w:val="-4"/>
              </w:rPr>
              <w:drawing>
                <wp:inline distT="0" distB="0" distL="0" distR="0">
                  <wp:extent cx="109855" cy="15113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51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是：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87" w:line="205" w:lineRule="auto"/>
              <w:ind w:left="406" w:right="301" w:hanging="102"/>
            </w:pPr>
            <w:r>
              <w:rPr>
                <w:spacing w:val="-16"/>
              </w:rPr>
              <w:t>用地（用海）</w:t>
            </w:r>
            <w:r>
              <w:rPr>
                <w:spacing w:val="2"/>
              </w:rPr>
              <w:t xml:space="preserve"> </w:t>
            </w:r>
            <w:r>
              <w:rPr>
                <w:spacing w:val="-12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907" w:type="dxa"/>
            <w:tcBorders>
              <w:right w:val="single" w:sz="6" w:space="0" w:color="000000"/>
            </w:tcBorders>
            <w:vAlign w:val="top"/>
          </w:tcPr>
          <w:p>
            <w:pPr>
              <w:spacing w:before="283" w:line="188" w:lineRule="auto"/>
              <w:ind w:left="12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1600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/>
        </w:trPr>
        <w:tc>
          <w:tcPr>
            <w:tcW w:w="1475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3" w:line="223" w:lineRule="auto"/>
              <w:ind w:left="375" w:right="136" w:hanging="237"/>
            </w:pPr>
            <w:r>
              <w:rPr>
                <w:spacing w:val="-3"/>
              </w:rPr>
              <w:t>专项评价设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置情况</w:t>
            </w:r>
          </w:p>
        </w:tc>
        <w:tc>
          <w:tcPr>
            <w:tcW w:w="7534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7" w:line="221" w:lineRule="auto"/>
              <w:ind w:left="3652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headerReference w:type="default" r:id="rId13"/>
          <w:footerReference w:type="default" r:id="rId14"/>
          <w:pgSz w:w="11906" w:h="16839"/>
          <w:pgMar w:top="400" w:right="1441" w:bottom="1105" w:left="1440" w:header="0" w:footer="841" w:gutter="0"/>
          <w:pgNumType w:start="3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7534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/>
        </w:trPr>
        <w:tc>
          <w:tcPr>
            <w:tcW w:w="1475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pStyle w:val="TableText"/>
              <w:spacing w:before="78" w:line="221" w:lineRule="auto"/>
              <w:ind w:left="258"/>
            </w:pPr>
            <w:r>
              <w:rPr>
                <w:spacing w:val="-3"/>
              </w:rPr>
              <w:t>规划情况</w:t>
            </w:r>
          </w:p>
        </w:tc>
        <w:tc>
          <w:tcPr>
            <w:tcW w:w="753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20" w:lineRule="auto"/>
              <w:ind w:left="111"/>
            </w:pPr>
            <w:r>
              <w:rPr>
                <w:spacing w:val="-1"/>
              </w:rPr>
              <w:t>规划文件名称：《山东武城经济开发区》；</w:t>
            </w:r>
          </w:p>
          <w:p>
            <w:pPr>
              <w:pStyle w:val="TableText"/>
              <w:spacing w:before="179" w:line="219" w:lineRule="auto"/>
              <w:ind w:left="117"/>
            </w:pPr>
            <w:r>
              <w:rPr>
                <w:spacing w:val="-2"/>
              </w:rPr>
              <w:t>审批机关：山东省人民政府；</w:t>
            </w:r>
          </w:p>
          <w:p>
            <w:pPr>
              <w:pStyle w:val="TableText"/>
              <w:spacing w:before="182" w:line="431" w:lineRule="exact"/>
              <w:ind w:left="117"/>
            </w:pPr>
            <w:r>
              <w:rPr>
                <w:spacing w:val="-5"/>
                <w:position w:val="14"/>
              </w:rPr>
              <w:t>审批文件名称及文号：《山东省人民政府关于济南槐荫工业园区等设立</w:t>
            </w:r>
          </w:p>
          <w:p>
            <w:pPr>
              <w:pStyle w:val="TableText"/>
              <w:spacing w:line="336" w:lineRule="exact"/>
              <w:ind w:left="113"/>
            </w:pPr>
            <w:r>
              <w:rPr>
                <w:spacing w:val="-1"/>
                <w:position w:val="3"/>
              </w:rPr>
              <w:t>为省级开发区的通知》（鲁政字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[2006]71 </w:t>
            </w:r>
            <w:r>
              <w:rPr>
                <w:spacing w:val="-1"/>
                <w:position w:val="3"/>
              </w:rPr>
              <w:t>号）。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/>
        </w:trPr>
        <w:tc>
          <w:tcPr>
            <w:tcW w:w="1475" w:type="dxa"/>
            <w:tcBorders>
              <w:left w:val="single" w:sz="6" w:space="0" w:color="000000"/>
            </w:tcBorders>
            <w:vAlign w:val="top"/>
          </w:tcPr>
          <w:p>
            <w:pPr>
              <w:spacing w:line="260" w:lineRule="auto"/>
            </w:pPr>
          </w:p>
          <w:p>
            <w:pPr>
              <w:spacing w:line="260" w:lineRule="auto"/>
            </w:pPr>
          </w:p>
          <w:p>
            <w:pPr>
              <w:spacing w:line="261" w:lineRule="auto"/>
            </w:pPr>
          </w:p>
          <w:p>
            <w:pPr>
              <w:spacing w:line="261" w:lineRule="auto"/>
            </w:pPr>
          </w:p>
          <w:p>
            <w:pPr>
              <w:pStyle w:val="TableText"/>
              <w:spacing w:before="78" w:line="229" w:lineRule="auto"/>
              <w:ind w:left="149" w:right="136" w:hanging="11"/>
            </w:pPr>
            <w:r>
              <w:rPr>
                <w:spacing w:val="-3"/>
              </w:rPr>
              <w:t>规划环境影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响评价情况</w:t>
            </w:r>
          </w:p>
        </w:tc>
        <w:tc>
          <w:tcPr>
            <w:tcW w:w="753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465" w:lineRule="exact"/>
              <w:ind w:left="112"/>
            </w:pPr>
            <w:r>
              <w:rPr>
                <w:spacing w:val="-1"/>
                <w:position w:val="17"/>
              </w:rPr>
              <w:t>文件名称：《山东武城经济开发区规划（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2020-2035 </w:t>
            </w:r>
            <w:r>
              <w:rPr>
                <w:spacing w:val="-1"/>
                <w:position w:val="17"/>
              </w:rPr>
              <w:t>年）环境影响报告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5"/>
              </w:rPr>
              <w:t>书》；</w:t>
            </w:r>
          </w:p>
          <w:p>
            <w:pPr>
              <w:pStyle w:val="TableText"/>
              <w:spacing w:before="183" w:line="219" w:lineRule="auto"/>
              <w:ind w:left="119"/>
            </w:pPr>
            <w:r>
              <w:rPr>
                <w:spacing w:val="-2"/>
              </w:rPr>
              <w:t>召集审查机关：山东省生态环境厅；</w:t>
            </w:r>
          </w:p>
          <w:p>
            <w:pPr>
              <w:pStyle w:val="TableText"/>
              <w:spacing w:before="181" w:line="345" w:lineRule="auto"/>
              <w:ind w:left="111" w:right="103" w:firstLine="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审查文件名称及文号：山东省生态环境厅关于《山东武城经济开发 区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规划（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2020-2035 </w:t>
            </w:r>
            <w:r>
              <w:rPr>
                <w:spacing w:val="-1"/>
              </w:rPr>
              <w:t>年）环境影响</w:t>
            </w:r>
            <w:r>
              <w:rPr>
                <w:spacing w:val="-2"/>
              </w:rPr>
              <w:t>报告书》的审查意见（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2022 </w:t>
            </w:r>
            <w:r>
              <w:rPr>
                <w:spacing w:val="-2"/>
              </w:rP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23</w:t>
            </w:r>
          </w:p>
          <w:p>
            <w:pPr>
              <w:pStyle w:val="TableText"/>
              <w:spacing w:line="337" w:lineRule="exact"/>
              <w:ind w:left="151"/>
            </w:pPr>
            <w:r>
              <w:rPr>
                <w:spacing w:val="-4"/>
                <w:position w:val="3"/>
              </w:rPr>
              <w:t>日，鲁环审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[2022]22 </w:t>
            </w:r>
            <w:r>
              <w:rPr>
                <w:spacing w:val="-4"/>
                <w:position w:val="3"/>
              </w:rPr>
              <w:t>号）。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7"/>
        </w:trPr>
        <w:tc>
          <w:tcPr>
            <w:tcW w:w="1475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pStyle w:val="TableText"/>
              <w:spacing w:before="78" w:line="222" w:lineRule="auto"/>
              <w:ind w:left="138"/>
            </w:pPr>
            <w:r>
              <w:rPr>
                <w:spacing w:val="-3"/>
              </w:rPr>
              <w:t>规划及规划</w:t>
            </w:r>
          </w:p>
          <w:p>
            <w:pPr>
              <w:pStyle w:val="TableText"/>
              <w:spacing w:before="20" w:line="221" w:lineRule="auto"/>
              <w:ind w:left="137"/>
            </w:pPr>
            <w:r>
              <w:rPr>
                <w:spacing w:val="-2"/>
              </w:rPr>
              <w:t>环境影响评</w:t>
            </w:r>
          </w:p>
          <w:p>
            <w:pPr>
              <w:pStyle w:val="TableText"/>
              <w:spacing w:before="24" w:line="219" w:lineRule="auto"/>
              <w:ind w:left="138"/>
            </w:pPr>
            <w:r>
              <w:rPr>
                <w:spacing w:val="-3"/>
              </w:rPr>
              <w:t>价符合性分</w:t>
            </w:r>
          </w:p>
          <w:p>
            <w:pPr>
              <w:pStyle w:val="TableText"/>
              <w:spacing w:before="27" w:line="221" w:lineRule="auto"/>
              <w:ind w:left="619"/>
            </w:pPr>
            <w:r>
              <w:t>析</w:t>
            </w:r>
          </w:p>
        </w:tc>
        <w:tc>
          <w:tcPr>
            <w:tcW w:w="753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220" w:lineRule="auto"/>
              <w:ind w:left="5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、项目与规划符合性分析</w:t>
            </w:r>
          </w:p>
          <w:p>
            <w:pPr>
              <w:pStyle w:val="TableText"/>
              <w:spacing w:before="181" w:line="466" w:lineRule="exact"/>
              <w:ind w:left="611"/>
            </w:pPr>
            <w:r>
              <w:rPr>
                <w:spacing w:val="-2"/>
                <w:position w:val="17"/>
              </w:rPr>
              <w:t>山东武城经济开发区是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 xml:space="preserve">2006 </w:t>
            </w:r>
            <w:r>
              <w:rPr>
                <w:spacing w:val="-2"/>
                <w:position w:val="17"/>
              </w:rPr>
              <w:t>年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6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月经省政府批准设立的省级开发</w:t>
            </w:r>
          </w:p>
          <w:p>
            <w:pPr>
              <w:pStyle w:val="TableText"/>
              <w:spacing w:before="1" w:line="220" w:lineRule="auto"/>
              <w:ind w:left="128"/>
            </w:pPr>
            <w:r>
              <w:rPr>
                <w:spacing w:val="-3"/>
              </w:rPr>
              <w:t>区，审核面积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2.4 </w:t>
            </w:r>
            <w:r>
              <w:rPr>
                <w:spacing w:val="-3"/>
              </w:rPr>
              <w:t>平方公里。</w:t>
            </w:r>
          </w:p>
          <w:p>
            <w:pPr>
              <w:pStyle w:val="TableText"/>
              <w:spacing w:before="180" w:line="359" w:lineRule="auto"/>
              <w:ind w:left="106" w:right="21" w:firstLine="480"/>
            </w:pPr>
            <w:r>
              <w:rPr>
                <w:rFonts w:ascii="Times New Roman" w:eastAsia="Times New Roman" w:hAnsi="Times New Roman" w:cs="Times New Roman"/>
              </w:rPr>
              <w:t xml:space="preserve">2008 </w:t>
            </w:r>
            <w:r>
              <w:t>年山东省环境保护科学研究设计院编制了《</w:t>
            </w:r>
            <w:r>
              <w:rPr>
                <w:spacing w:val="-1"/>
              </w:rPr>
              <w:t>山东武城经济开</w:t>
            </w:r>
            <w:r>
              <w:t xml:space="preserve">  </w:t>
            </w:r>
            <w:r>
              <w:rPr>
                <w:spacing w:val="-1"/>
              </w:rPr>
              <w:t>发区环境影响报告书》，同年山东省环保厅以鲁环审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[2008]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183 </w:t>
            </w:r>
            <w:r>
              <w:rPr>
                <w:spacing w:val="-1"/>
              </w:rPr>
              <w:t>号《关</w:t>
            </w:r>
            <w:r>
              <w:t xml:space="preserve">  </w:t>
            </w:r>
            <w:r>
              <w:rPr>
                <w:spacing w:val="-2"/>
              </w:rPr>
              <w:t>于山东武城经济开发区环境影响报告书的审查意见》进行了环评审查。</w:t>
            </w:r>
            <w:r>
              <w:rPr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2019 </w:t>
            </w:r>
            <w:r>
              <w:rPr>
                <w:spacing w:val="-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31  </w:t>
            </w:r>
            <w:r>
              <w:rPr>
                <w:spacing w:val="-3"/>
              </w:rPr>
              <w:t>日，山东省生态环境厅在</w:t>
            </w:r>
            <w:r>
              <w:rPr>
                <w:spacing w:val="-4"/>
              </w:rPr>
              <w:t>济南主持召开了《山东武城</w:t>
            </w:r>
            <w:r>
              <w:t xml:space="preserve">  </w:t>
            </w:r>
            <w:r>
              <w:rPr>
                <w:spacing w:val="-3"/>
              </w:rPr>
              <w:t>经济开发区环境影响跟踪评价报告书》审查会。相关部门代表和专家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4  </w:t>
            </w:r>
            <w:r>
              <w:rPr>
                <w:spacing w:val="-5"/>
              </w:rPr>
              <w:t xml:space="preserve">人组成审查小组对《山东武城经济开发区环境影响跟踪评价报告书》进 </w:t>
            </w:r>
            <w:r>
              <w:rPr>
                <w:spacing w:val="-3"/>
              </w:rPr>
              <w:t>行了审查，并对评价结论总体认可。规划面积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14.83 </w:t>
            </w:r>
            <w:r>
              <w:rPr>
                <w:spacing w:val="-3"/>
              </w:rPr>
              <w:t>平方公里，规划期</w:t>
            </w:r>
          </w:p>
          <w:p>
            <w:pPr>
              <w:pStyle w:val="TableText"/>
              <w:spacing w:line="220" w:lineRule="auto"/>
              <w:ind w:left="112"/>
            </w:pPr>
            <w:r>
              <w:rPr>
                <w:spacing w:val="-4"/>
              </w:rPr>
              <w:t>至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4"/>
              </w:rPr>
              <w:t>年。</w:t>
            </w:r>
          </w:p>
          <w:p>
            <w:pPr>
              <w:pStyle w:val="TableText"/>
              <w:spacing w:before="181" w:line="468" w:lineRule="exact"/>
              <w:ind w:left="586"/>
            </w:pPr>
            <w:r>
              <w:rPr>
                <w:rFonts w:ascii="Times New Roman" w:eastAsia="Times New Roman" w:hAnsi="Times New Roman" w:cs="Times New Roman"/>
                <w:position w:val="17"/>
              </w:rPr>
              <w:t xml:space="preserve">2019 </w:t>
            </w:r>
            <w:r>
              <w:rPr>
                <w:position w:val="17"/>
              </w:rPr>
              <w:t>年，山东武城经济开发区管理委员会针对原</w:t>
            </w:r>
            <w:r>
              <w:rPr>
                <w:spacing w:val="-1"/>
                <w:position w:val="17"/>
              </w:rPr>
              <w:t>规划环境影响报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1"/>
              </w:rPr>
              <w:t>告书进行跟踪性分析，委托编制了《山东武城经济开发区规划</w:t>
            </w:r>
          </w:p>
          <w:p>
            <w:pPr>
              <w:pStyle w:val="TableText"/>
              <w:spacing w:before="182" w:line="359" w:lineRule="auto"/>
              <w:ind w:left="112" w:right="22" w:firstLine="9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2020-2035 </w:t>
            </w:r>
            <w:r>
              <w:rPr>
                <w:spacing w:val="-4"/>
              </w:rPr>
              <w:t>年）》，规划面积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12.598 </w:t>
            </w:r>
            <w:r>
              <w:rPr>
                <w:spacing w:val="-4"/>
              </w:rPr>
              <w:t xml:space="preserve">平方公里，四至范围为：北至六 </w:t>
            </w:r>
            <w:r>
              <w:rPr>
                <w:spacing w:val="-2"/>
              </w:rPr>
              <w:t>六河，西起运河路，南至南环路，东至新坡路。主导产业为纺织服装、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汽车及汽车零部件制造、高端装备制造以及生物医药产业。</w:t>
            </w:r>
          </w:p>
          <w:p>
            <w:pPr>
              <w:pStyle w:val="TableText"/>
              <w:spacing w:before="182" w:line="359" w:lineRule="auto"/>
              <w:ind w:left="115" w:right="103" w:firstLine="475"/>
            </w:pPr>
            <w:r>
              <w:rPr>
                <w:spacing w:val="-1"/>
              </w:rPr>
              <w:t>拟建项目建设地点位于山东省德州市武城县经济开发区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254 </w:t>
            </w:r>
            <w:r>
              <w:rPr>
                <w:spacing w:val="-1"/>
              </w:rPr>
              <w:t>省道</w:t>
            </w:r>
            <w:r>
              <w:t xml:space="preserve">  </w:t>
            </w:r>
            <w:r>
              <w:rPr>
                <w:spacing w:val="-4"/>
              </w:rPr>
              <w:t>与古贝春大街交叉口，拟建项目所属区域为</w:t>
            </w:r>
            <w:r>
              <w:rPr>
                <w:spacing w:val="-5"/>
              </w:rPr>
              <w:t>山东武城经济开发区，所处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地块土地性质为工业用地，符合用地规划要求和准入要求。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15"/>
          <w:footerReference w:type="default" r:id="rId16"/>
          <w:pgSz w:w="11906" w:h="16839"/>
          <w:pgMar w:top="400" w:right="1441" w:bottom="1104" w:left="1440" w:header="0" w:footer="841" w:gutter="0"/>
          <w:pgNumType w:start="4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"/>
        <w:tblW w:w="900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7534"/>
      </w:tblGrid>
      <w:tr>
        <w:tblPrEx>
          <w:tblW w:w="900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0"/>
        </w:trPr>
        <w:tc>
          <w:tcPr>
            <w:tcW w:w="1475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7534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1" w:line="219" w:lineRule="auto"/>
              <w:ind w:left="593"/>
            </w:pPr>
            <w:r>
              <w:rPr>
                <w:spacing w:val="-1"/>
              </w:rPr>
              <w:t>武城县县城总体规划（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2018-2035</w:t>
            </w:r>
            <w:r>
              <w:rPr>
                <w:spacing w:val="-1"/>
              </w:rPr>
              <w:t>）见附图三。</w:t>
            </w:r>
          </w:p>
          <w:p>
            <w:pPr>
              <w:pStyle w:val="TableText"/>
              <w:spacing w:before="179" w:line="219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、与规划环境影响评价的符合性分析</w:t>
            </w:r>
          </w:p>
          <w:p>
            <w:pPr>
              <w:pStyle w:val="TableText"/>
              <w:spacing w:before="184" w:line="219" w:lineRule="auto"/>
              <w:ind w:left="119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拟建项目与《山东武城经济开发区规划（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2020-2035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年）环境影</w:t>
            </w:r>
          </w:p>
          <w:p>
            <w:pPr>
              <w:pStyle w:val="TableText"/>
              <w:spacing w:before="27" w:line="211" w:lineRule="auto"/>
              <w:ind w:left="197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响报告书》审查意见的符合性分析</w:t>
            </w:r>
          </w:p>
          <w:tbl>
            <w:tblPr>
              <w:tblStyle w:val="TableNormal02"/>
              <w:tblW w:w="7394" w:type="dxa"/>
              <w:tblInd w:w="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37"/>
              <w:gridCol w:w="3942"/>
              <w:gridCol w:w="3015"/>
            </w:tblGrid>
            <w:tr>
              <w:tblPrEx>
                <w:tblW w:w="7394" w:type="dxa"/>
                <w:tblInd w:w="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437" w:type="dxa"/>
                  <w:textDirection w:val="tbRlV"/>
                  <w:vAlign w:val="top"/>
                </w:tcPr>
                <w:p>
                  <w:pPr>
                    <w:pStyle w:val="TableText"/>
                    <w:spacing w:before="113" w:line="218" w:lineRule="auto"/>
                    <w:ind w:left="3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号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3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审查意见要求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98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394" w:type="dxa"/>
                <w:tblInd w:w="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437" w:type="dxa"/>
                  <w:vAlign w:val="top"/>
                </w:tcPr>
                <w:p>
                  <w:pPr>
                    <w:spacing w:line="414" w:lineRule="auto"/>
                  </w:pPr>
                </w:p>
                <w:p>
                  <w:pPr>
                    <w:spacing w:before="57" w:line="195" w:lineRule="auto"/>
                    <w:ind w:left="1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16" w:right="105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严格执行法定上位规划，加强开发区空间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管制。严格落实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spacing w:val="7"/>
                      <w:sz w:val="20"/>
                      <w:szCs w:val="20"/>
                    </w:rPr>
                    <w:t>生态环境分区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管控要求，按照生态环境准入清单筛选入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区项目，合理布局新入区企业。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拟建项目符合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黄精</w:t>
                  </w:r>
                </w:p>
                <w:p>
                  <w:pPr>
                    <w:pStyle w:val="TableText"/>
                    <w:spacing w:before="25" w:line="239" w:lineRule="auto"/>
                    <w:ind w:left="988" w:right="247" w:hanging="73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分区管控要求及环境准入要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求。符合。</w:t>
                  </w:r>
                </w:p>
              </w:tc>
            </w:tr>
            <w:tr>
              <w:tblPrEx>
                <w:tblW w:w="7394" w:type="dxa"/>
                <w:tblInd w:w="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58"/>
              </w:trPr>
              <w:tc>
                <w:tcPr>
                  <w:tcW w:w="437" w:type="dxa"/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before="57" w:line="195" w:lineRule="auto"/>
                    <w:ind w:left="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pStyle w:val="TableText"/>
                    <w:spacing w:before="36" w:line="247" w:lineRule="auto"/>
                    <w:ind w:left="115" w:right="105" w:hanging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8"/>
                      <w:sz w:val="20"/>
                      <w:szCs w:val="20"/>
                    </w:rPr>
                    <w:t>严格落实《山东省化工投资项目管理规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定》和省发展改革委等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部门《关于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“</w:t>
                  </w:r>
                  <w:r>
                    <w:rPr>
                      <w:spacing w:val="10"/>
                      <w:sz w:val="20"/>
                      <w:szCs w:val="20"/>
                    </w:rPr>
                    <w:t>两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高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项目管理有关事项的通知》等文件关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于轮胎行业的管控要求，切实强化对开发 </w:t>
                  </w:r>
                  <w:r>
                    <w:rPr>
                      <w:spacing w:val="18"/>
                      <w:sz w:val="20"/>
                      <w:szCs w:val="20"/>
                    </w:rPr>
                    <w:t>区内化工重点监控点德州玲珑轮胎有限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公司的日常监督管理。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spacing w:line="284" w:lineRule="auto"/>
                  </w:pPr>
                </w:p>
                <w:p>
                  <w:pPr>
                    <w:spacing w:line="284" w:lineRule="auto"/>
                  </w:pPr>
                </w:p>
                <w:p>
                  <w:pPr>
                    <w:pStyle w:val="TableText"/>
                    <w:spacing w:before="66"/>
                    <w:ind w:left="361" w:right="203" w:hanging="20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拟建项目不属于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“</w:t>
                  </w:r>
                  <w:r>
                    <w:rPr>
                      <w:spacing w:val="4"/>
                      <w:sz w:val="20"/>
                      <w:szCs w:val="20"/>
                    </w:rPr>
                    <w:t>两高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”</w:t>
                  </w:r>
                  <w:r>
                    <w:rPr>
                      <w:spacing w:val="4"/>
                      <w:sz w:val="20"/>
                      <w:szCs w:val="20"/>
                    </w:rPr>
                    <w:t>项目，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不属于轮胎行业。符合。</w:t>
                  </w:r>
                </w:p>
              </w:tc>
            </w:tr>
            <w:tr>
              <w:tblPrEx>
                <w:tblW w:w="7394" w:type="dxa"/>
                <w:tblInd w:w="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437" w:type="dxa"/>
                  <w:vAlign w:val="top"/>
                </w:tcPr>
                <w:p>
                  <w:pPr>
                    <w:spacing w:line="276" w:lineRule="auto"/>
                  </w:pPr>
                </w:p>
                <w:p>
                  <w:pPr>
                    <w:spacing w:line="276" w:lineRule="auto"/>
                  </w:pPr>
                </w:p>
                <w:p>
                  <w:pPr>
                    <w:spacing w:before="57" w:line="195" w:lineRule="auto"/>
                    <w:ind w:left="1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pStyle w:val="TableText"/>
                    <w:spacing w:before="170" w:line="245" w:lineRule="auto"/>
                    <w:ind w:left="112" w:right="88" w:firstLine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结合环境质量改善目标、污染防治方案、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减排任务等，制定开发区污染物减排方案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并认真落实。对涉及新增污染物排放的入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区项目，依法依规落实污染物替代要求。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pStyle w:val="TableText"/>
                    <w:spacing w:before="35" w:line="243" w:lineRule="auto"/>
                    <w:ind w:left="147" w:right="14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拟建项目采取严格的防控措施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和完善的污染治理措施后，污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染物排放量相对较少，均满足</w:t>
                  </w:r>
                </w:p>
                <w:p>
                  <w:pPr>
                    <w:pStyle w:val="TableText"/>
                    <w:spacing w:before="26" w:line="233" w:lineRule="auto"/>
                    <w:ind w:left="359" w:right="141" w:hanging="21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达标排放要求，依法依规落实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污染物替代要求。符合。</w:t>
                  </w:r>
                </w:p>
              </w:tc>
            </w:tr>
            <w:tr>
              <w:tblPrEx>
                <w:tblW w:w="7394" w:type="dxa"/>
                <w:tblInd w:w="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28"/>
              </w:trPr>
              <w:tc>
                <w:tcPr>
                  <w:tcW w:w="437" w:type="dxa"/>
                  <w:vAlign w:val="top"/>
                </w:tcPr>
                <w:p>
                  <w:pPr>
                    <w:spacing w:line="246" w:lineRule="auto"/>
                  </w:pPr>
                </w:p>
                <w:p>
                  <w:pPr>
                    <w:spacing w:line="246" w:lineRule="auto"/>
                  </w:pPr>
                </w:p>
                <w:p>
                  <w:pPr>
                    <w:spacing w:line="246" w:lineRule="auto"/>
                  </w:pPr>
                </w:p>
                <w:p>
                  <w:pPr>
                    <w:spacing w:line="246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spacing w:before="58" w:line="195" w:lineRule="auto"/>
                    <w:ind w:left="1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11" w:right="105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落实固体废物环境管理制度，强化工业企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业一般固体废物和危险废物的贮存、转移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及处置等环节的管理。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14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拟建项目产生的固体废物均全</w:t>
                  </w:r>
                </w:p>
                <w:p>
                  <w:pPr>
                    <w:pStyle w:val="TableText"/>
                    <w:spacing w:before="27" w:line="228" w:lineRule="auto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部得到资源化、合理化和无害</w:t>
                  </w:r>
                </w:p>
                <w:p>
                  <w:pPr>
                    <w:pStyle w:val="TableText"/>
                    <w:spacing w:before="24" w:line="228" w:lineRule="auto"/>
                    <w:ind w:left="14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化处理。一般固废收集、暂存</w:t>
                  </w:r>
                </w:p>
                <w:p>
                  <w:pPr>
                    <w:pStyle w:val="TableText"/>
                    <w:spacing w:before="26" w:line="228" w:lineRule="auto"/>
                    <w:ind w:left="14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及处置均满足《一般工业固体</w:t>
                  </w:r>
                </w:p>
                <w:p>
                  <w:pPr>
                    <w:pStyle w:val="TableText"/>
                    <w:spacing w:before="24" w:line="228" w:lineRule="auto"/>
                    <w:ind w:left="25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废物贮存和填埋污染控制标</w:t>
                  </w:r>
                </w:p>
                <w:p>
                  <w:pPr>
                    <w:pStyle w:val="TableText"/>
                    <w:spacing w:before="23" w:line="229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准》（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18599-2020</w:t>
                  </w:r>
                  <w:r>
                    <w:rPr>
                      <w:spacing w:val="7"/>
                      <w:sz w:val="20"/>
                      <w:szCs w:val="20"/>
                    </w:rPr>
                    <w:t>）标准要</w:t>
                  </w:r>
                </w:p>
                <w:p>
                  <w:pPr>
                    <w:pStyle w:val="TableText"/>
                    <w:spacing w:before="26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求。危险废物收集、暂存及处</w:t>
                  </w:r>
                </w:p>
                <w:p>
                  <w:pPr>
                    <w:pStyle w:val="TableText"/>
                    <w:spacing w:before="26" w:line="228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置均满足《危险废物贮存污染</w:t>
                  </w:r>
                </w:p>
                <w:p>
                  <w:pPr>
                    <w:pStyle w:val="TableText"/>
                    <w:spacing w:before="24" w:line="229" w:lineRule="auto"/>
                    <w:ind w:left="1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控制标准》（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18597-2023</w:t>
                  </w:r>
                  <w:r>
                    <w:rPr>
                      <w:spacing w:val="6"/>
                      <w:sz w:val="20"/>
                      <w:szCs w:val="20"/>
                    </w:rPr>
                    <w:t>）</w:t>
                  </w:r>
                </w:p>
                <w:p>
                  <w:pPr>
                    <w:pStyle w:val="TableText"/>
                    <w:spacing w:before="26" w:line="213" w:lineRule="auto"/>
                    <w:ind w:left="88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要求。符合。</w:t>
                  </w:r>
                </w:p>
              </w:tc>
            </w:tr>
            <w:tr>
              <w:tblPrEx>
                <w:tblW w:w="7394" w:type="dxa"/>
                <w:tblInd w:w="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43"/>
              </w:trPr>
              <w:tc>
                <w:tcPr>
                  <w:tcW w:w="437" w:type="dxa"/>
                  <w:vAlign w:val="top"/>
                </w:tcPr>
                <w:p>
                  <w:pPr>
                    <w:spacing w:line="346" w:lineRule="auto"/>
                  </w:pPr>
                </w:p>
                <w:p>
                  <w:pPr>
                    <w:spacing w:line="347" w:lineRule="auto"/>
                  </w:pPr>
                </w:p>
                <w:p>
                  <w:pPr>
                    <w:spacing w:before="58" w:line="192" w:lineRule="auto"/>
                    <w:ind w:left="1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942" w:type="dxa"/>
                  <w:vAlign w:val="top"/>
                </w:tcPr>
                <w:p>
                  <w:pPr>
                    <w:pStyle w:val="TableText"/>
                    <w:spacing w:before="33" w:line="246" w:lineRule="auto"/>
                    <w:ind w:left="115" w:right="105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健全开发区环境风险防控体系，完善开发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区突发环境事件应急预案，强化企业一开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发区一武城县政府环境管理联动，定期组 织应急演练。督促指导入区企业制定相应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的风险事故防范措施及应急预案，加强相 </w:t>
                  </w:r>
                  <w:r>
                    <w:rPr>
                      <w:spacing w:val="13"/>
                      <w:sz w:val="20"/>
                      <w:szCs w:val="20"/>
                    </w:rPr>
                    <w:t>关企业应急物资配置及监测能力建设。</w:t>
                  </w:r>
                </w:p>
              </w:tc>
              <w:tc>
                <w:tcPr>
                  <w:tcW w:w="3015" w:type="dxa"/>
                  <w:vAlign w:val="top"/>
                </w:tcPr>
                <w:p>
                  <w:pPr>
                    <w:pStyle w:val="TableText"/>
                    <w:spacing w:before="304" w:line="244" w:lineRule="auto"/>
                    <w:ind w:left="147" w:right="14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拟建项目建成后将制定完善的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环境风险应急预案，准备充足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的环境风险应急器材，并定期</w:t>
                  </w:r>
                </w:p>
                <w:p>
                  <w:pPr>
                    <w:pStyle w:val="TableText"/>
                    <w:spacing w:before="27" w:line="228" w:lineRule="auto"/>
                    <w:ind w:left="88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演练。符合。</w:t>
                  </w:r>
                </w:p>
              </w:tc>
            </w:tr>
          </w:tbl>
          <w:p>
            <w:pPr>
              <w:pStyle w:val="TableText"/>
              <w:spacing w:before="311" w:line="468" w:lineRule="exact"/>
              <w:ind w:left="590"/>
            </w:pPr>
            <w:r>
              <w:rPr>
                <w:spacing w:val="-5"/>
                <w:position w:val="17"/>
              </w:rPr>
              <w:t>根据以上分析，本项目符合山东省生态环境厅关于《山东武城经济</w:t>
            </w:r>
          </w:p>
          <w:p>
            <w:pPr>
              <w:pStyle w:val="TableText"/>
              <w:spacing w:line="218" w:lineRule="auto"/>
              <w:ind w:left="111"/>
            </w:pPr>
            <w:r>
              <w:t>开发区（</w:t>
            </w:r>
            <w:r>
              <w:rPr>
                <w:rFonts w:ascii="Times New Roman" w:eastAsia="Times New Roman" w:hAnsi="Times New Roman" w:cs="Times New Roman"/>
              </w:rPr>
              <w:t xml:space="preserve">2020-2035 </w:t>
            </w:r>
            <w:r>
              <w:t>年）环境影响</w:t>
            </w:r>
            <w:r>
              <w:rPr>
                <w:spacing w:val="-1"/>
              </w:rPr>
              <w:t>报告书》的审查意见的要求。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/>
        </w:trPr>
        <w:tc>
          <w:tcPr>
            <w:tcW w:w="1475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95" w:lineRule="auto"/>
            </w:pPr>
          </w:p>
          <w:p>
            <w:pPr>
              <w:spacing w:line="296" w:lineRule="auto"/>
            </w:pPr>
          </w:p>
          <w:p>
            <w:pPr>
              <w:pStyle w:val="TableText"/>
              <w:spacing w:before="78" w:line="229" w:lineRule="auto"/>
              <w:ind w:left="499" w:right="136" w:hanging="361"/>
            </w:pPr>
            <w:r>
              <w:rPr>
                <w:spacing w:val="-3"/>
              </w:rPr>
              <w:t>其他符合性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</w:rPr>
              <w:t>分析</w:t>
            </w:r>
          </w:p>
        </w:tc>
        <w:tc>
          <w:tcPr>
            <w:tcW w:w="7534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47" w:line="220" w:lineRule="auto"/>
              <w:ind w:left="11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一、政策的符合性：</w:t>
            </w:r>
          </w:p>
          <w:p>
            <w:pPr>
              <w:pStyle w:val="TableText"/>
              <w:spacing w:before="182" w:line="220" w:lineRule="auto"/>
              <w:ind w:left="59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、产业政策的符合性</w:t>
            </w:r>
          </w:p>
          <w:p>
            <w:pPr>
              <w:pStyle w:val="TableText"/>
              <w:spacing w:before="179" w:line="468" w:lineRule="exact"/>
              <w:ind w:left="590"/>
            </w:pPr>
            <w:r>
              <w:rPr>
                <w:spacing w:val="-14"/>
                <w:position w:val="17"/>
              </w:rPr>
              <w:t>拟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建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项 目 已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取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得</w:t>
            </w:r>
            <w:r>
              <w:rPr>
                <w:spacing w:val="-29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山</w:t>
            </w:r>
            <w:r>
              <w:rPr>
                <w:spacing w:val="-42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东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省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建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设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项 目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备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案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证</w:t>
            </w:r>
            <w:r>
              <w:rPr>
                <w:spacing w:val="-28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明</w:t>
            </w:r>
            <w:r>
              <w:rPr>
                <w:spacing w:val="-60"/>
                <w:position w:val="17"/>
              </w:rPr>
              <w:t xml:space="preserve"> </w:t>
            </w:r>
            <w:r>
              <w:rPr>
                <w:spacing w:val="-14"/>
                <w:position w:val="17"/>
              </w:rPr>
              <w:t>（备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-15"/>
                <w:position w:val="17"/>
              </w:rPr>
              <w:t>案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-15"/>
                <w:position w:val="17"/>
              </w:rPr>
              <w:t>文</w:t>
            </w:r>
            <w:r>
              <w:rPr>
                <w:spacing w:val="-45"/>
                <w:position w:val="17"/>
              </w:rPr>
              <w:t xml:space="preserve"> </w:t>
            </w:r>
            <w:r>
              <w:rPr>
                <w:spacing w:val="-15"/>
                <w:position w:val="17"/>
              </w:rPr>
              <w:t>号</w:t>
            </w:r>
          </w:p>
          <w:p>
            <w:pPr>
              <w:pStyle w:val="TableText"/>
              <w:spacing w:line="219" w:lineRule="auto"/>
              <w:ind w:left="10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2306-371428-89-03-4242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84</w:t>
            </w:r>
            <w:r>
              <w:rPr>
                <w:spacing w:val="-5"/>
              </w:rPr>
              <w:t>），</w:t>
            </w:r>
            <w:r>
              <w:rPr>
                <w:spacing w:val="-1"/>
              </w:rPr>
              <w:t>拟建项目不属于国家发展和改革委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2021</w:t>
            </w:r>
          </w:p>
        </w:tc>
      </w:tr>
    </w:tbl>
    <w:p>
      <w:pPr>
        <w:pStyle w:val="BodyText"/>
      </w:pPr>
    </w:p>
    <w:p>
      <w:pPr>
        <w:sectPr>
          <w:headerReference w:type="default" r:id="rId17"/>
          <w:footerReference w:type="default" r:id="rId18"/>
          <w:pgSz w:w="11906" w:h="16839"/>
          <w:pgMar w:top="400" w:right="1441" w:bottom="1104" w:left="1440" w:header="0" w:footer="841" w:gutter="0"/>
          <w:pgNumType w:start="5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3"/>
        <w:tblW w:w="900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9"/>
        </w:trPr>
        <w:tc>
          <w:tcPr>
            <w:tcW w:w="9009" w:type="dxa"/>
            <w:vAlign w:val="top"/>
          </w:tcPr>
          <w:p>
            <w:pPr>
              <w:pStyle w:val="TableText"/>
              <w:spacing w:before="31" w:line="359" w:lineRule="auto"/>
              <w:ind w:left="1581" w:right="39"/>
              <w:jc w:val="both"/>
            </w:pPr>
            <w:r>
              <w:pict>
                <v:rect id="_x0000_s1026" o:spid="_x0000_s1025" style="width:0.5pt;height:685.05pt;margin-top:0.95pt;margin-left:73.3pt;mso-height-relative:page;mso-position-horizontal-relative:page;mso-position-vertical-relative:page;mso-width-relative:page;position:absolute;z-index:251659264" coordsize="21600,21600" filled="t" fillcolor="black" stroked="f"/>
              </w:pict>
            </w:r>
            <w:r>
              <w:rPr>
                <w:spacing w:val="-4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4"/>
              </w:rPr>
              <w:t>日第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49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号令公布的《国家发展改革委关于修</w:t>
            </w:r>
            <w:r>
              <w:rPr>
                <w:spacing w:val="-5"/>
              </w:rPr>
              <w:t>改《产业结构</w:t>
            </w:r>
            <w:r>
              <w:t xml:space="preserve"> </w:t>
            </w:r>
            <w:r>
              <w:rPr>
                <w:spacing w:val="-4"/>
              </w:rPr>
              <w:t>调整指导目录（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2019 </w:t>
            </w:r>
            <w:r>
              <w:rPr>
                <w:spacing w:val="-4"/>
              </w:rPr>
              <w:t>年本）》的决定》鼓励类、淘汰类、限制类之列，</w:t>
            </w:r>
          </w:p>
          <w:p>
            <w:pPr>
              <w:pStyle w:val="TableText"/>
              <w:spacing w:line="220" w:lineRule="auto"/>
              <w:ind w:left="1583"/>
            </w:pPr>
            <w:r>
              <w:rPr>
                <w:spacing w:val="-1"/>
              </w:rPr>
              <w:t>为允许类，符合国家产业政策和相关规划要求。</w:t>
            </w:r>
          </w:p>
          <w:p>
            <w:pPr>
              <w:pStyle w:val="TableText"/>
              <w:spacing w:before="179" w:line="220" w:lineRule="auto"/>
              <w:ind w:left="205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、土地政策的符合性</w:t>
            </w:r>
          </w:p>
          <w:p>
            <w:pPr>
              <w:pStyle w:val="TableText"/>
              <w:spacing w:before="182" w:line="359" w:lineRule="auto"/>
              <w:ind w:left="1579" w:right="103" w:firstLine="484"/>
              <w:jc w:val="both"/>
            </w:pPr>
            <w:r>
              <w:rPr>
                <w:spacing w:val="-1"/>
              </w:rPr>
              <w:t>项目建设地址于山东省德州市武城县经济开发区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254 </w:t>
            </w:r>
            <w:r>
              <w:rPr>
                <w:spacing w:val="-1"/>
              </w:rPr>
              <w:t>省道与古贝</w:t>
            </w:r>
            <w:r>
              <w:t xml:space="preserve">  </w:t>
            </w:r>
            <w:r>
              <w:rPr>
                <w:spacing w:val="-4"/>
              </w:rPr>
              <w:t>春大街交叉口。拟建项目位于武城县经济开发区范围之内</w:t>
            </w:r>
            <w:r>
              <w:rPr>
                <w:spacing w:val="-5"/>
              </w:rPr>
              <w:t>，用地为工业</w:t>
            </w:r>
          </w:p>
          <w:p>
            <w:pPr>
              <w:pStyle w:val="TableText"/>
              <w:spacing w:line="220" w:lineRule="auto"/>
              <w:ind w:left="1582"/>
            </w:pPr>
            <w:r>
              <w:rPr>
                <w:spacing w:val="-1"/>
              </w:rPr>
              <w:t>用地，符合整体规划要求和土地要求。</w:t>
            </w:r>
          </w:p>
          <w:p>
            <w:pPr>
              <w:pStyle w:val="TableText"/>
              <w:spacing w:before="182" w:line="220" w:lineRule="auto"/>
              <w:ind w:left="205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“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”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180" w:line="359" w:lineRule="auto"/>
              <w:ind w:left="1579" w:right="48" w:firstLine="464"/>
              <w:jc w:val="both"/>
            </w:pPr>
            <w:r>
              <w:rPr>
                <w:spacing w:val="-3"/>
              </w:rPr>
              <w:t>根据德州市人民政府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2021 </w:t>
            </w:r>
            <w:r>
              <w:rPr>
                <w:spacing w:val="-3"/>
              </w:rPr>
              <w:t>年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28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spacing w:val="-3"/>
              </w:rPr>
              <w:t>日印发的《德州市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“</w:t>
            </w:r>
            <w:r>
              <w:rPr>
                <w:spacing w:val="-3"/>
              </w:rPr>
              <w:t>三线</w:t>
            </w:r>
            <w:r>
              <w:rPr>
                <w:spacing w:val="-4"/>
              </w:rPr>
              <w:t>一单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”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10"/>
              </w:rPr>
              <w:t>生态环境分区管控方案》（德政字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[2021]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19 </w:t>
            </w:r>
            <w:r>
              <w:rPr>
                <w:spacing w:val="-10"/>
              </w:rPr>
              <w:t>号）与德州市生态环境保护委</w:t>
            </w:r>
            <w:r>
              <w:t xml:space="preserve"> </w:t>
            </w:r>
            <w:r>
              <w:rPr>
                <w:spacing w:val="-11"/>
              </w:rPr>
              <w:t>员会办公室关于印发的《德州市生态环境保护委</w:t>
            </w:r>
            <w:r>
              <w:rPr>
                <w:spacing w:val="-12"/>
              </w:rPr>
              <w:t>员会办公室关于印发德州</w:t>
            </w:r>
            <w:r>
              <w:t xml:space="preserve"> </w:t>
            </w:r>
            <w:r>
              <w:rPr>
                <w:spacing w:val="-6"/>
              </w:rPr>
              <w:t>市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“</w:t>
            </w:r>
            <w:r>
              <w:rPr>
                <w:spacing w:val="-6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”</w:t>
            </w:r>
            <w:r>
              <w:rPr>
                <w:spacing w:val="-6"/>
              </w:rPr>
              <w:t>生态环境分区管控方案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2022 </w:t>
            </w:r>
            <w:r>
              <w:rPr>
                <w:spacing w:val="-6"/>
              </w:rPr>
              <w:t>年度更新内容的通知</w:t>
            </w:r>
            <w:r>
              <w:rPr>
                <w:spacing w:val="-7"/>
              </w:rPr>
              <w:t>》（德环</w:t>
            </w:r>
            <w:r>
              <w:t xml:space="preserve"> </w:t>
            </w:r>
            <w:r>
              <w:rPr>
                <w:spacing w:val="-8"/>
              </w:rPr>
              <w:t>委办字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[2023]8 </w:t>
            </w:r>
            <w:r>
              <w:rPr>
                <w:spacing w:val="-8"/>
              </w:rPr>
              <w:t>号</w:t>
            </w:r>
            <w:r>
              <w:rPr>
                <w:spacing w:val="-24"/>
              </w:rPr>
              <w:t>），</w:t>
            </w:r>
            <w:r>
              <w:rPr>
                <w:spacing w:val="-8"/>
              </w:rPr>
              <w:t>其中提到应加快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“</w:t>
            </w:r>
            <w:r>
              <w:rPr>
                <w:spacing w:val="-8"/>
              </w:rPr>
              <w:t>生态保护红线、环境质量底线、资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源利用上线和生态环境准入清单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”</w:t>
            </w:r>
            <w:r>
              <w:rPr>
                <w:spacing w:val="-7"/>
              </w:rPr>
              <w:t>的落地，实施生态环境分区管控，促进</w:t>
            </w:r>
          </w:p>
          <w:p>
            <w:pPr>
              <w:pStyle w:val="TableText"/>
              <w:spacing w:line="219" w:lineRule="auto"/>
              <w:ind w:left="1582"/>
            </w:pPr>
            <w:r>
              <w:rPr>
                <w:spacing w:val="-8"/>
              </w:rPr>
              <w:t>生态环境高水平保护和经济社会高质量发展。</w:t>
            </w:r>
          </w:p>
          <w:p>
            <w:pPr>
              <w:pStyle w:val="TableText"/>
              <w:spacing w:before="205" w:line="503" w:lineRule="exact"/>
              <w:ind w:left="2042"/>
            </w:pPr>
            <w:r>
              <w:rPr>
                <w:spacing w:val="-3"/>
                <w:position w:val="17"/>
              </w:rPr>
              <w:t>①项目与德政字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[2021]</w:t>
            </w:r>
            <w:r>
              <w:rPr>
                <w:rFonts w:ascii="Times New Roman" w:eastAsia="Times New Roman" w:hAnsi="Times New Roman" w:cs="Times New Roman"/>
                <w:spacing w:val="-3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号及德环委办字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[2023]8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3"/>
                <w:position w:val="17"/>
              </w:rPr>
              <w:t>号</w:t>
            </w:r>
            <w:r>
              <w:rPr>
                <w:spacing w:val="-4"/>
                <w:position w:val="17"/>
              </w:rPr>
              <w:t>要求的符合性</w:t>
            </w:r>
          </w:p>
          <w:p>
            <w:pPr>
              <w:pStyle w:val="TableText"/>
              <w:spacing w:line="220" w:lineRule="auto"/>
              <w:ind w:left="1583"/>
            </w:pPr>
            <w:r>
              <w:rPr>
                <w:spacing w:val="-8"/>
              </w:rPr>
              <w:t>分析见下表。</w:t>
            </w:r>
          </w:p>
          <w:p>
            <w:pPr>
              <w:pStyle w:val="TableText"/>
              <w:spacing w:before="302" w:line="210" w:lineRule="auto"/>
              <w:ind w:left="161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2   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项目与德政字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[2021]19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号文及德环委办字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 xml:space="preserve">[2023]8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号文的符合性分</w:t>
            </w:r>
          </w:p>
          <w:p>
            <w:pPr>
              <w:pStyle w:val="TableText"/>
              <w:spacing w:before="39" w:line="211" w:lineRule="auto"/>
              <w:ind w:left="47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析一览表</w:t>
            </w:r>
          </w:p>
          <w:tbl>
            <w:tblPr>
              <w:tblStyle w:val="TableNormal03"/>
              <w:tblW w:w="7373" w:type="dxa"/>
              <w:tblInd w:w="15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89"/>
              <w:gridCol w:w="1004"/>
              <w:gridCol w:w="4062"/>
              <w:gridCol w:w="1718"/>
            </w:tblGrid>
            <w:tr>
              <w:tblPrEx>
                <w:tblW w:w="7373" w:type="dxa"/>
                <w:tblInd w:w="15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589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8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1004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297" w:right="80" w:hanging="21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所述管控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分区</w:t>
                  </w:r>
                </w:p>
              </w:tc>
              <w:tc>
                <w:tcPr>
                  <w:tcW w:w="4062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6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管控要求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建设符合性分析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7373" w:type="dxa"/>
                  <w:gridSpan w:val="4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30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生态保护红线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0"/>
              </w:trPr>
              <w:tc>
                <w:tcPr>
                  <w:tcW w:w="5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2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90" w:right="8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生态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保护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红线</w:t>
                  </w:r>
                </w:p>
              </w:tc>
              <w:tc>
                <w:tcPr>
                  <w:tcW w:w="1004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德州四</w:t>
                  </w:r>
                </w:p>
                <w:p>
                  <w:pPr>
                    <w:pStyle w:val="TableText"/>
                    <w:spacing w:before="24" w:line="228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女寺地</w:t>
                  </w:r>
                </w:p>
                <w:p>
                  <w:pPr>
                    <w:pStyle w:val="TableText"/>
                    <w:spacing w:before="25" w:line="230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方级湿</w:t>
                  </w:r>
                </w:p>
                <w:p>
                  <w:pPr>
                    <w:pStyle w:val="TableText"/>
                    <w:spacing w:before="23" w:line="229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地自然</w:t>
                  </w:r>
                </w:p>
                <w:p>
                  <w:pPr>
                    <w:pStyle w:val="TableText"/>
                    <w:spacing w:before="25" w:line="218" w:lineRule="auto"/>
                    <w:ind w:left="301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公园</w:t>
                  </w:r>
                </w:p>
              </w:tc>
              <w:tc>
                <w:tcPr>
                  <w:tcW w:w="406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48" w:lineRule="auto"/>
                    <w:ind w:left="7" w:right="67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生态保护红线原则上按禁止开发区域的要求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进行管理。严禁不符合主体功能定位的各类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开发活动，严禁任意改变用途，确保生态功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能不降低、面积不减少、性质不改变。生态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保护红线内，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自然保护地按照法律法规及主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管部门发布的管理制度和保护性规划进行管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理，核心保护区原则上禁止人为活动，一般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管控区严格禁止开发性、生产性建设活动，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在符合现行法律法规前提下，除国家重大战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略外，仅允许对生态功能不造成破坏的有限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人为活动。</w:t>
                  </w:r>
                </w:p>
              </w:tc>
              <w:tc>
                <w:tcPr>
                  <w:tcW w:w="171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拟建项目位于山东</w:t>
                  </w:r>
                </w:p>
                <w:p>
                  <w:pPr>
                    <w:pStyle w:val="TableText"/>
                    <w:spacing w:before="26" w:line="228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省德州市武城县经</w:t>
                  </w:r>
                </w:p>
                <w:p>
                  <w:pPr>
                    <w:pStyle w:val="TableText"/>
                    <w:spacing w:before="24" w:line="229" w:lineRule="auto"/>
                    <w:ind w:left="2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济开发区，不涉及</w:t>
                  </w:r>
                </w:p>
                <w:p>
                  <w:pPr>
                    <w:pStyle w:val="TableText"/>
                    <w:spacing w:before="25" w:line="229" w:lineRule="auto"/>
                    <w:ind w:left="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占用穿越生态保护</w:t>
                  </w:r>
                </w:p>
                <w:p>
                  <w:pPr>
                    <w:pStyle w:val="TableText"/>
                    <w:spacing w:before="23" w:line="228" w:lineRule="auto"/>
                    <w:ind w:left="34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红线，符合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22"/>
              </w:trPr>
              <w:tc>
                <w:tcPr>
                  <w:tcW w:w="589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004" w:type="dxa"/>
                  <w:vAlign w:val="top"/>
                </w:tcPr>
                <w:p>
                  <w:pPr>
                    <w:pStyle w:val="TableText"/>
                    <w:spacing w:before="162" w:line="247" w:lineRule="auto"/>
                    <w:ind w:left="123" w:right="74" w:firstLine="8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山东减  </w:t>
                  </w:r>
                  <w:r>
                    <w:rPr>
                      <w:spacing w:val="29"/>
                      <w:sz w:val="20"/>
                      <w:szCs w:val="20"/>
                    </w:rPr>
                    <w:t>河国家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29"/>
                      <w:sz w:val="20"/>
                      <w:szCs w:val="20"/>
                    </w:rPr>
                    <w:t>湿地自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29"/>
                      <w:sz w:val="20"/>
                      <w:szCs w:val="20"/>
                    </w:rPr>
                    <w:t>然公园</w:t>
                  </w:r>
                  <w:r>
                    <w:rPr>
                      <w:sz w:val="20"/>
                      <w:szCs w:val="20"/>
                    </w:rPr>
                    <w:t xml:space="preserve">  （试点）</w:t>
                  </w:r>
                </w:p>
              </w:tc>
              <w:tc>
                <w:tcPr>
                  <w:tcW w:w="4062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718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7373" w:type="dxa"/>
                  <w:gridSpan w:val="4"/>
                  <w:vAlign w:val="top"/>
                </w:tcPr>
                <w:p>
                  <w:pPr>
                    <w:pStyle w:val="TableText"/>
                    <w:spacing w:before="37" w:line="213" w:lineRule="auto"/>
                    <w:ind w:left="30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环境质量底线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4"/>
              </w:trPr>
              <w:tc>
                <w:tcPr>
                  <w:tcW w:w="589" w:type="dxa"/>
                  <w:vAlign w:val="top"/>
                </w:tcPr>
                <w:p>
                  <w:pPr>
                    <w:pStyle w:val="TableText"/>
                    <w:spacing w:before="34"/>
                    <w:ind w:left="89" w:right="84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环境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质量</w:t>
                  </w:r>
                </w:p>
              </w:tc>
              <w:tc>
                <w:tcPr>
                  <w:tcW w:w="1004" w:type="dxa"/>
                  <w:vAlign w:val="top"/>
                </w:tcPr>
                <w:p>
                  <w:pPr>
                    <w:pStyle w:val="TableText"/>
                    <w:spacing w:before="34"/>
                    <w:ind w:left="12" w:right="162" w:hanging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大气环境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高排放重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点管控区</w:t>
                  </w:r>
                </w:p>
              </w:tc>
              <w:tc>
                <w:tcPr>
                  <w:tcW w:w="4062" w:type="dxa"/>
                  <w:vAlign w:val="top"/>
                </w:tcPr>
                <w:p>
                  <w:pPr>
                    <w:pStyle w:val="TableText"/>
                    <w:spacing w:before="35" w:line="224" w:lineRule="auto"/>
                    <w:ind w:left="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执行《区域性大气污染物综合排放标准》</w:t>
                  </w:r>
                </w:p>
                <w:p>
                  <w:pPr>
                    <w:pStyle w:val="TableText"/>
                    <w:spacing w:before="1" w:line="247" w:lineRule="auto"/>
                    <w:ind w:left="12" w:firstLine="6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37/2376-2019</w:t>
                  </w:r>
                  <w:r>
                    <w:rPr>
                      <w:spacing w:val="1"/>
                      <w:sz w:val="20"/>
                      <w:szCs w:val="20"/>
                    </w:rPr>
                    <w:t>）规定的重点控制区标准。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该区域为大气环境存量污染源重点治理和新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4"/>
                    <w:ind w:right="18" w:firstLine="13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拟建项目不属于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“</w:t>
                  </w:r>
                  <w:r>
                    <w:rPr>
                      <w:spacing w:val="12"/>
                      <w:sz w:val="20"/>
                      <w:szCs w:val="20"/>
                    </w:rPr>
                    <w:t>两高一资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”</w:t>
                  </w:r>
                  <w:r>
                    <w:rPr>
                      <w:spacing w:val="12"/>
                      <w:sz w:val="20"/>
                      <w:szCs w:val="20"/>
                    </w:rPr>
                    <w:t>项目，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污染物排放可满足</w:t>
                  </w:r>
                </w:p>
              </w:tc>
            </w:tr>
          </w:tbl>
          <w:p>
            <w:pPr>
              <w:spacing w:line="46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9"/>
          <w:footerReference w:type="default" r:id="rId20"/>
          <w:pgSz w:w="11906" w:h="16839"/>
          <w:pgMar w:top="400" w:right="1441" w:bottom="1104" w:left="1440" w:header="0" w:footer="841" w:gutter="0"/>
          <w:pgNumType w:start="6"/>
          <w:cols w:num="1" w:space="720"/>
        </w:sectPr>
      </w:pPr>
    </w:p>
    <w:p>
      <w:pPr>
        <w:spacing w:before="13"/>
      </w:pPr>
      <w:r>
        <w:pict>
          <v:rect id="_x0000_s1027" o:spid="_x0000_s1026" style="width:0.5pt;height:697.95pt;margin-top:71.8pt;margin-left:518.3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1903095</wp:posOffset>
                </wp:positionH>
                <wp:positionV relativeFrom="page">
                  <wp:posOffset>9769475</wp:posOffset>
                </wp:positionV>
                <wp:extent cx="4685665" cy="6350"/>
                <wp:effectExtent l="0" t="0" r="0" b="0"/>
                <wp:wrapNone/>
                <wp:docPr id="26" name="Rect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03222" y="9769475"/>
                          <a:ext cx="46856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6" o:spid="_x0000_s1027" style="width:368.95pt;height:0.5pt;margin-top:769.25pt;margin-left:149.85pt;mso-position-horizontal-relative:page;mso-position-vertical-relative:page;mso-wrap-distance-bottom:0;mso-wrap-distance-left:0;mso-wrap-distance-right:0;mso-wrap-distance-top:0;position:absolute;v-text-anchor:top;z-index:-251656192" o:allowincell="f" fillcolor="black" stroked="f"/>
            </w:pict>
          </mc:Fallback>
        </mc:AlternateConten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4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589"/>
        <w:gridCol w:w="1013"/>
        <w:gridCol w:w="4096"/>
        <w:gridCol w:w="1822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/>
        </w:trPr>
        <w:tc>
          <w:tcPr>
            <w:tcW w:w="148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89" w:type="dxa"/>
            <w:vAlign w:val="top"/>
          </w:tcPr>
          <w:p>
            <w:pPr>
              <w:pStyle w:val="TableText"/>
              <w:spacing w:before="36" w:line="229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底线</w:t>
            </w:r>
          </w:p>
        </w:tc>
        <w:tc>
          <w:tcPr>
            <w:tcW w:w="1013" w:type="dxa"/>
            <w:vAlign w:val="top"/>
          </w:tcPr>
          <w:p/>
        </w:tc>
        <w:tc>
          <w:tcPr>
            <w:tcW w:w="4096" w:type="dxa"/>
            <w:vAlign w:val="top"/>
          </w:tcPr>
          <w:p>
            <w:pPr>
              <w:pStyle w:val="TableText"/>
              <w:spacing w:before="36" w:line="248" w:lineRule="auto"/>
              <w:ind w:left="61" w:right="47" w:firstLine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增污染源严格管控区域，根据区域产业性质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和污染排放特征实施重点减排。控制工业园 及产业聚集区发展规模，严格控制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”</w:t>
            </w:r>
            <w:r>
              <w:rPr>
                <w:spacing w:val="9"/>
                <w:sz w:val="20"/>
                <w:szCs w:val="20"/>
              </w:rPr>
              <w:t>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目建设（按照山东省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”</w:t>
            </w:r>
            <w:r>
              <w:rPr>
                <w:spacing w:val="9"/>
                <w:sz w:val="20"/>
                <w:szCs w:val="20"/>
              </w:rPr>
              <w:t>项目管理名录确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定</w:t>
            </w:r>
            <w:r>
              <w:rPr>
                <w:spacing w:val="22"/>
                <w:sz w:val="20"/>
                <w:szCs w:val="20"/>
              </w:rPr>
              <w:t>），</w:t>
            </w:r>
            <w:r>
              <w:rPr>
                <w:spacing w:val="8"/>
                <w:sz w:val="20"/>
                <w:szCs w:val="20"/>
              </w:rPr>
              <w:t>建设项目新增主要污染物总量指标原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则上实施二倍量替代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”</w:t>
            </w:r>
            <w:r>
              <w:rPr>
                <w:spacing w:val="6"/>
                <w:sz w:val="20"/>
                <w:szCs w:val="20"/>
              </w:rPr>
              <w:t>（按鲁环发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[2019]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132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号要求执行</w:t>
            </w:r>
            <w:r>
              <w:rPr>
                <w:spacing w:val="22"/>
                <w:sz w:val="20"/>
                <w:szCs w:val="20"/>
              </w:rPr>
              <w:t>），</w:t>
            </w:r>
            <w:r>
              <w:rPr>
                <w:spacing w:val="8"/>
                <w:sz w:val="20"/>
                <w:szCs w:val="20"/>
              </w:rPr>
              <w:t>持续降低园区内污染物排放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总量。新上天然气锅炉配套低氮燃烧设施。 严格落实大气污染物达标排放、总量控制、 </w:t>
            </w:r>
            <w:r>
              <w:rPr>
                <w:spacing w:val="7"/>
                <w:sz w:val="20"/>
                <w:szCs w:val="20"/>
              </w:rPr>
              <w:t>环保设施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</w:t>
            </w:r>
            <w:r>
              <w:rPr>
                <w:spacing w:val="7"/>
                <w:sz w:val="20"/>
                <w:szCs w:val="20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、在线监测和排污许可等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环保制度。</w:t>
            </w:r>
          </w:p>
        </w:tc>
        <w:tc>
          <w:tcPr>
            <w:tcW w:w="1822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/>
              <w:ind w:left="465" w:right="98" w:hanging="42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重点控制区标准要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求，符合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7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89" w:type="dxa"/>
            <w:vAlign w:val="top"/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pStyle w:val="TableText"/>
              <w:spacing w:before="65" w:line="228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水环</w:t>
            </w:r>
          </w:p>
          <w:p>
            <w:pPr>
              <w:pStyle w:val="TableText"/>
              <w:spacing w:before="23" w:line="229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境质</w:t>
            </w:r>
          </w:p>
          <w:p>
            <w:pPr>
              <w:pStyle w:val="TableText"/>
              <w:spacing w:before="22" w:line="230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量底</w:t>
            </w:r>
          </w:p>
          <w:p>
            <w:pPr>
              <w:pStyle w:val="TableText"/>
              <w:spacing w:before="25" w:line="229" w:lineRule="auto"/>
              <w:ind w:left="2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线</w:t>
            </w:r>
          </w:p>
        </w:tc>
        <w:tc>
          <w:tcPr>
            <w:tcW w:w="1013" w:type="dxa"/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65" w:line="244" w:lineRule="auto"/>
              <w:ind w:left="148" w:right="29" w:firstLine="3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水环境工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业污染重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点管控区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31" w:line="249" w:lineRule="auto"/>
              <w:ind w:left="61" w:right="47" w:firstLine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涉及高耗水、高污染物排放、产生有毒有害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污染物的建设项目从严审批，禁止新建、改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扩建不符合国家产业政策严重污染水环境的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落后产能，禁止建设加剧环境质量超标的建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设项目。对造纸、焦化、氮肥、印染、农副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产品加工、原料药制造、制革、农药、电镀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等重点行业（国家鼓励发展的除外）实行主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要污染物排放等量或减量置换。加快城镇污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水处理设施建设，城区和建制镇应实现生活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污水集中处理，同时，加强配套管网建设和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改造，新区建设全部按照雨污分流实施，推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进老城区旧有市政雨污管网的雨污分流城镇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排水系统改造建设。整治建成区黑臭水体，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采取控源截污、内源治理、封盖导流、清淤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疏浚、生态修复等技术，制定实施方案和整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治计划。</w:t>
            </w:r>
          </w:p>
        </w:tc>
        <w:tc>
          <w:tcPr>
            <w:tcW w:w="1822" w:type="dxa"/>
            <w:tcBorders>
              <w:right w:val="single" w:sz="6" w:space="0" w:color="000000"/>
            </w:tcBorders>
            <w:vAlign w:val="top"/>
          </w:tcPr>
          <w:p>
            <w:pPr>
              <w:spacing w:line="242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pStyle w:val="TableText"/>
              <w:spacing w:before="65" w:line="228" w:lineRule="auto"/>
              <w:ind w:left="15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项目不属于高耗</w:t>
            </w:r>
          </w:p>
          <w:p>
            <w:pPr>
              <w:pStyle w:val="TableText"/>
              <w:spacing w:before="24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水、高污染物排放</w:t>
            </w:r>
          </w:p>
          <w:p>
            <w:pPr>
              <w:pStyle w:val="TableText"/>
              <w:spacing w:before="26" w:line="229" w:lineRule="auto"/>
              <w:ind w:left="4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项目，不属于严重</w:t>
            </w:r>
          </w:p>
          <w:p>
            <w:pPr>
              <w:pStyle w:val="TableText"/>
              <w:spacing w:before="23" w:line="228" w:lineRule="auto"/>
              <w:ind w:left="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污染水环境的生产</w:t>
            </w:r>
          </w:p>
          <w:p>
            <w:pPr>
              <w:pStyle w:val="TableText"/>
              <w:spacing w:before="26" w:line="228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项目，符合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8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47" w:lineRule="auto"/>
              <w:ind w:left="151" w:right="21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土壤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环境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风险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防控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底线</w:t>
            </w:r>
          </w:p>
        </w:tc>
        <w:tc>
          <w:tcPr>
            <w:tcW w:w="1013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</w:pPr>
          </w:p>
          <w:p>
            <w:pPr>
              <w:spacing w:line="309" w:lineRule="auto"/>
            </w:pPr>
          </w:p>
          <w:p>
            <w:pPr>
              <w:spacing w:line="309" w:lineRule="auto"/>
            </w:pPr>
          </w:p>
          <w:p>
            <w:pPr>
              <w:pStyle w:val="TableText"/>
              <w:spacing w:before="65" w:line="230" w:lineRule="auto"/>
              <w:ind w:left="1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建设用地</w:t>
            </w:r>
          </w:p>
          <w:p>
            <w:pPr>
              <w:pStyle w:val="TableText"/>
              <w:spacing w:before="22" w:line="229" w:lineRule="auto"/>
              <w:ind w:left="15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土壤环境</w:t>
            </w:r>
          </w:p>
          <w:p>
            <w:pPr>
              <w:pStyle w:val="TableText"/>
              <w:spacing w:before="25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风险管控</w:t>
            </w:r>
          </w:p>
          <w:p>
            <w:pPr>
              <w:pStyle w:val="TableText"/>
              <w:spacing w:before="24" w:line="233" w:lineRule="auto"/>
              <w:ind w:left="4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区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40" w:line="246" w:lineRule="auto"/>
              <w:ind w:left="62" w:right="47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根据相关技术规定，对建设用地风险管控范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围进行区域划定。严格执行土壤污染重点监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管单位名录制度。持续实施土壤污染防治行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动计划。</w:t>
            </w:r>
          </w:p>
          <w:p>
            <w:pPr>
              <w:pStyle w:val="TableText"/>
              <w:spacing w:before="21" w:line="241" w:lineRule="auto"/>
              <w:ind w:left="62" w:right="47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开展典型行业企业用地及周边土壤污染状况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调查。严格管控重度污染耕地，加强建设用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地土壤污染风险管控和修复，重点解决人口</w:t>
            </w:r>
            <w:r>
              <w:rPr>
                <w:spacing w:val="8"/>
                <w:sz w:val="20"/>
                <w:szCs w:val="20"/>
              </w:rPr>
              <w:t xml:space="preserve"> 密集区化工企业腾退土地安全利用。</w:t>
            </w:r>
          </w:p>
        </w:tc>
        <w:tc>
          <w:tcPr>
            <w:tcW w:w="1822" w:type="dxa"/>
            <w:tcBorders>
              <w:right w:val="single" w:sz="6" w:space="0" w:color="000000"/>
            </w:tcBorders>
            <w:vAlign w:val="top"/>
          </w:tcPr>
          <w:p>
            <w:pPr>
              <w:spacing w:line="379" w:lineRule="auto"/>
            </w:pPr>
          </w:p>
          <w:p>
            <w:pPr>
              <w:pStyle w:val="TableText"/>
              <w:spacing w:before="65" w:line="247" w:lineRule="auto"/>
              <w:ind w:left="43" w:right="98" w:firstLine="4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项目位于山东省德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州市武城县经济开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发区，用地为工业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用地，不在监管企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业范围之内，符合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89" w:type="dxa"/>
            <w:vMerge/>
            <w:tcBorders>
              <w:top w:val="nil"/>
            </w:tcBorders>
            <w:vAlign w:val="top"/>
          </w:tcPr>
          <w:p/>
        </w:tc>
        <w:tc>
          <w:tcPr>
            <w:tcW w:w="1013" w:type="dxa"/>
            <w:vMerge/>
            <w:tcBorders>
              <w:top w:val="nil"/>
            </w:tcBorders>
            <w:vAlign w:val="top"/>
          </w:tcPr>
          <w:p/>
        </w:tc>
        <w:tc>
          <w:tcPr>
            <w:tcW w:w="4096" w:type="dxa"/>
            <w:vAlign w:val="top"/>
          </w:tcPr>
          <w:p>
            <w:pPr>
              <w:pStyle w:val="TableText"/>
              <w:spacing w:before="40" w:line="237" w:lineRule="auto"/>
              <w:ind w:left="62" w:right="47" w:firstLine="2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建设用地风险管控严格执行《工矿用地土壤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环境管理办法（试行）》和《污染地块土壤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环境管理办法（试行）》。</w:t>
            </w:r>
          </w:p>
        </w:tc>
        <w:tc>
          <w:tcPr>
            <w:tcW w:w="1822" w:type="dxa"/>
            <w:tcBorders>
              <w:right w:val="single" w:sz="6" w:space="0" w:color="000000"/>
            </w:tcBorders>
            <w:vAlign w:val="top"/>
          </w:tcPr>
          <w:p>
            <w:pPr>
              <w:spacing w:line="248" w:lineRule="auto"/>
            </w:pPr>
          </w:p>
          <w:p>
            <w:pPr>
              <w:pStyle w:val="TableText"/>
              <w:spacing w:before="65" w:line="228" w:lineRule="auto"/>
              <w:ind w:left="67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520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206" w:lineRule="auto"/>
              <w:ind w:left="313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资源利用上线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89" w:type="dxa"/>
            <w:vAlign w:val="top"/>
          </w:tcPr>
          <w:p>
            <w:pPr>
              <w:spacing w:line="259" w:lineRule="auto"/>
            </w:pPr>
          </w:p>
          <w:p>
            <w:pPr>
              <w:spacing w:line="260" w:lineRule="auto"/>
            </w:pPr>
          </w:p>
          <w:p>
            <w:pPr>
              <w:pStyle w:val="TableText"/>
              <w:spacing w:before="65" w:line="246" w:lineRule="auto"/>
              <w:ind w:left="153" w:right="21" w:firstLine="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能源 </w:t>
            </w:r>
            <w:r>
              <w:rPr>
                <w:spacing w:val="4"/>
                <w:sz w:val="20"/>
                <w:szCs w:val="20"/>
              </w:rPr>
              <w:t>资源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利用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上线</w:t>
            </w:r>
          </w:p>
        </w:tc>
        <w:tc>
          <w:tcPr>
            <w:tcW w:w="1013" w:type="dxa"/>
            <w:vAlign w:val="top"/>
          </w:tcPr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 w:line="243" w:lineRule="auto"/>
              <w:ind w:left="478" w:right="29" w:hanging="32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一般管控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区</w:t>
            </w:r>
          </w:p>
        </w:tc>
        <w:tc>
          <w:tcPr>
            <w:tcW w:w="4096" w:type="dxa"/>
            <w:vAlign w:val="top"/>
          </w:tcPr>
          <w:p>
            <w:pPr>
              <w:pStyle w:val="TableText"/>
              <w:spacing w:before="40" w:line="246" w:lineRule="auto"/>
              <w:ind w:left="61" w:right="47" w:hanging="44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“</w:t>
            </w:r>
            <w:r>
              <w:rPr>
                <w:spacing w:val="11"/>
                <w:sz w:val="20"/>
                <w:szCs w:val="20"/>
              </w:rPr>
              <w:t>禁燃区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”</w:t>
            </w:r>
            <w:r>
              <w:rPr>
                <w:spacing w:val="11"/>
                <w:sz w:val="20"/>
                <w:szCs w:val="20"/>
              </w:rPr>
              <w:t>范围内，禁止销售、燃用高污染燃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料；禁止新（扩、改）建燃用高污染燃料的 项目；现有高污染燃料燃用设施，除用于城 市集中供热外，有关单位和个人应当在规定 </w:t>
            </w:r>
            <w:r>
              <w:rPr>
                <w:spacing w:val="7"/>
                <w:sz w:val="20"/>
                <w:szCs w:val="20"/>
              </w:rPr>
              <w:t>的期限内改用天然气、液化石油气、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电或其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他清洁能源。逐步取缔热电联产供热管网覆 盖范围内的供热锅炉、工业蒸汽锅炉及各种 </w:t>
            </w:r>
            <w:r>
              <w:rPr>
                <w:spacing w:val="8"/>
                <w:sz w:val="20"/>
                <w:szCs w:val="20"/>
              </w:rPr>
              <w:t>洗浴锅炉，推进热电联产和集中供热。</w:t>
            </w:r>
          </w:p>
        </w:tc>
        <w:tc>
          <w:tcPr>
            <w:tcW w:w="1822" w:type="dxa"/>
            <w:tcBorders>
              <w:right w:val="single" w:sz="6" w:space="0" w:color="000000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/>
              <w:ind w:left="279" w:right="98" w:hanging="23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拟建项目热源采用</w:t>
            </w:r>
            <w:r>
              <w:rPr>
                <w:spacing w:val="4"/>
                <w:sz w:val="20"/>
                <w:szCs w:val="20"/>
              </w:rPr>
              <w:t xml:space="preserve"> 电加热。符合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/>
        </w:trPr>
        <w:tc>
          <w:tcPr>
            <w:tcW w:w="148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58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6" w:line="228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水资</w:t>
            </w:r>
          </w:p>
          <w:p>
            <w:pPr>
              <w:pStyle w:val="TableText"/>
              <w:spacing w:before="23" w:line="231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源利</w:t>
            </w:r>
          </w:p>
          <w:p>
            <w:pPr>
              <w:pStyle w:val="TableText"/>
              <w:spacing w:before="21" w:line="230" w:lineRule="auto"/>
              <w:ind w:right="21"/>
              <w:jc w:val="right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用上</w:t>
            </w:r>
          </w:p>
          <w:p>
            <w:pPr>
              <w:pStyle w:val="TableText"/>
              <w:spacing w:before="24" w:line="229" w:lineRule="auto"/>
              <w:ind w:left="2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线</w:t>
            </w:r>
          </w:p>
        </w:tc>
        <w:tc>
          <w:tcPr>
            <w:tcW w:w="1013" w:type="dxa"/>
            <w:tcBorders>
              <w:bottom w:val="single" w:sz="6" w:space="0" w:color="000000"/>
            </w:tcBorders>
            <w:vAlign w:val="top"/>
          </w:tcPr>
          <w:p>
            <w:pPr>
              <w:spacing w:line="250" w:lineRule="auto"/>
            </w:pPr>
          </w:p>
          <w:p>
            <w:pPr>
              <w:pStyle w:val="TableText"/>
              <w:spacing w:before="65"/>
              <w:ind w:left="253" w:right="29" w:hanging="10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水资源利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用上线</w:t>
            </w:r>
          </w:p>
        </w:tc>
        <w:tc>
          <w:tcPr>
            <w:tcW w:w="409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8" w:line="245" w:lineRule="auto"/>
              <w:ind w:left="63" w:firstLine="2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坚持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‘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四水四定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’</w:t>
            </w:r>
            <w:r>
              <w:rPr>
                <w:spacing w:val="3"/>
                <w:sz w:val="20"/>
                <w:szCs w:val="20"/>
              </w:rPr>
              <w:t>原则，统筹生产、生活、生态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 xml:space="preserve">用水，统筹全市地表水等各类水资源，优先 保证生活用水，合理安排农业用水和工业用 </w:t>
            </w:r>
            <w:r>
              <w:rPr>
                <w:spacing w:val="8"/>
                <w:sz w:val="20"/>
                <w:szCs w:val="20"/>
              </w:rPr>
              <w:t>水，实行最严格的水资源管理制度，严格落</w:t>
            </w:r>
          </w:p>
        </w:tc>
        <w:tc>
          <w:tcPr>
            <w:tcW w:w="1822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28" w:lineRule="auto"/>
              <w:ind w:left="4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拟建项目用水主要</w:t>
            </w:r>
          </w:p>
          <w:p>
            <w:pPr>
              <w:pStyle w:val="TableText"/>
              <w:spacing w:before="24" w:line="222" w:lineRule="auto"/>
              <w:ind w:left="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为生活用水，新增</w:t>
            </w:r>
          </w:p>
          <w:p>
            <w:pPr>
              <w:pStyle w:val="TableText"/>
              <w:spacing w:line="274" w:lineRule="exact"/>
              <w:ind w:right="2"/>
              <w:jc w:val="right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用水量为</w:t>
            </w:r>
            <w:r>
              <w:rPr>
                <w:spacing w:val="-1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/a</w:t>
            </w:r>
            <w:r>
              <w:rPr>
                <w:spacing w:val="2"/>
                <w:position w:val="1"/>
                <w:sz w:val="20"/>
                <w:szCs w:val="20"/>
              </w:rPr>
              <w:t>，</w:t>
            </w:r>
          </w:p>
          <w:p>
            <w:pPr>
              <w:pStyle w:val="TableText"/>
              <w:spacing w:before="30" w:line="228" w:lineRule="auto"/>
              <w:ind w:left="15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不属于高耗水企</w:t>
            </w:r>
          </w:p>
        </w:tc>
      </w:tr>
    </w:tbl>
    <w:p>
      <w:pPr>
        <w:pStyle w:val="BodyText"/>
      </w:pPr>
    </w:p>
    <w:p>
      <w:pPr>
        <w:sectPr>
          <w:headerReference w:type="default" r:id="rId21"/>
          <w:footerReference w:type="default" r:id="rId22"/>
          <w:pgSz w:w="11906" w:h="16839"/>
          <w:pgMar w:top="400" w:right="1441" w:bottom="1102" w:left="1440" w:header="0" w:footer="841" w:gutter="0"/>
          <w:pgNumType w:start="7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5"/>
        <w:tblW w:w="900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1"/>
        </w:trPr>
        <w:tc>
          <w:tcPr>
            <w:tcW w:w="9009" w:type="dxa"/>
            <w:vAlign w:val="top"/>
          </w:tcPr>
          <w:tbl>
            <w:tblPr>
              <w:tblStyle w:val="TableNormal05"/>
              <w:tblW w:w="7373" w:type="dxa"/>
              <w:tblInd w:w="15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89"/>
              <w:gridCol w:w="1004"/>
              <w:gridCol w:w="4062"/>
              <w:gridCol w:w="1718"/>
            </w:tblGrid>
            <w:tr>
              <w:tblPrEx>
                <w:tblW w:w="7373" w:type="dxa"/>
                <w:tblInd w:w="15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9"/>
              </w:trPr>
              <w:tc>
                <w:tcPr>
                  <w:tcW w:w="58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004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06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3" w:line="246" w:lineRule="auto"/>
                    <w:ind w:left="8" w:right="67" w:firstLine="5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实水资源双控制度，把水资源作为最大的刚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性约束，加强水资源的开发利用管理，制定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水资源综合利用规划，明确控制目标。控制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高耗水产业发展和高耗水工业项目建设，加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强固定资产投资项目节能节水审查，严格建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设项目水资源论证审查把关；积极开展再生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水利用，提高再生水利用率。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”</w:t>
                  </w:r>
                </w:p>
              </w:tc>
              <w:tc>
                <w:tcPr>
                  <w:tcW w:w="171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28" w:lineRule="auto"/>
                    <w:ind w:left="3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业，符合。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7"/>
              </w:trPr>
              <w:tc>
                <w:tcPr>
                  <w:tcW w:w="589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004" w:type="dxa"/>
                  <w:vAlign w:val="top"/>
                </w:tcPr>
                <w:p>
                  <w:pPr>
                    <w:spacing w:line="37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地下水资</w:t>
                  </w:r>
                </w:p>
                <w:p>
                  <w:pPr>
                    <w:pStyle w:val="TableText"/>
                    <w:spacing w:before="24" w:line="228" w:lineRule="auto"/>
                    <w:ind w:left="8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源管控分</w:t>
                  </w:r>
                </w:p>
                <w:p>
                  <w:pPr>
                    <w:pStyle w:val="TableText"/>
                    <w:spacing w:before="24" w:line="233" w:lineRule="auto"/>
                    <w:ind w:left="41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4062" w:type="dxa"/>
                  <w:vAlign w:val="top"/>
                </w:tcPr>
                <w:p>
                  <w:pPr>
                    <w:pStyle w:val="TableText"/>
                    <w:spacing w:before="34" w:line="245" w:lineRule="auto"/>
                    <w:ind w:left="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 xml:space="preserve">深层地下水禁采区：深层承压地下水原则上 只能作为应急和战略储备水源要求，现状深 层承压水开采井要结合替代水源建设逐步封 停。逐步关停非生活用水和部分有水源替代 </w:t>
                  </w:r>
                  <w:r>
                    <w:rPr>
                      <w:spacing w:val="6"/>
                      <w:sz w:val="20"/>
                      <w:szCs w:val="20"/>
                    </w:rPr>
                    <w:t>条件的深层承压水开采井，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2025  </w:t>
                  </w:r>
                  <w:r>
                    <w:rPr>
                      <w:spacing w:val="6"/>
                      <w:sz w:val="20"/>
                      <w:szCs w:val="20"/>
                    </w:rPr>
                    <w:t>年前全部关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停深层承压水开采井。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2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拟建项目所用新鲜</w:t>
                  </w:r>
                </w:p>
                <w:p>
                  <w:pPr>
                    <w:pStyle w:val="TableText"/>
                    <w:spacing w:before="24" w:line="228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水由武城县供水管</w:t>
                  </w:r>
                </w:p>
                <w:p>
                  <w:pPr>
                    <w:pStyle w:val="TableText"/>
                    <w:spacing w:before="26" w:line="228" w:lineRule="auto"/>
                    <w:ind w:left="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网提供，不使用地</w:t>
                  </w:r>
                </w:p>
                <w:p>
                  <w:pPr>
                    <w:pStyle w:val="TableText"/>
                    <w:spacing w:before="24" w:line="228" w:lineRule="auto"/>
                    <w:ind w:left="3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下水，符合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589" w:type="dxa"/>
                  <w:vAlign w:val="top"/>
                </w:tcPr>
                <w:p>
                  <w:pPr>
                    <w:pStyle w:val="TableText"/>
                    <w:spacing w:before="169" w:line="246" w:lineRule="auto"/>
                    <w:ind w:left="90" w:right="8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土地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资源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利用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上线</w:t>
                  </w:r>
                </w:p>
              </w:tc>
              <w:tc>
                <w:tcPr>
                  <w:tcW w:w="1004" w:type="dxa"/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spacing w:line="244" w:lineRule="auto"/>
                  </w:pPr>
                </w:p>
                <w:p>
                  <w:pPr>
                    <w:spacing w:before="58" w:line="274" w:lineRule="exact"/>
                    <w:ind w:left="4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4062" w:type="dxa"/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spacing w:line="244" w:lineRule="auto"/>
                  </w:pPr>
                </w:p>
                <w:p>
                  <w:pPr>
                    <w:spacing w:before="58" w:line="274" w:lineRule="exact"/>
                    <w:ind w:left="20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8" w:line="245" w:lineRule="auto"/>
                    <w:ind w:left="24" w:right="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拟建项目位于山东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省德州市武城县，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用地性质为工业用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地，符合武城县总</w:t>
                  </w:r>
                </w:p>
                <w:p>
                  <w:pPr>
                    <w:pStyle w:val="TableText"/>
                    <w:spacing w:before="24" w:line="214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体规划，符合。</w:t>
                  </w:r>
                </w:p>
              </w:tc>
            </w:tr>
            <w:tr>
              <w:tblPrEx>
                <w:tblW w:w="7373" w:type="dxa"/>
                <w:tblInd w:w="154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6"/>
              </w:trPr>
              <w:tc>
                <w:tcPr>
                  <w:tcW w:w="589" w:type="dxa"/>
                  <w:vAlign w:val="top"/>
                </w:tcPr>
                <w:p>
                  <w:pPr>
                    <w:pStyle w:val="TableText"/>
                    <w:spacing w:before="35"/>
                    <w:ind w:left="93" w:right="84" w:hanging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岸线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资源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管控</w:t>
                  </w:r>
                </w:p>
              </w:tc>
              <w:tc>
                <w:tcPr>
                  <w:tcW w:w="1004" w:type="dxa"/>
                  <w:vAlign w:val="top"/>
                </w:tcPr>
                <w:p>
                  <w:pPr>
                    <w:spacing w:before="278" w:line="274" w:lineRule="exact"/>
                    <w:ind w:left="4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4062" w:type="dxa"/>
                  <w:vAlign w:val="top"/>
                </w:tcPr>
                <w:p>
                  <w:pPr>
                    <w:spacing w:before="278" w:line="274" w:lineRule="exact"/>
                    <w:ind w:left="20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项目不涉及，符合</w:t>
                  </w:r>
                </w:p>
              </w:tc>
            </w:tr>
          </w:tbl>
          <w:p>
            <w:pPr>
              <w:pStyle w:val="TableText"/>
              <w:spacing w:before="312" w:line="466" w:lineRule="exact"/>
              <w:ind w:left="2058"/>
            </w:pPr>
            <w:r>
              <w:pict>
                <v:rect id="_x0000_s1028" o:spid="_x0000_s1028" style="width:0.5pt;height:696.9pt;margin-top:0.95pt;margin-left:73.3pt;mso-height-relative:page;mso-position-horizontal-relative:page;mso-position-vertical-relative:page;mso-width-relative:page;position:absolute;z-index:251663360" coordsize="21600,21600" filled="t" fillcolor="black" stroked="f"/>
              </w:pict>
            </w:r>
            <w:r>
              <w:rPr>
                <w:spacing w:val="-5"/>
                <w:position w:val="17"/>
              </w:rPr>
              <w:t>②与生态环境准入清单《德州市生态环境准入清单》（总则）符合</w:t>
            </w:r>
          </w:p>
          <w:p>
            <w:pPr>
              <w:pStyle w:val="TableText"/>
              <w:spacing w:before="1" w:line="220" w:lineRule="auto"/>
              <w:ind w:left="1580"/>
            </w:pPr>
            <w:r>
              <w:rPr>
                <w:spacing w:val="-4"/>
              </w:rPr>
              <w:t>性分析</w:t>
            </w:r>
          </w:p>
          <w:p>
            <w:pPr>
              <w:pStyle w:val="TableText"/>
              <w:spacing w:before="180" w:line="359" w:lineRule="auto"/>
              <w:ind w:left="1583" w:right="21" w:firstLine="477"/>
            </w:pPr>
            <w:r>
              <w:rPr>
                <w:spacing w:val="-5"/>
              </w:rPr>
              <w:t xml:space="preserve">拟建项目为其它通用零部件制造，不属于空间布局约束中禁止开发 建设活动，不位于敏感区，不属于限制开发建设活动，不属于限制开发 </w:t>
            </w:r>
            <w:r>
              <w:rPr>
                <w:spacing w:val="-2"/>
              </w:rPr>
              <w:t>建设的工业项目，满足空间布局约束要求。满足污染物排放管控要求。</w:t>
            </w:r>
          </w:p>
          <w:p>
            <w:pPr>
              <w:pStyle w:val="TableText"/>
              <w:spacing w:line="220" w:lineRule="auto"/>
              <w:ind w:left="1580"/>
            </w:pPr>
            <w:r>
              <w:rPr>
                <w:spacing w:val="-1"/>
              </w:rPr>
              <w:t>满足环境风险控制要求，满足资源利用效率要求。</w:t>
            </w:r>
          </w:p>
          <w:p>
            <w:pPr>
              <w:pStyle w:val="TableText"/>
              <w:spacing w:before="181" w:line="466" w:lineRule="exact"/>
              <w:ind w:left="2058"/>
            </w:pPr>
            <w:r>
              <w:rPr>
                <w:spacing w:val="-5"/>
                <w:position w:val="17"/>
              </w:rPr>
              <w:t>③与生态环境准入清单《德州市生态环境准入清单》（单元）符合</w:t>
            </w:r>
          </w:p>
          <w:p>
            <w:pPr>
              <w:pStyle w:val="TableText"/>
              <w:spacing w:before="1" w:line="220" w:lineRule="auto"/>
              <w:ind w:left="1580"/>
            </w:pPr>
            <w:r>
              <w:rPr>
                <w:spacing w:val="-4"/>
              </w:rPr>
              <w:t>性分析</w:t>
            </w:r>
          </w:p>
          <w:p>
            <w:pPr>
              <w:pStyle w:val="TableText"/>
              <w:spacing w:before="180" w:line="212" w:lineRule="auto"/>
              <w:ind w:left="2018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与《德州市生态环境准入清单》（单元）符合性一览表</w:t>
            </w:r>
          </w:p>
          <w:tbl>
            <w:tblPr>
              <w:tblStyle w:val="TableNormal05"/>
              <w:tblW w:w="7378" w:type="dxa"/>
              <w:tblInd w:w="154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9"/>
              <w:gridCol w:w="674"/>
              <w:gridCol w:w="3458"/>
              <w:gridCol w:w="1862"/>
              <w:gridCol w:w="515"/>
            </w:tblGrid>
            <w:tr>
              <w:tblPrEx>
                <w:tblW w:w="7378" w:type="dxa"/>
                <w:tblInd w:w="1541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8"/>
              </w:trPr>
              <w:tc>
                <w:tcPr>
                  <w:tcW w:w="869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7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环境管</w:t>
                  </w:r>
                </w:p>
                <w:p>
                  <w:pPr>
                    <w:pStyle w:val="TableText"/>
                    <w:spacing w:before="23" w:line="229" w:lineRule="auto"/>
                    <w:ind w:left="12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控单元</w:t>
                  </w:r>
                </w:p>
                <w:p>
                  <w:pPr>
                    <w:pStyle w:val="TableText"/>
                    <w:spacing w:before="23" w:line="22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编码</w:t>
                  </w:r>
                </w:p>
              </w:tc>
              <w:tc>
                <w:tcPr>
                  <w:tcW w:w="674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line="241" w:lineRule="auto"/>
                  </w:pPr>
                </w:p>
                <w:p>
                  <w:pPr>
                    <w:pStyle w:val="TableText"/>
                    <w:spacing w:before="65" w:line="230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3458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10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准入清单内容</w:t>
                  </w:r>
                </w:p>
              </w:tc>
              <w:tc>
                <w:tcPr>
                  <w:tcW w:w="1862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line="241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5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项目情况</w:t>
                  </w:r>
                </w:p>
              </w:tc>
              <w:tc>
                <w:tcPr>
                  <w:tcW w:w="515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</w:t>
                  </w:r>
                </w:p>
                <w:p>
                  <w:pPr>
                    <w:pStyle w:val="TableText"/>
                    <w:spacing w:before="25" w:line="230" w:lineRule="auto"/>
                    <w:ind w:left="1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性</w:t>
                  </w:r>
                </w:p>
              </w:tc>
            </w:tr>
            <w:tr>
              <w:tblPrEx>
                <w:tblW w:w="7378" w:type="dxa"/>
                <w:tblInd w:w="154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97"/>
              </w:trPr>
              <w:tc>
                <w:tcPr>
                  <w:tcW w:w="869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6" w:line="228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编码：</w:t>
                  </w:r>
                </w:p>
                <w:p>
                  <w:pPr>
                    <w:spacing w:before="45" w:line="224" w:lineRule="auto"/>
                    <w:ind w:left="69" w:right="60" w:firstLine="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3714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2820003</w:t>
                  </w:r>
                </w:p>
                <w:p>
                  <w:pPr>
                    <w:spacing w:line="447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124" w:right="116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名称：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武城经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济开发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区工业</w:t>
                  </w:r>
                </w:p>
                <w:p>
                  <w:pPr>
                    <w:pStyle w:val="TableText"/>
                    <w:spacing w:before="21" w:line="233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674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line="303" w:lineRule="auto"/>
                  </w:pPr>
                </w:p>
                <w:p>
                  <w:pPr>
                    <w:spacing w:line="304" w:lineRule="auto"/>
                  </w:pPr>
                </w:p>
                <w:p>
                  <w:pPr>
                    <w:spacing w:line="304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31" w:right="125" w:firstLine="4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</w:t>
                  </w:r>
                  <w:r>
                    <w:rPr>
                      <w:spacing w:val="-4"/>
                      <w:sz w:val="20"/>
                      <w:szCs w:val="20"/>
                    </w:rPr>
                    <w:t>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间布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局约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5"/>
                      <w:w w:val="134"/>
                      <w:sz w:val="20"/>
                      <w:szCs w:val="20"/>
                    </w:rPr>
                    <w:t>束</w:t>
                  </w:r>
                </w:p>
              </w:tc>
              <w:tc>
                <w:tcPr>
                  <w:tcW w:w="3458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9" w:line="241" w:lineRule="auto"/>
                    <w:ind w:left="61" w:right="51" w:firstLine="1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1.</w:t>
                  </w:r>
                  <w:r>
                    <w:rPr>
                      <w:spacing w:val="10"/>
                      <w:sz w:val="20"/>
                      <w:szCs w:val="20"/>
                    </w:rPr>
                    <w:t>执行全市空间布局约束空间准入要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2" w:line="241" w:lineRule="auto"/>
                    <w:ind w:left="60" w:right="53" w:hanging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2"/>
                      <w:sz w:val="20"/>
                      <w:szCs w:val="20"/>
                    </w:rPr>
                    <w:t>满足开发区规划环评产业准入要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2" w:line="247" w:lineRule="auto"/>
                    <w:ind w:left="60" w:right="50" w:hanging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3.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限制制浆造纸、印染、制革、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电镀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等工业项目建设，控制玻璃钢项目建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设。限制废水排放量较大的工业项目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建设。禁止机制砂、机制石子项目建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设。</w:t>
                  </w:r>
                </w:p>
                <w:p>
                  <w:pPr>
                    <w:pStyle w:val="TableText"/>
                    <w:spacing w:before="24" w:line="233" w:lineRule="auto"/>
                    <w:ind w:left="61" w:hanging="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4.</w:t>
                  </w:r>
                  <w:r>
                    <w:rPr>
                      <w:spacing w:val="2"/>
                      <w:sz w:val="20"/>
                      <w:szCs w:val="20"/>
                    </w:rPr>
                    <w:t>控制高耗水、高耗能（特别是煤炭）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工业项目建设。</w:t>
                  </w:r>
                </w:p>
              </w:tc>
              <w:tc>
                <w:tcPr>
                  <w:tcW w:w="1862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0" w:line="244" w:lineRule="auto"/>
                    <w:ind w:left="68" w:right="62" w:firstLine="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>1.</w:t>
                  </w:r>
                  <w:r>
                    <w:rPr>
                      <w:spacing w:val="17"/>
                      <w:sz w:val="20"/>
                      <w:szCs w:val="20"/>
                    </w:rPr>
                    <w:t>本项目满足全市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空间布局约束空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间准入要求。</w:t>
                  </w:r>
                </w:p>
                <w:p>
                  <w:pPr>
                    <w:pStyle w:val="TableText"/>
                    <w:spacing w:before="23" w:line="247" w:lineRule="auto"/>
                    <w:ind w:left="60" w:right="50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本项目属于其它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通用零部件制造，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8"/>
                      <w:sz w:val="20"/>
                      <w:szCs w:val="20"/>
                    </w:rPr>
                    <w:t>属于准许准入行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业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。符合产业准入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条件。</w:t>
                  </w:r>
                </w:p>
                <w:p>
                  <w:pPr>
                    <w:pStyle w:val="TableText"/>
                    <w:spacing w:before="22"/>
                    <w:ind w:left="60" w:right="50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3.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本项目不属于左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侧所列行业，且已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7"/>
                      <w:sz w:val="20"/>
                      <w:szCs w:val="20"/>
                    </w:rPr>
                    <w:t>取得备案证明，符</w:t>
                  </w:r>
                </w:p>
              </w:tc>
              <w:tc>
                <w:tcPr>
                  <w:tcW w:w="515" w:type="dxa"/>
                  <w:tcBorders>
                    <w:bottom w:val="single" w:sz="2" w:space="0" w:color="000000"/>
                    <w:right w:val="single" w:sz="2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0" w:line="215" w:lineRule="auto"/>
                    <w:ind w:left="125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符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合</w:t>
                  </w:r>
                </w:p>
              </w:tc>
            </w:tr>
          </w:tbl>
          <w:p>
            <w:pPr>
              <w:spacing w:line="46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3"/>
          <w:footerReference w:type="default" r:id="rId24"/>
          <w:pgSz w:w="11906" w:h="16839"/>
          <w:pgMar w:top="400" w:right="1441" w:bottom="1104" w:left="1440" w:header="0" w:footer="841" w:gutter="0"/>
          <w:pgNumType w:start="8"/>
          <w:cols w:num="1" w:space="720"/>
        </w:sectPr>
      </w:pPr>
    </w:p>
    <w:p>
      <w:pPr>
        <w:spacing w:before="13"/>
      </w:pPr>
      <w:r>
        <w:pict>
          <v:rect id="_x0000_s1029" o:spid="_x0000_s1029" style="width:0.5pt;height:696.7pt;margin-top:71.8pt;margin-left:518.4pt;mso-height-relative:page;mso-position-horizontal-relative:page;mso-position-vertical-relative:page;mso-width-relative:page;position:absolute;z-index:251664384" coordsize="21600,21600" o:allowincell="f" filled="t" fillcolor="black" stroked="f"/>
        </w:pic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6"/>
        <w:tblW w:w="9009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871"/>
        <w:gridCol w:w="680"/>
        <w:gridCol w:w="3486"/>
        <w:gridCol w:w="1877"/>
        <w:gridCol w:w="607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/>
        </w:trPr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71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0" w:line="244" w:lineRule="auto"/>
              <w:ind w:left="184" w:right="57" w:firstLine="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分类：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重点管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控单元</w:t>
            </w:r>
          </w:p>
        </w:tc>
        <w:tc>
          <w:tcPr>
            <w:tcW w:w="680" w:type="dxa"/>
            <w:tcBorders>
              <w:top w:val="single" w:sz="2" w:space="0" w:color="000000"/>
            </w:tcBorders>
            <w:vAlign w:val="top"/>
          </w:tcPr>
          <w:p/>
        </w:tc>
        <w:tc>
          <w:tcPr>
            <w:tcW w:w="3486" w:type="dxa"/>
            <w:tcBorders>
              <w:top w:val="single" w:sz="2" w:space="0" w:color="000000"/>
            </w:tcBorders>
            <w:vAlign w:val="top"/>
          </w:tcPr>
          <w:p/>
        </w:tc>
        <w:tc>
          <w:tcPr>
            <w:tcW w:w="1877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41" w:line="228" w:lineRule="auto"/>
              <w:ind w:left="8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合准入条件。</w:t>
            </w:r>
          </w:p>
          <w:p>
            <w:pPr>
              <w:pStyle w:val="TableText"/>
              <w:spacing w:before="26" w:line="222" w:lineRule="auto"/>
              <w:ind w:left="14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4.</w:t>
            </w:r>
            <w:r>
              <w:rPr>
                <w:spacing w:val="7"/>
                <w:sz w:val="20"/>
                <w:szCs w:val="20"/>
              </w:rPr>
              <w:t>本项目耗水量为</w:t>
            </w:r>
          </w:p>
          <w:p>
            <w:pPr>
              <w:pStyle w:val="TableText"/>
              <w:spacing w:line="274" w:lineRule="exact"/>
              <w:ind w:left="10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0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，不属于高</w:t>
            </w:r>
          </w:p>
          <w:p>
            <w:pPr>
              <w:pStyle w:val="TableText"/>
              <w:spacing w:before="29" w:line="235" w:lineRule="auto"/>
              <w:ind w:left="437" w:right="76" w:hanging="3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耗水、高耗能工业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项目建设。</w:t>
            </w:r>
          </w:p>
        </w:tc>
        <w:tc>
          <w:tcPr>
            <w:tcW w:w="607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8"/>
        </w:trPr>
        <w:tc>
          <w:tcPr>
            <w:tcW w:w="1488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7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Align w:val="top"/>
          </w:tcPr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pStyle w:val="TableText"/>
              <w:spacing w:before="65" w:line="245" w:lineRule="auto"/>
              <w:ind w:left="187" w:right="72" w:firstLine="22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</w:t>
            </w:r>
            <w:r>
              <w:rPr>
                <w:spacing w:val="3"/>
                <w:sz w:val="20"/>
                <w:szCs w:val="20"/>
              </w:rPr>
              <w:t>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染物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排放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管控</w:t>
            </w:r>
          </w:p>
        </w:tc>
        <w:tc>
          <w:tcPr>
            <w:tcW w:w="3486" w:type="dxa"/>
            <w:vAlign w:val="top"/>
          </w:tcPr>
          <w:p>
            <w:pPr>
              <w:pStyle w:val="TableText"/>
              <w:spacing w:before="31" w:line="243" w:lineRule="auto"/>
              <w:ind w:left="111" w:right="26" w:firstLine="1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1.</w:t>
            </w:r>
            <w:r>
              <w:rPr>
                <w:spacing w:val="10"/>
                <w:sz w:val="20"/>
                <w:szCs w:val="20"/>
              </w:rPr>
              <w:t>执行《区域性大气污染物综合排放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标准》（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37/2376-2019)</w:t>
            </w:r>
            <w:r>
              <w:rPr>
                <w:spacing w:val="3"/>
                <w:sz w:val="20"/>
                <w:szCs w:val="20"/>
              </w:rPr>
              <w:t>规定的重点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控制区排放标准。</w:t>
            </w:r>
          </w:p>
          <w:p>
            <w:pPr>
              <w:pStyle w:val="TableText"/>
              <w:spacing w:before="31" w:line="251" w:lineRule="auto"/>
              <w:ind w:left="110" w:hanging="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2.</w:t>
            </w:r>
            <w:r>
              <w:rPr>
                <w:spacing w:val="5"/>
                <w:sz w:val="20"/>
                <w:szCs w:val="20"/>
              </w:rPr>
              <w:t>严格控制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排放重点行业新增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>污染物排放量，单元内涉及挥发性有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15"/>
                <w:sz w:val="20"/>
                <w:szCs w:val="20"/>
              </w:rPr>
              <w:t>机物排放的行业应严格遵守山东省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>地方标准《挥发性有机物排放标准》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DB37/ 2801</w:t>
            </w:r>
            <w:r>
              <w:rPr>
                <w:sz w:val="20"/>
                <w:szCs w:val="20"/>
              </w:rPr>
              <w:t>）。涉</w:t>
            </w:r>
            <w:r>
              <w:rPr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VOCs  </w:t>
            </w:r>
            <w:r>
              <w:rPr>
                <w:sz w:val="20"/>
                <w:szCs w:val="20"/>
              </w:rPr>
              <w:t xml:space="preserve">企业无组  </w:t>
            </w:r>
            <w:r>
              <w:rPr>
                <w:spacing w:val="2"/>
                <w:sz w:val="20"/>
                <w:szCs w:val="20"/>
              </w:rPr>
              <w:t>织排放控制执行《挥发性有机物无组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织排放控制标准（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GB37822-2019</w:t>
            </w:r>
            <w:r>
              <w:rPr>
                <w:spacing w:val="-4"/>
                <w:sz w:val="20"/>
                <w:szCs w:val="20"/>
              </w:rPr>
              <w:t>）》。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玻璃钢、工业涂装等行业执行《山东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5"/>
                <w:sz w:val="20"/>
                <w:szCs w:val="20"/>
              </w:rPr>
              <w:t>省涉挥发性有机物企业分行业治理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>指导意见》，推行源头替代、加强过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>程控制和末端治理，加强挥发性有机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物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(VOCs)</w:t>
            </w:r>
            <w:r>
              <w:rPr>
                <w:sz w:val="20"/>
                <w:szCs w:val="20"/>
              </w:rPr>
              <w:t>废气收集与治理，建设有效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的废气收集系统和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处理设施。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重</w:t>
            </w:r>
            <w:r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点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排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 xml:space="preserve">放源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处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理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效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率达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到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80%</w:t>
            </w:r>
            <w:r>
              <w:rPr>
                <w:sz w:val="20"/>
                <w:szCs w:val="20"/>
              </w:rPr>
              <w:t>以上。</w:t>
            </w:r>
          </w:p>
          <w:p>
            <w:pPr>
              <w:pStyle w:val="TableText"/>
              <w:spacing w:before="4" w:line="246" w:lineRule="auto"/>
              <w:ind w:left="111" w:right="26" w:firstLine="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3.</w:t>
            </w:r>
            <w:r>
              <w:rPr>
                <w:spacing w:val="11"/>
                <w:sz w:val="20"/>
                <w:szCs w:val="20"/>
              </w:rPr>
              <w:t>执行《流域水污染物综合排放标准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第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4  </w:t>
            </w:r>
            <w:r>
              <w:rPr>
                <w:spacing w:val="4"/>
                <w:sz w:val="20"/>
                <w:szCs w:val="20"/>
              </w:rPr>
              <w:t>部分：海河流域》标准。排入集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中污水处理设施的工业企业，所排废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水经预处理后须达到集中处理要求。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对影响集中污水处理设施出水稳定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达标的企业进行生产工艺和污染治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理设施升级改造，确保集中污水处理</w:t>
            </w:r>
            <w:r>
              <w:rPr>
                <w:spacing w:val="7"/>
                <w:sz w:val="20"/>
                <w:szCs w:val="20"/>
              </w:rPr>
              <w:t xml:space="preserve"> 设施出水稳定达标。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301" w:line="248" w:lineRule="auto"/>
              <w:ind w:left="83" w:right="39" w:firstLine="1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本项目排放的颗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粒物废气执行《区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域性大气污染物综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合 排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放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标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准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》 </w:t>
            </w:r>
            <w:r>
              <w:rPr>
                <w:spacing w:val="1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37/2376-2019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规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定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的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重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点</w:t>
            </w:r>
            <w:r>
              <w:rPr>
                <w:spacing w:val="-6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控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区排放标准。</w:t>
            </w:r>
          </w:p>
          <w:p>
            <w:pPr>
              <w:pStyle w:val="TableText"/>
              <w:spacing w:before="26" w:line="250" w:lineRule="auto"/>
              <w:ind w:left="80" w:firstLine="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本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项 目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排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放 的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废气排放标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1"/>
                <w:sz w:val="20"/>
                <w:szCs w:val="20"/>
              </w:rPr>
              <w:t>准执行《挥发性有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机物排放标准 第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5   </w:t>
            </w:r>
            <w:r>
              <w:rPr>
                <w:spacing w:val="11"/>
                <w:sz w:val="20"/>
                <w:szCs w:val="20"/>
              </w:rPr>
              <w:t>部分：表面涂装行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业             》 </w:t>
            </w:r>
            <w:r>
              <w:rPr>
                <w:spacing w:val="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37/2801.5-201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8</w:t>
            </w:r>
            <w:r>
              <w:rPr>
                <w:spacing w:val="-1"/>
                <w:sz w:val="20"/>
                <w:szCs w:val="20"/>
              </w:rPr>
              <w:t>）相关要求和《挥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1"/>
                <w:sz w:val="20"/>
                <w:szCs w:val="20"/>
              </w:rPr>
              <w:t>发性有机物无组织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排 放 控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标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准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GB37822-2019</w:t>
            </w:r>
            <w:r>
              <w:rPr>
                <w:spacing w:val="-4"/>
                <w:sz w:val="20"/>
                <w:szCs w:val="20"/>
              </w:rPr>
              <w:t>）》</w:t>
            </w:r>
          </w:p>
          <w:p>
            <w:pPr>
              <w:pStyle w:val="TableText"/>
              <w:spacing w:before="148" w:line="104" w:lineRule="exact"/>
              <w:ind w:left="107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。</w:t>
            </w:r>
          </w:p>
          <w:p>
            <w:pPr>
              <w:pStyle w:val="TableText"/>
              <w:spacing w:before="32" w:line="247" w:lineRule="auto"/>
              <w:ind w:left="89" w:firstLine="5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</w:t>
            </w:r>
            <w:r>
              <w:rPr>
                <w:spacing w:val="4"/>
                <w:sz w:val="20"/>
                <w:szCs w:val="20"/>
              </w:rPr>
              <w:t>本项目无生产废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水排放，生活污水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11"/>
                <w:sz w:val="20"/>
                <w:szCs w:val="20"/>
              </w:rPr>
              <w:t>经化粪池处理后，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经污水管网排入污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水处理厂，不外排。</w:t>
            </w:r>
          </w:p>
        </w:tc>
        <w:tc>
          <w:tcPr>
            <w:tcW w:w="607" w:type="dxa"/>
            <w:tcBorders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27" w:line="215" w:lineRule="auto"/>
              <w:ind w:left="329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符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6"/>
        </w:trPr>
        <w:tc>
          <w:tcPr>
            <w:tcW w:w="1488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71" w:type="dxa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  <w:vAlign w:val="top"/>
          </w:tcPr>
          <w:p/>
        </w:tc>
        <w:tc>
          <w:tcPr>
            <w:tcW w:w="680" w:type="dxa"/>
            <w:tcBorders>
              <w:bottom w:val="single" w:sz="2" w:space="0" w:color="000000"/>
            </w:tcBorders>
            <w:vAlign w:val="top"/>
          </w:tcPr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65" w:line="246" w:lineRule="auto"/>
              <w:ind w:left="188" w:right="72" w:firstLine="26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</w:t>
            </w:r>
            <w:r>
              <w:rPr>
                <w:spacing w:val="2"/>
                <w:sz w:val="20"/>
                <w:szCs w:val="20"/>
              </w:rPr>
              <w:t>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境风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险防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9"/>
                <w:w w:val="138"/>
                <w:sz w:val="20"/>
                <w:szCs w:val="20"/>
              </w:rPr>
              <w:t>控</w:t>
            </w:r>
          </w:p>
        </w:tc>
        <w:tc>
          <w:tcPr>
            <w:tcW w:w="348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8" w:line="246" w:lineRule="auto"/>
              <w:ind w:left="112" w:right="26" w:firstLine="1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1.</w:t>
            </w:r>
            <w:r>
              <w:rPr>
                <w:spacing w:val="10"/>
                <w:sz w:val="20"/>
                <w:szCs w:val="20"/>
              </w:rPr>
              <w:t>建立健全环境风险管控体系，编制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应急预案，建设环境应急管理机构、 专职环境救援机构；按照应急预案要 </w:t>
            </w:r>
            <w:r>
              <w:rPr>
                <w:spacing w:val="6"/>
                <w:sz w:val="20"/>
                <w:szCs w:val="20"/>
              </w:rPr>
              <w:t>求组织演练。</w:t>
            </w:r>
          </w:p>
          <w:p>
            <w:pPr>
              <w:pStyle w:val="TableText"/>
              <w:spacing w:before="21" w:line="244" w:lineRule="auto"/>
              <w:ind w:left="113" w:right="26" w:hanging="5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2.</w:t>
            </w:r>
            <w:r>
              <w:rPr>
                <w:spacing w:val="11"/>
                <w:sz w:val="20"/>
                <w:szCs w:val="20"/>
              </w:rPr>
              <w:t>涉及有毒有害气体的企业应制定并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落实监测计划，开发区应具备相应的</w:t>
            </w:r>
            <w:r>
              <w:rPr>
                <w:spacing w:val="6"/>
                <w:sz w:val="20"/>
                <w:szCs w:val="20"/>
              </w:rPr>
              <w:t xml:space="preserve"> 自行监测能力。</w:t>
            </w:r>
          </w:p>
          <w:p>
            <w:pPr>
              <w:pStyle w:val="TableText"/>
              <w:spacing w:before="24"/>
              <w:ind w:left="111" w:right="28" w:firstLine="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按照应急预案要求配置污染物拦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截、处置等应急物资。</w:t>
            </w:r>
          </w:p>
          <w:p>
            <w:pPr>
              <w:pStyle w:val="TableText"/>
              <w:spacing w:before="28" w:line="246" w:lineRule="auto"/>
              <w:ind w:left="112" w:right="26" w:hanging="5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4.</w:t>
            </w:r>
            <w:r>
              <w:rPr>
                <w:spacing w:val="11"/>
                <w:sz w:val="20"/>
                <w:szCs w:val="20"/>
              </w:rPr>
              <w:t>环境高风险企业（《突发环境事件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风险评估报告》中风险等级为较大或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重大的企业）应向保险公司投保环境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污染责任保险。主动公开生态环境相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关信息。</w:t>
            </w:r>
          </w:p>
          <w:p>
            <w:pPr>
              <w:pStyle w:val="TableText"/>
              <w:spacing w:before="28" w:line="247" w:lineRule="auto"/>
              <w:ind w:left="113" w:right="26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5.</w:t>
            </w:r>
            <w:r>
              <w:rPr>
                <w:spacing w:val="10"/>
                <w:sz w:val="20"/>
                <w:szCs w:val="20"/>
              </w:rPr>
              <w:t>开发区内企业存在生产、储存装置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与学校、医院、居民集中区等敏感点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的距离应当符合安全、卫生防护等有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关要求。危险化学品生产和储存装置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安全防护距离测算参考《危险化学品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生产和储存装置外部安全防护距离</w:t>
            </w:r>
          </w:p>
        </w:tc>
        <w:tc>
          <w:tcPr>
            <w:tcW w:w="187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7" w:line="247" w:lineRule="auto"/>
              <w:ind w:left="87" w:right="40" w:firstLine="16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本项目承诺在建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成后采取风险防范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措施，编制应急预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案，按照应急预案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要求组织演练。</w:t>
            </w:r>
          </w:p>
          <w:p>
            <w:pPr>
              <w:pStyle w:val="TableText"/>
              <w:spacing w:before="23" w:line="248" w:lineRule="auto"/>
              <w:ind w:left="86" w:right="40" w:hanging="3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spacing w:val="18"/>
                <w:sz w:val="20"/>
                <w:szCs w:val="20"/>
              </w:rPr>
              <w:t>本项目产生的废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8"/>
                <w:sz w:val="20"/>
                <w:szCs w:val="20"/>
              </w:rPr>
              <w:t>气为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18"/>
                <w:sz w:val="20"/>
                <w:szCs w:val="20"/>
              </w:rPr>
              <w:t>、颗粒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物、二甲苯，企业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承诺制定并落实相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应的监测计划，并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定期委托由资质的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第三方监测。</w:t>
            </w:r>
          </w:p>
          <w:p>
            <w:pPr>
              <w:pStyle w:val="TableText"/>
              <w:spacing w:before="25"/>
              <w:ind w:left="98" w:right="43" w:hanging="1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8"/>
                <w:sz w:val="20"/>
                <w:szCs w:val="20"/>
              </w:rPr>
              <w:t>本项目不涉及危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险化学物质。</w:t>
            </w:r>
          </w:p>
          <w:p>
            <w:pPr>
              <w:pStyle w:val="TableText"/>
              <w:spacing w:before="26" w:line="239" w:lineRule="auto"/>
              <w:ind w:left="87" w:right="40" w:hanging="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本项目不属于环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境高风险企业。</w:t>
            </w:r>
          </w:p>
          <w:p>
            <w:pPr>
              <w:pStyle w:val="TableText"/>
              <w:spacing w:before="25" w:line="244" w:lineRule="auto"/>
              <w:ind w:left="86" w:right="40" w:firstLine="2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本项目不涉及危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险化学品生产和储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存。</w:t>
            </w:r>
          </w:p>
          <w:p>
            <w:pPr>
              <w:pStyle w:val="TableText"/>
              <w:spacing w:before="24" w:line="228" w:lineRule="auto"/>
              <w:ind w:left="14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6.</w:t>
            </w:r>
            <w:r>
              <w:rPr>
                <w:spacing w:val="7"/>
                <w:sz w:val="20"/>
                <w:szCs w:val="20"/>
              </w:rPr>
              <w:t>对从业和管理人</w:t>
            </w:r>
          </w:p>
        </w:tc>
        <w:tc>
          <w:tcPr>
            <w:tcW w:w="607" w:type="dxa"/>
            <w:tcBorders>
              <w:bottom w:val="single" w:sz="6" w:space="0" w:color="000000"/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27" w:line="215" w:lineRule="auto"/>
              <w:ind w:left="248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符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合</w:t>
            </w:r>
          </w:p>
        </w:tc>
      </w:tr>
    </w:tbl>
    <w:p>
      <w:pPr>
        <w:pStyle w:val="BodyText"/>
      </w:pPr>
    </w:p>
    <w:p>
      <w:pPr>
        <w:sectPr>
          <w:headerReference w:type="default" r:id="rId25"/>
          <w:footerReference w:type="default" r:id="rId26"/>
          <w:pgSz w:w="11906" w:h="16839"/>
          <w:pgMar w:top="400" w:right="1441" w:bottom="1102" w:left="1440" w:header="0" w:footer="841" w:gutter="0"/>
          <w:pgNumType w:start="9"/>
          <w:cols w:num="1" w:space="720"/>
        </w:sectPr>
      </w:pPr>
    </w:p>
    <w:p>
      <w:pPr>
        <w:spacing w:before="13"/>
      </w:pPr>
      <w:r>
        <w:pict>
          <v:rect id="_x0000_s1030" o:spid="_x0000_s1030" style="width:0.5pt;height:316.15pt;margin-top:450.9pt;margin-left:517.6pt;mso-height-relative:page;mso-position-horizontal-relative:page;mso-position-vertical-relative:page;mso-width-relative:page;position:absolute;z-index:251667456" coordsize="21600,21600" o:allowincell="f" filled="t" fillcolor="black" stroked="f"/>
        </w:pict>
      </w:r>
      <w:r>
        <w:pict>
          <v:rect id="_x0000_s1031" o:spid="_x0000_s1031" style="width:0.5pt;height:316.15pt;margin-top:450.9pt;margin-left:150.55pt;mso-height-relative:page;mso-position-horizontal-relative:page;mso-position-vertical-relative:page;mso-width-relative:page;position:absolute;z-index:251665408" coordsize="21600,21600" o:allowincell="f" filled="t" fillcolor="black" stroked="f"/>
        </w:pict>
      </w:r>
      <w:r>
        <w:pict>
          <v:rect id="_x0000_s1032" o:spid="_x0000_s1032" style="width:0.5pt;height:233pt;margin-top:71.8pt;margin-left:518.4pt;mso-height-relative:page;mso-position-horizontal-relative:page;mso-position-vertical-relative:page;mso-width-relative:page;position:absolute;z-index:251666432" coordsize="21600,21600" o:allowincell="f" filled="t" fillcolor="black" stroked="f"/>
        </w:pic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7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640"/>
        <w:gridCol w:w="227"/>
        <w:gridCol w:w="676"/>
        <w:gridCol w:w="2864"/>
        <w:gridCol w:w="602"/>
        <w:gridCol w:w="1697"/>
        <w:gridCol w:w="169"/>
        <w:gridCol w:w="654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/>
        </w:trPr>
        <w:tc>
          <w:tcPr>
            <w:tcW w:w="148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67" w:type="dxa"/>
            <w:gridSpan w:val="2"/>
            <w:vMerge w:val="restart"/>
            <w:tcBorders>
              <w:top w:val="single" w:sz="6" w:space="0" w:color="000000"/>
              <w:bottom w:val="nil"/>
              <w:right w:val="single" w:sz="4" w:space="0" w:color="000000"/>
            </w:tcBorders>
            <w:vAlign w:val="top"/>
          </w:tcPr>
          <w:p/>
        </w:tc>
        <w:tc>
          <w:tcPr>
            <w:tcW w:w="6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/>
        </w:tc>
        <w:tc>
          <w:tcPr>
            <w:tcW w:w="3466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9" w:line="275" w:lineRule="exact"/>
              <w:ind w:left="128"/>
              <w:rPr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确定方法》（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/T37243-2019)</w:t>
            </w:r>
            <w:r>
              <w:rPr>
                <w:spacing w:val="6"/>
                <w:position w:val="2"/>
                <w:sz w:val="20"/>
                <w:szCs w:val="20"/>
              </w:rPr>
              <w:t>。</w:t>
            </w:r>
          </w:p>
          <w:p>
            <w:pPr>
              <w:pStyle w:val="TableText"/>
              <w:spacing w:before="32" w:line="246" w:lineRule="auto"/>
              <w:ind w:left="12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6.  </w:t>
            </w:r>
            <w:r>
              <w:rPr>
                <w:spacing w:val="15"/>
                <w:sz w:val="20"/>
                <w:szCs w:val="20"/>
              </w:rPr>
              <w:t>对从业和管理人员进行环境和安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全专业教育，提高环境防控和安全意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识以及技术素养，形成与园区环境和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安全风险相匹配的管理能力和管理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水平。</w:t>
            </w:r>
          </w:p>
        </w:tc>
        <w:tc>
          <w:tcPr>
            <w:tcW w:w="1866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40" w:line="229" w:lineRule="auto"/>
              <w:ind w:left="16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员定期进行环境和</w:t>
            </w:r>
          </w:p>
          <w:p>
            <w:pPr>
              <w:pStyle w:val="TableText"/>
              <w:spacing w:before="25" w:line="228" w:lineRule="auto"/>
              <w:ind w:left="16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安全专业教育，提</w:t>
            </w:r>
          </w:p>
          <w:p>
            <w:pPr>
              <w:pStyle w:val="TableText"/>
              <w:spacing w:before="24" w:line="228" w:lineRule="auto"/>
              <w:ind w:left="1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高环境防控和安全</w:t>
            </w:r>
          </w:p>
          <w:p>
            <w:pPr>
              <w:pStyle w:val="TableText"/>
              <w:spacing w:before="26" w:line="228" w:lineRule="auto"/>
              <w:ind w:left="26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意识以及技术素</w:t>
            </w:r>
          </w:p>
          <w:p>
            <w:pPr>
              <w:pStyle w:val="TableText"/>
              <w:spacing w:before="24" w:line="228" w:lineRule="auto"/>
              <w:ind w:left="15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养，形成与园区环</w:t>
            </w:r>
          </w:p>
          <w:p>
            <w:pPr>
              <w:pStyle w:val="TableText"/>
              <w:spacing w:before="24" w:line="229" w:lineRule="auto"/>
              <w:ind w:left="15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境和安全风险相匹</w:t>
            </w:r>
          </w:p>
          <w:p>
            <w:pPr>
              <w:pStyle w:val="TableText"/>
              <w:spacing w:before="26" w:line="228" w:lineRule="auto"/>
              <w:ind w:left="15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配的管理能力和管</w:t>
            </w:r>
          </w:p>
          <w:p>
            <w:pPr>
              <w:pStyle w:val="TableText"/>
              <w:spacing w:before="24" w:line="219" w:lineRule="auto"/>
              <w:ind w:left="5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理水平。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1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67" w:type="dxa"/>
            <w:gridSpan w:val="2"/>
            <w:vMerge/>
            <w:tcBorders>
              <w:top w:val="nil"/>
              <w:right w:val="single" w:sz="4" w:space="0" w:color="000000"/>
            </w:tcBorders>
            <w:vAlign w:val="top"/>
          </w:tcPr>
          <w:p/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pStyle w:val="TableText"/>
              <w:spacing w:before="65" w:line="230" w:lineRule="auto"/>
              <w:ind w:left="22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4.</w:t>
            </w:r>
            <w:r>
              <w:rPr>
                <w:spacing w:val="6"/>
                <w:sz w:val="20"/>
                <w:szCs w:val="20"/>
              </w:rPr>
              <w:t>资</w:t>
            </w:r>
          </w:p>
          <w:p>
            <w:pPr>
              <w:pStyle w:val="TableText"/>
              <w:spacing w:before="22" w:line="230" w:lineRule="auto"/>
              <w:ind w:left="19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源开</w:t>
            </w:r>
          </w:p>
          <w:p>
            <w:pPr>
              <w:pStyle w:val="TableText"/>
              <w:spacing w:before="22" w:line="229" w:lineRule="auto"/>
              <w:ind w:left="20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发效</w:t>
            </w:r>
          </w:p>
          <w:p>
            <w:pPr>
              <w:pStyle w:val="TableText"/>
              <w:spacing w:before="25" w:line="228" w:lineRule="auto"/>
              <w:ind w:left="20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率要</w:t>
            </w:r>
          </w:p>
          <w:p>
            <w:pPr>
              <w:pStyle w:val="TableText"/>
              <w:spacing w:before="23" w:line="230" w:lineRule="auto"/>
              <w:ind w:left="3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346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30" w:line="247" w:lineRule="auto"/>
              <w:ind w:left="127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1.</w:t>
            </w:r>
            <w:r>
              <w:rPr>
                <w:spacing w:val="9"/>
                <w:sz w:val="20"/>
                <w:szCs w:val="20"/>
              </w:rPr>
              <w:t>现有高耗水行业水资源消耗强度和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污染物排放水平应要达到国内同行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先进水平，落后工艺限期进行升级改</w:t>
            </w:r>
            <w:r>
              <w:rPr>
                <w:sz w:val="20"/>
                <w:szCs w:val="20"/>
              </w:rPr>
              <w:t xml:space="preserve"> 造。</w:t>
            </w:r>
          </w:p>
          <w:p>
            <w:pPr>
              <w:pStyle w:val="TableText"/>
              <w:spacing w:before="19" w:line="228" w:lineRule="auto"/>
              <w:ind w:left="124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spacing w:val="7"/>
                <w:sz w:val="20"/>
                <w:szCs w:val="20"/>
              </w:rPr>
              <w:t>推进重点企业清洁生产审核。</w:t>
            </w:r>
          </w:p>
          <w:p>
            <w:pPr>
              <w:pStyle w:val="TableText"/>
              <w:spacing w:before="25" w:line="242" w:lineRule="auto"/>
              <w:ind w:left="123" w:firstLine="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3.</w:t>
            </w:r>
            <w:r>
              <w:rPr>
                <w:spacing w:val="10"/>
                <w:sz w:val="20"/>
                <w:szCs w:val="20"/>
              </w:rPr>
              <w:t>提高节水型企业比例，提高工业用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水重复利用率，提高再生水利用率，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降低万元工业增加值新鲜水消耗量。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4.</w:t>
            </w:r>
            <w:r>
              <w:rPr>
                <w:spacing w:val="7"/>
                <w:sz w:val="20"/>
                <w:szCs w:val="20"/>
              </w:rPr>
              <w:t>开展国家生态工业示范园区建设。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302"/>
              <w:ind w:left="123" w:firstLine="1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本项目不属于高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耗水行业。</w:t>
            </w:r>
          </w:p>
          <w:p>
            <w:pPr>
              <w:pStyle w:val="TableText"/>
              <w:spacing w:before="23" w:line="244" w:lineRule="auto"/>
              <w:ind w:left="121" w:right="116" w:hanging="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spacing w:val="7"/>
                <w:sz w:val="20"/>
                <w:szCs w:val="20"/>
              </w:rPr>
              <w:t>本项目按照要求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进行清洁生产审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核。</w:t>
            </w:r>
          </w:p>
          <w:p>
            <w:pPr>
              <w:pStyle w:val="TableText"/>
              <w:spacing w:before="23"/>
              <w:ind w:left="122" w:right="116" w:firstLine="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3.</w:t>
            </w:r>
            <w:r>
              <w:rPr>
                <w:spacing w:val="7"/>
                <w:sz w:val="20"/>
                <w:szCs w:val="20"/>
              </w:rPr>
              <w:t>在生产及生活过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程中节约用水。</w:t>
            </w: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27" w:line="215" w:lineRule="auto"/>
              <w:ind w:left="98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符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3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529" w:type="dxa"/>
            <w:gridSpan w:val="8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6" w:line="359" w:lineRule="auto"/>
              <w:ind w:left="106" w:right="103" w:firstLine="508"/>
              <w:jc w:val="both"/>
            </w:pPr>
            <w:r>
              <w:rPr>
                <w:spacing w:val="-13"/>
              </w:rPr>
              <w:t>由上表分析可知，拟建项目位于德州市武城县</w:t>
            </w:r>
            <w:r>
              <w:rPr>
                <w:spacing w:val="-14"/>
              </w:rPr>
              <w:t>经济开发区，根据《德</w:t>
            </w:r>
            <w:r>
              <w:t xml:space="preserve"> </w:t>
            </w:r>
            <w:r>
              <w:rPr>
                <w:spacing w:val="-3"/>
              </w:rPr>
              <w:t>州市生态环境准入清单》（单元</w:t>
            </w:r>
            <w:r>
              <w:rPr>
                <w:spacing w:val="-23"/>
              </w:rPr>
              <w:t>），</w:t>
            </w:r>
            <w:r>
              <w:rPr>
                <w:spacing w:val="-3"/>
              </w:rPr>
              <w:t>拟建项目管控单元分类为重点管控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单元。由上表分析可知，该项目符合《德州市生态环</w:t>
            </w:r>
            <w:r>
              <w:rPr>
                <w:spacing w:val="-5"/>
              </w:rPr>
              <w:t>境准入清单》的要</w:t>
            </w:r>
          </w:p>
          <w:p>
            <w:pPr>
              <w:pStyle w:val="TableText"/>
              <w:spacing w:line="220" w:lineRule="auto"/>
              <w:ind w:left="107"/>
            </w:pPr>
            <w:r>
              <w:rPr>
                <w:spacing w:val="-1"/>
              </w:rPr>
              <w:t>求，可按程序办理环评审批。</w:t>
            </w:r>
          </w:p>
          <w:p>
            <w:pPr>
              <w:pStyle w:val="TableText"/>
              <w:spacing w:before="182" w:line="220" w:lineRule="auto"/>
              <w:ind w:left="58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、项目与《山东省环境保护条例》的符合性分析</w:t>
            </w:r>
          </w:p>
          <w:p>
            <w:pPr>
              <w:pStyle w:val="TableText"/>
              <w:spacing w:before="179" w:line="202" w:lineRule="auto"/>
              <w:ind w:left="1626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与《山东省环境保护条例》的符合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40" w:type="dxa"/>
            <w:textDirection w:val="tbRlV"/>
            <w:vAlign w:val="top"/>
          </w:tcPr>
          <w:p>
            <w:pPr>
              <w:pStyle w:val="TableText"/>
              <w:spacing w:before="176" w:line="218" w:lineRule="auto"/>
              <w:ind w:left="3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3767" w:type="dxa"/>
            <w:gridSpan w:val="3"/>
            <w:vAlign w:val="top"/>
          </w:tcPr>
          <w:p>
            <w:pPr>
              <w:pStyle w:val="TableText"/>
              <w:spacing w:before="173" w:line="228" w:lineRule="auto"/>
              <w:ind w:left="29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《山东省环境保护条例》具体要求</w:t>
            </w:r>
          </w:p>
        </w:tc>
        <w:tc>
          <w:tcPr>
            <w:tcW w:w="2299" w:type="dxa"/>
            <w:gridSpan w:val="2"/>
            <w:vAlign w:val="top"/>
          </w:tcPr>
          <w:p>
            <w:pPr>
              <w:pStyle w:val="TableText"/>
              <w:spacing w:before="173" w:line="229" w:lineRule="auto"/>
              <w:ind w:left="7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项目情况</w:t>
            </w:r>
          </w:p>
        </w:tc>
        <w:tc>
          <w:tcPr>
            <w:tcW w:w="823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71" w:lineRule="exact"/>
              <w:ind w:left="146"/>
              <w:rPr>
                <w:sz w:val="20"/>
                <w:szCs w:val="20"/>
              </w:rPr>
            </w:pPr>
            <w:r>
              <w:rPr>
                <w:spacing w:val="5"/>
                <w:position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</w:t>
            </w:r>
          </w:p>
          <w:p>
            <w:pPr>
              <w:pStyle w:val="TableText"/>
              <w:spacing w:line="211" w:lineRule="auto"/>
              <w:ind w:left="250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40" w:type="dxa"/>
            <w:vAlign w:val="top"/>
          </w:tcPr>
          <w:p>
            <w:pPr>
              <w:spacing w:line="277" w:lineRule="auto"/>
            </w:pPr>
          </w:p>
          <w:p>
            <w:pPr>
              <w:spacing w:line="277" w:lineRule="auto"/>
            </w:pPr>
          </w:p>
          <w:p>
            <w:pPr>
              <w:spacing w:line="277" w:lineRule="auto"/>
            </w:pPr>
          </w:p>
          <w:p>
            <w:pPr>
              <w:spacing w:before="57" w:line="195" w:lineRule="auto"/>
              <w:ind w:left="3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67" w:type="dxa"/>
            <w:gridSpan w:val="3"/>
            <w:vAlign w:val="top"/>
          </w:tcPr>
          <w:p>
            <w:pPr>
              <w:pStyle w:val="TableText"/>
              <w:spacing w:before="41" w:line="247" w:lineRule="auto"/>
              <w:ind w:left="101" w:right="54" w:firstLine="9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 xml:space="preserve">禁止建设不符合国家和省产业政策的  </w:t>
            </w:r>
            <w:r>
              <w:rPr>
                <w:spacing w:val="10"/>
                <w:sz w:val="20"/>
                <w:szCs w:val="20"/>
              </w:rPr>
              <w:t>小型造纸、制革、印染、染料、炼焦、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炼硫、炼砷、炼汞、炼油、电镀、农药、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石棉、水泥、玻璃、钢铁、火电以及其 他严重污染环境的生产项目。已经建设 的，由所在地的县级以上人民政府责令</w:t>
            </w:r>
          </w:p>
          <w:p>
            <w:pPr>
              <w:pStyle w:val="TableText"/>
              <w:spacing w:before="26" w:line="209" w:lineRule="auto"/>
              <w:ind w:left="113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拆除或者关闭。</w:t>
            </w:r>
          </w:p>
        </w:tc>
        <w:tc>
          <w:tcPr>
            <w:tcW w:w="2299" w:type="dxa"/>
            <w:gridSpan w:val="2"/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65" w:line="229" w:lineRule="auto"/>
              <w:ind w:left="19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该项目属于其它通用</w:t>
            </w:r>
          </w:p>
          <w:p>
            <w:pPr>
              <w:pStyle w:val="TableText"/>
              <w:spacing w:before="24"/>
              <w:ind w:left="502" w:right="129" w:hanging="40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 xml:space="preserve">零部件制造，不涉及左 </w:t>
            </w:r>
            <w:r>
              <w:rPr>
                <w:spacing w:val="7"/>
                <w:sz w:val="20"/>
                <w:szCs w:val="20"/>
              </w:rPr>
              <w:t>侧所列行业。</w:t>
            </w:r>
          </w:p>
        </w:tc>
        <w:tc>
          <w:tcPr>
            <w:tcW w:w="823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spacing w:line="262" w:lineRule="auto"/>
            </w:pPr>
          </w:p>
          <w:p>
            <w:pPr>
              <w:pStyle w:val="TableText"/>
              <w:spacing w:before="65" w:line="228" w:lineRule="auto"/>
              <w:ind w:left="1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40" w:type="dxa"/>
            <w:vAlign w:val="top"/>
          </w:tcPr>
          <w:p>
            <w:pPr>
              <w:spacing w:line="289" w:lineRule="auto"/>
            </w:pPr>
          </w:p>
          <w:p>
            <w:pPr>
              <w:spacing w:before="58" w:line="195" w:lineRule="auto"/>
              <w:ind w:left="3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767" w:type="dxa"/>
            <w:gridSpan w:val="3"/>
            <w:vAlign w:val="top"/>
          </w:tcPr>
          <w:p>
            <w:pPr>
              <w:pStyle w:val="TableText"/>
              <w:spacing w:before="175"/>
              <w:ind w:left="1138" w:right="125" w:hanging="103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新建、改建、新建项目，应当依法进行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环境影响评价。</w:t>
            </w:r>
          </w:p>
        </w:tc>
        <w:tc>
          <w:tcPr>
            <w:tcW w:w="2299" w:type="dxa"/>
            <w:gridSpan w:val="2"/>
            <w:vAlign w:val="top"/>
          </w:tcPr>
          <w:p>
            <w:pPr>
              <w:pStyle w:val="TableText"/>
              <w:spacing w:before="42" w:line="229" w:lineRule="auto"/>
              <w:ind w:left="9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该项目属于新建项目，</w:t>
            </w:r>
          </w:p>
          <w:p>
            <w:pPr>
              <w:pStyle w:val="TableText"/>
              <w:spacing w:before="22" w:line="230" w:lineRule="auto"/>
              <w:ind w:left="716" w:right="223" w:hanging="52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正在进行环境影响评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价工作。</w:t>
            </w:r>
          </w:p>
        </w:tc>
        <w:tc>
          <w:tcPr>
            <w:tcW w:w="823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</w:pPr>
          </w:p>
          <w:p>
            <w:pPr>
              <w:pStyle w:val="TableText"/>
              <w:spacing w:before="65" w:line="228" w:lineRule="auto"/>
              <w:ind w:left="1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40" w:type="dxa"/>
            <w:vAlign w:val="top"/>
          </w:tcPr>
          <w:p>
            <w:pPr>
              <w:spacing w:line="277" w:lineRule="auto"/>
            </w:pPr>
          </w:p>
          <w:p>
            <w:pPr>
              <w:spacing w:line="278" w:lineRule="auto"/>
            </w:pPr>
          </w:p>
          <w:p>
            <w:pPr>
              <w:spacing w:line="278" w:lineRule="auto"/>
            </w:pPr>
          </w:p>
          <w:p>
            <w:pPr>
              <w:spacing w:before="57" w:line="195" w:lineRule="auto"/>
              <w:ind w:left="3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767" w:type="dxa"/>
            <w:gridSpan w:val="3"/>
            <w:vAlign w:val="top"/>
          </w:tcPr>
          <w:p>
            <w:pPr>
              <w:pStyle w:val="TableText"/>
              <w:spacing w:before="44" w:line="247" w:lineRule="auto"/>
              <w:ind w:left="101" w:right="1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排污单位应当采取措施，防治在生产建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设或者其他活动中产生的废气、废水、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废渣、医疗废物、颗粒物、恶臭气体、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放射性物质以及噪声、振动、光辐射、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电磁辐射等对环境的污染和危害，其污</w:t>
            </w:r>
            <w:r>
              <w:rPr>
                <w:spacing w:val="15"/>
                <w:sz w:val="20"/>
                <w:szCs w:val="20"/>
              </w:rPr>
              <w:t xml:space="preserve"> 染排放不得超过排放标准和重点污染</w:t>
            </w:r>
          </w:p>
          <w:p>
            <w:pPr>
              <w:pStyle w:val="TableText"/>
              <w:spacing w:before="25" w:line="206" w:lineRule="auto"/>
              <w:ind w:left="82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物排放总量控制指标。</w:t>
            </w:r>
          </w:p>
        </w:tc>
        <w:tc>
          <w:tcPr>
            <w:tcW w:w="2299" w:type="dxa"/>
            <w:gridSpan w:val="2"/>
            <w:vAlign w:val="top"/>
          </w:tcPr>
          <w:p>
            <w:pPr>
              <w:spacing w:line="382" w:lineRule="auto"/>
            </w:pPr>
          </w:p>
          <w:p>
            <w:pPr>
              <w:pStyle w:val="TableText"/>
              <w:spacing w:before="65" w:line="246" w:lineRule="auto"/>
              <w:ind w:left="96" w:right="129" w:firstLine="9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该项目目前正在办理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环评手续，拟采取污染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物治理措施，经预测分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析污染物可达标排放。</w:t>
            </w:r>
          </w:p>
        </w:tc>
        <w:tc>
          <w:tcPr>
            <w:tcW w:w="823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 w:line="228" w:lineRule="auto"/>
              <w:ind w:left="1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/>
        </w:trPr>
        <w:tc>
          <w:tcPr>
            <w:tcW w:w="148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40" w:type="dxa"/>
            <w:tcBorders>
              <w:bottom w:val="single" w:sz="6" w:space="0" w:color="000000"/>
            </w:tcBorders>
            <w:vAlign w:val="top"/>
          </w:tcPr>
          <w:p>
            <w:pPr>
              <w:spacing w:line="429" w:lineRule="auto"/>
            </w:pPr>
          </w:p>
          <w:p>
            <w:pPr>
              <w:spacing w:before="57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3767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7" w:line="245" w:lineRule="auto"/>
              <w:ind w:left="104" w:right="125" w:firstLine="90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县级以上人民政府应当根据产业结构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调整和产业布局优化的要求，引导工业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企业入驻工业园区；新建有污染物排放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的工业项目，除在安全生产等方面有特</w:t>
            </w:r>
          </w:p>
        </w:tc>
        <w:tc>
          <w:tcPr>
            <w:tcW w:w="2299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6" w:line="243" w:lineRule="auto"/>
              <w:ind w:left="97" w:right="129" w:firstLine="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该项目为新建项目，位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于山东省德州市武城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县经济开发区，属于工</w:t>
            </w:r>
          </w:p>
          <w:p>
            <w:pPr>
              <w:pStyle w:val="TableText"/>
              <w:spacing w:before="25" w:line="228" w:lineRule="auto"/>
              <w:ind w:left="3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业园区范围内。</w:t>
            </w:r>
          </w:p>
        </w:tc>
        <w:tc>
          <w:tcPr>
            <w:tcW w:w="823" w:type="dxa"/>
            <w:gridSpan w:val="2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86" w:lineRule="auto"/>
            </w:pPr>
          </w:p>
          <w:p>
            <w:pPr>
              <w:pStyle w:val="TableText"/>
              <w:spacing w:before="65" w:line="228" w:lineRule="auto"/>
              <w:ind w:left="1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</w:tbl>
    <w:p>
      <w:pPr>
        <w:pStyle w:val="BodyText"/>
      </w:pPr>
    </w:p>
    <w:p>
      <w:pPr>
        <w:sectPr>
          <w:headerReference w:type="default" r:id="rId27"/>
          <w:footerReference w:type="default" r:id="rId28"/>
          <w:pgSz w:w="11906" w:h="16839"/>
          <w:pgMar w:top="400" w:right="1441" w:bottom="1104" w:left="1440" w:header="0" w:footer="841" w:gutter="0"/>
          <w:pgNumType w:start="10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8"/>
        <w:tblW w:w="9009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3"/>
        </w:trPr>
        <w:tc>
          <w:tcPr>
            <w:tcW w:w="9009" w:type="dxa"/>
            <w:vAlign w:val="top"/>
          </w:tcPr>
          <w:tbl>
            <w:tblPr>
              <w:tblStyle w:val="TableNormal08"/>
              <w:tblW w:w="7345" w:type="dxa"/>
              <w:tblInd w:w="15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45"/>
              <w:gridCol w:w="3758"/>
              <w:gridCol w:w="2293"/>
              <w:gridCol w:w="749"/>
            </w:tblGrid>
            <w:tr>
              <w:tblPrEx>
                <w:tblW w:w="7345" w:type="dxa"/>
                <w:tblInd w:w="15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9"/>
              </w:trPr>
              <w:tc>
                <w:tcPr>
                  <w:tcW w:w="545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375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9" w:line="235" w:lineRule="auto"/>
                    <w:ind w:left="1255" w:right="106" w:hanging="114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殊要求的以外，应当进入工业园区或者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工业集聚区。</w:t>
                  </w:r>
                </w:p>
              </w:tc>
              <w:tc>
                <w:tcPr>
                  <w:tcW w:w="2293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749" w:type="dxa"/>
                  <w:tcBorders>
                    <w:top w:val="nil"/>
                  </w:tcBorders>
                  <w:vAlign w:val="top"/>
                </w:tcPr>
                <w:p/>
              </w:tc>
            </w:tr>
          </w:tbl>
          <w:p>
            <w:pPr>
              <w:pStyle w:val="TableText"/>
              <w:spacing w:before="35" w:line="219" w:lineRule="auto"/>
              <w:ind w:left="2089"/>
            </w:pPr>
            <w:r>
              <w:pict>
                <v:rect id="_x0000_s1033" o:spid="_x0000_s1033" style="width:0.5pt;height:691.25pt;margin-top:0.95pt;margin-left:73.3pt;mso-height-relative:page;mso-position-horizontal-relative:page;mso-position-vertical-relative:page;mso-width-relative:page;position:absolute;z-index:251668480" coordsize="21600,21600" filled="t" fillcolor="black" stroked="f"/>
              </w:pict>
            </w:r>
            <w:r>
              <w:rPr>
                <w:spacing w:val="-2"/>
              </w:rPr>
              <w:t>由上表可见，本项目符合《山东省环境保护条例》的要求。</w:t>
            </w:r>
          </w:p>
          <w:p>
            <w:pPr>
              <w:pStyle w:val="TableText"/>
              <w:spacing w:before="182" w:line="220" w:lineRule="auto"/>
              <w:ind w:left="205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“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”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生态环境保护规划》（鲁政发〔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2021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12</w:t>
            </w:r>
          </w:p>
          <w:p>
            <w:pPr>
              <w:pStyle w:val="TableText"/>
              <w:spacing w:before="179" w:line="220" w:lineRule="auto"/>
              <w:ind w:left="158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182" w:line="220" w:lineRule="auto"/>
              <w:ind w:left="1819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“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”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生态环境保护规划》（鲁政发〔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12</w:t>
            </w:r>
          </w:p>
          <w:p>
            <w:pPr>
              <w:pStyle w:val="TableText"/>
              <w:spacing w:before="23" w:line="213" w:lineRule="auto"/>
              <w:ind w:left="428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号）符合性分析表</w:t>
            </w:r>
          </w:p>
          <w:tbl>
            <w:tblPr>
              <w:tblStyle w:val="TableNormal08"/>
              <w:tblW w:w="7304" w:type="dxa"/>
              <w:tblInd w:w="15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4"/>
              <w:gridCol w:w="4262"/>
              <w:gridCol w:w="2148"/>
            </w:tblGrid>
            <w:tr>
              <w:tblPrEx>
                <w:tblW w:w="7304" w:type="dxa"/>
                <w:tblInd w:w="15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6"/>
              </w:trPr>
              <w:tc>
                <w:tcPr>
                  <w:tcW w:w="894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24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分类</w:t>
                  </w:r>
                </w:p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7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55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25"/>
              </w:trPr>
              <w:tc>
                <w:tcPr>
                  <w:tcW w:w="8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137" w:right="130" w:firstLine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结构调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整与生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态环保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产业重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点工程</w:t>
                  </w:r>
                </w:p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重点行业绿色化改造工程。</w:t>
                  </w:r>
                </w:p>
                <w:p>
                  <w:pPr>
                    <w:pStyle w:val="TableText"/>
                    <w:spacing w:before="23" w:line="248" w:lineRule="auto"/>
                    <w:ind w:left="111" w:right="106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</w:t>
                  </w:r>
                  <w:r>
                    <w:rPr>
                      <w:spacing w:val="6"/>
                      <w:sz w:val="20"/>
                      <w:szCs w:val="20"/>
                    </w:rPr>
                    <w:t>）在建材、化工、印染等领域实施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8-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</w:t>
                  </w:r>
                  <w:r>
                    <w:rPr>
                      <w:spacing w:val="6"/>
                      <w:sz w:val="20"/>
                      <w:szCs w:val="20"/>
                    </w:rPr>
                    <w:t>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产业集群绿色化改造工程。（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</w:t>
                  </w:r>
                  <w:r>
                    <w:rPr>
                      <w:spacing w:val="6"/>
                      <w:sz w:val="20"/>
                      <w:szCs w:val="20"/>
                    </w:rPr>
                    <w:t>）以钢铁、焦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化、建材、化工、包装印刷、石油开采、纺 织印染、农副食品加工等行业为重点，实施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100</w:t>
                  </w:r>
                  <w:r>
                    <w:rPr>
                      <w:spacing w:val="6"/>
                      <w:sz w:val="20"/>
                      <w:szCs w:val="20"/>
                    </w:rPr>
                    <w:t>个左右全流程清洁化、循环化、低碳化改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造项目。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spacing w:line="427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115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拟建项目属于其它通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用零部件制造，不属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于左侧所列行业。符</w:t>
                  </w:r>
                  <w:r>
                    <w:rPr>
                      <w:sz w:val="20"/>
                      <w:szCs w:val="20"/>
                    </w:rPr>
                    <w:t xml:space="preserve"> 合。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26"/>
              </w:trPr>
              <w:tc>
                <w:tcPr>
                  <w:tcW w:w="8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90" w:line="222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煤炭消费压减工程。</w:t>
                  </w:r>
                </w:p>
                <w:p>
                  <w:pPr>
                    <w:pStyle w:val="TableText"/>
                    <w:spacing w:before="1" w:line="252" w:lineRule="auto"/>
                    <w:ind w:left="111" w:right="34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</w:t>
                  </w:r>
                  <w:r>
                    <w:rPr>
                      <w:spacing w:val="6"/>
                      <w:sz w:val="20"/>
                      <w:szCs w:val="20"/>
                    </w:rPr>
                    <w:t>）淘汰全部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35</w:t>
                  </w:r>
                  <w:r>
                    <w:rPr>
                      <w:spacing w:val="6"/>
                      <w:sz w:val="20"/>
                      <w:szCs w:val="20"/>
                    </w:rPr>
                    <w:t>蒸吨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sz w:val="20"/>
                      <w:szCs w:val="20"/>
                    </w:rPr>
                    <w:t>小时及以下燃煤锅炉。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</w:t>
                  </w:r>
                  <w:r>
                    <w:rPr>
                      <w:spacing w:val="7"/>
                      <w:sz w:val="20"/>
                      <w:szCs w:val="20"/>
                    </w:rPr>
                    <w:t>）淘汰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97</w:t>
                  </w:r>
                  <w:r>
                    <w:rPr>
                      <w:spacing w:val="7"/>
                      <w:sz w:val="20"/>
                      <w:szCs w:val="20"/>
                    </w:rPr>
                    <w:t>台总装机容量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209.05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万千瓦火电 </w:t>
                  </w:r>
                  <w:r>
                    <w:rPr>
                      <w:spacing w:val="8"/>
                      <w:sz w:val="20"/>
                      <w:szCs w:val="20"/>
                    </w:rPr>
                    <w:t>机组。（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</w:t>
                  </w:r>
                  <w:r>
                    <w:rPr>
                      <w:spacing w:val="8"/>
                      <w:sz w:val="20"/>
                      <w:szCs w:val="20"/>
                    </w:rPr>
                    <w:t>）完成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800</w:t>
                  </w:r>
                  <w:r>
                    <w:rPr>
                      <w:spacing w:val="8"/>
                      <w:sz w:val="20"/>
                      <w:szCs w:val="20"/>
                    </w:rPr>
                    <w:t>万户农村地区散煤替代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任务。（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）在淄博、枣庄、烟台、济宁等市 </w:t>
                  </w:r>
                  <w:r>
                    <w:rPr>
                      <w:spacing w:val="8"/>
                      <w:sz w:val="20"/>
                      <w:szCs w:val="20"/>
                    </w:rPr>
                    <w:t>实施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20</w:t>
                  </w:r>
                  <w:r>
                    <w:rPr>
                      <w:spacing w:val="8"/>
                      <w:sz w:val="20"/>
                      <w:szCs w:val="20"/>
                    </w:rPr>
                    <w:t>个燃煤锅炉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(</w:t>
                  </w:r>
                  <w:r>
                    <w:rPr>
                      <w:spacing w:val="8"/>
                      <w:sz w:val="20"/>
                      <w:szCs w:val="20"/>
                    </w:rPr>
                    <w:t>窑炉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)</w:t>
                  </w:r>
                  <w:r>
                    <w:rPr>
                      <w:spacing w:val="8"/>
                      <w:sz w:val="20"/>
                      <w:szCs w:val="20"/>
                    </w:rPr>
                    <w:t>清洁能源替代改造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3"/>
                      <w:sz w:val="20"/>
                      <w:szCs w:val="20"/>
                    </w:rPr>
                    <w:t>项目。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spacing w:line="282" w:lineRule="auto"/>
                  </w:pPr>
                </w:p>
                <w:p>
                  <w:pPr>
                    <w:spacing w:line="282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15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39"/>
                      <w:sz w:val="20"/>
                      <w:szCs w:val="20"/>
                    </w:rPr>
                    <w:t>拟建项目不建设锅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炉，不使用煤炭。符</w:t>
                  </w:r>
                  <w:r>
                    <w:rPr>
                      <w:sz w:val="20"/>
                      <w:szCs w:val="20"/>
                    </w:rPr>
                    <w:t xml:space="preserve"> 合。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08"/>
              </w:trPr>
              <w:tc>
                <w:tcPr>
                  <w:tcW w:w="894" w:type="dxa"/>
                  <w:vAlign w:val="top"/>
                </w:tcPr>
                <w:p>
                  <w:pPr>
                    <w:pStyle w:val="TableText"/>
                    <w:spacing w:before="87" w:line="230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应对气</w:t>
                  </w:r>
                </w:p>
                <w:p>
                  <w:pPr>
                    <w:pStyle w:val="TableText"/>
                    <w:spacing w:before="25" w:line="228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候变化</w:t>
                  </w:r>
                </w:p>
                <w:p>
                  <w:pPr>
                    <w:pStyle w:val="TableText"/>
                    <w:spacing w:before="23" w:line="233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重点工</w:t>
                  </w:r>
                </w:p>
                <w:p>
                  <w:pPr>
                    <w:pStyle w:val="TableText"/>
                    <w:spacing w:before="21" w:line="229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程</w:t>
                  </w:r>
                </w:p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224" w:line="229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加强温室气体排放控制工程。</w:t>
                  </w:r>
                </w:p>
                <w:p>
                  <w:pPr>
                    <w:pStyle w:val="TableText"/>
                    <w:spacing w:before="23" w:line="239" w:lineRule="auto"/>
                    <w:ind w:left="115" w:right="34" w:firstLine="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</w:t>
                  </w:r>
                  <w:r>
                    <w:rPr>
                      <w:spacing w:val="5"/>
                      <w:sz w:val="20"/>
                      <w:szCs w:val="20"/>
                    </w:rPr>
                    <w:t>）以钢铁、建材、有色、化工、石化、电 力等行业为重点，开展一批低碳化改造工程。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pStyle w:val="TableText"/>
                    <w:spacing w:before="86" w:line="247" w:lineRule="auto"/>
                    <w:ind w:left="115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拟建项目属于其它通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用零部件制造，不属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于左侧所列行业。符</w:t>
                  </w:r>
                  <w:r>
                    <w:rPr>
                      <w:sz w:val="20"/>
                      <w:szCs w:val="20"/>
                    </w:rPr>
                    <w:t xml:space="preserve"> 合。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81"/>
              </w:trPr>
              <w:tc>
                <w:tcPr>
                  <w:tcW w:w="8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7" w:lineRule="auto"/>
                  </w:pPr>
                </w:p>
                <w:p>
                  <w:pPr>
                    <w:spacing w:line="287" w:lineRule="auto"/>
                  </w:pPr>
                </w:p>
                <w:p>
                  <w:pPr>
                    <w:spacing w:line="288" w:lineRule="auto"/>
                  </w:pPr>
                </w:p>
                <w:p>
                  <w:pPr>
                    <w:spacing w:line="288" w:lineRule="auto"/>
                  </w:pPr>
                </w:p>
                <w:p>
                  <w:pPr>
                    <w:spacing w:line="288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1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大气污</w:t>
                  </w:r>
                </w:p>
                <w:p>
                  <w:pPr>
                    <w:pStyle w:val="TableText"/>
                    <w:spacing w:before="23" w:line="229" w:lineRule="auto"/>
                    <w:ind w:left="14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染治理</w:t>
                  </w:r>
                </w:p>
                <w:p>
                  <w:pPr>
                    <w:pStyle w:val="TableText"/>
                    <w:spacing w:before="25" w:line="233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重点工</w:t>
                  </w:r>
                </w:p>
                <w:p>
                  <w:pPr>
                    <w:pStyle w:val="TableText"/>
                    <w:spacing w:before="21" w:line="229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程</w:t>
                  </w:r>
                </w:p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87" w:line="247" w:lineRule="auto"/>
                    <w:ind w:left="110" w:right="50" w:hanging="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spacing w:val="8"/>
                      <w:sz w:val="20"/>
                      <w:szCs w:val="20"/>
                    </w:rPr>
                    <w:t>深度治理工程。（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</w:t>
                  </w:r>
                  <w:r>
                    <w:rPr>
                      <w:spacing w:val="8"/>
                      <w:sz w:val="20"/>
                      <w:szCs w:val="20"/>
                    </w:rPr>
                    <w:t>）在玻璃、陶瓷、铸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造、铁合金、有色等重点行业，实施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20</w:t>
                  </w:r>
                  <w:r>
                    <w:rPr>
                      <w:spacing w:val="8"/>
                      <w:sz w:val="20"/>
                      <w:szCs w:val="20"/>
                    </w:rPr>
                    <w:t>个左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 右氮氧化物深度治理项目。（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）实施水泥、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焦化行业超低排放改造工程，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2022</w:t>
                  </w:r>
                  <w:r>
                    <w:rPr>
                      <w:spacing w:val="4"/>
                      <w:sz w:val="20"/>
                      <w:szCs w:val="20"/>
                    </w:rPr>
                    <w:t>年年底前，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完成改造任务。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pStyle w:val="TableText"/>
                    <w:spacing w:before="222" w:line="247" w:lineRule="auto"/>
                    <w:ind w:left="115" w:right="10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拟建项目属于其它通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用零部件制造，不属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于左侧所列行业。符</w:t>
                  </w:r>
                  <w:r>
                    <w:rPr>
                      <w:sz w:val="20"/>
                      <w:szCs w:val="20"/>
                    </w:rPr>
                    <w:t xml:space="preserve"> 合。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570"/>
              </w:trPr>
              <w:tc>
                <w:tcPr>
                  <w:tcW w:w="8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262" w:type="dxa"/>
                  <w:vAlign w:val="top"/>
                </w:tcPr>
                <w:p>
                  <w:pPr>
                    <w:pStyle w:val="TableText"/>
                    <w:spacing w:before="89" w:line="239" w:lineRule="auto"/>
                    <w:ind w:left="112" w:right="166" w:hanging="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10"/>
                      <w:sz w:val="20"/>
                      <w:szCs w:val="20"/>
                    </w:rPr>
                    <w:t>综合治理工程。（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1</w:t>
                  </w:r>
                  <w:r>
                    <w:rPr>
                      <w:spacing w:val="10"/>
                      <w:sz w:val="20"/>
                      <w:szCs w:val="20"/>
                    </w:rPr>
                    <w:t>）在工业涂装、包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装印刷等重点行业实施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8-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10</w:t>
                  </w:r>
                  <w:r>
                    <w:rPr>
                      <w:spacing w:val="8"/>
                      <w:sz w:val="20"/>
                      <w:szCs w:val="20"/>
                    </w:rPr>
                    <w:t>个含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8"/>
                      <w:sz w:val="20"/>
                      <w:szCs w:val="20"/>
                    </w:rPr>
                    <w:t>产品</w:t>
                  </w:r>
                </w:p>
                <w:p>
                  <w:pPr>
                    <w:pStyle w:val="TableText"/>
                    <w:spacing w:before="25" w:line="248" w:lineRule="auto"/>
                    <w:ind w:left="106" w:right="106" w:firstLine="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源头替代项目。（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</w:t>
                  </w:r>
                  <w:r>
                    <w:rPr>
                      <w:spacing w:val="6"/>
                      <w:sz w:val="20"/>
                      <w:szCs w:val="20"/>
                    </w:rPr>
                    <w:t>）以石化、化工、工业涂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装、包装印刷等行业为重点，实施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100</w:t>
                  </w:r>
                  <w:r>
                    <w:rPr>
                      <w:spacing w:val="6"/>
                      <w:sz w:val="20"/>
                      <w:szCs w:val="20"/>
                    </w:rPr>
                    <w:t>个左右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10"/>
                      <w:sz w:val="20"/>
                      <w:szCs w:val="20"/>
                    </w:rPr>
                    <w:t>提标改造项目。（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3</w:t>
                  </w:r>
                  <w:r>
                    <w:rPr>
                      <w:spacing w:val="10"/>
                      <w:sz w:val="20"/>
                      <w:szCs w:val="20"/>
                    </w:rPr>
                    <w:t>）在滨州等市实施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一批加油站、储油库油气回收升级改造与监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控工程。（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4</w:t>
                  </w:r>
                  <w:r>
                    <w:rPr>
                      <w:spacing w:val="7"/>
                      <w:sz w:val="20"/>
                      <w:szCs w:val="20"/>
                    </w:rPr>
                    <w:t>）以彩钢板、玻璃钢、板材加工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等行业为重点，实施产业集群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8"/>
                      <w:sz w:val="20"/>
                      <w:szCs w:val="20"/>
                    </w:rPr>
                    <w:t>综合治理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工程。</w:t>
                  </w:r>
                </w:p>
              </w:tc>
              <w:tc>
                <w:tcPr>
                  <w:tcW w:w="2148" w:type="dxa"/>
                  <w:vAlign w:val="top"/>
                </w:tcPr>
                <w:p>
                  <w:pPr>
                    <w:spacing w:line="294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4" w:right="8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拟建项目属于其它通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用零部件制造，涂装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工序产生的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气经收集后经</w:t>
                  </w:r>
                  <w:r>
                    <w:rPr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活性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炭吸附脱附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催化燃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烧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”</w:t>
                  </w:r>
                  <w:r>
                    <w:rPr>
                      <w:spacing w:val="5"/>
                      <w:sz w:val="20"/>
                      <w:szCs w:val="20"/>
                    </w:rPr>
                    <w:t>处理后达标排放。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符合。</w:t>
                  </w:r>
                </w:p>
              </w:tc>
            </w:tr>
            <w:tr>
              <w:tblPrEx>
                <w:tblW w:w="7304" w:type="dxa"/>
                <w:tblInd w:w="157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94"/>
              </w:trPr>
              <w:tc>
                <w:tcPr>
                  <w:tcW w:w="89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3" w:line="228" w:lineRule="auto"/>
                    <w:ind w:left="1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水生态</w:t>
                  </w:r>
                </w:p>
                <w:p>
                  <w:pPr>
                    <w:pStyle w:val="TableText"/>
                    <w:spacing w:before="23" w:line="229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环境提</w:t>
                  </w:r>
                </w:p>
                <w:p>
                  <w:pPr>
                    <w:pStyle w:val="TableText"/>
                    <w:spacing w:before="25" w:line="230" w:lineRule="auto"/>
                    <w:ind w:left="13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升重点</w:t>
                  </w:r>
                </w:p>
                <w:p>
                  <w:pPr>
                    <w:pStyle w:val="TableText"/>
                    <w:spacing w:before="24" w:line="229" w:lineRule="auto"/>
                    <w:ind w:left="24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4262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7" w:line="247" w:lineRule="auto"/>
                    <w:ind w:left="111" w:right="10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地表水生态环境质量稳定提升工程。（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</w:t>
                  </w:r>
                  <w:r>
                    <w:rPr>
                      <w:spacing w:val="6"/>
                      <w:sz w:val="20"/>
                      <w:szCs w:val="20"/>
                    </w:rPr>
                    <w:t>）实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施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</w:t>
                  </w:r>
                  <w:r>
                    <w:rPr>
                      <w:spacing w:val="6"/>
                      <w:sz w:val="20"/>
                      <w:szCs w:val="20"/>
                    </w:rPr>
                    <w:t>万余个县控及以上断面所在河流、湖泊入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河排污口溯源工程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,</w:t>
                  </w:r>
                  <w:r>
                    <w:rPr>
                      <w:spacing w:val="4"/>
                      <w:sz w:val="20"/>
                      <w:szCs w:val="20"/>
                    </w:rPr>
                    <w:t>开展分类整治。（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</w:t>
                  </w:r>
                  <w:r>
                    <w:rPr>
                      <w:spacing w:val="4"/>
                      <w:sz w:val="20"/>
                      <w:szCs w:val="20"/>
                    </w:rPr>
                    <w:t>）在黄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河、南四湖等重点流域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,</w:t>
                  </w:r>
                  <w:r>
                    <w:rPr>
                      <w:spacing w:val="4"/>
                      <w:sz w:val="20"/>
                      <w:szCs w:val="20"/>
                    </w:rPr>
                    <w:t>实施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141</w:t>
                  </w:r>
                  <w:r>
                    <w:rPr>
                      <w:spacing w:val="4"/>
                      <w:sz w:val="20"/>
                      <w:szCs w:val="20"/>
                    </w:rPr>
                    <w:t>个城镇污水处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理及管网建设项目，完成全省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3434</w:t>
                  </w:r>
                  <w:r>
                    <w:rPr>
                      <w:spacing w:val="8"/>
                      <w:sz w:val="20"/>
                      <w:szCs w:val="20"/>
                    </w:rPr>
                    <w:t>公里雨污</w:t>
                  </w:r>
                </w:p>
              </w:tc>
              <w:tc>
                <w:tcPr>
                  <w:tcW w:w="214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429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113" w:right="108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拟建项目不涉及上述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情况。符合。</w:t>
                  </w:r>
                </w:p>
              </w:tc>
            </w:tr>
          </w:tbl>
          <w:p>
            <w:pPr>
              <w:spacing w:line="98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9"/>
          <w:footerReference w:type="default" r:id="rId30"/>
          <w:pgSz w:w="11906" w:h="16839"/>
          <w:pgMar w:top="400" w:right="1441" w:bottom="1104" w:left="1440" w:header="0" w:footer="841" w:gutter="0"/>
          <w:pgNumType w:start="11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9"/>
        <w:tblW w:w="9009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2"/>
        </w:trPr>
        <w:tc>
          <w:tcPr>
            <w:tcW w:w="9009" w:type="dxa"/>
            <w:vAlign w:val="top"/>
          </w:tcPr>
          <w:tbl>
            <w:tblPr>
              <w:tblStyle w:val="TableNormal09"/>
              <w:tblW w:w="7304" w:type="dxa"/>
              <w:tblInd w:w="157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4"/>
              <w:gridCol w:w="4262"/>
              <w:gridCol w:w="2148"/>
            </w:tblGrid>
            <w:tr>
              <w:tblPrEx>
                <w:tblW w:w="7304" w:type="dxa"/>
                <w:tblInd w:w="157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90"/>
              </w:trPr>
              <w:tc>
                <w:tcPr>
                  <w:tcW w:w="894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26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8" w:line="247" w:lineRule="auto"/>
                    <w:ind w:left="115" w:right="106" w:hanging="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合流管网改造。（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</w:t>
                  </w:r>
                  <w:r>
                    <w:rPr>
                      <w:spacing w:val="6"/>
                      <w:sz w:val="20"/>
                      <w:szCs w:val="20"/>
                    </w:rPr>
                    <w:t>）以化工、印染、农副食</w:t>
                  </w:r>
                  <w:r>
                    <w:rPr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品加工等行业为重点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,</w:t>
                  </w:r>
                  <w:r>
                    <w:rPr>
                      <w:spacing w:val="8"/>
                      <w:sz w:val="20"/>
                      <w:szCs w:val="20"/>
                    </w:rPr>
                    <w:t>完成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70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个左右工业水污 </w:t>
                  </w:r>
                  <w:r>
                    <w:rPr>
                      <w:spacing w:val="6"/>
                      <w:sz w:val="20"/>
                      <w:szCs w:val="20"/>
                    </w:rPr>
                    <w:t>染防治类项目。（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</w:t>
                  </w:r>
                  <w:r>
                    <w:rPr>
                      <w:spacing w:val="6"/>
                      <w:sz w:val="20"/>
                      <w:szCs w:val="20"/>
                    </w:rPr>
                    <w:t>）在潍坊、济宁、威海等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市实施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5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项农业面源污染综合整治和监管试  </w:t>
                  </w:r>
                  <w:r>
                    <w:rPr>
                      <w:spacing w:val="4"/>
                      <w:sz w:val="20"/>
                      <w:szCs w:val="20"/>
                    </w:rPr>
                    <w:t>点项目。</w:t>
                  </w:r>
                </w:p>
              </w:tc>
              <w:tc>
                <w:tcPr>
                  <w:tcW w:w="2148" w:type="dxa"/>
                  <w:tcBorders>
                    <w:top w:val="nil"/>
                  </w:tcBorders>
                  <w:vAlign w:val="top"/>
                </w:tcPr>
                <w:p/>
              </w:tc>
            </w:tr>
          </w:tbl>
          <w:p>
            <w:pPr>
              <w:pStyle w:val="TableText"/>
              <w:spacing w:before="311" w:line="466" w:lineRule="exact"/>
              <w:ind w:right="9"/>
              <w:jc w:val="right"/>
            </w:pPr>
            <w:r>
              <w:pict>
                <v:rect id="_x0000_s1034" o:spid="_x0000_s1034" style="width:0.5pt;height:687.2pt;margin-top:0.95pt;margin-left:73.3pt;mso-height-relative:page;mso-position-horizontal-relative:page;mso-position-vertical-relative:page;mso-width-relative:page;position:absolute;z-index:251669504" coordsize="21600,21600" filled="t" fillcolor="black" stroked="f"/>
              </w:pict>
            </w:r>
            <w:r>
              <w:rPr>
                <w:spacing w:val="-1"/>
                <w:position w:val="17"/>
              </w:rPr>
              <w:t>由上表可见，拟建项目符合《山东省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“</w:t>
            </w:r>
            <w:r>
              <w:rPr>
                <w:spacing w:val="-1"/>
                <w:position w:val="17"/>
              </w:rPr>
              <w:t>十四五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”</w:t>
            </w:r>
            <w:r>
              <w:rPr>
                <w:spacing w:val="-2"/>
                <w:position w:val="17"/>
              </w:rPr>
              <w:t>生态环境保护规划》</w:t>
            </w:r>
          </w:p>
          <w:p>
            <w:pPr>
              <w:pStyle w:val="TableText"/>
              <w:spacing w:before="1" w:line="220" w:lineRule="auto"/>
              <w:ind w:left="1591"/>
            </w:pPr>
            <w:r>
              <w:rPr>
                <w:spacing w:val="-2"/>
              </w:rPr>
              <w:t>（鲁政发〔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2021</w:t>
            </w:r>
            <w:r>
              <w:rPr>
                <w:spacing w:val="-2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号）的要求。</w:t>
            </w:r>
          </w:p>
          <w:p>
            <w:pPr>
              <w:pStyle w:val="TableText"/>
              <w:spacing w:before="180" w:line="468" w:lineRule="exact"/>
              <w:ind w:left="205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position w:val="17"/>
              </w:rPr>
              <w:t xml:space="preserve"> 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position w:val="17"/>
              </w:rPr>
              <w:t xml:space="preserve"> 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>”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三年行动方案》符合情况分析</w:t>
            </w:r>
          </w:p>
          <w:p>
            <w:pPr>
              <w:pStyle w:val="TableText"/>
              <w:spacing w:before="1" w:line="211" w:lineRule="auto"/>
              <w:ind w:left="189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6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”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三年行动方案》符合性分析表</w:t>
            </w:r>
          </w:p>
          <w:tbl>
            <w:tblPr>
              <w:tblStyle w:val="TableNormal09"/>
              <w:tblW w:w="7288" w:type="dxa"/>
              <w:tblInd w:w="158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26"/>
              <w:gridCol w:w="5105"/>
              <w:gridCol w:w="1457"/>
            </w:tblGrid>
            <w:tr>
              <w:tblPrEx>
                <w:tblW w:w="7288" w:type="dxa"/>
                <w:tblInd w:w="158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/>
              </w:trPr>
              <w:tc>
                <w:tcPr>
                  <w:tcW w:w="726" w:type="dxa"/>
                  <w:vAlign w:val="top"/>
                </w:tcPr>
                <w:p>
                  <w:pPr>
                    <w:pStyle w:val="TableText"/>
                    <w:spacing w:before="96" w:line="230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213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6"/>
              </w:trPr>
              <w:tc>
                <w:tcPr>
                  <w:tcW w:w="726" w:type="dxa"/>
                  <w:vAlign w:val="top"/>
                </w:tcPr>
                <w:p>
                  <w:pPr>
                    <w:spacing w:line="369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5" w:right="109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2"/>
                      <w:sz w:val="20"/>
                      <w:szCs w:val="20"/>
                    </w:rPr>
                    <w:t>（三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)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10"/>
                      <w:sz w:val="20"/>
                      <w:szCs w:val="20"/>
                    </w:rPr>
                    <w:t>淘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汰</w:t>
                  </w:r>
                  <w:r>
                    <w:rPr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低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效 落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后</w:t>
                  </w:r>
                  <w:r>
                    <w:rPr>
                      <w:spacing w:val="-5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产 能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pStyle w:val="TableText"/>
                    <w:spacing w:before="33" w:line="245" w:lineRule="auto"/>
                    <w:ind w:left="111" w:right="49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依据安全、环保、技术、能耗、效益标准，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以钢铁、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地炼、焦化、煤电、水泥、轮胎、煤炭、化工等行业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为重点，分类组织实施转移、压减、整合、关停任务，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加快淘汰低效落后产能。</w:t>
                  </w:r>
                </w:p>
                <w:p>
                  <w:pPr>
                    <w:pStyle w:val="TableText"/>
                    <w:spacing w:before="24" w:line="245" w:lineRule="auto"/>
                    <w:ind w:left="112" w:right="105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实施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散乱污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企业动态清零，按照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发现一起、处置一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起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的原则，实施分类整治。各市要制定实施方案，重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点围绕再生橡胶、废旧塑料再生、砖瓦、石灰、石膏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等行业，对生产工艺装备进行筛查，按照有关法律法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规和程序要求，推动低效落后产能退出。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spacing w:line="372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6" w:right="107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拟建项目为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其它通用零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部件制造业，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不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属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于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左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所列行业。符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0"/>
              </w:trPr>
              <w:tc>
                <w:tcPr>
                  <w:tcW w:w="726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3" w:lineRule="auto"/>
                  </w:pPr>
                </w:p>
                <w:p>
                  <w:pPr>
                    <w:pStyle w:val="TableText"/>
                    <w:spacing w:before="65" w:line="272" w:lineRule="exact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4"/>
                      <w:sz w:val="20"/>
                      <w:szCs w:val="20"/>
                    </w:rPr>
                    <w:t>（四</w:t>
                  </w:r>
                </w:p>
                <w:p>
                  <w:pPr>
                    <w:pStyle w:val="TableText"/>
                    <w:spacing w:line="229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7"/>
                      <w:sz w:val="20"/>
                      <w:szCs w:val="20"/>
                    </w:rPr>
                    <w:t>)</w:t>
                  </w:r>
                  <w:r>
                    <w:rPr>
                      <w:spacing w:val="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7"/>
                      <w:sz w:val="20"/>
                      <w:szCs w:val="20"/>
                    </w:rPr>
                    <w:t>严</w:t>
                  </w:r>
                </w:p>
                <w:p>
                  <w:pPr>
                    <w:pStyle w:val="TableText"/>
                    <w:spacing w:before="25" w:line="229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控重</w:t>
                  </w:r>
                </w:p>
                <w:p>
                  <w:pPr>
                    <w:pStyle w:val="TableText"/>
                    <w:spacing w:before="25" w:line="229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点行</w:t>
                  </w:r>
                </w:p>
                <w:p>
                  <w:pPr>
                    <w:pStyle w:val="TableText"/>
                    <w:spacing w:before="23" w:line="229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业新</w:t>
                  </w:r>
                </w:p>
                <w:p>
                  <w:pPr>
                    <w:pStyle w:val="TableText"/>
                    <w:spacing w:before="23" w:line="228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增产</w:t>
                  </w:r>
                </w:p>
                <w:p>
                  <w:pPr>
                    <w:pStyle w:val="TableText"/>
                    <w:spacing w:before="26" w:line="230" w:lineRule="auto"/>
                    <w:ind w:left="27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能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pStyle w:val="TableText"/>
                    <w:spacing w:before="34" w:line="248" w:lineRule="auto"/>
                    <w:ind w:left="110" w:right="102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重大项目建设，必须首先满足环境质量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只能更好，不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能变坏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的底线，严格落实污染物排放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“</w:t>
                  </w:r>
                  <w:r>
                    <w:rPr>
                      <w:spacing w:val="11"/>
                      <w:sz w:val="20"/>
                      <w:szCs w:val="20"/>
                    </w:rPr>
                    <w:t>减量替代是原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则，等量替代是例外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的总量控制刚性要求。对钢铁、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地炼、焦化、煤电、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电解铝、水泥、轮胎、平板玻璃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等重点行业实施产能总量控制，严格执行产能置换要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求，确保产能总量只减不增。严格执行国家煤化工、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铁合金等行业产能控制或产能置换办法。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“</w:t>
                  </w:r>
                  <w:r>
                    <w:rPr>
                      <w:spacing w:val="12"/>
                      <w:sz w:val="20"/>
                      <w:szCs w:val="20"/>
                    </w:rPr>
                    <w:t>两高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”</w:t>
                  </w:r>
                  <w:r>
                    <w:rPr>
                      <w:spacing w:val="12"/>
                      <w:sz w:val="20"/>
                      <w:szCs w:val="20"/>
                    </w:rPr>
                    <w:t>项目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建设做到产能减量、能耗减量、煤炭减量、碳排放减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量和常规污染物减量等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“</w:t>
                  </w:r>
                  <w:r>
                    <w:rPr>
                      <w:spacing w:val="11"/>
                      <w:sz w:val="20"/>
                      <w:szCs w:val="20"/>
                    </w:rPr>
                    <w:t>五个减量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，新建项目要按照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规定实施减量替代，不符合要求的高耗能、高排放项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目要坚决拿下来。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34" w:line="248" w:lineRule="auto"/>
                    <w:ind w:left="114" w:right="107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拟建项目属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于其它通用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零部件制造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业，不属于左 侧所列行业， </w:t>
                  </w:r>
                  <w:r>
                    <w:rPr>
                      <w:spacing w:val="-8"/>
                      <w:sz w:val="20"/>
                      <w:szCs w:val="20"/>
                    </w:rPr>
                    <w:t>拟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建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项 目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放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污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染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物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照总量双倍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替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代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原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则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取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得总量控制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文件。符合。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1"/>
              </w:trPr>
              <w:tc>
                <w:tcPr>
                  <w:tcW w:w="7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pStyle w:val="TableText"/>
                    <w:spacing w:before="65" w:line="274" w:lineRule="exact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4"/>
                      <w:sz w:val="20"/>
                      <w:szCs w:val="20"/>
                    </w:rPr>
                    <w:t>（五</w:t>
                  </w:r>
                </w:p>
                <w:p>
                  <w:pPr>
                    <w:pStyle w:val="TableText"/>
                    <w:spacing w:line="231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7"/>
                      <w:sz w:val="20"/>
                      <w:szCs w:val="20"/>
                    </w:rPr>
                    <w:t>)</w:t>
                  </w:r>
                  <w:r>
                    <w:rPr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w w:val="97"/>
                      <w:sz w:val="20"/>
                      <w:szCs w:val="20"/>
                    </w:rPr>
                    <w:t>推</w:t>
                  </w:r>
                </w:p>
                <w:p>
                  <w:pPr>
                    <w:pStyle w:val="TableText"/>
                    <w:spacing w:before="20" w:line="229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动绿</w:t>
                  </w:r>
                </w:p>
                <w:p>
                  <w:pPr>
                    <w:pStyle w:val="TableText"/>
                    <w:spacing w:before="25" w:line="228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色循</w:t>
                  </w:r>
                </w:p>
                <w:p>
                  <w:pPr>
                    <w:pStyle w:val="TableText"/>
                    <w:spacing w:before="24" w:line="230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环低</w:t>
                  </w:r>
                </w:p>
                <w:p>
                  <w:pPr>
                    <w:pStyle w:val="TableText"/>
                    <w:spacing w:before="2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碳改</w:t>
                  </w:r>
                </w:p>
                <w:p>
                  <w:pPr>
                    <w:pStyle w:val="TableText"/>
                    <w:spacing w:before="23" w:line="235" w:lineRule="auto"/>
                    <w:ind w:left="26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造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0" w:right="33" w:firstLine="2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 xml:space="preserve">电力、钢铁、建材、有色、石化、化工等重点行业制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定碳达峰目标，实施减污降碳协同治理。优化整合钢 铁、地炼、焦化、煤电、水泥、轮胎、煤炭、化工等 </w:t>
                  </w:r>
                  <w:r>
                    <w:rPr>
                      <w:spacing w:val="12"/>
                      <w:sz w:val="20"/>
                      <w:szCs w:val="20"/>
                    </w:rPr>
                    <w:t>行业产能布局。将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“</w:t>
                  </w:r>
                  <w:r>
                    <w:rPr>
                      <w:spacing w:val="12"/>
                      <w:sz w:val="20"/>
                      <w:szCs w:val="20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”</w:t>
                  </w:r>
                  <w:r>
                    <w:rPr>
                      <w:spacing w:val="12"/>
                      <w:sz w:val="20"/>
                      <w:szCs w:val="20"/>
                    </w:rPr>
                    <w:t>作为综合决策的前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提条 件，加强在政策制定、环境准入、园区管理、执法监 管等方面的应用，作为区域资源开发、产业布局和结 </w:t>
                  </w:r>
                  <w:r>
                    <w:rPr>
                      <w:spacing w:val="6"/>
                      <w:sz w:val="20"/>
                      <w:szCs w:val="20"/>
                    </w:rPr>
                    <w:t>构调整、城镇建设、重大项目选址和审批的重要依据。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35" w:line="248" w:lineRule="auto"/>
                    <w:ind w:left="114" w:right="107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拟建项目属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于其它通用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零部件制造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业，不属于左 侧所列行业。 </w:t>
                  </w:r>
                  <w:r>
                    <w:rPr>
                      <w:spacing w:val="-8"/>
                      <w:sz w:val="20"/>
                      <w:szCs w:val="20"/>
                    </w:rPr>
                    <w:t>项 目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位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于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8"/>
                      <w:sz w:val="20"/>
                      <w:szCs w:val="20"/>
                    </w:rPr>
                    <w:t>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城县经济开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发区，满足德 </w:t>
                  </w:r>
                  <w:r>
                    <w:rPr>
                      <w:spacing w:val="18"/>
                      <w:sz w:val="20"/>
                      <w:szCs w:val="20"/>
                    </w:rPr>
                    <w:t>州市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三线一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单</w:t>
                  </w:r>
                  <w:r>
                    <w:rPr>
                      <w:spacing w:val="-7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要求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。符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0"/>
              </w:trPr>
              <w:tc>
                <w:tcPr>
                  <w:tcW w:w="7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10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2" w:line="245" w:lineRule="auto"/>
                    <w:ind w:left="109" w:right="34" w:firstLine="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改造提升传统动能。推动重点行业完成限制类产能装 备的升级改造，鼓励高炉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—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转炉长流程钢铁企业转型 </w:t>
                  </w:r>
                  <w:r>
                    <w:rPr>
                      <w:spacing w:val="6"/>
                      <w:sz w:val="20"/>
                      <w:szCs w:val="20"/>
                    </w:rPr>
                    <w:t>为电炉短流程企业。加强燃煤机组、自备电站、锅炉、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钢铁行业超低排放运行管控，开展焦化、水泥行业超 </w:t>
                  </w:r>
                  <w:r>
                    <w:rPr>
                      <w:spacing w:val="12"/>
                      <w:sz w:val="20"/>
                      <w:szCs w:val="20"/>
                    </w:rPr>
                    <w:t>低排放改造，推进玻璃、陶瓷、铸造、有色等行业污</w:t>
                  </w:r>
                </w:p>
              </w:tc>
              <w:tc>
                <w:tcPr>
                  <w:tcW w:w="145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2" w:line="245" w:lineRule="auto"/>
                    <w:ind w:left="115" w:right="10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拟建项目属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于其它通用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零部件制造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业，生产工艺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采用电加热；</w:t>
                  </w:r>
                </w:p>
              </w:tc>
            </w:tr>
          </w:tbl>
          <w:p>
            <w:pPr>
              <w:spacing w:line="98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1"/>
          <w:footerReference w:type="default" r:id="rId32"/>
          <w:pgSz w:w="11906" w:h="16839"/>
          <w:pgMar w:top="400" w:right="1441" w:bottom="1105" w:left="1440" w:header="0" w:footer="841" w:gutter="0"/>
          <w:pgNumType w:start="12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0"/>
        <w:tblW w:w="900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6"/>
        </w:trPr>
        <w:tc>
          <w:tcPr>
            <w:tcW w:w="9009" w:type="dxa"/>
            <w:vAlign w:val="top"/>
          </w:tcPr>
          <w:tbl>
            <w:tblPr>
              <w:tblStyle w:val="TableNormal010"/>
              <w:tblW w:w="7288" w:type="dxa"/>
              <w:tblInd w:w="158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26"/>
              <w:gridCol w:w="5105"/>
              <w:gridCol w:w="1457"/>
            </w:tblGrid>
            <w:tr>
              <w:tblPrEx>
                <w:tblW w:w="7288" w:type="dxa"/>
                <w:tblInd w:w="158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20"/>
              </w:trPr>
              <w:tc>
                <w:tcPr>
                  <w:tcW w:w="726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10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9" w:line="254" w:lineRule="auto"/>
                    <w:ind w:left="105" w:right="105" w:firstLine="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染深度治理。推动生产、使用低（无）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含量的工</w:t>
                  </w:r>
                  <w:r>
                    <w:rPr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业涂料、油墨、胶粘剂、清洗剂等产品，从源头减少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排放。到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4"/>
                      <w:sz w:val="20"/>
                      <w:szCs w:val="20"/>
                    </w:rPr>
                    <w:t>年，建立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60 </w:t>
                  </w:r>
                  <w:r>
                    <w:rPr>
                      <w:spacing w:val="4"/>
                      <w:sz w:val="20"/>
                      <w:szCs w:val="20"/>
                    </w:rPr>
                    <w:t>个原辅材料替代示范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项目，高</w:t>
                  </w:r>
                  <w:r>
                    <w:rPr>
                      <w:spacing w:val="-3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原辅材料源头替代比例达到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9%</w:t>
                  </w:r>
                  <w:r>
                    <w:rPr>
                      <w:spacing w:val="8"/>
                      <w:sz w:val="20"/>
                      <w:szCs w:val="20"/>
                    </w:rPr>
                    <w:t>。</w:t>
                  </w:r>
                </w:p>
              </w:tc>
              <w:tc>
                <w:tcPr>
                  <w:tcW w:w="145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4" w:line="246" w:lineRule="auto"/>
                    <w:ind w:left="109" w:right="107" w:firstLine="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使用漆料等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原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料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产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生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废气收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集后经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活性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炭吸附脱附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>+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催化燃烧</w:t>
                  </w:r>
                  <w:r>
                    <w:rPr>
                      <w:spacing w:val="-7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理。符合。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6"/>
              </w:trPr>
              <w:tc>
                <w:tcPr>
                  <w:tcW w:w="726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5105" w:type="dxa"/>
                  <w:vAlign w:val="top"/>
                </w:tcPr>
                <w:p>
                  <w:pPr>
                    <w:pStyle w:val="TableText"/>
                    <w:spacing w:before="163" w:line="249" w:lineRule="auto"/>
                    <w:ind w:left="110" w:right="10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加快城市建成区重污染企业搬迁改造。各市组织对城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市建成区重污染企业布局情况进行摸底，制定城市建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成区重污染企业搬迁改造或关闭退出工作计划。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已经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明确退城的企业，按计划退出城市建成区；未明确退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城的企业，分批实施污染深度治理改造，实现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有组织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排放稳定达标、无组织排放全流程收集处理、物料运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输清洁化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4"/>
                      <w:sz w:val="20"/>
                      <w:szCs w:val="20"/>
                    </w:rPr>
                    <w:t>年，明显降低对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市主城区空气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质量影响。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37" w:line="247" w:lineRule="auto"/>
                    <w:ind w:left="116" w:right="107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拟建项目污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染物产生量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较小，且经处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理后能够达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标排放，对周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围环境影响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较小，不属于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重污染企业。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符合。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26"/>
              </w:trPr>
              <w:tc>
                <w:tcPr>
                  <w:tcW w:w="726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71" w:lineRule="exact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4"/>
                      <w:sz w:val="20"/>
                      <w:szCs w:val="20"/>
                    </w:rPr>
                    <w:t>（八</w:t>
                  </w:r>
                </w:p>
                <w:p>
                  <w:pPr>
                    <w:pStyle w:val="TableText"/>
                    <w:spacing w:line="228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-15"/>
                      <w:w w:val="96"/>
                      <w:sz w:val="20"/>
                      <w:szCs w:val="20"/>
                    </w:rPr>
                    <w:t>)</w:t>
                  </w:r>
                  <w:r>
                    <w:rPr>
                      <w:spacing w:val="3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w w:val="96"/>
                      <w:sz w:val="20"/>
                      <w:szCs w:val="20"/>
                    </w:rPr>
                    <w:t>持</w:t>
                  </w:r>
                </w:p>
                <w:p>
                  <w:pPr>
                    <w:pStyle w:val="TableText"/>
                    <w:spacing w:before="23" w:line="229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续压</w:t>
                  </w:r>
                </w:p>
                <w:p>
                  <w:pPr>
                    <w:pStyle w:val="TableText"/>
                    <w:spacing w:before="25" w:line="229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减煤</w:t>
                  </w:r>
                </w:p>
                <w:p>
                  <w:pPr>
                    <w:pStyle w:val="TableText"/>
                    <w:spacing w:before="23" w:line="228" w:lineRule="auto"/>
                    <w:ind w:left="16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炭使</w:t>
                  </w:r>
                </w:p>
                <w:p>
                  <w:pPr>
                    <w:pStyle w:val="TableText"/>
                    <w:spacing w:before="26" w:line="230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用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pStyle w:val="TableText"/>
                    <w:spacing w:before="29" w:line="248" w:lineRule="auto"/>
                    <w:ind w:left="107" w:right="33" w:firstLine="6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 xml:space="preserve">持续淘汰落后燃煤机组，在确保电力、热力接续稳定 </w:t>
                  </w:r>
                  <w:r>
                    <w:rPr>
                      <w:spacing w:val="6"/>
                      <w:sz w:val="20"/>
                      <w:szCs w:val="20"/>
                    </w:rPr>
                    <w:t>供应的前提下，大力推进单机容量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30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万千瓦以下煤电 </w:t>
                  </w:r>
                  <w:r>
                    <w:rPr>
                      <w:spacing w:val="12"/>
                      <w:sz w:val="20"/>
                      <w:szCs w:val="20"/>
                    </w:rPr>
                    <w:t>机组关停整合，严格按照减容量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“</w:t>
                  </w:r>
                  <w:r>
                    <w:rPr>
                      <w:spacing w:val="12"/>
                      <w:sz w:val="20"/>
                      <w:szCs w:val="20"/>
                    </w:rPr>
                    <w:t>上大压小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”</w:t>
                  </w:r>
                  <w:r>
                    <w:rPr>
                      <w:spacing w:val="12"/>
                      <w:sz w:val="20"/>
                      <w:szCs w:val="20"/>
                    </w:rPr>
                    <w:t xml:space="preserve">政策规划 </w:t>
                  </w:r>
                  <w:r>
                    <w:rPr>
                      <w:spacing w:val="6"/>
                      <w:sz w:val="20"/>
                      <w:szCs w:val="20"/>
                    </w:rPr>
                    <w:t>建设清洁高效煤电机组。到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年，关停退出低效燃 </w:t>
                  </w:r>
                  <w:r>
                    <w:rPr>
                      <w:spacing w:val="7"/>
                      <w:sz w:val="20"/>
                      <w:szCs w:val="20"/>
                    </w:rPr>
                    <w:t>煤机组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400 </w:t>
                  </w:r>
                  <w:r>
                    <w:rPr>
                      <w:spacing w:val="7"/>
                      <w:sz w:val="20"/>
                      <w:szCs w:val="20"/>
                    </w:rPr>
                    <w:t>万千瓦，其中，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7"/>
                      <w:sz w:val="20"/>
                      <w:szCs w:val="20"/>
                    </w:rPr>
                    <w:t>年关停退</w:t>
                  </w:r>
                  <w:r>
                    <w:rPr>
                      <w:spacing w:val="6"/>
                      <w:sz w:val="20"/>
                      <w:szCs w:val="20"/>
                    </w:rPr>
                    <w:t>出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206 </w:t>
                  </w:r>
                  <w:r>
                    <w:rPr>
                      <w:spacing w:val="6"/>
                      <w:sz w:val="20"/>
                      <w:szCs w:val="20"/>
                    </w:rPr>
                    <w:t>万千 瓦。提高电煤使用效率，到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年，现役煤电机组改 </w:t>
                  </w:r>
                  <w:r>
                    <w:rPr>
                      <w:spacing w:val="16"/>
                      <w:sz w:val="20"/>
                      <w:szCs w:val="20"/>
                    </w:rPr>
                    <w:t>造后平均供电煤耗力争降至</w:t>
                  </w:r>
                  <w:r>
                    <w:rPr>
                      <w:spacing w:val="-1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>302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6"/>
                      <w:sz w:val="20"/>
                      <w:szCs w:val="20"/>
                    </w:rPr>
                    <w:t>克标准煤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>/</w:t>
                  </w:r>
                  <w:r>
                    <w:rPr>
                      <w:spacing w:val="16"/>
                      <w:sz w:val="20"/>
                      <w:szCs w:val="20"/>
                    </w:rPr>
                    <w:t>千瓦时。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2021 </w:t>
                  </w:r>
                  <w:r>
                    <w:rPr>
                      <w:spacing w:val="5"/>
                      <w:sz w:val="20"/>
                      <w:szCs w:val="20"/>
                    </w:rPr>
                    <w:t>年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10 </w:t>
                  </w:r>
                  <w:r>
                    <w:rPr>
                      <w:spacing w:val="5"/>
                      <w:sz w:val="20"/>
                      <w:szCs w:val="20"/>
                    </w:rPr>
                    <w:t>月底前完成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35 </w:t>
                  </w:r>
                  <w:r>
                    <w:rPr>
                      <w:spacing w:val="5"/>
                      <w:sz w:val="20"/>
                      <w:szCs w:val="20"/>
                    </w:rPr>
                    <w:t>蒸吨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</w:t>
                  </w:r>
                  <w:r>
                    <w:rPr>
                      <w:spacing w:val="5"/>
                      <w:sz w:val="20"/>
                      <w:szCs w:val="20"/>
                    </w:rPr>
                    <w:t>小时及以下燃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煤锅炉淘 </w:t>
                  </w:r>
                  <w:r>
                    <w:rPr>
                      <w:spacing w:val="8"/>
                      <w:sz w:val="20"/>
                      <w:szCs w:val="20"/>
                    </w:rPr>
                    <w:t>汰任务。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由于客观原因暂时不具备条件的，</w:t>
                  </w:r>
                  <w:r>
                    <w:rPr>
                      <w:spacing w:val="-5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由市政府 </w:t>
                  </w:r>
                  <w:r>
                    <w:rPr>
                      <w:spacing w:val="4"/>
                      <w:sz w:val="20"/>
                      <w:szCs w:val="20"/>
                    </w:rPr>
                    <w:t>正式申请，可最晚延期至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2022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年采暖季之前完成淘汰。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spacing w:line="320" w:lineRule="auto"/>
                  </w:pPr>
                </w:p>
                <w:p>
                  <w:pPr>
                    <w:spacing w:line="320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6" w:right="10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拟建项目生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5"/>
                      <w:sz w:val="20"/>
                      <w:szCs w:val="20"/>
                    </w:rPr>
                    <w:t>产工艺采用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电加热，不使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用煤炭等。符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27"/>
              </w:trPr>
              <w:tc>
                <w:tcPr>
                  <w:tcW w:w="726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73" w:lineRule="exact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4"/>
                      <w:sz w:val="20"/>
                      <w:szCs w:val="20"/>
                    </w:rPr>
                    <w:t>（九</w:t>
                  </w:r>
                </w:p>
                <w:p>
                  <w:pPr>
                    <w:pStyle w:val="TableText"/>
                    <w:spacing w:line="229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w w:val="97"/>
                      <w:sz w:val="20"/>
                      <w:szCs w:val="20"/>
                    </w:rPr>
                    <w:t>)</w:t>
                  </w:r>
                  <w:r>
                    <w:rPr>
                      <w:spacing w:val="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6"/>
                      <w:w w:val="97"/>
                      <w:sz w:val="20"/>
                      <w:szCs w:val="20"/>
                    </w:rPr>
                    <w:t>提</w:t>
                  </w:r>
                </w:p>
                <w:p>
                  <w:pPr>
                    <w:pStyle w:val="TableText"/>
                    <w:spacing w:before="23" w:line="228" w:lineRule="auto"/>
                    <w:ind w:left="16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高能</w:t>
                  </w:r>
                </w:p>
                <w:p>
                  <w:pPr>
                    <w:pStyle w:val="TableText"/>
                    <w:spacing w:before="25" w:line="231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源利</w:t>
                  </w:r>
                </w:p>
                <w:p>
                  <w:pPr>
                    <w:pStyle w:val="TableText"/>
                    <w:spacing w:before="21" w:line="229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用效</w:t>
                  </w:r>
                </w:p>
                <w:p>
                  <w:pPr>
                    <w:pStyle w:val="TableText"/>
                    <w:spacing w:before="24" w:line="228" w:lineRule="auto"/>
                    <w:ind w:left="26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率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spacing w:line="243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110" w:right="10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全面提高工业、公共机构、商贸流通、农业农村、重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点用能单位等领域能源利用效率，到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2023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年，全省单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位地区生产总值能耗比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2020 </w:t>
                  </w:r>
                  <w:r>
                    <w:rPr>
                      <w:spacing w:val="9"/>
                      <w:sz w:val="20"/>
                      <w:szCs w:val="20"/>
                    </w:rPr>
                    <w:t>年下降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8.8%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。提高重点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工业行业能源使用效率，到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2023 </w:t>
                  </w:r>
                  <w:r>
                    <w:rPr>
                      <w:spacing w:val="7"/>
                      <w:sz w:val="20"/>
                      <w:szCs w:val="20"/>
                    </w:rPr>
                    <w:t>年，规</w:t>
                  </w:r>
                  <w:r>
                    <w:rPr>
                      <w:spacing w:val="6"/>
                      <w:sz w:val="20"/>
                      <w:szCs w:val="20"/>
                    </w:rPr>
                    <w:t>模以上工业企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业单位增加值能耗比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2020 </w:t>
                  </w:r>
                  <w:r>
                    <w:rPr>
                      <w:spacing w:val="5"/>
                      <w:sz w:val="20"/>
                      <w:szCs w:val="20"/>
                    </w:rPr>
                    <w:t>年降低</w:t>
                  </w:r>
                  <w:r>
                    <w:rPr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10%</w:t>
                  </w:r>
                  <w:r>
                    <w:rPr>
                      <w:spacing w:val="5"/>
                      <w:sz w:val="20"/>
                      <w:szCs w:val="20"/>
                    </w:rPr>
                    <w:t>以</w:t>
                  </w:r>
                  <w:r>
                    <w:rPr>
                      <w:spacing w:val="4"/>
                      <w:sz w:val="20"/>
                      <w:szCs w:val="20"/>
                    </w:rPr>
                    <w:t>上。重点用能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单位要围绕能耗总量控制和能效目标，实行用能年度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预算管理。加强高耗能特种设备节能审查和监管，构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建安全、节能、环保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“</w:t>
                  </w:r>
                  <w:r>
                    <w:rPr>
                      <w:spacing w:val="7"/>
                      <w:sz w:val="20"/>
                      <w:szCs w:val="20"/>
                    </w:rPr>
                    <w:t>三位一体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的监管体系。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30" w:line="248" w:lineRule="auto"/>
                    <w:ind w:left="70" w:right="107" w:firstLine="4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拟建项目生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设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备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均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节能型，生产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过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程</w:t>
                  </w:r>
                  <w:r>
                    <w:rPr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中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定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对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设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备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进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维护检修，避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免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生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产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设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备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“</w:t>
                  </w:r>
                  <w:r>
                    <w:rPr>
                      <w:spacing w:val="13"/>
                      <w:sz w:val="20"/>
                      <w:szCs w:val="20"/>
                    </w:rPr>
                    <w:t>带病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>”</w:t>
                  </w:r>
                  <w:r>
                    <w:rPr>
                      <w:spacing w:val="13"/>
                      <w:sz w:val="20"/>
                      <w:szCs w:val="20"/>
                    </w:rPr>
                    <w:t>运行，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造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成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能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源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消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耗。符合。</w:t>
                  </w:r>
                </w:p>
              </w:tc>
            </w:tr>
            <w:tr>
              <w:tblPrEx>
                <w:tblW w:w="7288" w:type="dxa"/>
                <w:tblInd w:w="1586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6"/>
              </w:trPr>
              <w:tc>
                <w:tcPr>
                  <w:tcW w:w="726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4"/>
                      <w:sz w:val="20"/>
                      <w:szCs w:val="20"/>
                    </w:rPr>
                    <w:t>（十</w:t>
                  </w:r>
                </w:p>
                <w:p>
                  <w:pPr>
                    <w:pStyle w:val="TableText"/>
                    <w:spacing w:before="1" w:line="239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七）</w:t>
                  </w:r>
                </w:p>
                <w:p>
                  <w:pPr>
                    <w:pStyle w:val="TableText"/>
                    <w:spacing w:before="13" w:line="231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加强</w:t>
                  </w:r>
                </w:p>
                <w:p>
                  <w:pPr>
                    <w:pStyle w:val="TableText"/>
                    <w:spacing w:before="20" w:line="231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施工</w:t>
                  </w:r>
                </w:p>
                <w:p>
                  <w:pPr>
                    <w:pStyle w:val="TableText"/>
                    <w:spacing w:before="23" w:line="238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工地</w:t>
                  </w:r>
                </w:p>
                <w:p>
                  <w:pPr>
                    <w:pStyle w:val="TableText"/>
                    <w:spacing w:before="14" w:line="233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生态</w:t>
                  </w:r>
                </w:p>
                <w:p>
                  <w:pPr>
                    <w:pStyle w:val="TableText"/>
                    <w:spacing w:before="21" w:line="217" w:lineRule="auto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管控</w:t>
                  </w:r>
                </w:p>
              </w:tc>
              <w:tc>
                <w:tcPr>
                  <w:tcW w:w="5105" w:type="dxa"/>
                  <w:vAlign w:val="top"/>
                </w:tcPr>
                <w:p>
                  <w:pPr>
                    <w:spacing w:line="379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10" w:right="10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做好城市建筑、市政、公路、水利等施工场地扬尘精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细化管控。建筑施工工地全面落实工地周围围挡、产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尘物料堆放覆盖、土方开挖湿法作业、路面硬化、出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入车辆清洗、渣土车辆密闭运输六项措施。</w:t>
                  </w:r>
                </w:p>
              </w:tc>
              <w:tc>
                <w:tcPr>
                  <w:tcW w:w="1457" w:type="dxa"/>
                  <w:vAlign w:val="top"/>
                </w:tcPr>
                <w:p>
                  <w:pPr>
                    <w:pStyle w:val="TableText"/>
                    <w:spacing w:before="171" w:line="248" w:lineRule="auto"/>
                    <w:ind w:left="114" w:right="107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45"/>
                      <w:sz w:val="20"/>
                      <w:szCs w:val="20"/>
                    </w:rPr>
                    <w:t>拟建项目租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赁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闲</w:t>
                  </w:r>
                  <w:r>
                    <w:rPr>
                      <w:spacing w:val="-4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置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车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进行建设，不 </w:t>
                  </w:r>
                  <w:r>
                    <w:rPr>
                      <w:spacing w:val="-1"/>
                      <w:sz w:val="20"/>
                      <w:szCs w:val="20"/>
                    </w:rPr>
                    <w:t>涉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及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建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设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建筑施工。符 </w:t>
                  </w:r>
                  <w:r>
                    <w:rPr>
                      <w:spacing w:val="1"/>
                      <w:sz w:val="20"/>
                      <w:szCs w:val="20"/>
                    </w:rPr>
                    <w:t>合。</w:t>
                  </w:r>
                </w:p>
              </w:tc>
            </w:tr>
          </w:tbl>
          <w:p>
            <w:pPr>
              <w:pStyle w:val="TableText"/>
              <w:spacing w:before="310" w:line="468" w:lineRule="exact"/>
              <w:ind w:left="2089"/>
            </w:pPr>
            <w:r>
              <w:pict>
                <v:rect id="_x0000_s1035" o:spid="_x0000_s1035" style="width:0.5pt;height:696.15pt;margin-top:0.95pt;margin-left:73.3pt;mso-height-relative:page;mso-position-horizontal-relative:page;mso-position-vertical-relative:page;mso-width-relative:page;position:absolute;z-index:251670528" coordsize="21600,21600" filled="t" fillcolor="black" stroked="f"/>
              </w:pict>
            </w:r>
            <w:r>
              <w:rPr>
                <w:spacing w:val="-6"/>
                <w:position w:val="17"/>
              </w:rPr>
              <w:t>由上表可见，拟建项目符合《山东省新一轮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3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四减四增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”</w:t>
            </w:r>
            <w:r>
              <w:rPr>
                <w:spacing w:val="-6"/>
                <w:position w:val="17"/>
              </w:rPr>
              <w:t>三年行动方</w:t>
            </w:r>
          </w:p>
          <w:p>
            <w:pPr>
              <w:pStyle w:val="TableText"/>
              <w:spacing w:before="1" w:line="220" w:lineRule="auto"/>
              <w:ind w:left="1582"/>
            </w:pPr>
            <w:r>
              <w:rPr>
                <w:spacing w:val="-2"/>
              </w:rPr>
              <w:t>案》的要求。</w:t>
            </w:r>
          </w:p>
          <w:p>
            <w:pPr>
              <w:pStyle w:val="TableText"/>
              <w:spacing w:before="178" w:line="468" w:lineRule="exact"/>
              <w:ind w:right="26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position w:val="17"/>
              </w:rPr>
              <w:t xml:space="preserve">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、与《山东省深入打好蓝天保卫战行动计划（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2021—2025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line="220" w:lineRule="auto"/>
              <w:ind w:left="158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</w:tc>
      </w:tr>
    </w:tbl>
    <w:p>
      <w:pPr>
        <w:pStyle w:val="BodyText"/>
      </w:pPr>
    </w:p>
    <w:p>
      <w:pPr>
        <w:sectPr>
          <w:headerReference w:type="default" r:id="rId33"/>
          <w:footerReference w:type="default" r:id="rId34"/>
          <w:pgSz w:w="11906" w:h="16839"/>
          <w:pgMar w:top="400" w:right="1441" w:bottom="1105" w:left="1440" w:header="0" w:footer="841" w:gutter="0"/>
          <w:pgNumType w:start="13"/>
          <w:cols w:num="1" w:space="720"/>
        </w:sectPr>
      </w:pPr>
    </w:p>
    <w:p>
      <w:pPr>
        <w:spacing w:before="13"/>
      </w:pPr>
      <w:r>
        <w:pict>
          <v:rect id="_x0000_s1036" o:spid="_x0000_s1036" style="width:0.5pt;height:656.55pt;margin-top:102.95pt;margin-left:518.05pt;mso-height-relative:page;mso-position-horizontal-relative:page;mso-position-vertical-relative:page;mso-width-relative:page;position:absolute;z-index:251673600" coordsize="21600,2160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72576" behindDoc="1" locked="0" layoutInCell="0" allowOverlap="1">
                <wp:simplePos x="0" y="0"/>
                <wp:positionH relativeFrom="page">
                  <wp:posOffset>1906270</wp:posOffset>
                </wp:positionH>
                <wp:positionV relativeFrom="page">
                  <wp:posOffset>9639300</wp:posOffset>
                </wp:positionV>
                <wp:extent cx="4679315" cy="6350"/>
                <wp:effectExtent l="0" t="0" r="0" b="0"/>
                <wp:wrapNone/>
                <wp:docPr id="28" name="Rect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06397" y="9639300"/>
                          <a:ext cx="46793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8" o:spid="_x0000_s1037" style="width:368.45pt;height:0.5pt;margin-top:759pt;margin-left:150.1pt;mso-position-horizontal-relative:page;mso-position-vertical-relative:page;mso-wrap-distance-bottom:0;mso-wrap-distance-left:0;mso-wrap-distance-right:0;mso-wrap-distance-top:0;position:absolute;v-text-anchor:top;z-index:-251644928" o:allowincell="f" fillcolor="black" stroked="f"/>
            </w:pict>
          </mc:Fallback>
        </mc:AlternateConten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1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680"/>
        <w:gridCol w:w="5095"/>
        <w:gridCol w:w="1744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/>
        </w:trPr>
        <w:tc>
          <w:tcPr>
            <w:tcW w:w="149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519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" w:line="220" w:lineRule="auto"/>
              <w:ind w:left="384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7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《山东省深入打好蓝天保卫战行动计划（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2021—2025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before="25" w:line="207" w:lineRule="auto"/>
              <w:ind w:left="293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的符合性分析表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Align w:val="top"/>
          </w:tcPr>
          <w:p>
            <w:pPr>
              <w:pStyle w:val="TableText"/>
              <w:spacing w:before="167" w:line="228" w:lineRule="auto"/>
              <w:ind w:left="20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分类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167" w:line="228" w:lineRule="auto"/>
              <w:ind w:left="217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文件要求</w:t>
            </w:r>
          </w:p>
        </w:tc>
        <w:tc>
          <w:tcPr>
            <w:tcW w:w="17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" w:line="234" w:lineRule="auto"/>
              <w:ind w:left="737" w:right="268" w:hanging="52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项目符合性分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pStyle w:val="TableText"/>
              <w:spacing w:before="65" w:line="56" w:lineRule="exact"/>
              <w:ind w:left="205"/>
              <w:rPr>
                <w:sz w:val="20"/>
                <w:szCs w:val="20"/>
              </w:rPr>
            </w:pPr>
            <w:r>
              <w:rPr>
                <w:position w:val="-7"/>
                <w:sz w:val="20"/>
                <w:szCs w:val="20"/>
              </w:rPr>
              <w:t>一</w:t>
            </w:r>
          </w:p>
          <w:p>
            <w:pPr>
              <w:pStyle w:val="TableText"/>
              <w:spacing w:line="107" w:lineRule="exact"/>
              <w:ind w:left="42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、</w:t>
            </w:r>
          </w:p>
          <w:p>
            <w:pPr>
              <w:pStyle w:val="TableText"/>
              <w:spacing w:before="29" w:line="246" w:lineRule="auto"/>
              <w:ind w:left="201" w:right="63" w:firstLine="2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淘汰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低效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落后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产能</w:t>
            </w:r>
          </w:p>
        </w:tc>
        <w:tc>
          <w:tcPr>
            <w:tcW w:w="5095" w:type="dxa"/>
            <w:vAlign w:val="top"/>
          </w:tcPr>
          <w:p>
            <w:pPr>
              <w:spacing w:line="377" w:lineRule="auto"/>
            </w:pPr>
          </w:p>
          <w:p>
            <w:pPr>
              <w:pStyle w:val="TableText"/>
              <w:spacing w:before="65" w:line="246" w:lineRule="auto"/>
              <w:ind w:left="178" w:right="16" w:firstLine="21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聚焦钢铁、地炼、焦化、煤电、水泥、轮胎、煤炭、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化工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8 </w:t>
            </w:r>
            <w:r>
              <w:rPr>
                <w:spacing w:val="8"/>
                <w:sz w:val="20"/>
                <w:szCs w:val="20"/>
              </w:rPr>
              <w:t xml:space="preserve">个重点行业，加快淘汰低效落后产能。严格执 </w:t>
            </w:r>
            <w:r>
              <w:rPr>
                <w:spacing w:val="9"/>
                <w:sz w:val="20"/>
                <w:szCs w:val="20"/>
              </w:rPr>
              <w:t>行质量、环保、能耗、安全等法规标准，按照《产</w:t>
            </w:r>
            <w:r>
              <w:rPr>
                <w:spacing w:val="8"/>
                <w:sz w:val="20"/>
                <w:szCs w:val="20"/>
              </w:rPr>
              <w:t xml:space="preserve">业 </w:t>
            </w:r>
            <w:r>
              <w:rPr>
                <w:spacing w:val="9"/>
                <w:sz w:val="20"/>
                <w:szCs w:val="20"/>
              </w:rPr>
              <w:t>结构调整指导目录》，对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淘汰类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”</w:t>
            </w:r>
            <w:r>
              <w:rPr>
                <w:spacing w:val="9"/>
                <w:sz w:val="20"/>
                <w:szCs w:val="20"/>
              </w:rPr>
              <w:t xml:space="preserve">落后生产工艺装备 </w:t>
            </w:r>
            <w:r>
              <w:rPr>
                <w:spacing w:val="8"/>
                <w:sz w:val="20"/>
                <w:szCs w:val="20"/>
              </w:rPr>
              <w:t>和落后产品全部淘汰出清。</w:t>
            </w:r>
          </w:p>
        </w:tc>
        <w:tc>
          <w:tcPr>
            <w:tcW w:w="17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" w:line="247" w:lineRule="auto"/>
              <w:ind w:left="135" w:right="17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 xml:space="preserve">拟建项目属于  其它通用零部  </w:t>
            </w:r>
            <w:r>
              <w:rPr>
                <w:sz w:val="20"/>
                <w:szCs w:val="20"/>
              </w:rPr>
              <w:t>件制造业，不属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于左侧所列重  点行业，根据  《产业结构调  </w:t>
            </w:r>
            <w:r>
              <w:rPr>
                <w:sz w:val="20"/>
                <w:szCs w:val="20"/>
              </w:rPr>
              <w:t>整指导目录》为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允许类。符合。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9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095" w:type="dxa"/>
            <w:vAlign w:val="top"/>
          </w:tcPr>
          <w:p>
            <w:pPr>
              <w:pStyle w:val="TableText"/>
              <w:spacing w:before="35" w:line="248" w:lineRule="auto"/>
              <w:ind w:left="178" w:right="28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各市聚焦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“</w:t>
            </w:r>
            <w:r>
              <w:rPr>
                <w:spacing w:val="4"/>
                <w:sz w:val="20"/>
                <w:szCs w:val="20"/>
              </w:rPr>
              <w:t>高耗能、高污染、高排放、高风险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”</w:t>
            </w:r>
            <w:r>
              <w:rPr>
                <w:spacing w:val="4"/>
                <w:sz w:val="20"/>
                <w:szCs w:val="20"/>
              </w:rPr>
              <w:t>等行业，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分类组织实施转移、压减、整合、关停任务。到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年，传输通道城市和胶济铁路沿线地区的钢铁产能应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退尽退，沿海地区钢铁产能占比提升到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70%</w:t>
            </w:r>
            <w:r>
              <w:rPr>
                <w:spacing w:val="8"/>
                <w:sz w:val="20"/>
                <w:szCs w:val="20"/>
              </w:rPr>
              <w:t>以上；提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高地炼行业的区域集中度和规模集约化程度，在布局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新的大型炼化一体化项目基础上，将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500 </w:t>
            </w:r>
            <w:r>
              <w:rPr>
                <w:spacing w:val="8"/>
                <w:sz w:val="20"/>
                <w:szCs w:val="20"/>
              </w:rPr>
              <w:t>万吨及以下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未实现炼化一体化的地炼企业炼油产能分批分步进行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整合转移；全省焦化企业户数压减到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20 </w:t>
            </w:r>
            <w:r>
              <w:rPr>
                <w:spacing w:val="4"/>
                <w:sz w:val="20"/>
                <w:szCs w:val="20"/>
              </w:rPr>
              <w:t>家以内，单厂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区焦化产能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/</w:t>
            </w:r>
            <w:r>
              <w:rPr>
                <w:spacing w:val="5"/>
                <w:sz w:val="20"/>
                <w:szCs w:val="20"/>
              </w:rPr>
              <w:t>年以下的全部退出；除特种水泥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熟料和化工配套水泥熟料生产线外，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2500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/</w:t>
            </w:r>
            <w:r>
              <w:rPr>
                <w:spacing w:val="4"/>
                <w:sz w:val="20"/>
                <w:szCs w:val="20"/>
              </w:rPr>
              <w:t>日以下的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水泥熟料生产线全部整合退出。按照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“</w:t>
            </w:r>
            <w:r>
              <w:rPr>
                <w:spacing w:val="5"/>
                <w:sz w:val="20"/>
                <w:szCs w:val="20"/>
              </w:rPr>
              <w:t>发现一起、处置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一起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的原则，实行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“</w:t>
            </w:r>
            <w:r>
              <w:rPr>
                <w:spacing w:val="6"/>
                <w:sz w:val="20"/>
                <w:szCs w:val="20"/>
              </w:rPr>
              <w:t>散乱污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”</w:t>
            </w:r>
            <w:r>
              <w:rPr>
                <w:spacing w:val="6"/>
                <w:sz w:val="20"/>
                <w:szCs w:val="20"/>
              </w:rPr>
              <w:t>企业动态清零。</w:t>
            </w:r>
          </w:p>
        </w:tc>
        <w:tc>
          <w:tcPr>
            <w:tcW w:w="1744" w:type="dxa"/>
            <w:tcBorders>
              <w:right w:val="single" w:sz="6" w:space="0" w:color="000000"/>
            </w:tcBorders>
            <w:vAlign w:val="top"/>
          </w:tcPr>
          <w:p>
            <w:pPr>
              <w:spacing w:line="324" w:lineRule="auto"/>
            </w:pPr>
          </w:p>
          <w:p>
            <w:pPr>
              <w:spacing w:line="325" w:lineRule="auto"/>
            </w:pPr>
          </w:p>
          <w:p>
            <w:pPr>
              <w:pStyle w:val="TableText"/>
              <w:spacing w:before="65" w:line="247" w:lineRule="auto"/>
              <w:ind w:left="135" w:right="17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 xml:space="preserve">拟建项目属于  其它通用零部  </w:t>
            </w:r>
            <w:r>
              <w:rPr>
                <w:sz w:val="20"/>
                <w:szCs w:val="20"/>
              </w:rPr>
              <w:t>件制造业，不属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于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</w:t>
            </w:r>
            <w:r>
              <w:rPr>
                <w:spacing w:val="7"/>
                <w:sz w:val="20"/>
                <w:szCs w:val="20"/>
              </w:rPr>
              <w:t xml:space="preserve">高耗能、高 </w:t>
            </w:r>
            <w:r>
              <w:rPr>
                <w:spacing w:val="3"/>
                <w:sz w:val="20"/>
                <w:szCs w:val="20"/>
              </w:rPr>
              <w:t>污染、高排放、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高风险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”</w:t>
            </w:r>
            <w:r>
              <w:rPr>
                <w:spacing w:val="6"/>
                <w:sz w:val="20"/>
                <w:szCs w:val="20"/>
              </w:rPr>
              <w:t>行业。</w:t>
            </w:r>
          </w:p>
          <w:p>
            <w:pPr>
              <w:pStyle w:val="TableText"/>
              <w:spacing w:before="24" w:line="228" w:lineRule="auto"/>
              <w:ind w:left="13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/>
            <w:tcBorders>
              <w:top w:val="nil"/>
            </w:tcBorders>
            <w:vAlign w:val="top"/>
          </w:tcPr>
          <w:p/>
        </w:tc>
        <w:tc>
          <w:tcPr>
            <w:tcW w:w="5095" w:type="dxa"/>
            <w:vAlign w:val="top"/>
          </w:tcPr>
          <w:p>
            <w:pPr>
              <w:pStyle w:val="TableText"/>
              <w:spacing w:before="41" w:line="244" w:lineRule="auto"/>
              <w:ind w:left="131" w:right="91" w:firstLine="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严格项目准入，高耗能、高排放（以下简称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“</w:t>
            </w:r>
            <w:r>
              <w:rPr>
                <w:spacing w:val="8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项目建设做到产能减量、能耗减量、煤炭减量、碳排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放减量和污染物排放减量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“</w:t>
            </w:r>
            <w:r>
              <w:rPr>
                <w:spacing w:val="10"/>
                <w:sz w:val="20"/>
                <w:szCs w:val="20"/>
              </w:rPr>
              <w:t>五个减量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替代。有序推进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“</w:t>
            </w:r>
            <w:r>
              <w:rPr>
                <w:spacing w:val="10"/>
                <w:sz w:val="20"/>
                <w:szCs w:val="20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”</w:t>
            </w:r>
            <w:r>
              <w:rPr>
                <w:spacing w:val="10"/>
                <w:sz w:val="20"/>
                <w:szCs w:val="20"/>
              </w:rPr>
              <w:t>项目清理工作，确保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“</w:t>
            </w:r>
            <w:r>
              <w:rPr>
                <w:spacing w:val="10"/>
                <w:sz w:val="20"/>
                <w:szCs w:val="20"/>
              </w:rPr>
              <w:t>三个坚决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”</w:t>
            </w:r>
            <w:r>
              <w:rPr>
                <w:spacing w:val="10"/>
                <w:sz w:val="20"/>
                <w:szCs w:val="20"/>
              </w:rPr>
              <w:t>落实到位，未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纳入国家规划的炼油、乙烯、对二甲苯、煤制油气项</w:t>
            </w:r>
            <w:r>
              <w:rPr>
                <w:spacing w:val="12"/>
                <w:sz w:val="20"/>
                <w:szCs w:val="20"/>
              </w:rPr>
              <w:t xml:space="preserve"> 目，一律不得建设。</w:t>
            </w:r>
          </w:p>
        </w:tc>
        <w:tc>
          <w:tcPr>
            <w:tcW w:w="17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2" w:line="248" w:lineRule="auto"/>
              <w:ind w:left="91" w:right="191" w:firstLine="4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拟建项目为其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5"/>
                <w:sz w:val="20"/>
                <w:szCs w:val="20"/>
              </w:rPr>
              <w:t>它通用零部件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制造业，不属于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两高项目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”</w:t>
            </w:r>
            <w:r>
              <w:rPr>
                <w:spacing w:val="9"/>
                <w:sz w:val="20"/>
                <w:szCs w:val="20"/>
              </w:rPr>
              <w:t>。符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4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pStyle w:val="TableText"/>
              <w:spacing w:before="65" w:line="187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二、</w:t>
            </w:r>
          </w:p>
          <w:p>
            <w:pPr>
              <w:pStyle w:val="TableText"/>
              <w:spacing w:before="31" w:line="244" w:lineRule="auto"/>
              <w:ind w:left="201" w:right="63" w:firstLine="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压减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煤炭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消费</w:t>
            </w:r>
          </w:p>
          <w:p>
            <w:pPr>
              <w:pStyle w:val="TableText"/>
              <w:spacing w:before="23" w:line="234" w:lineRule="auto"/>
              <w:ind w:left="3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量</w:t>
            </w: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42" w:line="248" w:lineRule="auto"/>
              <w:ind w:left="176" w:right="12" w:firstLine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持续压减煤炭消费总量，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十四五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”</w:t>
            </w:r>
            <w:r>
              <w:rPr>
                <w:spacing w:val="9"/>
                <w:sz w:val="20"/>
                <w:szCs w:val="20"/>
              </w:rPr>
              <w:t>期间，全省煤炭消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费总量下降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10%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，控制在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3.5 </w:t>
            </w:r>
            <w:r>
              <w:rPr>
                <w:spacing w:val="6"/>
                <w:sz w:val="20"/>
                <w:szCs w:val="20"/>
              </w:rPr>
              <w:t>亿吨左右。（省发展改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革委牵头）非化石能源消费比重提高到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13%</w:t>
            </w:r>
            <w:r>
              <w:rPr>
                <w:spacing w:val="7"/>
                <w:sz w:val="20"/>
                <w:szCs w:val="20"/>
              </w:rPr>
              <w:t>左右。</w:t>
            </w:r>
            <w:r>
              <w:rPr>
                <w:spacing w:val="6"/>
                <w:sz w:val="20"/>
                <w:szCs w:val="20"/>
              </w:rPr>
              <w:t xml:space="preserve">制 </w:t>
            </w:r>
            <w:r>
              <w:rPr>
                <w:spacing w:val="7"/>
                <w:sz w:val="20"/>
                <w:szCs w:val="20"/>
              </w:rPr>
              <w:t>定碳达峰方案，推动钢铁、建材、有色、</w:t>
            </w:r>
            <w:r>
              <w:rPr>
                <w:spacing w:val="-4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 xml:space="preserve">电力等重点 </w:t>
            </w:r>
            <w:r>
              <w:rPr>
                <w:spacing w:val="9"/>
                <w:sz w:val="20"/>
                <w:szCs w:val="20"/>
              </w:rPr>
              <w:t xml:space="preserve">行业率先达峰。加快能源低碳转型，实施可再生能源 </w:t>
            </w:r>
            <w:r>
              <w:rPr>
                <w:spacing w:val="1"/>
                <w:sz w:val="20"/>
                <w:szCs w:val="20"/>
              </w:rPr>
              <w:t>倍增行动，到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2025 </w:t>
            </w:r>
            <w:r>
              <w:rPr>
                <w:spacing w:val="1"/>
                <w:sz w:val="20"/>
                <w:szCs w:val="20"/>
              </w:rPr>
              <w:t>年，可再生能源装机规模达到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9000  </w:t>
            </w:r>
            <w:r>
              <w:rPr>
                <w:spacing w:val="4"/>
                <w:sz w:val="20"/>
                <w:szCs w:val="20"/>
              </w:rPr>
              <w:t>万千瓦左右。持续推进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“</w:t>
            </w:r>
            <w:r>
              <w:rPr>
                <w:spacing w:val="4"/>
                <w:sz w:val="20"/>
                <w:szCs w:val="20"/>
              </w:rPr>
              <w:t>外电入鲁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，到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2025 </w:t>
            </w:r>
            <w:r>
              <w:rPr>
                <w:spacing w:val="4"/>
                <w:sz w:val="20"/>
                <w:szCs w:val="20"/>
              </w:rPr>
              <w:t>年</w:t>
            </w:r>
            <w:r>
              <w:rPr>
                <w:spacing w:val="3"/>
                <w:sz w:val="20"/>
                <w:szCs w:val="20"/>
              </w:rPr>
              <w:t>，省外 来电规模达到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1700 </w:t>
            </w:r>
            <w:r>
              <w:rPr>
                <w:spacing w:val="3"/>
                <w:sz w:val="20"/>
                <w:szCs w:val="20"/>
              </w:rPr>
              <w:t xml:space="preserve">亿千瓦时左右。大力推进集中供热 </w:t>
            </w:r>
            <w:r>
              <w:rPr>
                <w:spacing w:val="4"/>
                <w:sz w:val="20"/>
                <w:szCs w:val="20"/>
              </w:rPr>
              <w:t>和余热利用，淘汰集中供热范围内的燃煤锅炉和散煤，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到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2025 </w:t>
            </w:r>
            <w:r>
              <w:rPr>
                <w:spacing w:val="6"/>
                <w:sz w:val="20"/>
                <w:szCs w:val="20"/>
              </w:rPr>
              <w:t>年，工业余热利用量新增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1.65 </w:t>
            </w:r>
            <w:r>
              <w:rPr>
                <w:spacing w:val="6"/>
                <w:sz w:val="20"/>
                <w:szCs w:val="20"/>
              </w:rPr>
              <w:t>亿平方米。基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本完成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万千瓦及以上热电联产电厂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公里供热半 </w:t>
            </w:r>
            <w:r>
              <w:rPr>
                <w:spacing w:val="10"/>
                <w:sz w:val="20"/>
                <w:szCs w:val="20"/>
              </w:rPr>
              <w:t>径范围内低效小热电机组（含自备电厂）关停整合。 对以煤、石油焦、渣油、重油等为燃料的工业炉窑，</w:t>
            </w:r>
            <w:r>
              <w:rPr>
                <w:spacing w:val="4"/>
                <w:sz w:val="20"/>
                <w:szCs w:val="20"/>
              </w:rPr>
              <w:t xml:space="preserve"> 加快使用工厂余热、电厂热力、清洁能源等进行替代。</w:t>
            </w:r>
          </w:p>
        </w:tc>
        <w:tc>
          <w:tcPr>
            <w:tcW w:w="1744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pStyle w:val="TableText"/>
              <w:spacing w:before="65" w:line="247" w:lineRule="auto"/>
              <w:ind w:left="136" w:right="19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拟建项目生产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工艺采用电加</w:t>
            </w:r>
            <w:r>
              <w:rPr>
                <w:sz w:val="20"/>
                <w:szCs w:val="20"/>
              </w:rPr>
              <w:t xml:space="preserve">  热，不涉及煤炭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等高污染燃料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使用。符合。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/>
        </w:trPr>
        <w:tc>
          <w:tcPr>
            <w:tcW w:w="149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80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509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1" w:line="248" w:lineRule="auto"/>
              <w:ind w:left="176" w:right="84" w:firstLine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新、改、扩建熔化炉、加热炉、热处理炉、干燥炉原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则上使用清洁低碳能源，不得使用煤炭、重油。按照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“</w:t>
            </w:r>
            <w:r>
              <w:rPr>
                <w:spacing w:val="-3"/>
                <w:sz w:val="20"/>
                <w:szCs w:val="20"/>
              </w:rPr>
              <w:t>先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立后破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的原则，持续推进清洁取暖改造，</w:t>
            </w:r>
            <w:r>
              <w:rPr>
                <w:spacing w:val="4"/>
                <w:sz w:val="20"/>
                <w:szCs w:val="20"/>
              </w:rPr>
              <w:t>扩大集中供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热范围，因地制宜推行气代煤、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电代煤、热代煤、集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中生物质等清洁采暖方式，力争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2023 </w:t>
            </w:r>
            <w:r>
              <w:rPr>
                <w:spacing w:val="4"/>
                <w:sz w:val="20"/>
                <w:szCs w:val="20"/>
              </w:rPr>
              <w:t>年采暖季前实现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平原地区清洁取暖全覆盖。</w:t>
            </w:r>
          </w:p>
        </w:tc>
        <w:tc>
          <w:tcPr>
            <w:tcW w:w="1744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35"/>
          <w:footerReference w:type="default" r:id="rId36"/>
          <w:pgSz w:w="11906" w:h="16839"/>
          <w:pgMar w:top="400" w:right="1441" w:bottom="1105" w:left="1440" w:header="0" w:footer="841" w:gutter="0"/>
          <w:pgNumType w:start="14"/>
          <w:cols w:num="1" w:space="720"/>
        </w:sectPr>
      </w:pPr>
    </w:p>
    <w:p>
      <w:pPr>
        <w:spacing w:before="13"/>
      </w:pPr>
      <w:r>
        <w:pict>
          <v:rect id="_x0000_s1037" o:spid="_x0000_s1038" style="width:0.5pt;height:236.25pt;margin-top:524.8pt;margin-left:516.75pt;mso-height-relative:page;mso-position-horizontal-relative:page;mso-position-vertical-relative:page;mso-width-relative:page;position:absolute;z-index:251675648" coordsize="21600,21600" o:allowincell="f" filled="t" fillcolor="black" stroked="f"/>
        </w:pict>
      </w:r>
      <w:r>
        <w:pict>
          <v:rect id="_x0000_s1038" o:spid="_x0000_s1039" style="width:0.5pt;height:236.75pt;margin-top:524.35pt;margin-left:151.4pt;mso-height-relative:page;mso-position-horizontal-relative:page;mso-position-vertical-relative:page;mso-width-relative:page;position:absolute;z-index:251676672" coordsize="21600,21600" o:allowincell="f" filled="t" fillcolor="black" stroked="f"/>
        </w:pic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2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144"/>
        <w:gridCol w:w="619"/>
        <w:gridCol w:w="41"/>
        <w:gridCol w:w="4195"/>
        <w:gridCol w:w="809"/>
        <w:gridCol w:w="1628"/>
        <w:gridCol w:w="98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/>
        </w:trPr>
        <w:tc>
          <w:tcPr>
            <w:tcW w:w="147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44" w:type="dxa"/>
            <w:tcBorders>
              <w:top w:val="single" w:sz="6" w:space="0" w:color="000000"/>
              <w:right w:val="nil"/>
            </w:tcBorders>
            <w:vAlign w:val="top"/>
          </w:tcPr>
          <w:p>
            <w:r>
              <w:pict>
                <v:rect id="_x0000_s1039" o:spid="_x0000_s1040" style="width:0.5pt;height:109.5pt;margin-top:0.5pt;margin-left:4pt;mso-height-relative:page;mso-position-horizontal-relative:page;mso-position-vertical-relative:page;mso-width-relative:page;position:absolute;z-index:251674624" coordsize="21600,21600" filled="t" fillcolor="black" stroked="f"/>
              </w:pict>
            </w:r>
          </w:p>
        </w:tc>
        <w:tc>
          <w:tcPr>
            <w:tcW w:w="619" w:type="dxa"/>
            <w:tcBorders>
              <w:top w:val="single" w:sz="6" w:space="0" w:color="000000"/>
              <w:left w:val="nil"/>
            </w:tcBorders>
            <w:vAlign w:val="top"/>
          </w:tcPr>
          <w:p>
            <w:pPr>
              <w:pStyle w:val="TableText"/>
              <w:spacing w:before="186" w:line="239" w:lineRule="auto"/>
              <w:ind w:left="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五、</w:t>
            </w:r>
          </w:p>
          <w:p>
            <w:pPr>
              <w:pStyle w:val="TableText"/>
              <w:spacing w:before="12" w:line="230" w:lineRule="auto"/>
              <w:ind w:left="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强化</w:t>
            </w:r>
          </w:p>
          <w:p>
            <w:pPr>
              <w:pStyle w:val="TableText"/>
              <w:spacing w:before="24" w:line="241" w:lineRule="auto"/>
              <w:ind w:left="7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工业</w:t>
            </w:r>
          </w:p>
          <w:p>
            <w:pPr>
              <w:pStyle w:val="TableText"/>
              <w:spacing w:before="13" w:line="231" w:lineRule="auto"/>
              <w:ind w:left="20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源</w:t>
            </w:r>
          </w:p>
          <w:p>
            <w:pPr>
              <w:spacing w:before="42" w:line="195" w:lineRule="auto"/>
              <w:ind w:left="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NOx</w:t>
            </w:r>
          </w:p>
          <w:p>
            <w:pPr>
              <w:pStyle w:val="TableText"/>
              <w:spacing w:before="31" w:line="229" w:lineRule="auto"/>
              <w:ind w:left="7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深度</w:t>
            </w:r>
          </w:p>
          <w:p>
            <w:pPr>
              <w:pStyle w:val="TableText"/>
              <w:spacing w:before="26" w:line="233" w:lineRule="auto"/>
              <w:ind w:left="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治理</w:t>
            </w:r>
          </w:p>
        </w:tc>
        <w:tc>
          <w:tcPr>
            <w:tcW w:w="5045" w:type="dxa"/>
            <w:gridSpan w:val="3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5" w:line="247" w:lineRule="auto"/>
              <w:ind w:left="108" w:right="102" w:firstLine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严格治理设施运行监管，燃煤机组、锅炉、钢铁企业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污染排放稳定达到超低排放要求。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2023 </w:t>
            </w:r>
            <w:r>
              <w:rPr>
                <w:spacing w:val="7"/>
                <w:sz w:val="20"/>
                <w:szCs w:val="20"/>
              </w:rPr>
              <w:t>年</w:t>
            </w:r>
            <w:r>
              <w:rPr>
                <w:spacing w:val="6"/>
                <w:sz w:val="20"/>
                <w:szCs w:val="20"/>
              </w:rPr>
              <w:t>年底前，完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成焦化、水泥行业超低排放改造。实施玻璃、</w:t>
            </w:r>
            <w:r>
              <w:rPr>
                <w:spacing w:val="9"/>
                <w:sz w:val="20"/>
                <w:szCs w:val="20"/>
              </w:rPr>
              <w:t>陶瓷、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铸造、铁合金、有色等行业污染深度治理，确保各类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大气污染物稳定达标排放。重点涉气排放企业取消烟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气旁路，确因安全生产等原因无法取消的，应安装有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效监控装置纳入监管。引导重点企业在秋冬季安排停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产检修、维修，减少污染物排放。</w:t>
            </w:r>
          </w:p>
        </w:tc>
        <w:tc>
          <w:tcPr>
            <w:tcW w:w="1628" w:type="dxa"/>
            <w:tcBorders>
              <w:top w:val="single" w:sz="6" w:space="0" w:color="000000"/>
            </w:tcBorders>
            <w:vAlign w:val="top"/>
          </w:tcPr>
          <w:p>
            <w:pPr>
              <w:spacing w:line="375" w:lineRule="auto"/>
            </w:pPr>
          </w:p>
          <w:p>
            <w:pPr>
              <w:pStyle w:val="TableText"/>
              <w:spacing w:before="65" w:line="247" w:lineRule="auto"/>
              <w:ind w:left="117" w:right="1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拟建项目属于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其它通用零部</w:t>
            </w:r>
            <w:r>
              <w:rPr>
                <w:sz w:val="20"/>
                <w:szCs w:val="20"/>
              </w:rPr>
              <w:t xml:space="preserve">  件制造业，不属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于左侧所列行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业。符合。</w:t>
            </w:r>
          </w:p>
        </w:tc>
        <w:tc>
          <w:tcPr>
            <w:tcW w:w="98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8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534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spacing w:line="354" w:lineRule="auto"/>
            </w:pPr>
          </w:p>
          <w:p>
            <w:pPr>
              <w:pStyle w:val="TableText"/>
              <w:spacing w:before="78" w:line="465" w:lineRule="exact"/>
              <w:ind w:left="619"/>
            </w:pPr>
            <w:r>
              <w:rPr>
                <w:spacing w:val="-6"/>
                <w:position w:val="17"/>
              </w:rPr>
              <w:t>由上表可知，拟建项目能够符合《山东省深入打好蓝天保卫战行动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计划（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2021—2025 </w:t>
            </w:r>
            <w:r>
              <w:rPr>
                <w:spacing w:val="-1"/>
              </w:rPr>
              <w:t>年）》相关要求。</w:t>
            </w:r>
          </w:p>
          <w:p>
            <w:pPr>
              <w:pStyle w:val="TableText"/>
              <w:spacing w:before="181" w:line="220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、与《大运河山东段核心监控区国土空间管控导则》（试行）符</w:t>
            </w:r>
          </w:p>
          <w:p>
            <w:pPr>
              <w:pStyle w:val="TableText"/>
              <w:spacing w:before="181" w:line="221" w:lineRule="auto"/>
              <w:ind w:left="11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合性分析</w:t>
            </w:r>
          </w:p>
          <w:p>
            <w:pPr>
              <w:pStyle w:val="TableText"/>
              <w:spacing w:before="298" w:line="359" w:lineRule="auto"/>
              <w:ind w:left="109" w:right="39" w:firstLine="510"/>
              <w:jc w:val="both"/>
            </w:pPr>
            <w:r>
              <w:rPr>
                <w:spacing w:val="-3"/>
              </w:rPr>
              <w:t>由《大运河山东段核心监控区国土空间管控</w:t>
            </w:r>
            <w:r>
              <w:rPr>
                <w:spacing w:val="-4"/>
              </w:rPr>
              <w:t>导则》（试行）可知，</w:t>
            </w:r>
            <w:r>
              <w:t xml:space="preserve"> </w:t>
            </w:r>
            <w:r>
              <w:rPr>
                <w:spacing w:val="-4"/>
              </w:rPr>
              <w:t>原则上除城市建成区（含建制镇）外，大运河具备条件的</w:t>
            </w:r>
            <w:r>
              <w:rPr>
                <w:spacing w:val="-5"/>
              </w:rPr>
              <w:t>有水河道两岸</w:t>
            </w:r>
            <w:r>
              <w:t xml:space="preserve"> </w:t>
            </w:r>
            <w:r>
              <w:rPr>
                <w:spacing w:val="-1"/>
              </w:rPr>
              <w:t>河道管理范围外缘线向外扩展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1000 </w:t>
            </w:r>
            <w:r>
              <w:rPr>
                <w:spacing w:val="-1"/>
              </w:rPr>
              <w:t>米范围为滨河生态空间</w:t>
            </w:r>
            <w:r>
              <w:rPr>
                <w:spacing w:val="-2"/>
              </w:rPr>
              <w:t>，向外扩展</w:t>
            </w:r>
          </w:p>
          <w:p>
            <w:pPr>
              <w:pStyle w:val="TableText"/>
              <w:spacing w:before="1" w:line="220" w:lineRule="auto"/>
              <w:ind w:left="106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2000m </w:t>
            </w:r>
            <w:r>
              <w:rPr>
                <w:spacing w:val="-1"/>
              </w:rPr>
              <w:t>范围为核心监控区。</w:t>
            </w:r>
          </w:p>
          <w:p>
            <w:pPr>
              <w:pStyle w:val="TableText"/>
              <w:spacing w:before="301" w:line="468" w:lineRule="exact"/>
              <w:ind w:left="590"/>
            </w:pPr>
            <w:r>
              <w:rPr>
                <w:spacing w:val="-4"/>
                <w:position w:val="17"/>
              </w:rPr>
              <w:t>拟建项目位于武城县经济开发区</w:t>
            </w:r>
            <w:r>
              <w:rPr>
                <w:spacing w:val="-5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254 </w:t>
            </w:r>
            <w:r>
              <w:rPr>
                <w:spacing w:val="-4"/>
                <w:position w:val="17"/>
              </w:rPr>
              <w:t>省道与古贝春大街交叉口，不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spacing w:val="-1"/>
              </w:rPr>
              <w:t>位于大运河核心监控区。</w:t>
            </w:r>
          </w:p>
          <w:p>
            <w:pPr>
              <w:pStyle w:val="TableText"/>
              <w:spacing w:before="178" w:line="468" w:lineRule="exact"/>
              <w:ind w:left="58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position w:val="17"/>
              </w:rPr>
              <w:t xml:space="preserve">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、与《山东省涉挥发性有机物企业分行业治理指导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意见》符合性</w:t>
            </w:r>
          </w:p>
          <w:p>
            <w:pPr>
              <w:pStyle w:val="TableText"/>
              <w:spacing w:before="1" w:line="220" w:lineRule="auto"/>
              <w:ind w:left="113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分析</w:t>
            </w:r>
          </w:p>
          <w:p>
            <w:pPr>
              <w:pStyle w:val="TableText"/>
              <w:spacing w:before="179" w:line="219" w:lineRule="auto"/>
              <w:ind w:left="34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8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与《山东省涉挥发性有机物企业分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行业治理指导意见》符合性</w:t>
            </w:r>
          </w:p>
          <w:p>
            <w:pPr>
              <w:pStyle w:val="TableText"/>
              <w:spacing w:before="27" w:line="200" w:lineRule="auto"/>
              <w:ind w:left="3411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04" w:type="dxa"/>
            <w:gridSpan w:val="3"/>
            <w:vAlign w:val="top"/>
          </w:tcPr>
          <w:p>
            <w:pPr>
              <w:pStyle w:val="TableText"/>
              <w:spacing w:before="68" w:line="228" w:lineRule="auto"/>
              <w:ind w:left="25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分类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68" w:line="228" w:lineRule="auto"/>
              <w:ind w:left="168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文件要求</w:t>
            </w:r>
          </w:p>
        </w:tc>
        <w:tc>
          <w:tcPr>
            <w:tcW w:w="253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8" w:line="228" w:lineRule="auto"/>
              <w:ind w:left="6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04" w:type="dxa"/>
            <w:gridSpan w:val="3"/>
            <w:vAlign w:val="top"/>
          </w:tcPr>
          <w:p>
            <w:pPr>
              <w:spacing w:line="380" w:lineRule="auto"/>
            </w:pPr>
          </w:p>
          <w:p>
            <w:pPr>
              <w:pStyle w:val="TableText"/>
              <w:spacing w:before="65" w:line="247" w:lineRule="auto"/>
              <w:ind w:left="249" w:right="138" w:firstLine="11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)</w:t>
            </w:r>
            <w:r>
              <w:rPr>
                <w:spacing w:val="26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进源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头替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代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39" w:line="246" w:lineRule="auto"/>
              <w:ind w:left="107" w:right="102" w:firstLine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通过使用水性、粉末、高固体分、无溶剂、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辐射固化等低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含量的涂料，水性、辐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射固化、植物基等低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3"/>
                <w:sz w:val="20"/>
                <w:szCs w:val="20"/>
              </w:rPr>
              <w:t>含量的油墨，水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基、热熔、无溶剂、辐射固化、改性、生物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降解等低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2"/>
                <w:sz w:val="20"/>
                <w:szCs w:val="20"/>
              </w:rPr>
              <w:t>含量的胶粘剂，以及低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含量、低反应活性的清洗剂等，替代溶剂型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涂料、油墨、胶粘剂、清洗剂等，从源头减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少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产生。</w:t>
            </w:r>
          </w:p>
        </w:tc>
        <w:tc>
          <w:tcPr>
            <w:tcW w:w="2535" w:type="dxa"/>
            <w:gridSpan w:val="3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65" w:line="249" w:lineRule="auto"/>
              <w:ind w:left="116" w:right="218"/>
              <w:rPr>
                <w:sz w:val="20"/>
                <w:szCs w:val="20"/>
              </w:rPr>
            </w:pPr>
            <w:r>
              <w:rPr>
                <w:spacing w:val="20"/>
                <w:sz w:val="20"/>
                <w:szCs w:val="20"/>
              </w:rPr>
              <w:t>拟建项目涉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物料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为底漆、面漆、稀释剂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等，性质稳定，均为封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闭式的桶装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/</w:t>
            </w:r>
            <w:r>
              <w:rPr>
                <w:spacing w:val="12"/>
                <w:sz w:val="20"/>
                <w:szCs w:val="20"/>
              </w:rPr>
              <w:t>袋装，在非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3"/>
                <w:sz w:val="20"/>
                <w:szCs w:val="20"/>
              </w:rPr>
              <w:t>取用状态时为密封状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态，存放于封闭式的物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料库内，不露天存放，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0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</w:pPr>
          </w:p>
          <w:p>
            <w:pPr>
              <w:pStyle w:val="TableText"/>
              <w:spacing w:before="65" w:line="247" w:lineRule="auto"/>
              <w:ind w:left="249" w:right="138" w:firstLine="10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)</w:t>
            </w:r>
            <w:r>
              <w:rPr>
                <w:spacing w:val="26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强过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程控</w:t>
            </w:r>
            <w:r>
              <w:rPr>
                <w:sz w:val="20"/>
                <w:szCs w:val="20"/>
              </w:rPr>
              <w:t xml:space="preserve"> 制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before="42" w:line="245" w:lineRule="auto"/>
              <w:ind w:left="109" w:right="34" w:firstLine="1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1.</w:t>
            </w:r>
            <w:r>
              <w:rPr>
                <w:spacing w:val="12"/>
                <w:sz w:val="20"/>
                <w:szCs w:val="20"/>
              </w:rPr>
              <w:t>加强无组织排放控制。重点对含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2"/>
                <w:sz w:val="20"/>
                <w:szCs w:val="20"/>
              </w:rPr>
              <w:t>物</w:t>
            </w:r>
            <w:r>
              <w:rPr>
                <w:sz w:val="20"/>
                <w:szCs w:val="20"/>
              </w:rPr>
              <w:t xml:space="preserve">  料（包括含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原辅材料、含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产品、 </w:t>
            </w:r>
            <w:r>
              <w:rPr>
                <w:spacing w:val="5"/>
                <w:sz w:val="20"/>
                <w:szCs w:val="20"/>
              </w:rPr>
              <w:t>含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5"/>
                <w:sz w:val="20"/>
                <w:szCs w:val="20"/>
              </w:rPr>
              <w:t>废料以及有机聚合物材料等）储存、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转移和输送、设备与管线组件泄漏、敞开液 </w:t>
            </w:r>
            <w:r>
              <w:rPr>
                <w:spacing w:val="10"/>
                <w:sz w:val="20"/>
                <w:szCs w:val="20"/>
              </w:rPr>
              <w:t>面逸散、工艺过程等五类排放源实施管控，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通过采取设备与场所密闭、工艺改进、废气 </w:t>
            </w:r>
            <w:r>
              <w:rPr>
                <w:spacing w:val="9"/>
                <w:sz w:val="20"/>
                <w:szCs w:val="20"/>
              </w:rPr>
              <w:t>有效收集等措施，削减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无组织排放。</w:t>
            </w:r>
          </w:p>
        </w:tc>
        <w:tc>
          <w:tcPr>
            <w:tcW w:w="2535" w:type="dxa"/>
            <w:gridSpan w:val="3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804" w:type="dxa"/>
            <w:gridSpan w:val="3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419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6" w:line="228" w:lineRule="auto"/>
              <w:ind w:left="10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2.</w:t>
            </w:r>
            <w:r>
              <w:rPr>
                <w:spacing w:val="9"/>
                <w:sz w:val="20"/>
                <w:szCs w:val="20"/>
              </w:rPr>
              <w:t>加强设备与场所密闭管理。含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物料</w:t>
            </w:r>
          </w:p>
        </w:tc>
        <w:tc>
          <w:tcPr>
            <w:tcW w:w="2535" w:type="dxa"/>
            <w:gridSpan w:val="3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37"/>
          <w:footerReference w:type="default" r:id="rId38"/>
          <w:pgSz w:w="11906" w:h="16839"/>
          <w:pgMar w:top="400" w:right="1441" w:bottom="1105" w:left="1440" w:header="0" w:footer="841" w:gutter="0"/>
          <w:pgNumType w:start="15"/>
          <w:cols w:num="1" w:space="720"/>
        </w:sectPr>
      </w:pPr>
    </w:p>
    <w:p>
      <w:pPr>
        <w:spacing w:before="13"/>
      </w:pPr>
      <w:r>
        <w:pict>
          <v:rect id="_x0000_s1040" o:spid="_x0000_s1041" style="width:0.5pt;height:696.95pt;margin-top:71.8pt;margin-left:516.75pt;mso-height-relative:page;mso-position-horizontal-relative:page;mso-position-vertical-relative:page;mso-width-relative:page;position:absolute;z-index:251678720" coordsize="21600,21600" o:allowincell="f" filled="t" fillcolor="black" stroked="f"/>
        </w:pic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3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689"/>
        <w:gridCol w:w="4195"/>
        <w:gridCol w:w="2535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/>
        </w:trPr>
        <w:tc>
          <w:tcPr>
            <w:tcW w:w="159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r>
              <w:pict>
                <v:rect id="_x0000_s1041" o:spid="_x0000_s1042" style="width:0.5pt;height:697.45pt;margin-top:0.95pt;margin-left:73.3pt;mso-height-relative:page;mso-position-horizontal-relative:page;mso-position-vertical-relative:page;mso-width-relative:page;position:absolute;z-index:251677696" coordsize="21600,21600" filled="t" fillcolor="black" stroked="f"/>
              </w:pic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4195" w:type="dxa"/>
            <w:vAlign w:val="top"/>
          </w:tcPr>
          <w:p>
            <w:pPr>
              <w:pStyle w:val="TableText"/>
              <w:spacing w:before="37" w:line="246" w:lineRule="auto"/>
              <w:ind w:left="108" w:right="3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应储存于密闭容器、包装袋，高效密封储罐，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封闭式储库、料仓等。含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物料转移和 </w:t>
            </w:r>
            <w:r>
              <w:rPr>
                <w:spacing w:val="2"/>
                <w:sz w:val="20"/>
                <w:szCs w:val="20"/>
              </w:rPr>
              <w:t>输送，应采用密闭管道或密闭容器、罐车等。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高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含量废水（废水液面上方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100 </w:t>
            </w:r>
            <w:r>
              <w:rPr>
                <w:spacing w:val="6"/>
                <w:sz w:val="20"/>
                <w:szCs w:val="20"/>
              </w:rPr>
              <w:t>毫米 处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检测浓度超过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ppm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，其中重点  区域超过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ppm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，以碳计）的收集运输、</w:t>
            </w:r>
          </w:p>
          <w:p>
            <w:pPr>
              <w:pStyle w:val="TableText"/>
              <w:spacing w:before="35" w:line="239" w:lineRule="auto"/>
              <w:ind w:left="108" w:right="10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储存和处理过程，应加盖密闭。含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料生产和使用过程，应采取有效收集措施或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在密闭空间中操作。</w:t>
            </w:r>
          </w:p>
        </w:tc>
        <w:tc>
          <w:tcPr>
            <w:tcW w:w="253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/>
        </w:trPr>
        <w:tc>
          <w:tcPr>
            <w:tcW w:w="15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195" w:type="dxa"/>
            <w:vAlign w:val="top"/>
          </w:tcPr>
          <w:p>
            <w:pPr>
              <w:spacing w:line="376" w:lineRule="auto"/>
            </w:pPr>
          </w:p>
          <w:p>
            <w:pPr>
              <w:pStyle w:val="TableText"/>
              <w:spacing w:before="65" w:line="245" w:lineRule="auto"/>
              <w:ind w:left="109" w:right="34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3.</w:t>
            </w:r>
            <w:r>
              <w:rPr>
                <w:spacing w:val="4"/>
                <w:sz w:val="20"/>
                <w:szCs w:val="20"/>
              </w:rPr>
              <w:t>推进使用先进生产工艺。通过采用全密闭、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连续化、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自动化等生产技术，以及高效工艺 </w:t>
            </w:r>
            <w:r>
              <w:rPr>
                <w:spacing w:val="8"/>
                <w:sz w:val="20"/>
                <w:szCs w:val="20"/>
              </w:rPr>
              <w:t>与设备等，减少工艺过程无组织排放。挥发 性有机液体装载优先采用底部装载方式。</w:t>
            </w:r>
          </w:p>
        </w:tc>
        <w:tc>
          <w:tcPr>
            <w:tcW w:w="253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4" w:line="246" w:lineRule="auto"/>
              <w:ind w:left="112" w:right="218" w:firstLine="4"/>
              <w:jc w:val="both"/>
              <w:rPr>
                <w:sz w:val="20"/>
                <w:szCs w:val="20"/>
              </w:rPr>
            </w:pPr>
            <w:r>
              <w:rPr>
                <w:spacing w:val="20"/>
                <w:sz w:val="20"/>
                <w:szCs w:val="20"/>
              </w:rPr>
              <w:t>拟建项目涉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工艺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均为封闭式，生产过程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中产生的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废气收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集后经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活性炭吸附脱附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+</w:t>
            </w:r>
            <w:r>
              <w:rPr>
                <w:spacing w:val="15"/>
                <w:sz w:val="20"/>
                <w:szCs w:val="20"/>
              </w:rPr>
              <w:t>催化燃烧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spacing w:val="15"/>
                <w:sz w:val="20"/>
                <w:szCs w:val="20"/>
              </w:rPr>
              <w:t>处理后通过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1 </w:t>
            </w:r>
            <w:r>
              <w:rPr>
                <w:spacing w:val="6"/>
                <w:sz w:val="20"/>
                <w:szCs w:val="20"/>
              </w:rPr>
              <w:t>根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15m</w:t>
            </w:r>
            <w:r>
              <w:rPr>
                <w:spacing w:val="6"/>
                <w:sz w:val="20"/>
                <w:szCs w:val="20"/>
              </w:rPr>
              <w:t>排气筒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P1 </w:t>
            </w:r>
            <w:r>
              <w:rPr>
                <w:spacing w:val="6"/>
                <w:sz w:val="20"/>
                <w:szCs w:val="20"/>
              </w:rPr>
              <w:t>达标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排放，符合。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1"/>
        </w:trPr>
        <w:tc>
          <w:tcPr>
            <w:tcW w:w="15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195" w:type="dxa"/>
            <w:vAlign w:val="top"/>
          </w:tcPr>
          <w:p>
            <w:pPr>
              <w:pStyle w:val="TableText"/>
              <w:spacing w:before="38" w:line="248" w:lineRule="auto"/>
              <w:ind w:left="108" w:right="48" w:hanging="4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4.</w:t>
            </w:r>
            <w:r>
              <w:rPr>
                <w:spacing w:val="7"/>
                <w:sz w:val="20"/>
                <w:szCs w:val="20"/>
              </w:rPr>
              <w:t>遵循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“</w:t>
            </w:r>
            <w:r>
              <w:rPr>
                <w:spacing w:val="7"/>
                <w:sz w:val="20"/>
                <w:szCs w:val="20"/>
              </w:rPr>
              <w:t>应收尽收、分质收集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的原则，科学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设计废气收集系统，将无组织排放转变为有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组织排放进行控制。采用全密闭措施的，除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行业有特殊要求外，应保持微负压状态，并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根据相关规范合理设置配风量。采用局部集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气罩的，距集气罩开口面最远处的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无</w:t>
            </w:r>
            <w:r>
              <w:rPr>
                <w:sz w:val="20"/>
                <w:szCs w:val="20"/>
              </w:rPr>
              <w:t xml:space="preserve"> 组织排放位置，控制风速应不低于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0.3 </w:t>
            </w:r>
            <w:r>
              <w:rPr>
                <w:sz w:val="20"/>
                <w:szCs w:val="20"/>
              </w:rPr>
              <w:t>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秒， </w:t>
            </w:r>
            <w:r>
              <w:rPr>
                <w:spacing w:val="9"/>
                <w:sz w:val="20"/>
                <w:szCs w:val="20"/>
              </w:rPr>
              <w:t>有行业要求的按照相关规定执行；集气罩的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设计、安装应符合《机械安全 局部排气通  风系统安全要求》（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/T 35077</w:t>
            </w:r>
            <w:r>
              <w:rPr>
                <w:spacing w:val="15"/>
                <w:sz w:val="20"/>
                <w:szCs w:val="20"/>
              </w:rPr>
              <w:t>），</w:t>
            </w:r>
            <w:r>
              <w:rPr>
                <w:spacing w:val="7"/>
                <w:sz w:val="20"/>
                <w:szCs w:val="20"/>
              </w:rPr>
              <w:t>通风管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路设计应符合《通风管道技术规程》（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JGJ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141</w:t>
            </w:r>
            <w:r>
              <w:rPr>
                <w:spacing w:val="6"/>
                <w:sz w:val="20"/>
                <w:szCs w:val="20"/>
              </w:rPr>
              <w:t>）等相关规范要求，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废气管路不得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与其他废气管路合并。</w:t>
            </w:r>
          </w:p>
        </w:tc>
        <w:tc>
          <w:tcPr>
            <w:tcW w:w="2535" w:type="dxa"/>
            <w:tcBorders>
              <w:right w:val="single" w:sz="6" w:space="0" w:color="000000"/>
            </w:tcBorders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pStyle w:val="TableText"/>
              <w:spacing w:before="65" w:line="244" w:lineRule="auto"/>
              <w:ind w:left="116" w:right="218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拟建项目承诺废气收集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系统集气罩的设置满足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相关要求，符合。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/>
        </w:trPr>
        <w:tc>
          <w:tcPr>
            <w:tcW w:w="159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195" w:type="dxa"/>
            <w:vAlign w:val="top"/>
          </w:tcPr>
          <w:p>
            <w:pPr>
              <w:pStyle w:val="TableText"/>
              <w:spacing w:before="176" w:line="247" w:lineRule="auto"/>
              <w:ind w:left="108" w:right="102" w:firstLine="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5.</w:t>
            </w:r>
            <w:r>
              <w:rPr>
                <w:spacing w:val="8"/>
                <w:sz w:val="20"/>
                <w:szCs w:val="20"/>
              </w:rPr>
              <w:t>推进建设适宜高效的治污设施。企业新建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治污设施或对现有治污设施实施改造，应依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据排放废气的浓度、组分、风量，温度、湿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度、压力，以及生产工况等，合理选择治理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技术。鼓励企业采用多种技术的组合工艺，</w:t>
            </w:r>
            <w:r>
              <w:rPr>
                <w:spacing w:val="7"/>
                <w:sz w:val="20"/>
                <w:szCs w:val="20"/>
              </w:rPr>
              <w:t xml:space="preserve"> 提高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治理效率。</w:t>
            </w:r>
          </w:p>
        </w:tc>
        <w:tc>
          <w:tcPr>
            <w:tcW w:w="253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45" w:lineRule="auto"/>
              <w:ind w:left="115" w:right="217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拟建项目建成后，根据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废气产生种类、浓度等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条件，产生的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20"/>
                <w:sz w:val="20"/>
                <w:szCs w:val="20"/>
              </w:rPr>
              <w:t>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气收集后经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“</w:t>
            </w:r>
            <w:r>
              <w:rPr>
                <w:spacing w:val="9"/>
                <w:sz w:val="20"/>
                <w:szCs w:val="20"/>
              </w:rPr>
              <w:t>活性炭吸附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脱附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+</w:t>
            </w:r>
            <w:r>
              <w:rPr>
                <w:spacing w:val="17"/>
                <w:sz w:val="20"/>
                <w:szCs w:val="20"/>
              </w:rPr>
              <w:t>催化燃烧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”</w:t>
            </w:r>
            <w:r>
              <w:rPr>
                <w:spacing w:val="17"/>
                <w:sz w:val="20"/>
                <w:szCs w:val="20"/>
              </w:rPr>
              <w:t>处理后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通过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 </w:t>
            </w:r>
            <w:r>
              <w:rPr>
                <w:spacing w:val="5"/>
                <w:sz w:val="20"/>
                <w:szCs w:val="20"/>
              </w:rPr>
              <w:t>根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15m</w:t>
            </w:r>
            <w:r>
              <w:rPr>
                <w:spacing w:val="5"/>
                <w:sz w:val="20"/>
                <w:szCs w:val="20"/>
              </w:rPr>
              <w:t>排气筒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P1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达标排放，符合。</w:t>
            </w:r>
          </w:p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9"/>
        </w:trPr>
        <w:tc>
          <w:tcPr>
            <w:tcW w:w="159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89" w:type="dxa"/>
            <w:vMerge/>
            <w:tcBorders>
              <w:top w:val="nil"/>
            </w:tcBorders>
            <w:vAlign w:val="top"/>
          </w:tcPr>
          <w:p/>
        </w:tc>
        <w:tc>
          <w:tcPr>
            <w:tcW w:w="4195" w:type="dxa"/>
            <w:vAlign w:val="top"/>
          </w:tcPr>
          <w:p>
            <w:pPr>
              <w:pStyle w:val="TableText"/>
              <w:spacing w:before="42" w:line="228" w:lineRule="auto"/>
              <w:ind w:left="10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6.</w:t>
            </w:r>
            <w:r>
              <w:rPr>
                <w:spacing w:val="8"/>
                <w:sz w:val="20"/>
                <w:szCs w:val="20"/>
              </w:rPr>
              <w:t>治污设施的设计与安装应充分考虑安全</w:t>
            </w:r>
          </w:p>
          <w:p>
            <w:pPr>
              <w:pStyle w:val="TableText"/>
              <w:spacing w:before="19" w:line="250" w:lineRule="auto"/>
              <w:ind w:left="108" w:right="10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性、经济性及适用性。具有黏连性、积聚自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燃性、高沸点、与碳发生化学反应的有机废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气，不宜采用活性炭吸附、光催化氧化、低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温等离子等治污设施。含有酸性物质的有机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废气，应充分考虑对治污设施的腐蚀等影响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因素。含有颗粒物的废气，为保障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污设施运行的稳定性，宜进行预处理降低颗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粒物浓度。含卤素的有机废气，在使用直接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燃烧、蓄热式燃烧等处理工艺时，宜采用急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冷等方式减少二噁英的产生。使用臭氧发生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器等基于臭氧发生原理的治污设施，应采取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有效措施降低臭氧逸散对周边环境的影响。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采用吸附处理工艺的，应满足《吸附法工业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有机废气治理工程技术规范》（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2026</w:t>
            </w:r>
            <w:r>
              <w:rPr>
                <w:spacing w:val="4"/>
                <w:sz w:val="20"/>
                <w:szCs w:val="20"/>
              </w:rPr>
              <w:t>）要</w:t>
            </w:r>
          </w:p>
        </w:tc>
        <w:tc>
          <w:tcPr>
            <w:tcW w:w="253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26" w:lineRule="auto"/>
            </w:pPr>
          </w:p>
          <w:p>
            <w:pPr>
              <w:spacing w:line="327" w:lineRule="auto"/>
            </w:pPr>
          </w:p>
          <w:p>
            <w:pPr>
              <w:pStyle w:val="TableText"/>
              <w:spacing w:before="65" w:line="249" w:lineRule="auto"/>
              <w:ind w:left="70" w:right="174" w:firstLine="45"/>
              <w:jc w:val="both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拟建项目建成后生产过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程中喷漆废气收集后经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干式漆雾过滤器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7"/>
                <w:sz w:val="20"/>
                <w:szCs w:val="20"/>
              </w:rPr>
              <w:t>活性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5"/>
                <w:sz w:val="20"/>
                <w:szCs w:val="20"/>
              </w:rPr>
              <w:t>炭吸附脱附</w:t>
            </w:r>
            <w:r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</w:rPr>
              <w:t>+</w:t>
            </w:r>
            <w:r>
              <w:rPr>
                <w:spacing w:val="25"/>
                <w:sz w:val="20"/>
                <w:szCs w:val="20"/>
              </w:rPr>
              <w:t>催化燃烧</w:t>
            </w:r>
            <w:r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处理后通过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根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气筒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P1 </w:t>
            </w:r>
            <w:r>
              <w:rPr>
                <w:spacing w:val="9"/>
                <w:sz w:val="20"/>
                <w:szCs w:val="20"/>
              </w:rPr>
              <w:t>达标排放。保证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干式漆雾过滤器的漆雾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处理效率，保证活性炭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的更换频次，确保处理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效率达到要求，符合。</w:t>
            </w:r>
          </w:p>
        </w:tc>
      </w:tr>
    </w:tbl>
    <w:p>
      <w:pPr>
        <w:pStyle w:val="BodyText"/>
      </w:pPr>
    </w:p>
    <w:p>
      <w:pPr>
        <w:sectPr>
          <w:headerReference w:type="default" r:id="rId39"/>
          <w:footerReference w:type="default" r:id="rId40"/>
          <w:pgSz w:w="11906" w:h="16839"/>
          <w:pgMar w:top="400" w:right="1441" w:bottom="1105" w:left="1440" w:header="0" w:footer="841" w:gutter="0"/>
          <w:pgNumType w:start="16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4"/>
        <w:tblW w:w="9009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2"/>
        </w:trPr>
        <w:tc>
          <w:tcPr>
            <w:tcW w:w="9009" w:type="dxa"/>
            <w:vAlign w:val="top"/>
          </w:tcPr>
          <w:tbl>
            <w:tblPr>
              <w:tblStyle w:val="TableNormal014"/>
              <w:tblW w:w="7311" w:type="dxa"/>
              <w:tblInd w:w="15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94"/>
              <w:gridCol w:w="4199"/>
              <w:gridCol w:w="2418"/>
            </w:tblGrid>
            <w:tr>
              <w:tblPrEx>
                <w:tblW w:w="7311" w:type="dxa"/>
                <w:tblInd w:w="15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03"/>
              </w:trPr>
              <w:tc>
                <w:tcPr>
                  <w:tcW w:w="694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19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 w:line="243" w:lineRule="auto"/>
                    <w:ind w:left="107" w:right="104" w:firstLine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求。采用催化燃烧工艺的，应满足《催化燃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烧法工业有机废气治理工程技术规范》（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HJ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2027</w:t>
                  </w:r>
                  <w:r>
                    <w:rPr>
                      <w:spacing w:val="8"/>
                      <w:sz w:val="20"/>
                      <w:szCs w:val="20"/>
                    </w:rPr>
                    <w:t>）要求。采用蓄热燃烧等工艺的，应按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相关技术规范要求设计。</w:t>
                  </w:r>
                </w:p>
              </w:tc>
              <w:tc>
                <w:tcPr>
                  <w:tcW w:w="2418" w:type="dxa"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1"/>
              </w:trPr>
              <w:tc>
                <w:tcPr>
                  <w:tcW w:w="694" w:type="dxa"/>
                  <w:vAlign w:val="top"/>
                </w:tcPr>
                <w:p>
                  <w:pPr>
                    <w:pStyle w:val="TableText"/>
                    <w:spacing w:before="303" w:line="247" w:lineRule="auto"/>
                    <w:ind w:left="143" w:right="136" w:firstLine="9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（三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)</w:t>
                  </w:r>
                  <w:r>
                    <w:rPr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9"/>
                      <w:sz w:val="20"/>
                      <w:szCs w:val="20"/>
                    </w:rPr>
                    <w:t>加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强末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端管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9"/>
                      <w:w w:val="138"/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4199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实行重点排放源排放浓度与去除效率双重</w:t>
                  </w:r>
                </w:p>
                <w:p>
                  <w:pPr>
                    <w:pStyle w:val="TableText"/>
                    <w:spacing w:before="23" w:line="224" w:lineRule="auto"/>
                    <w:ind w:left="11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控制。车间或生产设施收集排放的废气，</w:t>
                  </w:r>
                </w:p>
                <w:p>
                  <w:pPr>
                    <w:pStyle w:val="TableText"/>
                    <w:spacing w:line="250" w:lineRule="auto"/>
                    <w:ind w:left="112" w:right="34" w:hanging="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初始排放速率大于等于</w:t>
                  </w:r>
                  <w:r>
                    <w:rPr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3 </w:t>
                  </w:r>
                  <w:r>
                    <w:rPr>
                      <w:spacing w:val="9"/>
                      <w:sz w:val="20"/>
                      <w:szCs w:val="20"/>
                    </w:rPr>
                    <w:t>千克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</w:t>
                  </w:r>
                  <w:r>
                    <w:rPr>
                      <w:spacing w:val="9"/>
                      <w:sz w:val="20"/>
                      <w:szCs w:val="20"/>
                    </w:rPr>
                    <w:t>小时、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重点区域大于等于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2 </w:t>
                  </w:r>
                  <w:r>
                    <w:rPr>
                      <w:spacing w:val="4"/>
                      <w:sz w:val="20"/>
                      <w:szCs w:val="20"/>
                    </w:rPr>
                    <w:t>千克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小时的，应加大控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制力度，除确保排放浓度稳定达标外，还应 </w:t>
                  </w:r>
                  <w:r>
                    <w:rPr>
                      <w:spacing w:val="10"/>
                      <w:sz w:val="20"/>
                      <w:szCs w:val="20"/>
                    </w:rPr>
                    <w:t>实行去除效率控制，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去除率应不低于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80%</w:t>
                  </w:r>
                  <w:r>
                    <w:rPr>
                      <w:spacing w:val="3"/>
                      <w:sz w:val="20"/>
                      <w:szCs w:val="20"/>
                    </w:rPr>
                    <w:t>。有行业排放标准的按其相关规定执行。</w:t>
                  </w:r>
                </w:p>
              </w:tc>
              <w:tc>
                <w:tcPr>
                  <w:tcW w:w="2418" w:type="dxa"/>
                  <w:vAlign w:val="top"/>
                </w:tcPr>
                <w:p>
                  <w:pPr>
                    <w:pStyle w:val="TableText"/>
                    <w:spacing w:before="169" w:line="247" w:lineRule="auto"/>
                    <w:ind w:left="113" w:right="107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0"/>
                      <w:sz w:val="20"/>
                      <w:szCs w:val="20"/>
                    </w:rPr>
                    <w:t>拟建项目</w:t>
                  </w:r>
                  <w:r>
                    <w:rPr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初始排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放速率</w:t>
                  </w:r>
                  <w:r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小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于</w:t>
                  </w:r>
                  <w:r>
                    <w:rPr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千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克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时，配套建设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“</w:t>
                  </w:r>
                  <w:r>
                    <w:rPr>
                      <w:spacing w:val="9"/>
                      <w:sz w:val="20"/>
                      <w:szCs w:val="20"/>
                    </w:rPr>
                    <w:t>活性炭吸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附</w:t>
                  </w:r>
                  <w:r>
                    <w:rPr>
                      <w:spacing w:val="-5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脱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附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 xml:space="preserve">+ </w:t>
                  </w:r>
                  <w:r>
                    <w:rPr>
                      <w:spacing w:val="-2"/>
                      <w:sz w:val="20"/>
                      <w:szCs w:val="20"/>
                    </w:rPr>
                    <w:t>催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化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燃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烧</w:t>
                  </w:r>
                  <w:r>
                    <w:rPr>
                      <w:spacing w:val="-5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装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置，确保处理效率达到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要求，符合。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3"/>
              </w:trPr>
              <w:tc>
                <w:tcPr>
                  <w:tcW w:w="6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8" w:lineRule="auto"/>
                  </w:pPr>
                </w:p>
                <w:p>
                  <w:pPr>
                    <w:spacing w:line="248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spacing w:line="249" w:lineRule="auto"/>
                  </w:pPr>
                </w:p>
                <w:p>
                  <w:pPr>
                    <w:pStyle w:val="TableText"/>
                    <w:spacing w:before="65" w:line="247" w:lineRule="auto"/>
                    <w:ind w:left="115" w:right="107" w:firstLine="10"/>
                    <w:rPr>
                      <w:sz w:val="20"/>
                      <w:szCs w:val="20"/>
                    </w:rPr>
                  </w:pPr>
                  <w:r>
                    <w:rPr>
                      <w:spacing w:val="27"/>
                      <w:sz w:val="20"/>
                      <w:szCs w:val="20"/>
                    </w:rPr>
                    <w:t>（十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九</w:t>
                  </w:r>
                  <w:r>
                    <w:rPr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0"/>
                      <w:sz w:val="20"/>
                      <w:szCs w:val="20"/>
                    </w:rPr>
                    <w:t>）</w:t>
                  </w:r>
                  <w:r>
                    <w:rPr>
                      <w:sz w:val="20"/>
                      <w:szCs w:val="20"/>
                    </w:rPr>
                    <w:t xml:space="preserve"> 表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面 </w:t>
                  </w:r>
                  <w:r>
                    <w:rPr>
                      <w:spacing w:val="1"/>
                      <w:sz w:val="20"/>
                      <w:szCs w:val="20"/>
                    </w:rPr>
                    <w:t>涂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装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行业</w:t>
                  </w:r>
                </w:p>
              </w:tc>
              <w:tc>
                <w:tcPr>
                  <w:tcW w:w="4199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05" w:right="154" w:firstLine="1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</w:t>
                  </w:r>
                  <w:r>
                    <w:rPr>
                      <w:spacing w:val="9"/>
                      <w:sz w:val="20"/>
                      <w:szCs w:val="20"/>
                    </w:rPr>
                    <w:t>）鼓励推进源头替代。通过使用水性、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粉末、高固体分、无溶剂、辐射固化等低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含量的涂料替代溶剂型涂料，从源头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减少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产生。</w:t>
                  </w:r>
                </w:p>
              </w:tc>
              <w:tc>
                <w:tcPr>
                  <w:tcW w:w="241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8" w:line="249" w:lineRule="auto"/>
                    <w:ind w:left="114" w:right="107"/>
                    <w:rPr>
                      <w:sz w:val="20"/>
                      <w:szCs w:val="20"/>
                    </w:rPr>
                  </w:pPr>
                  <w:r>
                    <w:rPr>
                      <w:spacing w:val="20"/>
                      <w:sz w:val="20"/>
                      <w:szCs w:val="20"/>
                    </w:rPr>
                    <w:t>拟建项目涉</w:t>
                  </w:r>
                  <w:r>
                    <w:rPr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0"/>
                      <w:sz w:val="20"/>
                      <w:szCs w:val="20"/>
                    </w:rPr>
                    <w:t>物料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为底漆、面漆、稀释剂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等，性质稳定，均为封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闭式的桶装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/</w:t>
                  </w:r>
                  <w:r>
                    <w:rPr>
                      <w:spacing w:val="12"/>
                      <w:sz w:val="20"/>
                      <w:szCs w:val="20"/>
                    </w:rPr>
                    <w:t>袋装，在非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3"/>
                      <w:sz w:val="20"/>
                      <w:szCs w:val="20"/>
                    </w:rPr>
                    <w:t>取用状态时为密封状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态，存放于封闭式的物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料库内，不露天存放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5"/>
                      <w:sz w:val="20"/>
                      <w:szCs w:val="20"/>
                    </w:rPr>
                    <w:t>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9"/>
                      <w:sz w:val="20"/>
                      <w:szCs w:val="20"/>
                    </w:rPr>
                    <w:t>喷漆工序设置上进风，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3"/>
                      <w:sz w:val="20"/>
                      <w:szCs w:val="20"/>
                    </w:rPr>
                    <w:t>下吸风的废气收集系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统，符合。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6"/>
              </w:trPr>
              <w:tc>
                <w:tcPr>
                  <w:tcW w:w="6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199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0" w:right="104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2</w:t>
                  </w:r>
                  <w:r>
                    <w:rPr>
                      <w:spacing w:val="8"/>
                      <w:sz w:val="20"/>
                      <w:szCs w:val="20"/>
                    </w:rPr>
                    <w:t>）涂料、稀释剂、清洗剂等原辅材料应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9"/>
                      <w:sz w:val="20"/>
                      <w:szCs w:val="20"/>
                    </w:rPr>
                    <w:t>密闭存储，调配、使用、回收等过程应采用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密闭设备或在密闭空间内操作，采用密闭管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道或密闭容器等输送，废气宜采用下吸风方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式进行有效收集。</w:t>
                  </w:r>
                </w:p>
              </w:tc>
              <w:tc>
                <w:tcPr>
                  <w:tcW w:w="241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6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4199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117" w:right="35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</w:t>
                  </w:r>
                  <w:r>
                    <w:rPr>
                      <w:spacing w:val="6"/>
                      <w:sz w:val="20"/>
                      <w:szCs w:val="20"/>
                    </w:rPr>
                    <w:t>）涂装、小件修补等工段宜采用上进风、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下吸风方式对废气进行收集。</w:t>
                  </w:r>
                </w:p>
              </w:tc>
              <w:tc>
                <w:tcPr>
                  <w:tcW w:w="2418" w:type="dxa"/>
                  <w:vMerge/>
                  <w:tcBorders>
                    <w:top w:val="nil"/>
                  </w:tcBorders>
                  <w:vAlign w:val="top"/>
                </w:tcPr>
                <w:p/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4"/>
              </w:trPr>
              <w:tc>
                <w:tcPr>
                  <w:tcW w:w="6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4199" w:type="dxa"/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10" w:right="193" w:firstLine="1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4</w:t>
                  </w:r>
                  <w:r>
                    <w:rPr>
                      <w:spacing w:val="8"/>
                      <w:sz w:val="20"/>
                      <w:szCs w:val="20"/>
                    </w:rPr>
                    <w:t>）使用油性漆的企业，各工艺环节产生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的废气宜在喷淋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+</w:t>
                  </w:r>
                  <w:r>
                    <w:rPr>
                      <w:spacing w:val="9"/>
                      <w:sz w:val="20"/>
                      <w:szCs w:val="20"/>
                    </w:rPr>
                    <w:t>干式过滤后采用浓缩结合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燃烧法等工艺进行处理。</w:t>
                  </w:r>
                </w:p>
              </w:tc>
              <w:tc>
                <w:tcPr>
                  <w:tcW w:w="2418" w:type="dxa"/>
                  <w:vAlign w:val="top"/>
                </w:tcPr>
                <w:p>
                  <w:pPr>
                    <w:pStyle w:val="TableText"/>
                    <w:spacing w:before="30" w:line="247" w:lineRule="auto"/>
                    <w:ind w:left="115" w:right="107" w:hanging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9"/>
                      <w:sz w:val="20"/>
                      <w:szCs w:val="20"/>
                    </w:rPr>
                    <w:t>拟建项目喷漆工序产生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的废气收集后经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活性炭 </w:t>
                  </w:r>
                  <w:r>
                    <w:rPr>
                      <w:spacing w:val="14"/>
                      <w:sz w:val="20"/>
                      <w:szCs w:val="20"/>
                    </w:rPr>
                    <w:t>吸附脱附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+</w:t>
                  </w:r>
                  <w:r>
                    <w:rPr>
                      <w:spacing w:val="14"/>
                      <w:sz w:val="20"/>
                      <w:szCs w:val="20"/>
                    </w:rPr>
                    <w:t>催化燃烧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理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。项目采用的干式漆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雾过滤器保证漆雾的处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理效率，满足吸附浓缩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的要求，符合。</w:t>
                  </w:r>
                </w:p>
              </w:tc>
            </w:tr>
          </w:tbl>
          <w:p>
            <w:pPr>
              <w:pStyle w:val="TableText"/>
              <w:spacing w:before="312" w:line="465" w:lineRule="exact"/>
              <w:ind w:left="2089"/>
            </w:pPr>
            <w:r>
              <w:pict>
                <v:rect id="_x0000_s1042" o:spid="_x0000_s1043" style="width:0.5pt;height:689.45pt;margin-top:0.95pt;margin-left:73.3pt;mso-height-relative:page;mso-position-horizontal-relative:page;mso-position-vertical-relative:page;mso-width-relative:page;position:absolute;z-index:251679744" coordsize="21600,21600" filled="t" fillcolor="black" stroked="f"/>
              </w:pict>
            </w:r>
            <w:r>
              <w:rPr>
                <w:spacing w:val="-6"/>
                <w:position w:val="17"/>
              </w:rPr>
              <w:t>由上表可知，拟建项目能够符合《山东省涉挥发性有机物企业分行</w:t>
            </w:r>
          </w:p>
          <w:p>
            <w:pPr>
              <w:pStyle w:val="TableText"/>
              <w:spacing w:line="220" w:lineRule="auto"/>
              <w:ind w:left="1579"/>
            </w:pPr>
            <w:r>
              <w:rPr>
                <w:spacing w:val="-1"/>
              </w:rPr>
              <w:t>业治理指导意见》相关要求。</w:t>
            </w:r>
          </w:p>
          <w:p>
            <w:pPr>
              <w:pStyle w:val="TableText"/>
              <w:spacing w:before="181" w:line="466" w:lineRule="exact"/>
              <w:ind w:left="205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7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9"/>
                <w:position w:val="17"/>
              </w:rPr>
              <w:t xml:space="preserve"> </w:t>
            </w:r>
            <w:r>
              <w:rPr>
                <w:spacing w:val="-3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、与《挥发性有机物无组织排放控制标准》（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17"/>
              </w:rPr>
              <w:t>GB37822-2019</w:t>
            </w:r>
            <w:r>
              <w:rPr>
                <w:spacing w:val="-3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）符</w:t>
            </w:r>
          </w:p>
          <w:p>
            <w:pPr>
              <w:pStyle w:val="TableText"/>
              <w:spacing w:before="1" w:line="220" w:lineRule="auto"/>
              <w:ind w:left="158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合性分析</w:t>
            </w:r>
          </w:p>
          <w:p>
            <w:pPr>
              <w:pStyle w:val="TableText"/>
              <w:spacing w:before="181" w:line="219" w:lineRule="auto"/>
              <w:ind w:left="1625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9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与《挥发性有机物无组织排放控制标准》（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GB37822-2019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）符</w:t>
            </w:r>
          </w:p>
          <w:p>
            <w:pPr>
              <w:pStyle w:val="TableText"/>
              <w:spacing w:before="24" w:line="213" w:lineRule="auto"/>
              <w:ind w:left="463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合性一览表</w:t>
            </w:r>
          </w:p>
          <w:tbl>
            <w:tblPr>
              <w:tblStyle w:val="TableNormal014"/>
              <w:tblW w:w="7287" w:type="dxa"/>
              <w:tblInd w:w="158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89"/>
              <w:gridCol w:w="3526"/>
              <w:gridCol w:w="2572"/>
            </w:tblGrid>
            <w:tr>
              <w:tblPrEx>
                <w:tblW w:w="7287" w:type="dxa"/>
                <w:tblInd w:w="158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2"/>
              </w:trPr>
              <w:tc>
                <w:tcPr>
                  <w:tcW w:w="1189" w:type="dxa"/>
                  <w:tcBorders>
                    <w:top w:val="single" w:sz="6" w:space="0" w:color="000000"/>
                    <w:lef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9" w:lineRule="auto"/>
                    <w:ind w:left="38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分类</w:t>
                  </w:r>
                </w:p>
              </w:tc>
              <w:tc>
                <w:tcPr>
                  <w:tcW w:w="3526" w:type="dxa"/>
                  <w:tcBorders>
                    <w:top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9" w:lineRule="auto"/>
                    <w:ind w:left="134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文件要求</w:t>
                  </w:r>
                </w:p>
              </w:tc>
              <w:tc>
                <w:tcPr>
                  <w:tcW w:w="2572" w:type="dxa"/>
                  <w:tcBorders>
                    <w:top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9" w:lineRule="auto"/>
                    <w:ind w:left="76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7287" w:type="dxa"/>
                <w:tblInd w:w="15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38"/>
              </w:trPr>
              <w:tc>
                <w:tcPr>
                  <w:tcW w:w="1189" w:type="dxa"/>
                  <w:tcBorders>
                    <w:left w:val="single" w:sz="6" w:space="0" w:color="000000"/>
                  </w:tcBorders>
                  <w:vAlign w:val="top"/>
                </w:tcPr>
                <w:p>
                  <w:pPr>
                    <w:spacing w:line="320" w:lineRule="auto"/>
                  </w:pPr>
                </w:p>
                <w:p>
                  <w:pPr>
                    <w:spacing w:line="321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72" w:right="173" w:firstLine="2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料储存无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组织排放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控制要求</w:t>
                  </w:r>
                </w:p>
              </w:tc>
              <w:tc>
                <w:tcPr>
                  <w:tcW w:w="3526" w:type="dxa"/>
                  <w:vAlign w:val="top"/>
                </w:tcPr>
                <w:p>
                  <w:pPr>
                    <w:pStyle w:val="TableText"/>
                    <w:spacing w:before="29" w:line="246" w:lineRule="auto"/>
                    <w:ind w:left="99" w:right="3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物料应储存于密闭的容器、包 </w:t>
                  </w:r>
                  <w:r>
                    <w:rPr>
                      <w:spacing w:val="9"/>
                      <w:sz w:val="20"/>
                      <w:szCs w:val="20"/>
                    </w:rPr>
                    <w:t>装袋、储罐、储库、料仓中。盛装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物料的容器或包装袋应存放于 </w:t>
                  </w:r>
                  <w:r>
                    <w:rPr>
                      <w:spacing w:val="6"/>
                      <w:sz w:val="20"/>
                      <w:szCs w:val="20"/>
                    </w:rPr>
                    <w:t>室内，或存放于设置有雨棚、遮阳和 防渗设施的专用场地。盛装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物 </w:t>
                  </w:r>
                  <w:r>
                    <w:rPr>
                      <w:spacing w:val="9"/>
                      <w:sz w:val="20"/>
                      <w:szCs w:val="20"/>
                    </w:rPr>
                    <w:t>料的容器或包装袋在非取用状态时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10"/>
                      <w:sz w:val="20"/>
                      <w:szCs w:val="20"/>
                    </w:rPr>
                    <w:t>应加盖、封口，保持密闭。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物 </w:t>
                  </w:r>
                  <w:r>
                    <w:rPr>
                      <w:spacing w:val="1"/>
                      <w:sz w:val="20"/>
                      <w:szCs w:val="20"/>
                    </w:rPr>
                    <w:t>料储罐应密封良好。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物料储库、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料仓应满足对密闭空间的要求。</w:t>
                  </w:r>
                </w:p>
              </w:tc>
              <w:tc>
                <w:tcPr>
                  <w:tcW w:w="2572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05" w:line="248" w:lineRule="auto"/>
                    <w:ind w:left="111" w:right="102"/>
                    <w:rPr>
                      <w:sz w:val="20"/>
                      <w:szCs w:val="20"/>
                    </w:rPr>
                  </w:pPr>
                  <w:r>
                    <w:rPr>
                      <w:spacing w:val="14"/>
                      <w:sz w:val="20"/>
                      <w:szCs w:val="20"/>
                    </w:rPr>
                    <w:t>拟建项目涉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物料为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底漆、面漆、稀释剂等，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性质稳定，均为封闭式的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桶装，在非取用状态时为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密封状态；涉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4"/>
                      <w:sz w:val="20"/>
                      <w:szCs w:val="20"/>
                    </w:rPr>
                    <w:t>物料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均存放于相对的封闭式的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物料库内，符合。</w:t>
                  </w:r>
                </w:p>
              </w:tc>
            </w:tr>
            <w:tr>
              <w:tblPrEx>
                <w:tblW w:w="7287" w:type="dxa"/>
                <w:tblInd w:w="15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6"/>
              </w:trPr>
              <w:tc>
                <w:tcPr>
                  <w:tcW w:w="1189" w:type="dxa"/>
                  <w:tcBorders>
                    <w:left w:val="single" w:sz="6" w:space="0" w:color="000000"/>
                    <w:bottom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09" w:lineRule="auto"/>
                    <w:ind w:left="19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1"/>
                      <w:sz w:val="20"/>
                      <w:szCs w:val="20"/>
                    </w:rPr>
                    <w:t>物</w:t>
                  </w:r>
                </w:p>
              </w:tc>
              <w:tc>
                <w:tcPr>
                  <w:tcW w:w="3526" w:type="dxa"/>
                  <w:tcBorders>
                    <w:bottom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09" w:lineRule="auto"/>
                    <w:ind w:left="107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液态</w:t>
                  </w:r>
                  <w:r>
                    <w:rPr>
                      <w:spacing w:val="-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物料应采用密闭管道输</w:t>
                  </w:r>
                </w:p>
              </w:tc>
              <w:tc>
                <w:tcPr>
                  <w:tcW w:w="2572" w:type="dxa"/>
                  <w:tcBorders>
                    <w:bottom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09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18"/>
                      <w:sz w:val="20"/>
                      <w:szCs w:val="20"/>
                    </w:rPr>
                    <w:t>拟建</w:t>
                  </w:r>
                  <w:r>
                    <w:rPr>
                      <w:spacing w:val="-6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项</w:t>
                  </w:r>
                  <w:r>
                    <w:rPr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目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8"/>
                      <w:sz w:val="20"/>
                      <w:szCs w:val="20"/>
                    </w:rPr>
                    <w:t>原料桶加盖储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1"/>
          <w:footerReference w:type="default" r:id="rId42"/>
          <w:pgSz w:w="11906" w:h="16839"/>
          <w:pgMar w:top="400" w:right="1441" w:bottom="1105" w:left="1440" w:header="0" w:footer="841" w:gutter="0"/>
          <w:pgNumType w:start="17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5"/>
        <w:tblW w:w="9009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2"/>
        <w:gridCol w:w="1180"/>
        <w:gridCol w:w="3527"/>
        <w:gridCol w:w="2564"/>
        <w:gridCol w:w="136"/>
      </w:tblGrid>
      <w:tr>
        <w:tblPrEx>
          <w:tblW w:w="9009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/>
        </w:trPr>
        <w:tc>
          <w:tcPr>
            <w:tcW w:w="160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r>
              <w:pict>
                <v:rect id="_x0000_s1043" o:spid="_x0000_s1044" style="width:0.5pt;height:685.8pt;margin-top:0.95pt;margin-left:73.3pt;mso-height-relative:page;mso-position-horizontal-relative:page;mso-position-vertical-relative:page;mso-width-relative:page;position:absolute;z-index:251680768" coordsize="21600,21600" filled="t" fillcolor="black" stroked="f"/>
              </w:pict>
            </w: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40" w:line="229" w:lineRule="auto"/>
              <w:ind w:left="16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料转移和</w:t>
            </w:r>
          </w:p>
          <w:p>
            <w:pPr>
              <w:pStyle w:val="TableText"/>
              <w:spacing w:before="25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输送无组</w:t>
            </w:r>
          </w:p>
          <w:p>
            <w:pPr>
              <w:pStyle w:val="TableText"/>
              <w:spacing w:before="23" w:line="229" w:lineRule="auto"/>
              <w:ind w:left="1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织排放控</w:t>
            </w:r>
          </w:p>
          <w:p>
            <w:pPr>
              <w:pStyle w:val="TableText"/>
              <w:spacing w:before="25" w:line="218" w:lineRule="auto"/>
              <w:ind w:left="2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制要求</w:t>
            </w:r>
          </w:p>
        </w:tc>
        <w:tc>
          <w:tcPr>
            <w:tcW w:w="352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9" w:line="244" w:lineRule="auto"/>
              <w:ind w:left="101" w:right="110" w:firstLine="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送。采用非管道输送方式转移液态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物料时，应采用密闭容器、罐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车。</w:t>
            </w:r>
          </w:p>
        </w:tc>
        <w:tc>
          <w:tcPr>
            <w:tcW w:w="256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44" w:lineRule="auto"/>
              <w:ind w:left="112" w:right="9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存，转移时保持桶盖盖严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状态，在封闭式喷漆房内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开启使用，符合。</w:t>
            </w:r>
          </w:p>
        </w:tc>
        <w:tc>
          <w:tcPr>
            <w:tcW w:w="13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60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1180" w:type="dxa"/>
            <w:tcBorders>
              <w:left w:val="single" w:sz="6" w:space="0" w:color="000000"/>
            </w:tcBorders>
            <w:vAlign w:val="top"/>
          </w:tcPr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pStyle w:val="TableText"/>
              <w:spacing w:before="65" w:line="246" w:lineRule="auto"/>
              <w:ind w:left="165" w:right="171" w:firstLine="3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工艺过程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spacing w:val="41"/>
                <w:sz w:val="20"/>
                <w:szCs w:val="20"/>
              </w:rPr>
              <w:t>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组织排放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控制要求</w:t>
            </w:r>
          </w:p>
        </w:tc>
        <w:tc>
          <w:tcPr>
            <w:tcW w:w="3527" w:type="dxa"/>
            <w:vAlign w:val="top"/>
          </w:tcPr>
          <w:p>
            <w:pPr>
              <w:pStyle w:val="TableText"/>
              <w:spacing w:before="271" w:line="252" w:lineRule="auto"/>
              <w:ind w:left="101" w:right="9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质量占比大于等于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10%</w:t>
            </w:r>
            <w:r>
              <w:rPr>
                <w:spacing w:val="8"/>
                <w:sz w:val="20"/>
                <w:szCs w:val="20"/>
              </w:rPr>
              <w:t>的含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产品，其使用过程应采用密闭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设备或在密闭空间内操作，废气应排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至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2"/>
                <w:sz w:val="20"/>
                <w:szCs w:val="20"/>
              </w:rPr>
              <w:t>废气收集处理系统；无法密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闭的，应采取局部气体收集措施，废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气应排至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2"/>
                <w:sz w:val="20"/>
                <w:szCs w:val="20"/>
              </w:rPr>
              <w:t>废气收集处理系统。</w:t>
            </w:r>
          </w:p>
        </w:tc>
        <w:tc>
          <w:tcPr>
            <w:tcW w:w="256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" w:line="247" w:lineRule="auto"/>
              <w:ind w:left="107" w:right="93" w:firstLine="6"/>
              <w:jc w:val="both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拟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建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项 目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使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用 的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原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料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VOCs  </w:t>
            </w:r>
            <w:r>
              <w:rPr>
                <w:spacing w:val="-4"/>
                <w:sz w:val="20"/>
                <w:szCs w:val="20"/>
              </w:rPr>
              <w:t>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量 占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比</w:t>
            </w:r>
            <w:r>
              <w:rPr>
                <w:spacing w:val="-48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均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小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10%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，涉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物料均位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于封闭车间和密闭设备内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进行。生产过程中产生的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废气收集后经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“</w:t>
            </w:r>
            <w:r>
              <w:rPr>
                <w:spacing w:val="11"/>
                <w:sz w:val="20"/>
                <w:szCs w:val="20"/>
              </w:rPr>
              <w:t>活性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炭吸附脱附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+</w:t>
            </w:r>
            <w:r>
              <w:rPr>
                <w:spacing w:val="10"/>
                <w:sz w:val="20"/>
                <w:szCs w:val="20"/>
              </w:rPr>
              <w:t>催化燃烧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理后达标排放。符合。</w:t>
            </w:r>
          </w:p>
        </w:tc>
        <w:tc>
          <w:tcPr>
            <w:tcW w:w="13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4"/>
        </w:trPr>
        <w:tc>
          <w:tcPr>
            <w:tcW w:w="160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1180" w:type="dxa"/>
            <w:tcBorders>
              <w:left w:val="single" w:sz="6" w:space="0" w:color="000000"/>
            </w:tcBorders>
            <w:vAlign w:val="top"/>
          </w:tcPr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pStyle w:val="TableText"/>
              <w:spacing w:before="65"/>
              <w:ind w:left="375" w:right="171" w:hanging="20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其他相关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要求</w:t>
            </w:r>
          </w:p>
        </w:tc>
        <w:tc>
          <w:tcPr>
            <w:tcW w:w="3527" w:type="dxa"/>
            <w:vAlign w:val="top"/>
          </w:tcPr>
          <w:p>
            <w:pPr>
              <w:pStyle w:val="TableText"/>
              <w:spacing w:before="27" w:line="250" w:lineRule="auto"/>
              <w:ind w:left="107" w:right="28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企业应建立台账，记录含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原辅 材料和含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5"/>
                <w:sz w:val="20"/>
                <w:szCs w:val="20"/>
              </w:rPr>
              <w:t>产品的名称、使用量、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回收量、废弃量、去向以及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含 </w:t>
            </w:r>
            <w:r>
              <w:rPr>
                <w:spacing w:val="2"/>
                <w:sz w:val="20"/>
                <w:szCs w:val="20"/>
              </w:rPr>
              <w:t>量等信息。台账保存期限不少于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年。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 xml:space="preserve">通风生产设备、操作工位、车间厂房 等应在符合安全生产、职业卫生相关 规定的前提下，根据行业作业规程与 标准、工业建筑及洁净厂房通风设计 </w:t>
            </w:r>
            <w:r>
              <w:rPr>
                <w:spacing w:val="10"/>
                <w:sz w:val="20"/>
                <w:szCs w:val="20"/>
              </w:rPr>
              <w:t xml:space="preserve">规范等的要求，采用合理的通风量。 </w:t>
            </w:r>
            <w:r>
              <w:rPr>
                <w:spacing w:val="14"/>
                <w:sz w:val="20"/>
                <w:szCs w:val="20"/>
              </w:rPr>
              <w:t>载有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4"/>
                <w:sz w:val="20"/>
                <w:szCs w:val="20"/>
              </w:rPr>
              <w:t xml:space="preserve">物料的设备及其管道在开 </w:t>
            </w:r>
            <w:r>
              <w:rPr>
                <w:spacing w:val="5"/>
                <w:sz w:val="20"/>
                <w:szCs w:val="20"/>
              </w:rPr>
              <w:t xml:space="preserve">停工（车）、检维修和清洗时，应在 退料阶段将残存物料退净，并用密闭 </w:t>
            </w:r>
            <w:r>
              <w:rPr>
                <w:spacing w:val="9"/>
                <w:sz w:val="20"/>
                <w:szCs w:val="20"/>
              </w:rPr>
              <w:t>容器盛装，退料过程废气应排至</w:t>
            </w:r>
          </w:p>
          <w:p>
            <w:pPr>
              <w:pStyle w:val="TableText"/>
              <w:spacing w:before="23" w:line="245" w:lineRule="auto"/>
              <w:ind w:left="107" w:right="100" w:hanging="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废气收集处理系统；清洗及吹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扫过程排气应排至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6"/>
                <w:sz w:val="20"/>
                <w:szCs w:val="20"/>
              </w:rPr>
              <w:t>废气收集处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理系统。工艺过程产生的含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1"/>
                <w:sz w:val="20"/>
                <w:szCs w:val="20"/>
              </w:rPr>
              <w:t>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料应要求进行储存、转移和输送。盛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装过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spacing w:val="16"/>
                <w:sz w:val="20"/>
                <w:szCs w:val="20"/>
              </w:rPr>
              <w:t>物料的废包装容器应加盖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密闭。</w:t>
            </w:r>
          </w:p>
        </w:tc>
        <w:tc>
          <w:tcPr>
            <w:tcW w:w="2564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pStyle w:val="TableText"/>
              <w:spacing w:before="65" w:line="246" w:lineRule="auto"/>
              <w:ind w:left="112" w:right="9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拟建项目为新建项目，正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在办理环评手续，企业承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诺严格按照此要求进行操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作，符合。</w:t>
            </w:r>
          </w:p>
        </w:tc>
        <w:tc>
          <w:tcPr>
            <w:tcW w:w="13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/>
        </w:trPr>
        <w:tc>
          <w:tcPr>
            <w:tcW w:w="160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1180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8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pStyle w:val="TableText"/>
              <w:spacing w:before="65" w:line="229" w:lineRule="auto"/>
              <w:ind w:left="98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1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无组</w:t>
            </w:r>
          </w:p>
          <w:p>
            <w:pPr>
              <w:pStyle w:val="TableText"/>
              <w:spacing w:before="23" w:line="229" w:lineRule="auto"/>
              <w:ind w:left="1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织排放废</w:t>
            </w:r>
          </w:p>
          <w:p>
            <w:pPr>
              <w:pStyle w:val="TableText"/>
              <w:spacing w:before="25" w:line="228" w:lineRule="auto"/>
              <w:ind w:left="16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气收集处</w:t>
            </w:r>
          </w:p>
          <w:p>
            <w:pPr>
              <w:pStyle w:val="TableText"/>
              <w:spacing w:before="23" w:line="230" w:lineRule="auto"/>
              <w:ind w:left="16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理系统要</w:t>
            </w:r>
          </w:p>
          <w:p>
            <w:pPr>
              <w:pStyle w:val="TableText"/>
              <w:spacing w:before="24" w:line="230" w:lineRule="auto"/>
              <w:ind w:left="4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3527" w:type="dxa"/>
            <w:vAlign w:val="top"/>
          </w:tcPr>
          <w:p>
            <w:pPr>
              <w:pStyle w:val="TableText"/>
              <w:spacing w:before="176" w:line="248" w:lineRule="auto"/>
              <w:ind w:left="107" w:right="100" w:hanging="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1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废气收集处理系统应与生产工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艺设备同步运行。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废气收集处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理系统发生故障或检修时，对应的生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产工艺设备应停止运行，待检修完毕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后同步投入使用；生产工艺设备不能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停止运行或不能及时停止运行的，应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设置废气应急处理设施或采取其他  替代措施</w:t>
            </w:r>
          </w:p>
        </w:tc>
        <w:tc>
          <w:tcPr>
            <w:tcW w:w="256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4" w:line="247" w:lineRule="auto"/>
              <w:ind w:left="112" w:right="94" w:firstLine="4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项目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废气收集处理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系统与生产工艺设备同步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运行。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 xml:space="preserve">废气收集处理 </w:t>
            </w:r>
            <w:r>
              <w:rPr>
                <w:spacing w:val="13"/>
                <w:sz w:val="20"/>
                <w:szCs w:val="20"/>
              </w:rPr>
              <w:t>系统发生故障或检修时，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对应的生产工艺设备停止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运行，待检修完毕后同步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投入使用；遇到故障，项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目产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9"/>
                <w:w w:val="102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工序要能够做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到随停，符合。</w:t>
            </w:r>
          </w:p>
        </w:tc>
        <w:tc>
          <w:tcPr>
            <w:tcW w:w="13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602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  <w:tc>
          <w:tcPr>
            <w:tcW w:w="118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3527" w:type="dxa"/>
            <w:vAlign w:val="top"/>
          </w:tcPr>
          <w:p>
            <w:pPr>
              <w:pStyle w:val="TableText"/>
              <w:spacing w:before="38" w:line="246" w:lineRule="auto"/>
              <w:ind w:left="102" w:right="100" w:firstLine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废气收集系统排风罩（集气罩）的设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置应符合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/T16758</w:t>
            </w:r>
            <w:r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的规定。采用外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部排风罩的，应按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/T16758</w:t>
            </w:r>
            <w:r>
              <w:rPr>
                <w:spacing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AQ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4274-2016 </w:t>
            </w:r>
            <w:r>
              <w:rPr>
                <w:spacing w:val="7"/>
                <w:sz w:val="20"/>
                <w:szCs w:val="20"/>
              </w:rPr>
              <w:t>规定的方法测量控制风</w:t>
            </w:r>
          </w:p>
          <w:p>
            <w:pPr>
              <w:pStyle w:val="TableText"/>
              <w:spacing w:before="27"/>
              <w:ind w:left="107" w:hanging="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速，测量点应选取在离排风罩开口面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最远处的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无组织排放位置，控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制风速不应低于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0.3m/s</w:t>
            </w:r>
            <w:r>
              <w:rPr>
                <w:spacing w:val="5"/>
                <w:sz w:val="20"/>
                <w:szCs w:val="20"/>
              </w:rPr>
              <w:t>（行业相关规</w:t>
            </w:r>
            <w:r>
              <w:rPr>
                <w:sz w:val="20"/>
                <w:szCs w:val="20"/>
              </w:rPr>
              <w:t xml:space="preserve">  范有具体规定的，按相关规定执行）。</w:t>
            </w:r>
          </w:p>
        </w:tc>
        <w:tc>
          <w:tcPr>
            <w:tcW w:w="2564" w:type="dxa"/>
            <w:tcBorders>
              <w:right w:val="single" w:sz="6" w:space="0" w:color="000000"/>
            </w:tcBorders>
            <w:vAlign w:val="top"/>
          </w:tcPr>
          <w:p>
            <w:pPr>
              <w:spacing w:line="242" w:lineRule="auto"/>
            </w:pPr>
          </w:p>
          <w:p>
            <w:pPr>
              <w:pStyle w:val="TableText"/>
              <w:spacing w:before="65" w:line="253" w:lineRule="auto"/>
              <w:ind w:left="112" w:right="93" w:firstLine="4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项目生产在封闭空间内，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废气密闭收集系统的设置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符合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/T16758</w:t>
            </w:r>
            <w:r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的规定，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离排风罩开口面最远处的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测 量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点 风 速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不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低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于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0.3m/s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，符合。</w:t>
            </w:r>
          </w:p>
        </w:tc>
        <w:tc>
          <w:tcPr>
            <w:tcW w:w="136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/>
        </w:trPr>
        <w:tc>
          <w:tcPr>
            <w:tcW w:w="160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  <w:tc>
          <w:tcPr>
            <w:tcW w:w="118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52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/>
              <w:ind w:left="107" w:right="100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废气收集系统的输送管道应密闭。废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气收集系统应在负压下运行，若处于</w:t>
            </w:r>
          </w:p>
        </w:tc>
        <w:tc>
          <w:tcPr>
            <w:tcW w:w="2564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2"/>
              <w:ind w:left="112" w:right="96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拟建项目废气收集系统的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输送管道密闭，废气收集</w:t>
            </w:r>
          </w:p>
        </w:tc>
        <w:tc>
          <w:tcPr>
            <w:tcW w:w="13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43"/>
          <w:footerReference w:type="default" r:id="rId44"/>
          <w:pgSz w:w="11906" w:h="16839"/>
          <w:pgMar w:top="400" w:right="1441" w:bottom="1105" w:left="1440" w:header="0" w:footer="841" w:gutter="0"/>
          <w:pgNumType w:start="18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6"/>
        <w:tblW w:w="9009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9"/>
      </w:tblGrid>
      <w:tr>
        <w:tblPrEx>
          <w:tblW w:w="9009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4"/>
        </w:trPr>
        <w:tc>
          <w:tcPr>
            <w:tcW w:w="9009" w:type="dxa"/>
            <w:vAlign w:val="top"/>
          </w:tcPr>
          <w:tbl>
            <w:tblPr>
              <w:tblStyle w:val="TableNormal016"/>
              <w:tblW w:w="7287" w:type="dxa"/>
              <w:tblInd w:w="158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89"/>
              <w:gridCol w:w="3526"/>
              <w:gridCol w:w="2572"/>
            </w:tblGrid>
            <w:tr>
              <w:tblPrEx>
                <w:tblW w:w="7287" w:type="dxa"/>
                <w:tblInd w:w="1587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9"/>
              </w:trPr>
              <w:tc>
                <w:tcPr>
                  <w:tcW w:w="1189" w:type="dxa"/>
                  <w:vMerge w:val="restart"/>
                  <w:tcBorders>
                    <w:top w:val="nil"/>
                    <w:left w:val="single" w:sz="6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352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45" w:lineRule="auto"/>
                    <w:ind w:left="106" w:right="101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正压状态，应对输送管道组件的密封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点进行泄漏检测，泄漏检测值不应超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过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500µ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mol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mol</w:t>
                  </w:r>
                  <w:r>
                    <w:rPr>
                      <w:spacing w:val="7"/>
                      <w:sz w:val="20"/>
                      <w:szCs w:val="20"/>
                    </w:rPr>
                    <w:t>，亦不应有感官可察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觉泄漏。泄漏检测频次、修复与记录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的要求按照第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章规定执行</w:t>
                  </w:r>
                </w:p>
              </w:tc>
              <w:tc>
                <w:tcPr>
                  <w:tcW w:w="2572" w:type="dxa"/>
                  <w:tcBorders>
                    <w:top w:val="nil"/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9" w:line="244" w:lineRule="auto"/>
                    <w:ind w:left="111" w:right="31" w:firstLine="5"/>
                    <w:rPr>
                      <w:sz w:val="20"/>
                      <w:szCs w:val="20"/>
                    </w:rPr>
                  </w:pPr>
                  <w:r>
                    <w:rPr>
                      <w:spacing w:val="13"/>
                      <w:sz w:val="20"/>
                      <w:szCs w:val="20"/>
                    </w:rPr>
                    <w:t>系统在负压状态下运行，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无需对输送管道组件的密 </w:t>
                  </w:r>
                  <w:r>
                    <w:rPr>
                      <w:spacing w:val="1"/>
                      <w:sz w:val="20"/>
                      <w:szCs w:val="20"/>
                    </w:rPr>
                    <w:t>封点进行泄漏检测，符合。</w:t>
                  </w:r>
                </w:p>
              </w:tc>
            </w:tr>
            <w:tr>
              <w:tblPrEx>
                <w:tblW w:w="7287" w:type="dxa"/>
                <w:tblInd w:w="15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33"/>
              </w:trPr>
              <w:tc>
                <w:tcPr>
                  <w:tcW w:w="1189" w:type="dxa"/>
                  <w:vMerge/>
                  <w:tcBorders>
                    <w:top w:val="nil"/>
                    <w:left w:val="single" w:sz="6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3526" w:type="dxa"/>
                  <w:vAlign w:val="top"/>
                </w:tcPr>
                <w:p>
                  <w:pPr>
                    <w:spacing w:line="370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05" w:right="111" w:hanging="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废气收集处理系统污染物排放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应符合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16297 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或相关行业排放标 </w:t>
                  </w:r>
                  <w:r>
                    <w:rPr>
                      <w:spacing w:val="5"/>
                      <w:sz w:val="20"/>
                      <w:szCs w:val="20"/>
                    </w:rPr>
                    <w:t>准的规定。</w:t>
                  </w:r>
                </w:p>
              </w:tc>
              <w:tc>
                <w:tcPr>
                  <w:tcW w:w="2572" w:type="dxa"/>
                  <w:tcBorders>
                    <w:right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0" w:line="245" w:lineRule="auto"/>
                    <w:ind w:left="107" w:right="101" w:firstLine="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30"/>
                      <w:sz w:val="20"/>
                      <w:szCs w:val="20"/>
                    </w:rPr>
                    <w:t>项目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30"/>
                      <w:sz w:val="20"/>
                      <w:szCs w:val="20"/>
                    </w:rPr>
                    <w:t>废气收集处理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系统污染物排放符合《挥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发性有机物排放标准 第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部分：表面涂装行业》</w:t>
                  </w:r>
                  <w:r>
                    <w:rPr>
                      <w:spacing w:val="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(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37/2801.5-2018 </w:t>
                  </w:r>
                  <w:r>
                    <w:rPr>
                      <w:spacing w:val="3"/>
                      <w:sz w:val="20"/>
                      <w:szCs w:val="20"/>
                    </w:rPr>
                    <w:t>）</w:t>
                  </w:r>
                  <w:r>
                    <w:rPr>
                      <w:spacing w:val="-5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相</w:t>
                  </w:r>
                  <w:r>
                    <w:rPr>
                      <w:spacing w:val="-5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关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标准要求的规定，符合。</w:t>
                  </w:r>
                </w:p>
              </w:tc>
            </w:tr>
            <w:tr>
              <w:tblPrEx>
                <w:tblW w:w="7287" w:type="dxa"/>
                <w:tblInd w:w="15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7"/>
              </w:trPr>
              <w:tc>
                <w:tcPr>
                  <w:tcW w:w="1189" w:type="dxa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</w:tcBorders>
                  <w:vAlign w:val="top"/>
                </w:tcPr>
                <w:p/>
              </w:tc>
              <w:tc>
                <w:tcPr>
                  <w:tcW w:w="3526" w:type="dxa"/>
                  <w:tcBorders>
                    <w:bottom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47" w:lineRule="auto"/>
                    <w:ind w:left="104" w:right="14" w:firstLine="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收集的废气中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NMHC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初始排放速率）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≧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/h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时，应配置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处理设施，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处理效率不应低于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80%</w:t>
                  </w:r>
                  <w:r>
                    <w:rPr>
                      <w:spacing w:val="4"/>
                      <w:sz w:val="20"/>
                      <w:szCs w:val="20"/>
                    </w:rPr>
                    <w:t>；对于重点地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0"/>
                      <w:sz w:val="20"/>
                      <w:szCs w:val="20"/>
                    </w:rPr>
                    <w:t>区，收集的废气中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NMHC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初始排放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3"/>
                      <w:sz w:val="20"/>
                      <w:szCs w:val="20"/>
                    </w:rPr>
                    <w:t>速率）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≧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/h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时，应配置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处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4"/>
                      <w:sz w:val="20"/>
                      <w:szCs w:val="20"/>
                    </w:rPr>
                    <w:t>理设施，处理效率不应低于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80%</w:t>
                  </w:r>
                  <w:r>
                    <w:rPr>
                      <w:spacing w:val="4"/>
                      <w:sz w:val="20"/>
                      <w:szCs w:val="20"/>
                    </w:rPr>
                    <w:t>；采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1"/>
                      <w:sz w:val="20"/>
                      <w:szCs w:val="20"/>
                    </w:rPr>
                    <w:t>用的原辅材料符合国家有关低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VOCs   </w:t>
                  </w:r>
                  <w:r>
                    <w:rPr>
                      <w:spacing w:val="8"/>
                      <w:sz w:val="20"/>
                      <w:szCs w:val="20"/>
                    </w:rPr>
                    <w:t>含量产品规定的除外。</w:t>
                  </w:r>
                </w:p>
              </w:tc>
              <w:tc>
                <w:tcPr>
                  <w:tcW w:w="2572" w:type="dxa"/>
                  <w:tcBorders>
                    <w:bottom w:val="single" w:sz="6" w:space="0" w:color="000000"/>
                    <w:right w:val="single" w:sz="6" w:space="0" w:color="000000"/>
                  </w:tcBorders>
                  <w:vAlign w:val="top"/>
                </w:tcPr>
                <w:p>
                  <w:pPr>
                    <w:spacing w:line="254" w:lineRule="auto"/>
                  </w:pPr>
                </w:p>
                <w:p>
                  <w:pPr>
                    <w:spacing w:line="255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1" w:right="85" w:firstLine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7"/>
                      <w:sz w:val="20"/>
                      <w:szCs w:val="20"/>
                    </w:rPr>
                    <w:t>项目收集的废气中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NMHC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初始排放速率小于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/h</w:t>
                  </w:r>
                  <w:r>
                    <w:rPr>
                      <w:spacing w:val="3"/>
                      <w:sz w:val="20"/>
                      <w:szCs w:val="20"/>
                    </w:rPr>
                    <w:t>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企业配套设置了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集处理设施，符合。</w:t>
                  </w:r>
                </w:p>
              </w:tc>
            </w:tr>
          </w:tbl>
          <w:p>
            <w:pPr>
              <w:pStyle w:val="TableText"/>
              <w:spacing w:before="311" w:line="466" w:lineRule="exact"/>
              <w:ind w:left="2089"/>
            </w:pPr>
            <w:r>
              <w:pict>
                <v:rect id="_x0000_s1044" o:spid="_x0000_s1045" style="width:0.5pt;height:693.05pt;margin-top:0.95pt;margin-left:73.3pt;mso-height-relative:page;mso-position-horizontal-relative:page;mso-position-vertical-relative:page;mso-width-relative:page;position:absolute;z-index:251681792" coordsize="21600,21600" filled="t" fillcolor="black" stroked="f"/>
              </w:pict>
            </w:r>
            <w:r>
              <w:rPr>
                <w:spacing w:val="-6"/>
                <w:position w:val="17"/>
              </w:rPr>
              <w:t>由上表可知，拟建项目能够符合《挥发性有机物无组织排放控制标</w:t>
            </w:r>
          </w:p>
          <w:p>
            <w:pPr>
              <w:pStyle w:val="TableText"/>
              <w:spacing w:before="1" w:line="220" w:lineRule="auto"/>
              <w:ind w:left="1582"/>
            </w:pPr>
            <w:r>
              <w:rPr>
                <w:spacing w:val="-1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GB37822-2019</w:t>
            </w:r>
            <w:r>
              <w:rPr>
                <w:spacing w:val="-1"/>
              </w:rPr>
              <w:t>）相关要求。</w:t>
            </w:r>
          </w:p>
          <w:p>
            <w:pPr>
              <w:pStyle w:val="TableText"/>
              <w:spacing w:before="181" w:line="219" w:lineRule="auto"/>
              <w:jc w:val="right"/>
            </w:pPr>
            <w:r>
              <w:rPr>
                <w:spacing w:val="-2"/>
              </w:rPr>
              <w:t>综上所述，拟建项目符合国家相关产业政策，符合地方环保政策。</w:t>
            </w:r>
          </w:p>
          <w:p>
            <w:pPr>
              <w:pStyle w:val="TableText"/>
              <w:spacing w:before="182" w:line="221" w:lineRule="auto"/>
              <w:ind w:left="206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二、项目选址的合理性分析</w:t>
            </w:r>
          </w:p>
          <w:p>
            <w:pPr>
              <w:pStyle w:val="TableText"/>
              <w:spacing w:before="178" w:line="466" w:lineRule="exact"/>
              <w:ind w:left="2030"/>
            </w:pPr>
            <w:r>
              <w:rPr>
                <w:spacing w:val="-3"/>
                <w:position w:val="17"/>
              </w:rPr>
              <w:t>项目位于山东省德州市武城县经济开发区</w:t>
            </w:r>
            <w:r>
              <w:rPr>
                <w:spacing w:val="-6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254 </w:t>
            </w:r>
            <w:r>
              <w:rPr>
                <w:spacing w:val="-3"/>
                <w:position w:val="17"/>
              </w:rPr>
              <w:t>省道与古贝春大街交</w:t>
            </w:r>
          </w:p>
          <w:p>
            <w:pPr>
              <w:pStyle w:val="TableText"/>
              <w:spacing w:before="1" w:line="220" w:lineRule="auto"/>
              <w:ind w:left="1582"/>
            </w:pPr>
            <w:r>
              <w:rPr>
                <w:spacing w:val="-13"/>
              </w:rPr>
              <w:t>叉口，项目厂址选择合理性分析如下：</w:t>
            </w:r>
          </w:p>
          <w:p>
            <w:pPr>
              <w:pStyle w:val="TableText"/>
              <w:spacing w:before="181" w:line="212" w:lineRule="auto"/>
              <w:ind w:left="328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10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项目地址选择合理性分析一览表</w:t>
            </w:r>
          </w:p>
          <w:tbl>
            <w:tblPr>
              <w:tblStyle w:val="TableNormal016"/>
              <w:tblW w:w="7311" w:type="dxa"/>
              <w:tblInd w:w="15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4"/>
              <w:gridCol w:w="6047"/>
            </w:tblGrid>
            <w:tr>
              <w:tblPrEx>
                <w:tblW w:w="7311" w:type="dxa"/>
                <w:tblInd w:w="15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8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88" w:line="229" w:lineRule="auto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项目分析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88" w:line="230" w:lineRule="auto"/>
                    <w:ind w:left="28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结论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168"/>
                    <w:ind w:left="428" w:right="106" w:hanging="3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土地利用符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合性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32"/>
                    <w:ind w:left="49" w:right="45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项目位于山东省德州市武城县经济开发区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254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1"/>
                      <w:sz w:val="20"/>
                      <w:szCs w:val="20"/>
                    </w:rPr>
                    <w:t>省道与古贝春</w:t>
                  </w:r>
                  <w:r>
                    <w:rPr>
                      <w:spacing w:val="10"/>
                      <w:sz w:val="20"/>
                      <w:szCs w:val="20"/>
                    </w:rPr>
                    <w:t>大街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交叉口。拟建项目位于武城县经济开发区范围之内，用地为工业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用地，符合整体规划要求和土地要求。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170" w:line="239" w:lineRule="auto"/>
                    <w:ind w:left="428" w:right="212" w:hanging="21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供水供电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32"/>
                    <w:ind w:left="50" w:right="4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项目用水、用电均来自市政管网，区域供水、供电设施齐全。拟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建项目无生产废水产排，生活污水经化粪池处理后排入市政污水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管网，由武城县水发环保有限公司进行深度处理。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交通运输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30" w:line="235" w:lineRule="auto"/>
                    <w:ind w:left="50" w:right="45" w:hanging="3"/>
                    <w:rPr>
                      <w:sz w:val="20"/>
                      <w:szCs w:val="20"/>
                    </w:rPr>
                  </w:pPr>
                  <w:r>
                    <w:rPr>
                      <w:spacing w:val="11"/>
                      <w:sz w:val="20"/>
                      <w:szCs w:val="20"/>
                    </w:rPr>
                    <w:t>拟建项目北侧为古贝春大街，西侧为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254 </w:t>
                  </w:r>
                  <w:r>
                    <w:rPr>
                      <w:spacing w:val="11"/>
                      <w:sz w:val="20"/>
                      <w:szCs w:val="20"/>
                    </w:rPr>
                    <w:t>省道，交通便利，有利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于原料及产品的运输。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166"/>
                    <w:ind w:left="219" w:right="106" w:hanging="1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外界环境对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项目影响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32"/>
                    <w:ind w:left="4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拟建项目周围主要为道路、空地及企业，周围企</w:t>
                  </w:r>
                  <w:r>
                    <w:rPr>
                      <w:spacing w:val="4"/>
                      <w:sz w:val="20"/>
                      <w:szCs w:val="20"/>
                    </w:rPr>
                    <w:t>业经采取污染防治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措施后均能实现达标排放；拟建项目为其它通</w:t>
                  </w:r>
                  <w:r>
                    <w:rPr>
                      <w:spacing w:val="6"/>
                      <w:sz w:val="20"/>
                      <w:szCs w:val="20"/>
                    </w:rPr>
                    <w:t>用零部件制造项目，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对外界环境要求不高。因此，周围环境对拟建项目影</w:t>
                  </w:r>
                  <w:r>
                    <w:rPr>
                      <w:spacing w:val="8"/>
                      <w:sz w:val="20"/>
                      <w:szCs w:val="20"/>
                    </w:rPr>
                    <w:t>响不大。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2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167"/>
                    <w:ind w:left="217" w:right="106" w:hanging="10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项目对外界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环境影响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31"/>
                    <w:ind w:left="47" w:right="3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拟建项目废气、废水、噪声采取合理治理措施后均能实现达标排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放。拟建项目固废均能做到资源化、合理化、无害化处理，做到零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排放。因此，拟建项目的建设运行对外界环境影响较小。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1264" w:type="dxa"/>
                  <w:vAlign w:val="top"/>
                </w:tcPr>
                <w:p>
                  <w:pPr>
                    <w:pStyle w:val="TableText"/>
                    <w:spacing w:before="30" w:line="235" w:lineRule="auto"/>
                    <w:ind w:left="231" w:right="106" w:hanging="1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对风景名胜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区的影响</w:t>
                  </w:r>
                </w:p>
              </w:tc>
              <w:tc>
                <w:tcPr>
                  <w:tcW w:w="6047" w:type="dxa"/>
                  <w:vAlign w:val="top"/>
                </w:tcPr>
                <w:p>
                  <w:pPr>
                    <w:pStyle w:val="TableText"/>
                    <w:spacing w:before="136" w:line="274" w:lineRule="exact"/>
                    <w:ind w:left="5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项目周围</w:t>
                  </w:r>
                  <w:r>
                    <w:rPr>
                      <w:spacing w:val="-3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范围内无风景名胜区。</w:t>
                  </w:r>
                </w:p>
              </w:tc>
            </w:tr>
            <w:tr>
              <w:tblPrEx>
                <w:tblW w:w="7311" w:type="dxa"/>
                <w:tblInd w:w="157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5"/>
              </w:trPr>
              <w:tc>
                <w:tcPr>
                  <w:tcW w:w="126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环境敏感点</w:t>
                  </w:r>
                </w:p>
              </w:tc>
              <w:tc>
                <w:tcPr>
                  <w:tcW w:w="604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47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拟建项目产生污染物采取合理有效的治理措施后均能实现达标排</w:t>
                  </w:r>
                </w:p>
              </w:tc>
            </w:tr>
          </w:tbl>
          <w:p>
            <w:pPr>
              <w:spacing w:line="19" w:lineRule="exact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5"/>
          <w:footerReference w:type="default" r:id="rId46"/>
          <w:pgSz w:w="11906" w:h="16839"/>
          <w:pgMar w:top="400" w:right="1441" w:bottom="1105" w:left="1440" w:header="0" w:footer="841" w:gutter="0"/>
          <w:pgNumType w:start="19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7"/>
        <w:tblW w:w="900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1373"/>
        <w:gridCol w:w="6037"/>
        <w:gridCol w:w="124"/>
      </w:tblGrid>
      <w:tr>
        <w:tblPrEx>
          <w:tblW w:w="900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/>
        </w:trPr>
        <w:tc>
          <w:tcPr>
            <w:tcW w:w="147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73" w:type="dxa"/>
            <w:tcBorders>
              <w:top w:val="single" w:sz="6" w:space="0" w:color="000000"/>
            </w:tcBorders>
            <w:vAlign w:val="top"/>
          </w:tcPr>
          <w:p>
            <w:r>
              <w:pict>
                <v:rect id="_x0000_s1045" o:spid="_x0000_s1046" style="width:0.5pt;height:27.75pt;margin-top:0.5pt;margin-left:5.3pt;mso-height-relative:page;mso-position-horizontal-relative:page;mso-position-vertical-relative:page;mso-width-relative:page;position:absolute;z-index:251682816" coordsize="21600,21600" filled="t" fillcolor="black" stroked="f"/>
              </w:pict>
            </w:r>
          </w:p>
        </w:tc>
        <w:tc>
          <w:tcPr>
            <w:tcW w:w="603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4" w:line="235" w:lineRule="auto"/>
              <w:ind w:left="46" w:right="3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放，距离最近敏感目标为西南侧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265m</w:t>
            </w:r>
            <w:r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的高庄村，距离较远，影响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较小。拟建项目的建成运行对周围敏感点环境影响较小。</w:t>
            </w:r>
          </w:p>
        </w:tc>
        <w:tc>
          <w:tcPr>
            <w:tcW w:w="12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09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5"/>
        </w:trPr>
        <w:tc>
          <w:tcPr>
            <w:tcW w:w="1475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534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9" w:line="221" w:lineRule="auto"/>
              <w:ind w:left="619"/>
            </w:pPr>
            <w:r>
              <w:rPr>
                <w:spacing w:val="-3"/>
              </w:rPr>
              <w:t>由以上分析可知，项目选址较为合理。</w:t>
            </w:r>
          </w:p>
        </w:tc>
      </w:tr>
    </w:tbl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81" w:line="188" w:lineRule="auto"/>
        <w:ind w:left="3862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6"/>
          <w:sz w:val="25"/>
          <w:szCs w:val="25"/>
        </w:rPr>
        <w:t>—</w:t>
      </w:r>
      <w:r>
        <w:rPr>
          <w:rFonts w:ascii="宋体" w:eastAsia="宋体" w:hAnsi="宋体" w:cs="宋体"/>
          <w:spacing w:val="103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6"/>
          <w:sz w:val="25"/>
          <w:szCs w:val="25"/>
        </w:rPr>
        <w:t>18</w:t>
      </w:r>
      <w:r>
        <w:rPr>
          <w:rFonts w:ascii="宋体" w:eastAsia="宋体" w:hAnsi="宋体" w:cs="宋体"/>
          <w:spacing w:val="83"/>
          <w:sz w:val="25"/>
          <w:szCs w:val="25"/>
        </w:rPr>
        <w:t xml:space="preserve"> </w:t>
      </w:r>
      <w:r>
        <w:rPr>
          <w:rFonts w:ascii="宋体" w:eastAsia="宋体" w:hAnsi="宋体" w:cs="宋体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宋体" w:eastAsia="宋体" w:hAnsi="宋体" w:cs="宋体"/>
          <w:sz w:val="25"/>
          <w:szCs w:val="25"/>
        </w:rPr>
        <w:sectPr>
          <w:headerReference w:type="default" r:id="rId47"/>
          <w:footerReference w:type="default" r:id="rId48"/>
          <w:pgSz w:w="11906" w:h="16839"/>
          <w:pgMar w:top="400" w:right="1441" w:bottom="400" w:left="1440" w:header="0" w:footer="0" w:gutter="0"/>
          <w:pgNumType w:start="20"/>
          <w:cols w:num="1" w:space="72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spacing w:before="98" w:line="222" w:lineRule="auto"/>
        <w:ind w:left="3491"/>
        <w:outlineLvl w:val="0"/>
        <w:rPr>
          <w:rFonts w:ascii="黑体" w:eastAsia="黑体" w:hAnsi="黑体" w:cs="黑体"/>
          <w:sz w:val="30"/>
          <w:szCs w:val="30"/>
        </w:rPr>
      </w:pPr>
      <w:bookmarkStart w:id="3" w:name="bookmark3"/>
      <w:bookmarkEnd w:id="3"/>
      <w:r>
        <w:rPr>
          <w:rFonts w:ascii="黑体" w:eastAsia="黑体" w:hAnsi="黑体" w:cs="黑体"/>
          <w:spacing w:val="-2"/>
          <w:sz w:val="30"/>
          <w:szCs w:val="30"/>
        </w:rPr>
        <w:t>二、建设项目工程分析</w:t>
      </w:r>
    </w:p>
    <w:p>
      <w:pPr>
        <w:spacing w:before="21"/>
      </w:pPr>
    </w:p>
    <w:tbl>
      <w:tblPr>
        <w:tblStyle w:val="TableNormal018"/>
        <w:tblW w:w="9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639"/>
        <w:gridCol w:w="1132"/>
        <w:gridCol w:w="5759"/>
        <w:gridCol w:w="1669"/>
      </w:tblGrid>
      <w:tr>
        <w:tblPrEx>
          <w:tblW w:w="9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5"/>
        </w:trPr>
        <w:tc>
          <w:tcPr>
            <w:tcW w:w="73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pStyle w:val="TableText"/>
              <w:spacing w:before="78" w:line="230" w:lineRule="auto"/>
              <w:ind w:left="154" w:right="129" w:hanging="26"/>
            </w:pPr>
            <w:r>
              <w:rPr>
                <w:spacing w:val="-7"/>
              </w:rPr>
              <w:t>建设</w:t>
            </w:r>
            <w:r>
              <w:t xml:space="preserve"> </w:t>
            </w:r>
            <w:r>
              <w:rPr>
                <w:spacing w:val="-20"/>
              </w:rPr>
              <w:t>内容</w:t>
            </w:r>
          </w:p>
        </w:tc>
        <w:tc>
          <w:tcPr>
            <w:tcW w:w="9199" w:type="dxa"/>
            <w:gridSpan w:val="4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52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、项目概况</w:t>
            </w:r>
          </w:p>
          <w:p>
            <w:pPr>
              <w:pStyle w:val="TableText"/>
              <w:spacing w:before="179" w:line="359" w:lineRule="auto"/>
              <w:ind w:left="104" w:right="215" w:firstLine="479"/>
              <w:jc w:val="both"/>
            </w:pPr>
            <w:r>
              <w:rPr>
                <w:spacing w:val="-1"/>
              </w:rPr>
              <w:t>德州城志通风设备有限公司拟投资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1050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万元建设人防通风设备及配件、中央空</w:t>
            </w:r>
            <w:r>
              <w:t xml:space="preserve"> 调末端产品及配件生产项目，建设地点位于山东</w:t>
            </w:r>
            <w:r>
              <w:rPr>
                <w:spacing w:val="-1"/>
              </w:rPr>
              <w:t>省德州市武城县经济开发区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254 </w:t>
            </w:r>
            <w:r>
              <w:rPr>
                <w:spacing w:val="-1"/>
              </w:rPr>
              <w:t>省道</w:t>
            </w:r>
          </w:p>
          <w:p>
            <w:pPr>
              <w:pStyle w:val="TableText"/>
              <w:spacing w:line="220" w:lineRule="auto"/>
              <w:ind w:left="107"/>
            </w:pPr>
            <w:r>
              <w:rPr>
                <w:spacing w:val="-2"/>
              </w:rPr>
              <w:t>与古贝春大街交叉口。</w:t>
            </w:r>
          </w:p>
          <w:p>
            <w:pPr>
              <w:pStyle w:val="TableText"/>
              <w:spacing w:before="182" w:line="359" w:lineRule="auto"/>
              <w:ind w:left="101" w:right="22" w:firstLine="484"/>
              <w:jc w:val="both"/>
            </w:pPr>
            <w:r>
              <w:rPr>
                <w:spacing w:val="-2"/>
              </w:rPr>
              <w:t>项目建设内容主要包括：项目不新增建设用地，占地面积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1600 </w:t>
            </w:r>
            <w:r>
              <w:rPr>
                <w:spacing w:val="-2"/>
              </w:rPr>
              <w:t>平方米，厂房为租 赁原有厂房，主要包括车间、仓库及其它附属用房，总建筑面积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1600 </w:t>
            </w:r>
            <w:r>
              <w:rPr>
                <w:spacing w:val="-2"/>
              </w:rPr>
              <w:t xml:space="preserve">平方米。资金来 </w:t>
            </w:r>
            <w:r>
              <w:rPr>
                <w:spacing w:val="-6"/>
              </w:rPr>
              <w:t>源为企业自筹。项目新购置卷圆机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6"/>
              </w:rPr>
              <w:t>台、喷漆房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 </w:t>
            </w:r>
            <w:r>
              <w:rPr>
                <w:spacing w:val="-6"/>
              </w:rPr>
              <w:t>座、电焊机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6"/>
              </w:rPr>
              <w:t>台、二保焊机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6"/>
              </w:rPr>
              <w:t>台、</w:t>
            </w:r>
            <w:r>
              <w:t xml:space="preserve"> </w:t>
            </w:r>
            <w:r>
              <w:rPr>
                <w:spacing w:val="-5"/>
              </w:rPr>
              <w:t>台钻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5"/>
              </w:rPr>
              <w:t>台、氩弧焊机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5"/>
              </w:rPr>
              <w:t>台、冲床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5"/>
              </w:rPr>
              <w:t>台、开平机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5"/>
              </w:rPr>
              <w:t>台、手动等离子切割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-5"/>
              </w:rPr>
              <w:t xml:space="preserve">台、咬口机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>台、剪板机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>台、折弯机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7"/>
              </w:rPr>
              <w:t>台、压力机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7"/>
              </w:rPr>
              <w:t>台、电钻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>台、角磨机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7"/>
              </w:rPr>
              <w:t>台、平</w:t>
            </w:r>
            <w:r>
              <w:rPr>
                <w:spacing w:val="-8"/>
              </w:rPr>
              <w:t>衡机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3  </w:t>
            </w:r>
            <w:r>
              <w:rPr>
                <w:spacing w:val="-2"/>
              </w:rPr>
              <w:t>台、共板法兰成型机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2"/>
              </w:rPr>
              <w:t>台、气泵空压机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2"/>
              </w:rPr>
              <w:t>台</w:t>
            </w:r>
            <w:r>
              <w:rPr>
                <w:spacing w:val="-3"/>
              </w:rPr>
              <w:t>、接口机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3"/>
              </w:rPr>
              <w:t>台、一体阀成型机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3"/>
              </w:rPr>
              <w:t xml:space="preserve">台、弹片 </w:t>
            </w:r>
            <w:r>
              <w:rPr>
                <w:spacing w:val="-4"/>
              </w:rPr>
              <w:t>机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-4"/>
              </w:rPr>
              <w:t>台、趴方机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spacing w:val="-4"/>
              </w:rPr>
              <w:t>台、航吊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-4"/>
              </w:rPr>
              <w:t>台、环保活性碳吸附设备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套、叉车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1"/>
              </w:rPr>
              <w:t xml:space="preserve"> </w:t>
            </w:r>
            <w:r>
              <w:rPr>
                <w:spacing w:val="-5"/>
              </w:rPr>
              <w:t xml:space="preserve">台等生产设备共 </w:t>
            </w:r>
            <w:r>
              <w:rPr>
                <w:spacing w:val="-3"/>
              </w:rPr>
              <w:t>计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144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3"/>
              </w:rPr>
              <w:t>台（套）。项目建成后达到年产人防密闭阀门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20000 </w:t>
            </w:r>
            <w:r>
              <w:rPr>
                <w:spacing w:val="-3"/>
              </w:rPr>
              <w:t>个、人防门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1000 </w:t>
            </w:r>
            <w:r>
              <w:rPr>
                <w:spacing w:val="-3"/>
              </w:rPr>
              <w:t xml:space="preserve">个、油网 </w:t>
            </w:r>
            <w:r>
              <w:rPr>
                <w:spacing w:val="-4"/>
              </w:rPr>
              <w:t>除尘器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500 </w:t>
            </w:r>
            <w:r>
              <w:rPr>
                <w:spacing w:val="-4"/>
              </w:rPr>
              <w:t>个、测压装置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500 </w:t>
            </w:r>
            <w:r>
              <w:rPr>
                <w:spacing w:val="-4"/>
              </w:rPr>
              <w:t>套、手电动两用风机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4"/>
              </w:rPr>
              <w:t>台、风机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台、风阀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5000   </w:t>
            </w:r>
            <w:r>
              <w:rPr>
                <w:spacing w:val="-3"/>
              </w:rPr>
              <w:t>个、风口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20000 </w:t>
            </w:r>
            <w:r>
              <w:rPr>
                <w:spacing w:val="-3"/>
              </w:rPr>
              <w:t>个、风机箱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3"/>
              </w:rPr>
              <w:t>台</w:t>
            </w:r>
            <w:r>
              <w:rPr>
                <w:spacing w:val="-4"/>
              </w:rPr>
              <w:t>、新风换气机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4"/>
              </w:rPr>
              <w:t>台、油烟净化器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台、减震器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5000 </w:t>
            </w:r>
            <w:r>
              <w:rPr>
                <w:spacing w:val="-2"/>
              </w:rPr>
              <w:t>件、消声器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5000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-2"/>
              </w:rPr>
              <w:t>台、风管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50000 </w:t>
            </w:r>
            <w:r>
              <w:rPr>
                <w:spacing w:val="-2"/>
              </w:rPr>
              <w:t>平、消声百叶窗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5000 </w:t>
            </w:r>
            <w:r>
              <w:rPr>
                <w:spacing w:val="-2"/>
              </w:rPr>
              <w:t>个的生产能力。</w:t>
            </w:r>
          </w:p>
          <w:p>
            <w:pPr>
              <w:pStyle w:val="TableText"/>
              <w:spacing w:before="179" w:line="221" w:lineRule="auto"/>
              <w:ind w:left="57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、项目组成</w:t>
            </w:r>
          </w:p>
          <w:p>
            <w:pPr>
              <w:pStyle w:val="TableText"/>
              <w:spacing w:before="181" w:line="466" w:lineRule="exact"/>
              <w:ind w:left="561"/>
            </w:pPr>
            <w:r>
              <w:rPr>
                <w:spacing w:val="-9"/>
                <w:position w:val="17"/>
              </w:rPr>
              <w:t>建设项目主要包括主体工程、辅助工程、公共工程、储运工程和环保工程等。具</w:t>
            </w:r>
            <w:r>
              <w:rPr>
                <w:spacing w:val="-10"/>
                <w:position w:val="17"/>
              </w:rPr>
              <w:t>体组</w:t>
            </w:r>
          </w:p>
          <w:p>
            <w:pPr>
              <w:pStyle w:val="TableText"/>
              <w:spacing w:line="220" w:lineRule="auto"/>
              <w:ind w:left="104"/>
            </w:pPr>
            <w:r>
              <w:rPr>
                <w:spacing w:val="-10"/>
              </w:rPr>
              <w:t>成见下表。</w:t>
            </w:r>
          </w:p>
          <w:p>
            <w:pPr>
              <w:pStyle w:val="TableText"/>
              <w:spacing w:before="182" w:line="201" w:lineRule="auto"/>
              <w:ind w:left="337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11   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项目组成一览表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39" w:type="dxa"/>
            <w:vAlign w:val="top"/>
          </w:tcPr>
          <w:p>
            <w:pPr>
              <w:pStyle w:val="TableText"/>
              <w:spacing w:before="41" w:line="208" w:lineRule="auto"/>
              <w:ind w:left="1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41" w:line="208" w:lineRule="auto"/>
              <w:ind w:left="2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工程内容</w:t>
            </w:r>
          </w:p>
        </w:tc>
        <w:tc>
          <w:tcPr>
            <w:tcW w:w="5759" w:type="dxa"/>
            <w:vAlign w:val="top"/>
          </w:tcPr>
          <w:p>
            <w:pPr>
              <w:pStyle w:val="TableText"/>
              <w:spacing w:before="41" w:line="208" w:lineRule="auto"/>
              <w:ind w:left="271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规模</w:t>
            </w:r>
          </w:p>
        </w:tc>
        <w:tc>
          <w:tcPr>
            <w:tcW w:w="166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08" w:lineRule="auto"/>
              <w:ind w:left="59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39" w:type="dxa"/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65" w:line="241" w:lineRule="auto"/>
              <w:ind w:left="180" w:right="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主体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工程</w:t>
            </w:r>
          </w:p>
        </w:tc>
        <w:tc>
          <w:tcPr>
            <w:tcW w:w="1132" w:type="dxa"/>
            <w:vAlign w:val="top"/>
          </w:tcPr>
          <w:p>
            <w:pPr>
              <w:spacing w:line="326" w:lineRule="auto"/>
            </w:pPr>
          </w:p>
          <w:p>
            <w:pPr>
              <w:spacing w:line="327" w:lineRule="auto"/>
            </w:pPr>
          </w:p>
          <w:p>
            <w:pPr>
              <w:pStyle w:val="TableText"/>
              <w:spacing w:before="65" w:line="228" w:lineRule="auto"/>
              <w:ind w:left="21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生产车间</w:t>
            </w:r>
          </w:p>
        </w:tc>
        <w:tc>
          <w:tcPr>
            <w:tcW w:w="5759" w:type="dxa"/>
            <w:vAlign w:val="top"/>
          </w:tcPr>
          <w:p>
            <w:pPr>
              <w:pStyle w:val="TableText"/>
              <w:spacing w:before="41" w:line="244" w:lineRule="auto"/>
              <w:ind w:left="165" w:right="19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座，建筑面积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1600 </w:t>
            </w:r>
            <w:r>
              <w:rPr>
                <w:spacing w:val="2"/>
                <w:sz w:val="20"/>
                <w:szCs w:val="20"/>
              </w:rPr>
              <w:t>平方米。购置卷圆机、喷漆房、电</w:t>
            </w:r>
            <w:r>
              <w:rPr>
                <w:spacing w:val="1"/>
                <w:sz w:val="20"/>
                <w:szCs w:val="20"/>
              </w:rPr>
              <w:t>焊机、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 xml:space="preserve">二保焊机、台钻、氩弧焊机、冲床、开平机、手动等离子切 </w:t>
            </w:r>
            <w:r>
              <w:rPr>
                <w:spacing w:val="9"/>
                <w:sz w:val="20"/>
                <w:szCs w:val="20"/>
              </w:rPr>
              <w:t>割、咬口机、剪板机、折弯机、压力机、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 xml:space="preserve">电钻、角磨机、平 </w:t>
            </w:r>
            <w:r>
              <w:rPr>
                <w:spacing w:val="10"/>
                <w:sz w:val="20"/>
                <w:szCs w:val="20"/>
              </w:rPr>
              <w:t xml:space="preserve">衡机、共板法兰成型机、气泵空压机、接口机、一体阀成型 机、弹片机、趴方机、航吊、环保活性碳吸附设备、叉车等 </w:t>
            </w:r>
            <w:r>
              <w:rPr>
                <w:spacing w:val="3"/>
                <w:sz w:val="20"/>
                <w:szCs w:val="20"/>
              </w:rPr>
              <w:t>生产设备共计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144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台（套）。</w:t>
            </w:r>
          </w:p>
        </w:tc>
        <w:tc>
          <w:tcPr>
            <w:tcW w:w="1669" w:type="dxa"/>
            <w:tcBorders>
              <w:right w:val="single" w:sz="6" w:space="0" w:color="000000"/>
            </w:tcBorders>
            <w:vAlign w:val="top"/>
          </w:tcPr>
          <w:p>
            <w:pPr>
              <w:spacing w:line="326" w:lineRule="auto"/>
            </w:pPr>
          </w:p>
          <w:p>
            <w:pPr>
              <w:spacing w:line="326" w:lineRule="auto"/>
            </w:pPr>
          </w:p>
          <w:p>
            <w:pPr>
              <w:pStyle w:val="TableText"/>
              <w:spacing w:before="65" w:line="229" w:lineRule="auto"/>
              <w:ind w:left="49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钢结构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39" w:type="dxa"/>
            <w:vAlign w:val="top"/>
          </w:tcPr>
          <w:p>
            <w:pPr>
              <w:pStyle w:val="TableText"/>
              <w:spacing w:before="125"/>
              <w:ind w:left="180" w:right="4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辅助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工程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263" w:line="228" w:lineRule="auto"/>
              <w:ind w:left="31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办公室</w:t>
            </w:r>
          </w:p>
        </w:tc>
        <w:tc>
          <w:tcPr>
            <w:tcW w:w="5759" w:type="dxa"/>
            <w:vAlign w:val="top"/>
          </w:tcPr>
          <w:p>
            <w:pPr>
              <w:pStyle w:val="TableText"/>
              <w:spacing w:before="263" w:line="228" w:lineRule="auto"/>
              <w:ind w:left="18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间，位于生产车间内。</w:t>
            </w:r>
          </w:p>
        </w:tc>
        <w:tc>
          <w:tcPr>
            <w:tcW w:w="1669" w:type="dxa"/>
            <w:tcBorders>
              <w:right w:val="single" w:sz="6" w:space="0" w:color="000000"/>
            </w:tcBorders>
            <w:vAlign w:val="top"/>
          </w:tcPr>
          <w:p>
            <w:pPr>
              <w:spacing w:before="232" w:line="274" w:lineRule="exact"/>
              <w:ind w:left="7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425" w:lineRule="auto"/>
            </w:pPr>
          </w:p>
          <w:p>
            <w:pPr>
              <w:pStyle w:val="TableText"/>
              <w:spacing w:before="65" w:line="241" w:lineRule="auto"/>
              <w:ind w:left="180" w:right="46" w:firstLine="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公共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工程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78" w:line="228" w:lineRule="auto"/>
              <w:ind w:left="4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供水</w:t>
            </w:r>
          </w:p>
        </w:tc>
        <w:tc>
          <w:tcPr>
            <w:tcW w:w="5759" w:type="dxa"/>
            <w:vAlign w:val="top"/>
          </w:tcPr>
          <w:p>
            <w:pPr>
              <w:pStyle w:val="TableText"/>
              <w:spacing w:before="44" w:line="228" w:lineRule="auto"/>
              <w:ind w:left="166" w:right="13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拟建项目无生产用水，用水主要为职工办公生活用水，用水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量为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/a</w:t>
            </w:r>
            <w:r>
              <w:rPr>
                <w:spacing w:val="1"/>
                <w:sz w:val="20"/>
                <w:szCs w:val="20"/>
              </w:rPr>
              <w:t>。</w:t>
            </w:r>
          </w:p>
        </w:tc>
        <w:tc>
          <w:tcPr>
            <w:tcW w:w="166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4" w:line="228" w:lineRule="auto"/>
              <w:ind w:left="286" w:right="229" w:hanging="8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由武城县供水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管网提供。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3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32" w:type="dxa"/>
            <w:vAlign w:val="top"/>
          </w:tcPr>
          <w:p>
            <w:pPr>
              <w:pStyle w:val="TableText"/>
              <w:spacing w:before="178" w:line="228" w:lineRule="auto"/>
              <w:ind w:left="4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供电</w:t>
            </w:r>
          </w:p>
        </w:tc>
        <w:tc>
          <w:tcPr>
            <w:tcW w:w="5759" w:type="dxa"/>
            <w:vAlign w:val="top"/>
          </w:tcPr>
          <w:p>
            <w:pPr>
              <w:pStyle w:val="TableText"/>
              <w:spacing w:before="148" w:line="274" w:lineRule="exact"/>
              <w:ind w:left="166"/>
              <w:rPr>
                <w:sz w:val="20"/>
                <w:szCs w:val="20"/>
              </w:rPr>
            </w:pPr>
            <w:r>
              <w:rPr>
                <w:spacing w:val="5"/>
                <w:position w:val="1"/>
                <w:sz w:val="20"/>
                <w:szCs w:val="20"/>
              </w:rPr>
              <w:t>拟建项目最大用电量</w:t>
            </w:r>
            <w:r>
              <w:rPr>
                <w:spacing w:val="-1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5"/>
                <w:position w:val="1"/>
                <w:sz w:val="20"/>
                <w:szCs w:val="20"/>
              </w:rPr>
              <w:t>万</w:t>
            </w:r>
            <w:r>
              <w:rPr>
                <w:spacing w:val="-4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kWh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/a</w:t>
            </w:r>
            <w:r>
              <w:rPr>
                <w:spacing w:val="5"/>
                <w:position w:val="1"/>
                <w:sz w:val="20"/>
                <w:szCs w:val="20"/>
              </w:rPr>
              <w:t>。</w:t>
            </w:r>
          </w:p>
        </w:tc>
        <w:tc>
          <w:tcPr>
            <w:tcW w:w="166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4" w:line="228" w:lineRule="auto"/>
              <w:ind w:left="286" w:right="229" w:hanging="8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由武城县供电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管网提供。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/>
        </w:trPr>
        <w:tc>
          <w:tcPr>
            <w:tcW w:w="736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39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113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6" w:line="228" w:lineRule="auto"/>
              <w:ind w:left="41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供热</w:t>
            </w:r>
          </w:p>
        </w:tc>
        <w:tc>
          <w:tcPr>
            <w:tcW w:w="575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6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项目生产工艺上采用电加热，冬季办公采用空调取暖。</w:t>
            </w:r>
          </w:p>
        </w:tc>
        <w:tc>
          <w:tcPr>
            <w:tcW w:w="166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45" w:line="274" w:lineRule="exact"/>
              <w:ind w:left="7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pStyle w:val="BodyText"/>
      </w:pPr>
    </w:p>
    <w:p>
      <w:pPr>
        <w:sectPr>
          <w:headerReference w:type="default" r:id="rId49"/>
          <w:footerReference w:type="default" r:id="rId50"/>
          <w:pgSz w:w="11906" w:h="16839"/>
          <w:pgMar w:top="400" w:right="978" w:bottom="1047" w:left="977" w:header="0" w:footer="783" w:gutter="0"/>
          <w:pgNumType w:start="21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19"/>
        <w:tblW w:w="9935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5"/>
      </w:tblGrid>
      <w:tr>
        <w:tblPrEx>
          <w:tblW w:w="9935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5"/>
        </w:trPr>
        <w:tc>
          <w:tcPr>
            <w:tcW w:w="9935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046" o:spid="_x0000_s1047" style="width:0.5pt;height:698.1pt;margin-top:0.95pt;margin-left:36pt;mso-height-relative:page;mso-position-horizontal-relative:page;mso-position-vertical-relative:page;mso-width-relative:page;position:absolute;z-index:251685888" coordsize="21600,21600" filled="t" fillcolor="black" stroked="f"/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7" o:spid="_x0000_s1048" type="#_x0000_t202" style="width:14.65pt;height:11.35pt;margin-top:621.35pt;margin-left:192pt;mso-height-relative:page;mso-position-horizontal-relative:page;mso-position-vertical-relative:page;mso-width-relative:page;position:absolute;z-index:25168896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8" o:spid="_x0000_s1049" type="#_x0000_t202" style="width:14.65pt;height:11.35pt;margin-top:621.8pt;margin-left:273.45pt;mso-height-relative:page;mso-position-horizontal-relative:page;mso-position-vertical-relative:page;mso-width-relative:page;position:absolute;z-index:25169100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9" o:spid="_x0000_s1050" type="#_x0000_t202" style="width:50.7pt;height:23.5pt;margin-top:621.7pt;margin-left:213.95pt;mso-height-relative:page;mso-position-horizontal-relative:page;mso-position-vertical-relative:page;mso-width-relative:page;position:absolute;z-index:25169203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19"/>
                          <w:tblW w:w="951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"/>
                        </w:tblGrid>
                        <w:tr>
                          <w:tblPrEx>
                            <w:tblW w:w="951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80"/>
                          </w:trPr>
                          <w:tc>
                            <w:tcPr>
                              <w:tcW w:w="95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8" w:lineRule="auto"/>
                                <w:ind w:left="14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化粪池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50" o:spid="_x0000_s1051" type="#_x0000_t202" style="width:14.8pt;height:11.35pt;margin-top:622.65pt;margin-left:103.8pt;mso-height-relative:page;mso-position-horizontal-relative:page;mso-position-vertical-relative:page;mso-width-relative:page;position:absolute;z-index:25168691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0.5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o:spid="_x0000_s1052" type="#_x0000_t202" style="width:158.95pt;height:14.4pt;margin-top:626.25pt;margin-left:306pt;mso-height-relative:page;mso-position-horizontal-relative:page;mso-position-vertical-relative:page;mso-width-relative:page;position:absolute;z-index:2516899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武城县水发环保有限公司深度处理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o:spid="_x0000_s1053" type="#_x0000_t202" style="width:33pt;height:14.4pt;margin-top:626.85pt;margin-left:54.05pt;mso-height-relative:page;mso-position-horizontal-relative:page;mso-position-vertical-relative:page;mso-width-relative:page;position:absolute;z-index:25168793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新鲜水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3840" behindDoc="0" locked="0" layoutInCell="1" allowOverlap="1">
                  <wp:simplePos x="0" y="0"/>
                  <wp:positionH relativeFrom="rightMargin">
                    <wp:posOffset>-2945130</wp:posOffset>
                  </wp:positionH>
                  <wp:positionV relativeFrom="topMargin">
                    <wp:posOffset>7985125</wp:posOffset>
                  </wp:positionV>
                  <wp:extent cx="459105" cy="76200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-2513965</wp:posOffset>
                  </wp:positionH>
                  <wp:positionV relativeFrom="topMargin">
                    <wp:posOffset>7884795</wp:posOffset>
                  </wp:positionV>
                  <wp:extent cx="2204720" cy="314325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719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-4375785</wp:posOffset>
                  </wp:positionH>
                  <wp:positionV relativeFrom="topMargin">
                    <wp:posOffset>7737475</wp:posOffset>
                  </wp:positionV>
                  <wp:extent cx="345440" cy="19685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452" cy="19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019"/>
              <w:tblW w:w="9058" w:type="dxa"/>
              <w:tblInd w:w="79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9"/>
              <w:gridCol w:w="1124"/>
              <w:gridCol w:w="5720"/>
              <w:gridCol w:w="1575"/>
            </w:tblGrid>
            <w:tr>
              <w:tblPrEx>
                <w:tblW w:w="9058" w:type="dxa"/>
                <w:tblInd w:w="79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/>
              </w:trPr>
              <w:tc>
                <w:tcPr>
                  <w:tcW w:w="63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435" w:lineRule="auto"/>
                  </w:pPr>
                </w:p>
                <w:p>
                  <w:pPr>
                    <w:pStyle w:val="TableText"/>
                    <w:spacing w:before="65"/>
                    <w:ind w:left="117" w:right="108" w:hanging="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储运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2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25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油漆库</w:t>
                  </w:r>
                </w:p>
              </w:tc>
              <w:tc>
                <w:tcPr>
                  <w:tcW w:w="572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处，位于喷漆房内。</w:t>
                  </w:r>
                </w:p>
              </w:tc>
              <w:tc>
                <w:tcPr>
                  <w:tcW w:w="157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9" w:line="274" w:lineRule="exact"/>
                    <w:ind w:left="7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8"/>
              </w:trPr>
              <w:tc>
                <w:tcPr>
                  <w:tcW w:w="6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25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危废间</w:t>
                  </w:r>
                </w:p>
              </w:tc>
              <w:tc>
                <w:tcPr>
                  <w:tcW w:w="5720" w:type="dxa"/>
                  <w:vAlign w:val="top"/>
                </w:tcPr>
                <w:p>
                  <w:pPr>
                    <w:pStyle w:val="TableText"/>
                    <w:spacing w:before="89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处，位于厂区东北角。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spacing w:before="61" w:line="275" w:lineRule="exact"/>
                    <w:ind w:left="7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8"/>
              </w:trPr>
              <w:tc>
                <w:tcPr>
                  <w:tcW w:w="639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Align w:val="top"/>
                </w:tcPr>
                <w:p>
                  <w:pPr>
                    <w:pStyle w:val="TableText"/>
                    <w:spacing w:before="90" w:line="229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一般固废</w:t>
                  </w:r>
                </w:p>
                <w:p>
                  <w:pPr>
                    <w:pStyle w:val="TableText"/>
                    <w:spacing w:before="25" w:line="228" w:lineRule="auto"/>
                    <w:ind w:left="25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暂存间</w:t>
                  </w:r>
                </w:p>
              </w:tc>
              <w:tc>
                <w:tcPr>
                  <w:tcW w:w="5720" w:type="dxa"/>
                  <w:vAlign w:val="top"/>
                </w:tcPr>
                <w:p>
                  <w:pPr>
                    <w:pStyle w:val="TableText"/>
                    <w:spacing w:before="227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处，位于厂区东侧。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spacing w:before="196" w:line="274" w:lineRule="exact"/>
                    <w:ind w:left="7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9"/>
              </w:trPr>
              <w:tc>
                <w:tcPr>
                  <w:tcW w:w="6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1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spacing w:line="272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17" w:right="108" w:hanging="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环保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工程</w:t>
                  </w:r>
                </w:p>
              </w:tc>
              <w:tc>
                <w:tcPr>
                  <w:tcW w:w="11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5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7295" w:type="dxa"/>
                  <w:gridSpan w:val="2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11" w:right="108" w:firstLine="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喷漆房为密闭式，喷漆及晾干废气经风机引入干式漆雾过滤器处理后，</w:t>
                  </w:r>
                  <w:r>
                    <w:rPr>
                      <w:spacing w:val="4"/>
                      <w:sz w:val="20"/>
                      <w:szCs w:val="20"/>
                    </w:rPr>
                    <w:t>再经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“</w:t>
                  </w:r>
                  <w:r>
                    <w:rPr>
                      <w:spacing w:val="4"/>
                      <w:sz w:val="20"/>
                      <w:szCs w:val="20"/>
                    </w:rPr>
                    <w:t>活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性炭吸附脱附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+</w:t>
                  </w:r>
                  <w:r>
                    <w:rPr>
                      <w:spacing w:val="6"/>
                      <w:sz w:val="20"/>
                      <w:szCs w:val="20"/>
                    </w:rPr>
                    <w:t>催化燃烧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spacing w:val="6"/>
                      <w:sz w:val="20"/>
                      <w:szCs w:val="20"/>
                    </w:rPr>
                    <w:t>处理后，然后通过</w:t>
                  </w:r>
                  <w:r>
                    <w:rPr>
                      <w:spacing w:val="-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6"/>
                      <w:sz w:val="20"/>
                      <w:szCs w:val="20"/>
                    </w:rPr>
                    <w:t>根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15 </w:t>
                  </w:r>
                  <w:r>
                    <w:rPr>
                      <w:spacing w:val="6"/>
                      <w:sz w:val="20"/>
                      <w:szCs w:val="20"/>
                    </w:rPr>
                    <w:t>米高排气筒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P1 </w:t>
                  </w:r>
                  <w:r>
                    <w:rPr>
                      <w:spacing w:val="6"/>
                      <w:sz w:val="20"/>
                      <w:szCs w:val="20"/>
                    </w:rPr>
                    <w:t>排放。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/>
              </w:trPr>
              <w:tc>
                <w:tcPr>
                  <w:tcW w:w="6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7295" w:type="dxa"/>
                  <w:gridSpan w:val="2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2" w:right="108" w:hanging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焊接烟尘、打磨粉尘分别经集气罩收集后，经移动式焊烟净化器处理</w:t>
                  </w:r>
                  <w:r>
                    <w:rPr>
                      <w:spacing w:val="7"/>
                      <w:sz w:val="20"/>
                      <w:szCs w:val="20"/>
                    </w:rPr>
                    <w:t>后于厂界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无组织排放；未被收集的颗粒物、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、二甲苯</w:t>
                  </w:r>
                  <w:r>
                    <w:rPr>
                      <w:spacing w:val="9"/>
                      <w:sz w:val="20"/>
                      <w:szCs w:val="20"/>
                    </w:rPr>
                    <w:t>废气通过加强车间通风，于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厂界无组织排放。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/>
              </w:trPr>
              <w:tc>
                <w:tcPr>
                  <w:tcW w:w="6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35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7295" w:type="dxa"/>
                  <w:gridSpan w:val="2"/>
                  <w:vAlign w:val="top"/>
                </w:tcPr>
                <w:p>
                  <w:pPr>
                    <w:pStyle w:val="TableText"/>
                    <w:spacing w:before="2" w:line="248" w:lineRule="auto"/>
                    <w:ind w:left="111" w:right="8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拟建项目无生产废水产生。废水主要为生活污水，产生量为</w:t>
                  </w:r>
                  <w:r>
                    <w:rPr>
                      <w:spacing w:val="-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120m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/a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，经化粪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池预处理后，排入市政污水管网，由武城县水发环保有限</w:t>
                  </w:r>
                  <w:r>
                    <w:rPr>
                      <w:spacing w:val="8"/>
                      <w:sz w:val="20"/>
                      <w:szCs w:val="20"/>
                    </w:rPr>
                    <w:t>公司进行深度处理。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2"/>
              </w:trPr>
              <w:tc>
                <w:tcPr>
                  <w:tcW w:w="63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噪声</w:t>
                  </w:r>
                </w:p>
              </w:tc>
              <w:tc>
                <w:tcPr>
                  <w:tcW w:w="7295" w:type="dxa"/>
                  <w:gridSpan w:val="2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1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低噪设备、基础减振、建筑隔声、距离衰减等。</w:t>
                  </w:r>
                </w:p>
              </w:tc>
            </w:tr>
            <w:tr>
              <w:tblPrEx>
                <w:tblW w:w="9058" w:type="dxa"/>
                <w:tblInd w:w="791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7"/>
              </w:trPr>
              <w:tc>
                <w:tcPr>
                  <w:tcW w:w="639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124" w:type="dxa"/>
                  <w:vAlign w:val="top"/>
                </w:tcPr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pStyle w:val="TableText"/>
                    <w:spacing w:before="65" w:line="229" w:lineRule="auto"/>
                    <w:ind w:left="372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7295" w:type="dxa"/>
                  <w:gridSpan w:val="2"/>
                  <w:vAlign w:val="top"/>
                </w:tcPr>
                <w:p>
                  <w:pPr>
                    <w:pStyle w:val="TableText"/>
                    <w:spacing w:before="33" w:line="246" w:lineRule="auto"/>
                    <w:ind w:left="110" w:right="108" w:firstLine="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一般工业固废：项目下料工序产生的下脚料、金属碎屑，打磨</w:t>
                  </w:r>
                  <w:r>
                    <w:rPr>
                      <w:spacing w:val="7"/>
                      <w:sz w:val="20"/>
                      <w:szCs w:val="20"/>
                    </w:rPr>
                    <w:t>工序产生的金属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碎屑，剪板工序产生的下脚料，焊接工序产生的废焊材、焊渣，均经收</w:t>
                  </w:r>
                  <w:r>
                    <w:rPr>
                      <w:spacing w:val="7"/>
                      <w:sz w:val="20"/>
                      <w:szCs w:val="20"/>
                    </w:rPr>
                    <w:t>集后外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售综合利用；原料拆包过程产生的废包装材料，经集中收集后由环卫部</w:t>
                  </w:r>
                  <w:r>
                    <w:rPr>
                      <w:spacing w:val="7"/>
                      <w:sz w:val="20"/>
                      <w:szCs w:val="20"/>
                    </w:rPr>
                    <w:t>门统一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清运处理。</w:t>
                  </w:r>
                </w:p>
                <w:p>
                  <w:pPr>
                    <w:pStyle w:val="TableText"/>
                    <w:spacing w:before="22" w:line="244" w:lineRule="auto"/>
                    <w:ind w:left="110" w:right="37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危险废物：漆渣、废油漆桶、废稀释剂桶、废润滑油、废液压油、废润</w:t>
                  </w:r>
                  <w:r>
                    <w:rPr>
                      <w:spacing w:val="3"/>
                      <w:sz w:val="20"/>
                      <w:szCs w:val="20"/>
                    </w:rPr>
                    <w:t>滑油桶、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废液压油桶、废活性炭、废过滤吸附介质、废催化板经厂内危废暂存间暂存后，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委托有危废处理资质单位处理。</w:t>
                  </w:r>
                </w:p>
                <w:p>
                  <w:pPr>
                    <w:pStyle w:val="TableText"/>
                    <w:spacing w:before="25" w:line="218" w:lineRule="auto"/>
                    <w:ind w:left="11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生活垃圾经收集后由环卫部门统一清运处理。</w:t>
                  </w:r>
                </w:p>
              </w:tc>
            </w:tr>
          </w:tbl>
          <w:p>
            <w:pPr>
              <w:spacing w:line="351" w:lineRule="auto"/>
            </w:pPr>
          </w:p>
          <w:p>
            <w:pPr>
              <w:pStyle w:val="TableText"/>
              <w:spacing w:before="78" w:line="221" w:lineRule="auto"/>
              <w:ind w:left="130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、公用及辅助工程：</w:t>
            </w:r>
          </w:p>
          <w:p>
            <w:pPr>
              <w:pStyle w:val="TableText"/>
              <w:spacing w:before="179" w:line="219" w:lineRule="auto"/>
              <w:ind w:left="1325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）供水</w:t>
            </w:r>
          </w:p>
          <w:p>
            <w:pPr>
              <w:pStyle w:val="TableText"/>
              <w:spacing w:before="183" w:line="359" w:lineRule="auto"/>
              <w:ind w:left="836" w:right="93" w:firstLine="477"/>
            </w:pPr>
            <w:r>
              <w:rPr>
                <w:spacing w:val="-7"/>
              </w:rPr>
              <w:t>拟建项目劳动定员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10 </w:t>
            </w:r>
            <w:r>
              <w:rPr>
                <w:spacing w:val="-7"/>
              </w:rPr>
              <w:t>人，不设食宿，根据《建筑给水排水</w:t>
            </w:r>
            <w:r>
              <w:rPr>
                <w:spacing w:val="-8"/>
              </w:rPr>
              <w:t>设计规范》，职工生活用</w:t>
            </w:r>
            <w:r>
              <w:t xml:space="preserve"> </w:t>
            </w:r>
            <w:r>
              <w:rPr>
                <w:spacing w:val="-4"/>
              </w:rPr>
              <w:t>水以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50L/</w:t>
            </w:r>
            <w:r>
              <w:rPr>
                <w:spacing w:val="-4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•d </w:t>
            </w:r>
            <w:r>
              <w:rPr>
                <w:spacing w:val="-4"/>
              </w:rPr>
              <w:t>计，年工作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天，生活用水量为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0.5m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/d</w:t>
            </w: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-4"/>
              </w:rPr>
              <w:t>）。由武城县供水管</w:t>
            </w:r>
          </w:p>
          <w:p>
            <w:pPr>
              <w:pStyle w:val="TableText"/>
              <w:spacing w:line="219" w:lineRule="auto"/>
              <w:ind w:left="852"/>
            </w:pPr>
            <w:r>
              <w:rPr>
                <w:spacing w:val="-8"/>
              </w:rPr>
              <w:t>网提供。</w:t>
            </w:r>
          </w:p>
          <w:p>
            <w:pPr>
              <w:pStyle w:val="TableText"/>
              <w:spacing w:before="180" w:line="220" w:lineRule="auto"/>
              <w:ind w:left="1325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）排水</w:t>
            </w:r>
          </w:p>
          <w:p>
            <w:pPr>
              <w:pStyle w:val="TableText"/>
              <w:spacing w:before="181" w:line="218" w:lineRule="auto"/>
              <w:ind w:left="1312"/>
            </w:pPr>
            <w:r>
              <w:t>①拟建项目采用雨污分流制排水系统，雨水经地表汇</w:t>
            </w:r>
            <w:r>
              <w:rPr>
                <w:spacing w:val="-1"/>
              </w:rPr>
              <w:t>集后排入市政雨水管。</w:t>
            </w:r>
          </w:p>
          <w:p>
            <w:pPr>
              <w:pStyle w:val="TableText"/>
              <w:spacing w:before="182" w:line="218" w:lineRule="auto"/>
              <w:ind w:left="1311"/>
            </w:pPr>
            <w:r>
              <w:rPr>
                <w:spacing w:val="-2"/>
              </w:rPr>
              <w:t>②生活污水</w:t>
            </w:r>
          </w:p>
          <w:p>
            <w:pPr>
              <w:pStyle w:val="TableText"/>
              <w:spacing w:before="146" w:line="374" w:lineRule="auto"/>
              <w:ind w:left="833" w:right="102" w:firstLine="480"/>
            </w:pPr>
            <w:r>
              <w:rPr>
                <w:spacing w:val="-2"/>
              </w:rPr>
              <w:t>拟建项目生活用水量为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0.5m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28"/>
              </w:rPr>
              <w:t>），</w:t>
            </w:r>
            <w:r>
              <w:rPr>
                <w:spacing w:val="-2"/>
              </w:rPr>
              <w:t>产污系数按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80%</w:t>
            </w:r>
            <w:r>
              <w:rPr>
                <w:spacing w:val="-2"/>
              </w:rPr>
              <w:t>计，则生活污水产生</w:t>
            </w:r>
            <w:r>
              <w:t xml:space="preserve"> </w:t>
            </w:r>
            <w:r>
              <w:rPr>
                <w:spacing w:val="-2"/>
              </w:rPr>
              <w:t>量约为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2"/>
              </w:rPr>
              <w:t>）。生活污水经化粪池处理后</w:t>
            </w:r>
            <w:r>
              <w:rPr>
                <w:spacing w:val="-3"/>
              </w:rPr>
              <w:t>，排污市政污水管网，进入武城</w:t>
            </w:r>
          </w:p>
          <w:p>
            <w:pPr>
              <w:pStyle w:val="TableText"/>
              <w:spacing w:line="220" w:lineRule="auto"/>
              <w:ind w:left="834"/>
            </w:pPr>
            <w:r>
              <w:rPr>
                <w:spacing w:val="-1"/>
              </w:rPr>
              <w:t>县水发环保有限公司进行深度处理。</w:t>
            </w:r>
          </w:p>
          <w:p>
            <w:pPr>
              <w:pStyle w:val="TableText"/>
              <w:spacing w:before="182" w:line="428" w:lineRule="exact"/>
              <w:ind w:left="1313"/>
            </w:pPr>
            <w:r>
              <w:rPr>
                <w:spacing w:val="-1"/>
                <w:position w:val="14"/>
              </w:rPr>
              <w:t>拟建项目用水平衡图见下图。</w:t>
            </w:r>
          </w:p>
          <w:p>
            <w:pPr>
              <w:pStyle w:val="TableText"/>
              <w:spacing w:line="228" w:lineRule="auto"/>
              <w:ind w:left="32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损耗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</w:p>
          <w:p>
            <w:pPr>
              <w:spacing w:line="258" w:lineRule="auto"/>
            </w:pPr>
          </w:p>
          <w:p>
            <w:pPr>
              <w:pStyle w:val="TableText"/>
              <w:spacing w:line="438" w:lineRule="exact"/>
              <w:ind w:firstLine="1946"/>
            </w:pPr>
            <w:r>
              <w:rPr>
                <w:position w:val="-8"/>
              </w:rPr>
              <w:pict>
                <v:group id="_x0000_s1053" o:spid="_x0000_i1054" style="width:118.55pt;height:21.95pt" coordsize="2371,439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4" o:spid="_x0000_s1055" type="#_x0000_t75" style="width:2371;height:439;position:absolute" coordsize="21600,21600" filled="f" stroked="f">
                    <v:imagedata r:id="rId54" o:title=""/>
                    <o:lock v:ext="edit" aspectratio="t"/>
                  </v:shape>
                  <v:shape id="_x0000_s1055" o:spid="_x0000_s1056" type="#_x0000_t202" style="width:2411;height:479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39" w:line="228" w:lineRule="auto"/>
                            <w:ind w:left="724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6"/>
                              <w:sz w:val="20"/>
                              <w:szCs w:val="20"/>
                            </w:rPr>
                            <w:t>生活用水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  <w:p>
            <w:pPr>
              <w:pStyle w:val="TableText"/>
              <w:spacing w:before="205" w:line="219" w:lineRule="auto"/>
              <w:ind w:left="321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拟建项目水平衡图（单位：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/d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pStyle w:val="TableText"/>
              <w:spacing w:before="183" w:line="219" w:lineRule="auto"/>
              <w:ind w:left="1325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）供电</w:t>
            </w:r>
          </w:p>
        </w:tc>
      </w:tr>
    </w:tbl>
    <w:p>
      <w:pPr>
        <w:pStyle w:val="BodyText"/>
      </w:pPr>
    </w:p>
    <w:p>
      <w:pPr>
        <w:sectPr>
          <w:headerReference w:type="default" r:id="rId55"/>
          <w:footerReference w:type="default" r:id="rId56"/>
          <w:pgSz w:w="11906" w:h="16839"/>
          <w:pgMar w:top="400" w:right="978" w:bottom="1046" w:left="977" w:header="0" w:footer="783" w:gutter="0"/>
          <w:pgNumType w:start="22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0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4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5" w:line="501" w:lineRule="exact"/>
              <w:ind w:left="588"/>
            </w:pPr>
            <w:r>
              <w:rPr>
                <w:spacing w:val="-4"/>
                <w:position w:val="16"/>
              </w:rPr>
              <w:t>拟建项目年用电量为</w:t>
            </w:r>
            <w:r>
              <w:rPr>
                <w:spacing w:val="-20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万</w:t>
            </w:r>
            <w:r>
              <w:rPr>
                <w:spacing w:val="-5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kW</w:t>
            </w:r>
            <w:r>
              <w:rPr>
                <w:rFonts w:ascii="Times New Roman" w:eastAsia="Times New Roman" w:hAnsi="Times New Roman" w:cs="Times New Roman"/>
                <w:spacing w:val="-34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·h/a</w:t>
            </w:r>
            <w:r>
              <w:rPr>
                <w:rFonts w:ascii="Times New Roman" w:eastAsia="Times New Roman" w:hAnsi="Times New Roman" w:cs="Times New Roman"/>
                <w:spacing w:val="-34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，由武城县供电管网提供。</w:t>
            </w:r>
          </w:p>
          <w:p>
            <w:pPr>
              <w:pStyle w:val="TableText"/>
              <w:spacing w:line="219" w:lineRule="auto"/>
              <w:ind w:left="600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spacing w:val="-5"/>
              </w:rPr>
              <w:t>）供热</w:t>
            </w:r>
          </w:p>
          <w:p>
            <w:pPr>
              <w:pStyle w:val="TableText"/>
              <w:spacing w:before="183" w:line="219" w:lineRule="auto"/>
              <w:ind w:left="588"/>
            </w:pPr>
            <w:r>
              <w:rPr>
                <w:spacing w:val="-1"/>
              </w:rPr>
              <w:t>拟建项目生产工艺上采用电加热，冬季办公生活采用空调。</w:t>
            </w:r>
          </w:p>
          <w:p>
            <w:pPr>
              <w:pStyle w:val="TableText"/>
              <w:spacing w:before="180" w:line="219" w:lineRule="auto"/>
              <w:ind w:left="58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、项目主要原辅材料</w:t>
            </w:r>
          </w:p>
          <w:p>
            <w:pPr>
              <w:pStyle w:val="TableText"/>
              <w:spacing w:before="183" w:line="219" w:lineRule="auto"/>
              <w:ind w:left="589"/>
            </w:pPr>
            <w:r>
              <w:rPr>
                <w:spacing w:val="-1"/>
              </w:rPr>
              <w:t>本项目主要原辅材料消耗情况见下表。</w:t>
            </w:r>
          </w:p>
          <w:p>
            <w:pPr>
              <w:pStyle w:val="TableText"/>
              <w:spacing w:before="182" w:line="212" w:lineRule="auto"/>
              <w:ind w:left="2889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项目原辅材料消耗一览表</w:t>
            </w:r>
          </w:p>
          <w:tbl>
            <w:tblPr>
              <w:tblStyle w:val="TableNormal020"/>
              <w:tblW w:w="8680" w:type="dxa"/>
              <w:tblInd w:w="25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77"/>
              <w:gridCol w:w="2042"/>
              <w:gridCol w:w="1226"/>
              <w:gridCol w:w="1448"/>
              <w:gridCol w:w="1441"/>
              <w:gridCol w:w="1446"/>
            </w:tblGrid>
            <w:tr>
              <w:tblPrEx>
                <w:tblW w:w="8680" w:type="dxa"/>
                <w:tblInd w:w="25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/>
              </w:trPr>
              <w:tc>
                <w:tcPr>
                  <w:tcW w:w="1077" w:type="dxa"/>
                  <w:vAlign w:val="top"/>
                </w:tcPr>
                <w:p>
                  <w:pPr>
                    <w:pStyle w:val="TableText"/>
                    <w:spacing w:before="60" w:line="230" w:lineRule="auto"/>
                    <w:ind w:left="33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60" w:line="229" w:lineRule="auto"/>
                    <w:ind w:left="60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物料名称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60" w:line="229" w:lineRule="auto"/>
                    <w:ind w:left="40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41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年用量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60" w:line="229" w:lineRule="auto"/>
                    <w:ind w:left="30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包装形式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60" w:line="230" w:lineRule="auto"/>
                    <w:ind w:left="52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0" w:line="195" w:lineRule="auto"/>
                    <w:ind w:left="5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81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铁板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4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0" w:line="195" w:lineRule="auto"/>
                    <w:ind w:left="5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spacing w:before="199" w:line="96" w:lineRule="exact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2"/>
                      <w:sz w:val="20"/>
                      <w:szCs w:val="20"/>
                    </w:rPr>
                    <w:t>——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4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3" w:line="195" w:lineRule="auto"/>
                    <w:ind w:left="4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81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槽钢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4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3" w:line="195" w:lineRule="auto"/>
                    <w:ind w:left="6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spacing w:before="202" w:line="96" w:lineRule="exact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2"/>
                      <w:sz w:val="20"/>
                      <w:szCs w:val="20"/>
                    </w:rPr>
                    <w:t>——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5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3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81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角铁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5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3" w:line="195" w:lineRule="auto"/>
                    <w:ind w:left="6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spacing w:before="203" w:line="95" w:lineRule="exact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2"/>
                      <w:sz w:val="20"/>
                      <w:szCs w:val="20"/>
                    </w:rPr>
                    <w:t>——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5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4" w:line="195" w:lineRule="auto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8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焊丝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6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4" w:line="195" w:lineRule="auto"/>
                    <w:ind w:left="6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spacing w:before="203" w:line="96" w:lineRule="exact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2"/>
                      <w:sz w:val="20"/>
                      <w:szCs w:val="20"/>
                    </w:rPr>
                    <w:t>——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6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5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8" w:line="192" w:lineRule="auto"/>
                    <w:ind w:left="4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8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焊条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9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5" w:line="195" w:lineRule="auto"/>
                    <w:ind w:left="6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spacing w:before="204" w:line="96" w:lineRule="exact"/>
                    <w:ind w:left="5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2"/>
                      <w:sz w:val="20"/>
                      <w:szCs w:val="20"/>
                    </w:rPr>
                    <w:t>——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9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5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4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8" w:line="230" w:lineRule="auto"/>
                    <w:ind w:left="81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底漆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8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4" w:line="195" w:lineRule="auto"/>
                    <w:ind w:left="5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1.175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桶装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8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5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7" w:line="192" w:lineRule="auto"/>
                    <w:ind w:left="4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8" w:line="230" w:lineRule="auto"/>
                    <w:ind w:left="8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面漆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8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4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0.858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桶装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8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6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09" w:line="195" w:lineRule="auto"/>
                    <w:ind w:left="4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70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稀释剂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3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09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0.699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桶装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3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6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0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4" w:line="229" w:lineRule="auto"/>
                    <w:ind w:left="7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润滑油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4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0" w:line="195" w:lineRule="auto"/>
                    <w:ind w:left="6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桶装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4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  <w:tr>
              <w:tblPrEx>
                <w:tblW w:w="8680" w:type="dxa"/>
                <w:tblInd w:w="25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0"/>
              </w:trPr>
              <w:tc>
                <w:tcPr>
                  <w:tcW w:w="1077" w:type="dxa"/>
                  <w:vAlign w:val="top"/>
                </w:tcPr>
                <w:p>
                  <w:pPr>
                    <w:spacing w:before="114" w:line="195" w:lineRule="auto"/>
                    <w:ind w:left="4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78" w:line="229" w:lineRule="auto"/>
                    <w:ind w:left="7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液压油</w:t>
                  </w:r>
                </w:p>
              </w:tc>
              <w:tc>
                <w:tcPr>
                  <w:tcW w:w="1226" w:type="dxa"/>
                  <w:vAlign w:val="top"/>
                </w:tcPr>
                <w:p>
                  <w:pPr>
                    <w:pStyle w:val="TableText"/>
                    <w:spacing w:before="78" w:line="238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448" w:type="dxa"/>
                  <w:vAlign w:val="top"/>
                </w:tcPr>
                <w:p>
                  <w:pPr>
                    <w:spacing w:before="114" w:line="195" w:lineRule="auto"/>
                    <w:ind w:left="6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41" w:type="dxa"/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5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桶装</w:t>
                  </w:r>
                </w:p>
              </w:tc>
              <w:tc>
                <w:tcPr>
                  <w:tcW w:w="1446" w:type="dxa"/>
                  <w:vAlign w:val="top"/>
                </w:tcPr>
                <w:p>
                  <w:pPr>
                    <w:pStyle w:val="TableText"/>
                    <w:spacing w:before="78" w:line="229" w:lineRule="auto"/>
                    <w:ind w:left="5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</w:tr>
          </w:tbl>
          <w:p>
            <w:pPr>
              <w:pStyle w:val="TableText"/>
              <w:spacing w:before="276" w:line="220" w:lineRule="auto"/>
              <w:ind w:left="60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）油漆用量核算</w:t>
            </w:r>
          </w:p>
          <w:p>
            <w:pPr>
              <w:pStyle w:val="TableText"/>
              <w:spacing w:before="182" w:line="218" w:lineRule="auto"/>
              <w:ind w:left="587"/>
            </w:pPr>
            <w:r>
              <w:rPr>
                <w:spacing w:val="-1"/>
              </w:rPr>
              <w:t>①所需喷漆产品情况</w:t>
            </w:r>
          </w:p>
          <w:p>
            <w:pPr>
              <w:pStyle w:val="TableText"/>
              <w:spacing w:before="183" w:line="220" w:lineRule="auto"/>
              <w:ind w:left="592"/>
            </w:pPr>
            <w:r>
              <w:rPr>
                <w:spacing w:val="-1"/>
              </w:rPr>
              <w:t>项目需要喷漆的产品总面积核算情况见下表。</w:t>
            </w:r>
          </w:p>
          <w:p>
            <w:pPr>
              <w:pStyle w:val="TableText"/>
              <w:spacing w:before="182" w:line="212" w:lineRule="auto"/>
              <w:ind w:left="264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13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项目喷涂面积核算情况一览表</w:t>
            </w:r>
          </w:p>
          <w:tbl>
            <w:tblPr>
              <w:tblStyle w:val="TableNormal020"/>
              <w:tblW w:w="8684" w:type="dxa"/>
              <w:tblInd w:w="25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27"/>
              <w:gridCol w:w="1357"/>
              <w:gridCol w:w="1349"/>
              <w:gridCol w:w="1364"/>
              <w:gridCol w:w="1484"/>
              <w:gridCol w:w="1403"/>
            </w:tblGrid>
            <w:tr>
              <w:tblPrEx>
                <w:tblW w:w="8684" w:type="dxa"/>
                <w:tblInd w:w="25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9"/>
              </w:trPr>
              <w:tc>
                <w:tcPr>
                  <w:tcW w:w="172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4" w:line="228" w:lineRule="auto"/>
                    <w:ind w:left="65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产品</w:t>
                  </w:r>
                </w:p>
              </w:tc>
              <w:tc>
                <w:tcPr>
                  <w:tcW w:w="135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4" w:line="228" w:lineRule="auto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年生产量</w:t>
                  </w:r>
                </w:p>
              </w:tc>
              <w:tc>
                <w:tcPr>
                  <w:tcW w:w="2713" w:type="dxa"/>
                  <w:gridSpan w:val="2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单件产品喷漆面积（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887" w:type="dxa"/>
                  <w:gridSpan w:val="2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59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年喷漆面积（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8684" w:type="dxa"/>
                <w:tblInd w:w="25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4"/>
              </w:trPr>
              <w:tc>
                <w:tcPr>
                  <w:tcW w:w="1727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357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349" w:type="dxa"/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25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底漆面积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2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面漆面积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3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底漆面积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28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面漆面积</w:t>
                  </w:r>
                </w:p>
              </w:tc>
            </w:tr>
            <w:tr>
              <w:tblPrEx>
                <w:tblW w:w="8684" w:type="dxa"/>
                <w:tblInd w:w="25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/>
              </w:trPr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116" w:line="230" w:lineRule="auto"/>
                    <w:ind w:left="45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密闭阀门</w:t>
                  </w:r>
                </w:p>
              </w:tc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spacing w:before="117" w:line="228" w:lineRule="auto"/>
                    <w:ind w:left="28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349" w:type="dxa"/>
                  <w:vAlign w:val="top"/>
                </w:tcPr>
                <w:p>
                  <w:pPr>
                    <w:spacing w:before="152" w:line="195" w:lineRule="auto"/>
                    <w:ind w:left="5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0.2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52" w:line="195" w:lineRule="auto"/>
                    <w:ind w:left="5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0.2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152" w:line="195" w:lineRule="auto"/>
                    <w:ind w:left="5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4000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spacing w:before="152" w:line="195" w:lineRule="auto"/>
                    <w:ind w:left="4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4000</w:t>
                  </w:r>
                </w:p>
              </w:tc>
            </w:tr>
            <w:tr>
              <w:tblPrEx>
                <w:tblW w:w="8684" w:type="dxa"/>
                <w:tblInd w:w="25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/>
              </w:trPr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118" w:line="229" w:lineRule="auto"/>
                    <w:ind w:left="55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人防门</w:t>
                  </w:r>
                </w:p>
              </w:tc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spacing w:before="118" w:line="228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349" w:type="dxa"/>
                  <w:vAlign w:val="top"/>
                </w:tcPr>
                <w:p>
                  <w:pPr>
                    <w:spacing w:before="154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54" w:line="195" w:lineRule="auto"/>
                    <w:ind w:left="6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154" w:line="195" w:lineRule="auto"/>
                    <w:ind w:left="5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6000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spacing w:before="154" w:line="195" w:lineRule="auto"/>
                    <w:ind w:left="4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6000</w:t>
                  </w:r>
                </w:p>
              </w:tc>
            </w:tr>
            <w:tr>
              <w:tblPrEx>
                <w:tblW w:w="8684" w:type="dxa"/>
                <w:tblInd w:w="25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1"/>
              </w:trPr>
              <w:tc>
                <w:tcPr>
                  <w:tcW w:w="1727" w:type="dxa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34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油网除尘器</w:t>
                  </w:r>
                </w:p>
              </w:tc>
              <w:tc>
                <w:tcPr>
                  <w:tcW w:w="1357" w:type="dxa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39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1349" w:type="dxa"/>
                  <w:vAlign w:val="top"/>
                </w:tcPr>
                <w:p>
                  <w:pPr>
                    <w:spacing w:before="155" w:line="195" w:lineRule="auto"/>
                    <w:ind w:left="5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155" w:line="195" w:lineRule="auto"/>
                    <w:ind w:left="5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155" w:line="195" w:lineRule="auto"/>
                    <w:ind w:left="5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spacing w:before="155" w:line="195" w:lineRule="auto"/>
                    <w:ind w:left="5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</w:t>
                  </w:r>
                </w:p>
              </w:tc>
            </w:tr>
          </w:tbl>
          <w:p>
            <w:pPr>
              <w:spacing w:line="341" w:lineRule="auto"/>
            </w:pPr>
          </w:p>
          <w:p>
            <w:pPr>
              <w:pStyle w:val="TableText"/>
              <w:spacing w:before="78" w:line="218" w:lineRule="auto"/>
              <w:ind w:left="586"/>
            </w:pPr>
            <w:r>
              <w:rPr>
                <w:spacing w:val="-1"/>
              </w:rPr>
              <w:t>②喷涂量计算公式</w:t>
            </w:r>
          </w:p>
          <w:p>
            <w:pPr>
              <w:pStyle w:val="TableText"/>
              <w:spacing w:before="153" w:line="399" w:lineRule="exact"/>
              <w:ind w:left="581"/>
            </w:pPr>
            <w:r>
              <w:rPr>
                <w:rFonts w:ascii="Times New Roman" w:eastAsia="Times New Roman" w:hAnsi="Times New Roman" w:cs="Times New Roman"/>
                <w:spacing w:val="-1"/>
                <w:position w:val="11"/>
              </w:rPr>
              <w:t>A.</w:t>
            </w:r>
            <w:r>
              <w:rPr>
                <w:spacing w:val="-1"/>
                <w:position w:val="11"/>
              </w:rPr>
              <w:t>油性漆用量采用以下公式计算：</w:t>
            </w:r>
          </w:p>
          <w:p>
            <w:pPr>
              <w:pStyle w:val="TableText"/>
              <w:spacing w:line="334" w:lineRule="exact"/>
              <w:ind w:left="581"/>
            </w:pP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m=ρδs×10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5"/>
                <w:szCs w:val="15"/>
              </w:rPr>
              <w:t>-6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/</w:t>
            </w:r>
            <w:r>
              <w:rPr>
                <w:spacing w:val="-2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NV</w:t>
            </w:r>
            <w:r>
              <w:rPr>
                <w:rFonts w:ascii="Times New Roman" w:eastAsia="Times New Roman" w:hAnsi="Times New Roman" w:cs="Times New Roman"/>
                <w:spacing w:val="-25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·ε</w:t>
            </w:r>
            <w:r>
              <w:rPr>
                <w:rFonts w:ascii="Times New Roman" w:eastAsia="Times New Roman" w:hAnsi="Times New Roman" w:cs="Times New Roman"/>
                <w:spacing w:val="-25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)</w:t>
            </w:r>
          </w:p>
          <w:p>
            <w:pPr>
              <w:pStyle w:val="TableText"/>
              <w:spacing w:before="101" w:line="437" w:lineRule="exact"/>
              <w:ind w:left="589"/>
            </w:pPr>
            <w:r>
              <w:rPr>
                <w:spacing w:val="-1"/>
                <w:position w:val="11"/>
              </w:rPr>
              <w:t>其中：</w:t>
            </w:r>
            <w:r>
              <w:rPr>
                <w:rFonts w:ascii="Times New Roman" w:eastAsia="Times New Roman" w:hAnsi="Times New Roman" w:cs="Times New Roman"/>
                <w:spacing w:val="-1"/>
                <w:position w:val="11"/>
              </w:rPr>
              <w:t>m—</w:t>
            </w:r>
            <w:r>
              <w:rPr>
                <w:spacing w:val="-1"/>
                <w:position w:val="11"/>
              </w:rPr>
              <w:t>油漆总用量（</w:t>
            </w:r>
            <w:r>
              <w:rPr>
                <w:rFonts w:ascii="Times New Roman" w:eastAsia="Times New Roman" w:hAnsi="Times New Roman" w:cs="Times New Roman"/>
                <w:spacing w:val="-1"/>
                <w:position w:val="11"/>
              </w:rPr>
              <w:t>t/a</w:t>
            </w:r>
            <w:r>
              <w:rPr>
                <w:rFonts w:ascii="Times New Roman" w:eastAsia="Times New Roman" w:hAnsi="Times New Roman" w:cs="Times New Roman"/>
                <w:spacing w:val="-25"/>
                <w:position w:val="11"/>
              </w:rPr>
              <w:t xml:space="preserve"> </w:t>
            </w:r>
            <w:r>
              <w:rPr>
                <w:spacing w:val="-16"/>
                <w:position w:val="11"/>
              </w:rPr>
              <w:t>）；</w:t>
            </w:r>
          </w:p>
          <w:p>
            <w:pPr>
              <w:pStyle w:val="TableText"/>
              <w:spacing w:line="332" w:lineRule="exact"/>
              <w:ind w:left="1309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ρ—</w:t>
            </w:r>
            <w:r>
              <w:rPr>
                <w:spacing w:val="-1"/>
                <w:position w:val="3"/>
              </w:rPr>
              <w:t>油漆密度（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g/cm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 xml:space="preserve">3 </w:t>
            </w:r>
            <w:r>
              <w:rPr>
                <w:spacing w:val="-17"/>
                <w:position w:val="3"/>
              </w:rPr>
              <w:t>）；</w:t>
            </w:r>
          </w:p>
          <w:p>
            <w:pPr>
              <w:pStyle w:val="TableText"/>
              <w:spacing w:before="164" w:line="333" w:lineRule="exact"/>
              <w:ind w:left="1307"/>
            </w:pPr>
            <w:r>
              <w:rPr>
                <w:rFonts w:ascii="Times New Roman" w:eastAsia="Times New Roman" w:hAnsi="Times New Roman" w:cs="Times New Roman"/>
                <w:spacing w:val="12"/>
                <w:position w:val="3"/>
              </w:rPr>
              <w:t>δ—</w:t>
            </w:r>
            <w:r>
              <w:rPr>
                <w:spacing w:val="12"/>
                <w:position w:val="3"/>
              </w:rPr>
              <w:t>涂层厚度(</w:t>
            </w:r>
            <w:r>
              <w:rPr>
                <w:rFonts w:ascii="Times New Roman" w:eastAsia="Times New Roman" w:hAnsi="Times New Roman" w:cs="Times New Roman"/>
                <w:spacing w:val="12"/>
                <w:position w:val="3"/>
              </w:rPr>
              <w:t>μm</w:t>
            </w:r>
            <w:r>
              <w:rPr>
                <w:position w:val="3"/>
              </w:rPr>
              <w:t>）；</w:t>
            </w:r>
          </w:p>
        </w:tc>
      </w:tr>
    </w:tbl>
    <w:p>
      <w:pPr>
        <w:pStyle w:val="BodyText"/>
      </w:pPr>
    </w:p>
    <w:p>
      <w:pPr>
        <w:sectPr>
          <w:headerReference w:type="default" r:id="rId57"/>
          <w:footerReference w:type="default" r:id="rId58"/>
          <w:pgSz w:w="11906" w:h="16839"/>
          <w:pgMar w:top="400" w:right="978" w:bottom="1047" w:left="977" w:header="0" w:footer="783" w:gutter="0"/>
          <w:pgNumType w:start="23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1"/>
        <w:tblW w:w="9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296"/>
        <w:gridCol w:w="731"/>
        <w:gridCol w:w="1123"/>
        <w:gridCol w:w="1168"/>
        <w:gridCol w:w="1393"/>
        <w:gridCol w:w="851"/>
        <w:gridCol w:w="1274"/>
        <w:gridCol w:w="1031"/>
        <w:gridCol w:w="1031"/>
        <w:gridCol w:w="306"/>
      </w:tblGrid>
      <w:tr>
        <w:tblPrEx>
          <w:tblW w:w="9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9204" w:type="dxa"/>
            <w:gridSpan w:val="10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" w:line="360" w:lineRule="exact"/>
              <w:ind w:left="1310"/>
            </w:pP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s—</w:t>
            </w:r>
            <w:r>
              <w:rPr>
                <w:spacing w:val="-1"/>
                <w:position w:val="2"/>
              </w:rPr>
              <w:t>涂装总面积（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/</w:t>
            </w:r>
            <w:r>
              <w:rPr>
                <w:spacing w:val="-1"/>
                <w:position w:val="2"/>
              </w:rPr>
              <w:t>年</w:t>
            </w:r>
            <w:r>
              <w:rPr>
                <w:spacing w:val="1"/>
                <w:position w:val="2"/>
              </w:rPr>
              <w:t>）；</w:t>
            </w:r>
          </w:p>
          <w:p>
            <w:pPr>
              <w:pStyle w:val="TableText"/>
              <w:spacing w:before="73" w:line="307" w:lineRule="auto"/>
              <w:ind w:left="108" w:right="105" w:firstLine="1186"/>
            </w:pPr>
            <w:r>
              <w:rPr>
                <w:rFonts w:ascii="Times New Roman" w:eastAsia="Times New Roman" w:hAnsi="Times New Roman" w:cs="Times New Roman"/>
              </w:rPr>
              <w:t>NV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—</w:t>
            </w:r>
            <w:r>
              <w:rPr>
                <w:spacing w:val="1"/>
              </w:rPr>
              <w:t>油漆中（已配好）的体积固体份（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%</w:t>
            </w:r>
            <w:r>
              <w:rPr>
                <w:spacing w:val="8"/>
              </w:rPr>
              <w:t>），</w:t>
            </w:r>
            <w:r>
              <w:rPr>
                <w:spacing w:val="1"/>
              </w:rPr>
              <w:t>根据本项目油漆配比计算所</w:t>
            </w:r>
            <w:r>
              <w:t xml:space="preserve"> </w:t>
            </w:r>
            <w:r>
              <w:rPr>
                <w:spacing w:val="-1"/>
              </w:rPr>
              <w:t>得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NV</w:t>
            </w:r>
            <w:r>
              <w:rPr>
                <w:spacing w:val="-1"/>
              </w:rPr>
              <w:t>（油性底漆）为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68.25%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NV</w:t>
            </w:r>
            <w:r>
              <w:rPr>
                <w:spacing w:val="-1"/>
              </w:rPr>
              <w:t>（油性面漆）为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66.32%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12" w:line="291" w:lineRule="auto"/>
              <w:ind w:left="108" w:right="102" w:firstLine="718"/>
            </w:pPr>
            <w:r>
              <w:rPr>
                <w:rFonts w:ascii="Times New Roman" w:eastAsia="Times New Roman" w:hAnsi="Times New Roman" w:cs="Times New Roman"/>
                <w:spacing w:val="-3"/>
              </w:rPr>
              <w:t>ε—</w:t>
            </w:r>
            <w:r>
              <w:rPr>
                <w:spacing w:val="-3"/>
              </w:rPr>
              <w:t>上漆率，根据东京都环境局《工业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VOCs</w:t>
            </w:r>
            <w:r>
              <w:rPr>
                <w:spacing w:val="-3"/>
              </w:rPr>
              <w:t>对策导则》可知，上</w:t>
            </w:r>
            <w:r>
              <w:rPr>
                <w:spacing w:val="-4"/>
              </w:rPr>
              <w:t>漆率与工件大小</w:t>
            </w:r>
            <w:r>
              <w:t xml:space="preserve"> </w:t>
            </w:r>
            <w:r>
              <w:rPr>
                <w:spacing w:val="-1"/>
              </w:rPr>
              <w:t>有关，结合本项目工件的尺寸，本次评价取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70%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13" w:line="218" w:lineRule="auto"/>
              <w:ind w:left="825"/>
            </w:pPr>
            <w:r>
              <w:rPr>
                <w:spacing w:val="-2"/>
              </w:rPr>
              <w:t>③参数选定</w:t>
            </w:r>
          </w:p>
          <w:p>
            <w:pPr>
              <w:pStyle w:val="TableText"/>
              <w:spacing w:before="151" w:line="436" w:lineRule="exact"/>
              <w:ind w:left="827"/>
            </w:pPr>
            <w:r>
              <w:rPr>
                <w:spacing w:val="-1"/>
                <w:position w:val="15"/>
              </w:rPr>
              <w:t>根据实际生产要求，项目底漆的干膜厚度为</w:t>
            </w:r>
            <w:r>
              <w:rPr>
                <w:rFonts w:ascii="Times New Roman" w:eastAsia="Times New Roman" w:hAnsi="Times New Roman" w:cs="Times New Roman"/>
                <w:spacing w:val="-1"/>
                <w:position w:val="15"/>
              </w:rPr>
              <w:t>60μm</w:t>
            </w:r>
            <w:r>
              <w:rPr>
                <w:rFonts w:ascii="Times New Roman" w:eastAsia="Times New Roman" w:hAnsi="Times New Roman" w:cs="Times New Roman"/>
                <w:spacing w:val="-34"/>
                <w:position w:val="15"/>
              </w:rPr>
              <w:t xml:space="preserve"> </w:t>
            </w:r>
            <w:r>
              <w:rPr>
                <w:spacing w:val="-1"/>
                <w:position w:val="15"/>
              </w:rPr>
              <w:t>，面漆的干膜厚度为</w:t>
            </w:r>
            <w:r>
              <w:rPr>
                <w:rFonts w:ascii="Times New Roman" w:eastAsia="Times New Roman" w:hAnsi="Times New Roman" w:cs="Times New Roman"/>
                <w:spacing w:val="-1"/>
                <w:position w:val="15"/>
              </w:rPr>
              <w:t>40μm</w:t>
            </w:r>
            <w:r>
              <w:rPr>
                <w:spacing w:val="-1"/>
                <w:position w:val="15"/>
              </w:rPr>
              <w:t>。</w:t>
            </w:r>
          </w:p>
          <w:p>
            <w:pPr>
              <w:pStyle w:val="TableText"/>
              <w:spacing w:before="1" w:line="219" w:lineRule="auto"/>
              <w:ind w:left="828"/>
            </w:pPr>
            <w:r>
              <w:rPr>
                <w:spacing w:val="-1"/>
              </w:rPr>
              <w:t>本项目油漆使用计算参数见下表。</w:t>
            </w:r>
          </w:p>
          <w:p>
            <w:pPr>
              <w:pStyle w:val="TableText"/>
              <w:spacing w:before="151" w:line="211" w:lineRule="auto"/>
              <w:ind w:left="2797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14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工作漆用量计算参数一览表</w:t>
            </w:r>
          </w:p>
          <w:tbl>
            <w:tblPr>
              <w:tblStyle w:val="TableNormal021"/>
              <w:tblW w:w="8790" w:type="dxa"/>
              <w:tblInd w:w="19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53"/>
              <w:gridCol w:w="1251"/>
              <w:gridCol w:w="1282"/>
              <w:gridCol w:w="1682"/>
              <w:gridCol w:w="1683"/>
              <w:gridCol w:w="1639"/>
            </w:tblGrid>
            <w:tr>
              <w:tblPrEx>
                <w:tblW w:w="8790" w:type="dxa"/>
                <w:tblInd w:w="19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80"/>
              </w:trPr>
              <w:tc>
                <w:tcPr>
                  <w:tcW w:w="1253" w:type="dxa"/>
                  <w:vAlign w:val="top"/>
                </w:tcPr>
                <w:p>
                  <w:pPr>
                    <w:pStyle w:val="TableText"/>
                    <w:spacing w:before="237" w:line="228" w:lineRule="auto"/>
                    <w:ind w:left="4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类型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pStyle w:val="TableText"/>
                    <w:spacing w:before="114" w:line="236" w:lineRule="auto"/>
                    <w:ind w:left="379" w:right="148" w:hanging="2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油漆密度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ρ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5"/>
                      <w:sz w:val="20"/>
                      <w:szCs w:val="20"/>
                    </w:rPr>
                    <w:t>g/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5"/>
                      <w:position w:val="5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spacing w:before="114" w:line="228" w:lineRule="auto"/>
                    <w:ind w:left="1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涂层厚度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δ</w:t>
                  </w:r>
                </w:p>
                <w:p>
                  <w:pPr>
                    <w:spacing w:before="89" w:line="143" w:lineRule="exact"/>
                    <w:ind w:left="4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sz w:val="20"/>
                      <w:szCs w:val="20"/>
                    </w:rPr>
                    <w:t>um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pStyle w:val="TableText"/>
                    <w:spacing w:before="99" w:line="236" w:lineRule="auto"/>
                    <w:ind w:left="263" w:right="207" w:hanging="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油漆组份所占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油漆比例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η%</w:t>
                  </w:r>
                </w:p>
              </w:tc>
              <w:tc>
                <w:tcPr>
                  <w:tcW w:w="1683" w:type="dxa"/>
                  <w:vAlign w:val="top"/>
                </w:tcPr>
                <w:p>
                  <w:pPr>
                    <w:pStyle w:val="TableText"/>
                    <w:spacing w:before="100" w:line="239" w:lineRule="auto"/>
                    <w:ind w:left="267" w:right="207" w:hanging="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油漆中的体积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固体份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NV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%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237" w:line="228" w:lineRule="auto"/>
                    <w:ind w:left="3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上漆率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ε%</w:t>
                  </w:r>
                </w:p>
              </w:tc>
            </w:tr>
            <w:tr>
              <w:tblPrEx>
                <w:tblW w:w="8790" w:type="dxa"/>
                <w:tblInd w:w="1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0"/>
              </w:trPr>
              <w:tc>
                <w:tcPr>
                  <w:tcW w:w="1253" w:type="dxa"/>
                  <w:vAlign w:val="top"/>
                </w:tcPr>
                <w:p>
                  <w:pPr>
                    <w:pStyle w:val="TableText"/>
                    <w:spacing w:before="79" w:line="230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油性底漆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spacing w:before="118" w:line="195" w:lineRule="auto"/>
                    <w:ind w:left="4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1.20</w:t>
                  </w:r>
                </w:p>
              </w:tc>
              <w:tc>
                <w:tcPr>
                  <w:tcW w:w="1282" w:type="dxa"/>
                  <w:vAlign w:val="top"/>
                </w:tcPr>
                <w:p>
                  <w:pPr>
                    <w:spacing w:before="118" w:line="195" w:lineRule="auto"/>
                    <w:ind w:left="5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118" w:line="195" w:lineRule="auto"/>
                    <w:ind w:left="7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683" w:type="dxa"/>
                  <w:vAlign w:val="top"/>
                </w:tcPr>
                <w:p>
                  <w:pPr>
                    <w:spacing w:before="118" w:line="195" w:lineRule="auto"/>
                    <w:ind w:left="6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68.25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spacing w:before="118" w:line="195" w:lineRule="auto"/>
                    <w:ind w:left="7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</w:tr>
            <w:tr>
              <w:tblPrEx>
                <w:tblW w:w="8790" w:type="dxa"/>
                <w:tblInd w:w="1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5"/>
              </w:trPr>
              <w:tc>
                <w:tcPr>
                  <w:tcW w:w="1253" w:type="dxa"/>
                  <w:vAlign w:val="top"/>
                </w:tcPr>
                <w:p>
                  <w:pPr>
                    <w:pStyle w:val="TableText"/>
                    <w:spacing w:before="98" w:line="230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油性面漆</w:t>
                  </w:r>
                </w:p>
              </w:tc>
              <w:tc>
                <w:tcPr>
                  <w:tcW w:w="1251" w:type="dxa"/>
                  <w:vAlign w:val="top"/>
                </w:tcPr>
                <w:p>
                  <w:pPr>
                    <w:spacing w:before="134" w:line="195" w:lineRule="auto"/>
                    <w:ind w:left="4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1.30</w:t>
                  </w:r>
                </w:p>
              </w:tc>
              <w:tc>
                <w:tcPr>
                  <w:tcW w:w="1282" w:type="dxa"/>
                  <w:vAlign w:val="top"/>
                </w:tcPr>
                <w:p>
                  <w:pPr>
                    <w:spacing w:before="134" w:line="195" w:lineRule="auto"/>
                    <w:ind w:left="5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682" w:type="dxa"/>
                  <w:vAlign w:val="top"/>
                </w:tcPr>
                <w:p>
                  <w:pPr>
                    <w:spacing w:before="134" w:line="195" w:lineRule="auto"/>
                    <w:ind w:left="7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683" w:type="dxa"/>
                  <w:vAlign w:val="top"/>
                </w:tcPr>
                <w:p>
                  <w:pPr>
                    <w:spacing w:before="134" w:line="195" w:lineRule="auto"/>
                    <w:ind w:left="6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66.32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spacing w:before="134" w:line="195" w:lineRule="auto"/>
                    <w:ind w:left="7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</w:tr>
          </w:tbl>
          <w:p>
            <w:pPr>
              <w:pStyle w:val="TableText"/>
              <w:spacing w:before="312" w:line="220" w:lineRule="auto"/>
              <w:ind w:left="597"/>
            </w:pPr>
            <w:r>
              <w:rPr>
                <w:spacing w:val="-2"/>
              </w:rPr>
              <w:t>喷漆所用油漆量计算见下表。</w:t>
            </w:r>
          </w:p>
          <w:p>
            <w:pPr>
              <w:pStyle w:val="TableText"/>
              <w:spacing w:before="182" w:line="211" w:lineRule="auto"/>
              <w:ind w:left="276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15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工作漆用量计算结果一览表</w:t>
            </w:r>
          </w:p>
          <w:tbl>
            <w:tblPr>
              <w:tblStyle w:val="TableNormal021"/>
              <w:tblW w:w="8821" w:type="dxa"/>
              <w:tblInd w:w="18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07"/>
              <w:gridCol w:w="1689"/>
              <w:gridCol w:w="2968"/>
              <w:gridCol w:w="2857"/>
            </w:tblGrid>
            <w:tr>
              <w:tblPrEx>
                <w:tblW w:w="8821" w:type="dxa"/>
                <w:tblInd w:w="18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6"/>
              </w:trPr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3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产品种类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right="12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喷涂面积（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0"/>
                      <w:szCs w:val="20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0"/>
                      <w:szCs w:val="20"/>
                    </w:rPr>
                    <w:t>/a</w:t>
                  </w:r>
                  <w:r>
                    <w:rPr>
                      <w:spacing w:val="-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75" w:line="211" w:lineRule="auto"/>
                    <w:ind w:left="93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底漆（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</w:rPr>
                    <w:t>t/a</w:t>
                  </w: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75" w:line="211" w:lineRule="auto"/>
                    <w:ind w:left="880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面漆（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</w:rPr>
                    <w:t>t/a</w:t>
                  </w: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8821" w:type="dxa"/>
                <w:tblInd w:w="18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3"/>
              </w:trPr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spacing w:before="34" w:line="230" w:lineRule="auto"/>
                    <w:ind w:left="23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密闭阀门</w:t>
                  </w:r>
                </w:p>
                <w:p>
                  <w:pPr>
                    <w:pStyle w:val="TableText"/>
                    <w:spacing w:before="22" w:line="229" w:lineRule="auto"/>
                    <w:ind w:left="34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人防门</w:t>
                  </w:r>
                </w:p>
                <w:p>
                  <w:pPr>
                    <w:pStyle w:val="TableText"/>
                    <w:spacing w:before="23" w:line="218" w:lineRule="auto"/>
                    <w:ind w:left="1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油网除尘器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spacing w:line="282" w:lineRule="auto"/>
                  </w:pPr>
                </w:p>
                <w:p>
                  <w:pPr>
                    <w:spacing w:before="57" w:line="195" w:lineRule="auto"/>
                    <w:ind w:left="6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10400</w:t>
                  </w:r>
                </w:p>
              </w:tc>
              <w:tc>
                <w:tcPr>
                  <w:tcW w:w="2968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1.567</w:t>
                  </w:r>
                  <w:r>
                    <w:rPr>
                      <w:spacing w:val="5"/>
                      <w:sz w:val="20"/>
                      <w:szCs w:val="20"/>
                    </w:rPr>
                    <w:t>（含固体份、稀释剂）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16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1.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165</w:t>
                  </w:r>
                  <w:r>
                    <w:rPr>
                      <w:spacing w:val="3"/>
                      <w:sz w:val="20"/>
                      <w:szCs w:val="20"/>
                    </w:rPr>
                    <w:t>（含固体份、稀释剂）</w:t>
                  </w:r>
                </w:p>
              </w:tc>
            </w:tr>
          </w:tbl>
          <w:p>
            <w:pPr>
              <w:pStyle w:val="TableText"/>
              <w:spacing w:before="312" w:line="220" w:lineRule="auto"/>
              <w:ind w:left="619"/>
            </w:pPr>
            <w:r>
              <w:rPr>
                <w:spacing w:val="-2"/>
              </w:rPr>
              <w:t>由此核算可知，项目油漆用量消耗情况见下表。</w:t>
            </w:r>
          </w:p>
          <w:p>
            <w:pPr>
              <w:pStyle w:val="TableText"/>
              <w:spacing w:before="183" w:line="211" w:lineRule="auto"/>
              <w:ind w:left="282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16  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项目油漆用量消耗一览表</w:t>
            </w:r>
          </w:p>
          <w:tbl>
            <w:tblPr>
              <w:tblStyle w:val="TableNormal021"/>
              <w:tblW w:w="8662" w:type="dxa"/>
              <w:tblInd w:w="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87"/>
              <w:gridCol w:w="2215"/>
              <w:gridCol w:w="1484"/>
              <w:gridCol w:w="3976"/>
            </w:tblGrid>
            <w:tr>
              <w:tblPrEx>
                <w:tblW w:w="8662" w:type="dxa"/>
                <w:tblInd w:w="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4"/>
              </w:trPr>
              <w:tc>
                <w:tcPr>
                  <w:tcW w:w="987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28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215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90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5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用量</w:t>
                  </w:r>
                </w:p>
              </w:tc>
              <w:tc>
                <w:tcPr>
                  <w:tcW w:w="3976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25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包装形式及规格</w:t>
                  </w:r>
                </w:p>
              </w:tc>
            </w:tr>
            <w:tr>
              <w:tblPrEx>
                <w:tblW w:w="8662" w:type="dxa"/>
                <w:tblInd w:w="2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0"/>
              </w:trPr>
              <w:tc>
                <w:tcPr>
                  <w:tcW w:w="987" w:type="dxa"/>
                  <w:vAlign w:val="top"/>
                </w:tcPr>
                <w:p>
                  <w:pPr>
                    <w:spacing w:before="116" w:line="195" w:lineRule="auto"/>
                    <w:ind w:left="4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215" w:type="dxa"/>
                  <w:vAlign w:val="top"/>
                </w:tcPr>
                <w:p>
                  <w:pPr>
                    <w:pStyle w:val="TableText"/>
                    <w:spacing w:before="78" w:line="230" w:lineRule="auto"/>
                    <w:ind w:left="69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油性底漆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50" w:line="274" w:lineRule="exact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1.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175t/a</w:t>
                  </w:r>
                </w:p>
              </w:tc>
              <w:tc>
                <w:tcPr>
                  <w:tcW w:w="3976" w:type="dxa"/>
                  <w:vAlign w:val="top"/>
                </w:tcPr>
                <w:p>
                  <w:pPr>
                    <w:pStyle w:val="TableText"/>
                    <w:spacing w:before="47" w:line="274" w:lineRule="exact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桶装，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桶，贮存于油漆库</w:t>
                  </w:r>
                </w:p>
              </w:tc>
            </w:tr>
            <w:tr>
              <w:tblPrEx>
                <w:tblW w:w="8662" w:type="dxa"/>
                <w:tblInd w:w="2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0"/>
              </w:trPr>
              <w:tc>
                <w:tcPr>
                  <w:tcW w:w="987" w:type="dxa"/>
                  <w:vAlign w:val="top"/>
                </w:tcPr>
                <w:p>
                  <w:pPr>
                    <w:spacing w:before="87" w:line="195" w:lineRule="auto"/>
                    <w:ind w:left="4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15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58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底漆稀释剂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20" w:line="274" w:lineRule="exact"/>
                    <w:ind w:left="4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0.392t/a</w:t>
                  </w:r>
                </w:p>
              </w:tc>
              <w:tc>
                <w:tcPr>
                  <w:tcW w:w="3976" w:type="dxa"/>
                  <w:vAlign w:val="top"/>
                </w:tcPr>
                <w:p>
                  <w:pPr>
                    <w:pStyle w:val="TableText"/>
                    <w:spacing w:before="20" w:line="274" w:lineRule="exact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桶装，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桶，贮存于油漆库</w:t>
                  </w:r>
                </w:p>
              </w:tc>
            </w:tr>
            <w:tr>
              <w:tblPrEx>
                <w:tblW w:w="8662" w:type="dxa"/>
                <w:tblInd w:w="2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5"/>
              </w:trPr>
              <w:tc>
                <w:tcPr>
                  <w:tcW w:w="987" w:type="dxa"/>
                  <w:vAlign w:val="top"/>
                </w:tcPr>
                <w:p>
                  <w:pPr>
                    <w:spacing w:before="110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15" w:type="dxa"/>
                  <w:vAlign w:val="top"/>
                </w:tcPr>
                <w:p>
                  <w:pPr>
                    <w:pStyle w:val="TableText"/>
                    <w:spacing w:before="74" w:line="230" w:lineRule="auto"/>
                    <w:ind w:left="69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油性面漆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44" w:line="274" w:lineRule="exact"/>
                    <w:ind w:left="4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0.858t/a</w:t>
                  </w:r>
                </w:p>
              </w:tc>
              <w:tc>
                <w:tcPr>
                  <w:tcW w:w="3976" w:type="dxa"/>
                  <w:vAlign w:val="top"/>
                </w:tcPr>
                <w:p>
                  <w:pPr>
                    <w:pStyle w:val="TableText"/>
                    <w:spacing w:before="44" w:line="274" w:lineRule="exact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桶装，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桶，贮存于油漆库</w:t>
                  </w:r>
                </w:p>
              </w:tc>
            </w:tr>
            <w:tr>
              <w:tblPrEx>
                <w:tblW w:w="8662" w:type="dxa"/>
                <w:tblInd w:w="26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6"/>
              </w:trPr>
              <w:tc>
                <w:tcPr>
                  <w:tcW w:w="987" w:type="dxa"/>
                  <w:vAlign w:val="top"/>
                </w:tcPr>
                <w:p>
                  <w:pPr>
                    <w:spacing w:before="108" w:line="195" w:lineRule="auto"/>
                    <w:ind w:left="4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15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58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面漆稀释剂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41" w:line="274" w:lineRule="exact"/>
                    <w:ind w:left="4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0.307t/a</w:t>
                  </w:r>
                </w:p>
              </w:tc>
              <w:tc>
                <w:tcPr>
                  <w:tcW w:w="3976" w:type="dxa"/>
                  <w:vAlign w:val="top"/>
                </w:tcPr>
                <w:p>
                  <w:pPr>
                    <w:pStyle w:val="TableText"/>
                    <w:spacing w:before="41" w:line="274" w:lineRule="exact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桶装，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桶，贮存于油漆库</w:t>
                  </w:r>
                </w:p>
              </w:tc>
            </w:tr>
          </w:tbl>
          <w:p>
            <w:pPr>
              <w:spacing w:line="369" w:lineRule="auto"/>
            </w:pPr>
          </w:p>
          <w:p>
            <w:pPr>
              <w:pStyle w:val="TableText"/>
              <w:spacing w:before="78" w:line="468" w:lineRule="exact"/>
              <w:ind w:left="599"/>
            </w:pP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>2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）所用油漆情况分析</w:t>
            </w:r>
          </w:p>
          <w:p>
            <w:pPr>
              <w:pStyle w:val="TableText"/>
              <w:spacing w:before="1" w:line="220" w:lineRule="auto"/>
              <w:ind w:left="58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所用油性漆情况：</w:t>
            </w:r>
          </w:p>
          <w:p>
            <w:pPr>
              <w:pStyle w:val="TableText"/>
              <w:spacing w:before="179" w:line="218" w:lineRule="auto"/>
              <w:ind w:left="586"/>
            </w:pPr>
            <w:r>
              <w:rPr>
                <w:spacing w:val="-2"/>
              </w:rPr>
              <w:t>①环氧脂底漆</w:t>
            </w:r>
          </w:p>
          <w:p>
            <w:pPr>
              <w:pStyle w:val="TableText"/>
              <w:spacing w:before="185" w:line="219" w:lineRule="auto"/>
              <w:ind w:left="587"/>
            </w:pPr>
            <w:r>
              <w:rPr>
                <w:spacing w:val="-1"/>
              </w:rPr>
              <w:t>环氧脂底漆主要成分见下表。</w:t>
            </w:r>
          </w:p>
          <w:p>
            <w:pPr>
              <w:pStyle w:val="TableText"/>
              <w:spacing w:before="180" w:line="197" w:lineRule="auto"/>
              <w:ind w:left="300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17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环氧脂底漆主要成分表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296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731" w:type="dxa"/>
            <w:vAlign w:val="top"/>
          </w:tcPr>
          <w:p>
            <w:pPr>
              <w:pStyle w:val="TableText"/>
              <w:spacing w:before="100" w:line="231" w:lineRule="auto"/>
              <w:ind w:left="15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100" w:line="228" w:lineRule="auto"/>
              <w:ind w:left="24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环氧脂</w:t>
            </w:r>
          </w:p>
        </w:tc>
        <w:tc>
          <w:tcPr>
            <w:tcW w:w="1168" w:type="dxa"/>
            <w:vAlign w:val="top"/>
          </w:tcPr>
          <w:p>
            <w:pPr>
              <w:pStyle w:val="TableText"/>
              <w:spacing w:before="101" w:line="228" w:lineRule="auto"/>
              <w:ind w:left="17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防腐颜料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100" w:line="228" w:lineRule="auto"/>
              <w:ind w:left="17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有机膨润土</w:t>
            </w:r>
          </w:p>
        </w:tc>
        <w:tc>
          <w:tcPr>
            <w:tcW w:w="851" w:type="dxa"/>
            <w:vAlign w:val="top"/>
          </w:tcPr>
          <w:p>
            <w:pPr>
              <w:pStyle w:val="TableText"/>
              <w:spacing w:before="101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滑石粉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228" w:lineRule="auto"/>
              <w:ind w:left="32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流平剂</w:t>
            </w:r>
          </w:p>
        </w:tc>
        <w:tc>
          <w:tcPr>
            <w:tcW w:w="1031" w:type="dxa"/>
            <w:vAlign w:val="top"/>
          </w:tcPr>
          <w:p>
            <w:pPr>
              <w:pStyle w:val="TableText"/>
              <w:spacing w:before="100" w:line="228" w:lineRule="auto"/>
              <w:ind w:left="2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消泡剂</w:t>
            </w:r>
          </w:p>
        </w:tc>
        <w:tc>
          <w:tcPr>
            <w:tcW w:w="1031" w:type="dxa"/>
            <w:vAlign w:val="top"/>
          </w:tcPr>
          <w:p>
            <w:pPr>
              <w:pStyle w:val="TableText"/>
              <w:spacing w:before="100" w:line="228" w:lineRule="auto"/>
              <w:ind w:left="2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二甲苯</w:t>
            </w:r>
          </w:p>
        </w:tc>
        <w:tc>
          <w:tcPr>
            <w:tcW w:w="306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296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73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 w:line="226" w:lineRule="auto"/>
              <w:ind w:left="15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含量</w:t>
            </w:r>
          </w:p>
        </w:tc>
        <w:tc>
          <w:tcPr>
            <w:tcW w:w="1123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3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20"/>
                <w:szCs w:val="20"/>
              </w:rPr>
              <w:t>50%</w:t>
            </w:r>
          </w:p>
        </w:tc>
        <w:tc>
          <w:tcPr>
            <w:tcW w:w="1168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4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0"/>
                <w:szCs w:val="20"/>
              </w:rPr>
              <w:t>17%</w:t>
            </w:r>
          </w:p>
        </w:tc>
        <w:tc>
          <w:tcPr>
            <w:tcW w:w="1393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5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0"/>
                <w:szCs w:val="20"/>
              </w:rPr>
              <w:t>1%</w:t>
            </w:r>
          </w:p>
        </w:tc>
        <w:tc>
          <w:tcPr>
            <w:tcW w:w="851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2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20%</w:t>
            </w:r>
          </w:p>
        </w:tc>
        <w:tc>
          <w:tcPr>
            <w:tcW w:w="1274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5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0"/>
                <w:szCs w:val="20"/>
              </w:rPr>
              <w:t>1%</w:t>
            </w:r>
          </w:p>
        </w:tc>
        <w:tc>
          <w:tcPr>
            <w:tcW w:w="1031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3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2%</w:t>
            </w:r>
          </w:p>
        </w:tc>
        <w:tc>
          <w:tcPr>
            <w:tcW w:w="1031" w:type="dxa"/>
            <w:tcBorders>
              <w:bottom w:val="single" w:sz="6" w:space="0" w:color="000000"/>
            </w:tcBorders>
            <w:vAlign w:val="top"/>
          </w:tcPr>
          <w:p>
            <w:pPr>
              <w:spacing w:before="14" w:line="274" w:lineRule="exact"/>
              <w:ind w:left="3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20"/>
                <w:szCs w:val="20"/>
              </w:rPr>
              <w:t>9%</w:t>
            </w:r>
          </w:p>
        </w:tc>
        <w:tc>
          <w:tcPr>
            <w:tcW w:w="306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59"/>
          <w:footerReference w:type="default" r:id="rId60"/>
          <w:pgSz w:w="11906" w:h="16839"/>
          <w:pgMar w:top="400" w:right="978" w:bottom="1046" w:left="977" w:header="0" w:footer="783" w:gutter="0"/>
          <w:pgNumType w:start="24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2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8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8" w:lineRule="auto"/>
              <w:ind w:left="586"/>
            </w:pPr>
            <w:r>
              <w:rPr>
                <w:spacing w:val="-2"/>
              </w:rPr>
              <w:t>②醇酸调和面漆</w:t>
            </w:r>
          </w:p>
          <w:p>
            <w:pPr>
              <w:pStyle w:val="TableText"/>
              <w:spacing w:before="182" w:line="220" w:lineRule="auto"/>
              <w:ind w:left="593"/>
            </w:pPr>
            <w:r>
              <w:rPr>
                <w:spacing w:val="-2"/>
              </w:rPr>
              <w:t>丙烯酸面漆主要成分见下表。</w:t>
            </w:r>
          </w:p>
          <w:p>
            <w:pPr>
              <w:pStyle w:val="TableText"/>
              <w:spacing w:before="182" w:line="212" w:lineRule="auto"/>
              <w:ind w:left="311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18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丙烯酸面漆主要成分表</w:t>
            </w:r>
          </w:p>
          <w:tbl>
            <w:tblPr>
              <w:tblStyle w:val="TableNormal022"/>
              <w:tblW w:w="8620" w:type="dxa"/>
              <w:tblInd w:w="28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37"/>
              <w:gridCol w:w="1304"/>
              <w:gridCol w:w="1214"/>
              <w:gridCol w:w="1169"/>
              <w:gridCol w:w="1469"/>
              <w:gridCol w:w="1364"/>
              <w:gridCol w:w="1363"/>
            </w:tblGrid>
            <w:tr>
              <w:tblPrEx>
                <w:tblW w:w="8620" w:type="dxa"/>
                <w:tblInd w:w="28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1"/>
              </w:trPr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90" w:line="231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1304" w:type="dxa"/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丙烯酸树脂</w:t>
                  </w:r>
                </w:p>
              </w:tc>
              <w:tc>
                <w:tcPr>
                  <w:tcW w:w="1214" w:type="dxa"/>
                  <w:vAlign w:val="top"/>
                </w:tcPr>
                <w:p>
                  <w:pPr>
                    <w:pStyle w:val="TableText"/>
                    <w:spacing w:before="91" w:line="229" w:lineRule="auto"/>
                    <w:ind w:left="39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颜料</w:t>
                  </w:r>
                </w:p>
              </w:tc>
              <w:tc>
                <w:tcPr>
                  <w:tcW w:w="1169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27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流平剂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4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分散剂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37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消泡剂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37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二甲苯</w:t>
                  </w:r>
                </w:p>
              </w:tc>
            </w:tr>
            <w:tr>
              <w:tblPrEx>
                <w:tblW w:w="8620" w:type="dxa"/>
                <w:tblInd w:w="285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7"/>
              </w:trPr>
              <w:tc>
                <w:tcPr>
                  <w:tcW w:w="737" w:type="dxa"/>
                  <w:vAlign w:val="top"/>
                </w:tcPr>
                <w:p>
                  <w:pPr>
                    <w:pStyle w:val="TableText"/>
                    <w:spacing w:before="103" w:line="228" w:lineRule="auto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含量</w:t>
                  </w:r>
                </w:p>
              </w:tc>
              <w:tc>
                <w:tcPr>
                  <w:tcW w:w="1304" w:type="dxa"/>
                  <w:vAlign w:val="top"/>
                </w:tcPr>
                <w:p>
                  <w:pPr>
                    <w:spacing w:before="72" w:line="274" w:lineRule="exact"/>
                    <w:ind w:left="4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2"/>
                      <w:sz w:val="20"/>
                      <w:szCs w:val="20"/>
                    </w:rPr>
                    <w:t>60%</w:t>
                  </w:r>
                </w:p>
              </w:tc>
              <w:tc>
                <w:tcPr>
                  <w:tcW w:w="1214" w:type="dxa"/>
                  <w:vAlign w:val="top"/>
                </w:tcPr>
                <w:p>
                  <w:pPr>
                    <w:spacing w:before="72" w:line="274" w:lineRule="exact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0"/>
                      <w:szCs w:val="20"/>
                    </w:rPr>
                    <w:t>27%</w:t>
                  </w:r>
                </w:p>
              </w:tc>
              <w:tc>
                <w:tcPr>
                  <w:tcW w:w="1169" w:type="dxa"/>
                  <w:vAlign w:val="top"/>
                </w:tcPr>
                <w:p>
                  <w:pPr>
                    <w:spacing w:before="72" w:line="274" w:lineRule="exact"/>
                    <w:ind w:left="4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2"/>
                      <w:sz w:val="20"/>
                      <w:szCs w:val="20"/>
                    </w:rPr>
                    <w:t>1%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72" w:line="274" w:lineRule="exact"/>
                    <w:ind w:left="6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2"/>
                      <w:sz w:val="20"/>
                      <w:szCs w:val="20"/>
                    </w:rPr>
                    <w:t>1%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before="72" w:line="274" w:lineRule="exact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2"/>
                      <w:sz w:val="20"/>
                      <w:szCs w:val="20"/>
                    </w:rPr>
                    <w:t>1%</w:t>
                  </w:r>
                </w:p>
              </w:tc>
              <w:tc>
                <w:tcPr>
                  <w:tcW w:w="1363" w:type="dxa"/>
                  <w:vAlign w:val="top"/>
                </w:tcPr>
                <w:p>
                  <w:pPr>
                    <w:spacing w:before="72" w:line="274" w:lineRule="exact"/>
                    <w:ind w:left="5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2"/>
                      <w:sz w:val="20"/>
                      <w:szCs w:val="20"/>
                    </w:rPr>
                    <w:t>10%</w:t>
                  </w:r>
                </w:p>
              </w:tc>
            </w:tr>
          </w:tbl>
          <w:p>
            <w:pPr>
              <w:pStyle w:val="TableText"/>
              <w:spacing w:before="311" w:line="218" w:lineRule="auto"/>
              <w:ind w:left="586"/>
            </w:pPr>
            <w:r>
              <w:rPr>
                <w:spacing w:val="-2"/>
              </w:rPr>
              <w:t>③稀释剂</w:t>
            </w:r>
          </w:p>
          <w:p>
            <w:pPr>
              <w:pStyle w:val="TableText"/>
              <w:spacing w:before="182" w:line="219" w:lineRule="auto"/>
              <w:ind w:left="587"/>
            </w:pPr>
            <w:r>
              <w:rPr>
                <w:spacing w:val="-1"/>
              </w:rPr>
              <w:t>稀释剂主要成分见下表。</w:t>
            </w:r>
          </w:p>
          <w:p>
            <w:pPr>
              <w:pStyle w:val="TableText"/>
              <w:spacing w:before="183" w:line="212" w:lineRule="auto"/>
              <w:ind w:left="324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19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稀释剂主要成分表</w:t>
            </w:r>
          </w:p>
          <w:tbl>
            <w:tblPr>
              <w:tblStyle w:val="TableNormal022"/>
              <w:tblW w:w="8623" w:type="dxa"/>
              <w:tblInd w:w="28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042"/>
              <w:gridCol w:w="3288"/>
              <w:gridCol w:w="3293"/>
            </w:tblGrid>
            <w:tr>
              <w:tblPrEx>
                <w:tblW w:w="8623" w:type="dxa"/>
                <w:tblInd w:w="28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8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328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33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二甲苯</w:t>
                  </w:r>
                </w:p>
              </w:tc>
              <w:tc>
                <w:tcPr>
                  <w:tcW w:w="3293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24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乙酸丁酯</w:t>
                  </w:r>
                </w:p>
              </w:tc>
            </w:tr>
            <w:tr>
              <w:tblPrEx>
                <w:tblW w:w="8623" w:type="dxa"/>
                <w:tblInd w:w="28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4"/>
              </w:trPr>
              <w:tc>
                <w:tcPr>
                  <w:tcW w:w="2042" w:type="dxa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8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含量</w:t>
                  </w:r>
                </w:p>
              </w:tc>
              <w:tc>
                <w:tcPr>
                  <w:tcW w:w="3288" w:type="dxa"/>
                  <w:vAlign w:val="top"/>
                </w:tcPr>
                <w:p>
                  <w:pPr>
                    <w:spacing w:before="68" w:line="274" w:lineRule="exact"/>
                    <w:ind w:left="14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0"/>
                      <w:szCs w:val="20"/>
                    </w:rPr>
                    <w:t>80%</w:t>
                  </w:r>
                </w:p>
              </w:tc>
              <w:tc>
                <w:tcPr>
                  <w:tcW w:w="3293" w:type="dxa"/>
                  <w:vAlign w:val="top"/>
                </w:tcPr>
                <w:p>
                  <w:pPr>
                    <w:spacing w:before="68" w:line="274" w:lineRule="exact"/>
                    <w:ind w:left="14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0"/>
                      <w:szCs w:val="20"/>
                    </w:rPr>
                    <w:t>20%</w:t>
                  </w:r>
                </w:p>
              </w:tc>
            </w:tr>
          </w:tbl>
          <w:p>
            <w:pPr>
              <w:pStyle w:val="TableText"/>
              <w:spacing w:before="311" w:line="359" w:lineRule="auto"/>
              <w:ind w:left="108" w:right="102" w:firstLine="480"/>
              <w:jc w:val="both"/>
            </w:pPr>
            <w:r>
              <w:rPr>
                <w:spacing w:val="-3"/>
              </w:rPr>
              <w:t>本项目油性底漆喷涂所采用的工作漆由底漆和稀释剂</w:t>
            </w:r>
            <w:r>
              <w:rPr>
                <w:spacing w:val="-4"/>
              </w:rPr>
              <w:t>按照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3:1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4"/>
              </w:rPr>
              <w:t>的比例混合而成，油</w:t>
            </w:r>
            <w:r>
              <w:t xml:space="preserve"> </w:t>
            </w:r>
            <w:r>
              <w:rPr>
                <w:spacing w:val="-1"/>
              </w:rPr>
              <w:t>性面漆喷涂所采用的工作漆由面漆和稀释剂按照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2.8:1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的比例混合而成。配制完成后各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1"/>
              </w:rPr>
              <w:t>工作漆的参数一览表见下表。</w:t>
            </w:r>
          </w:p>
          <w:p>
            <w:pPr>
              <w:pStyle w:val="TableText"/>
              <w:spacing w:before="183" w:line="212" w:lineRule="auto"/>
              <w:ind w:left="252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20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配制完成后各工作漆参数一览表</w:t>
            </w:r>
          </w:p>
          <w:tbl>
            <w:tblPr>
              <w:tblStyle w:val="TableNormal022"/>
              <w:tblW w:w="8643" w:type="dxa"/>
              <w:tblInd w:w="27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049"/>
              <w:gridCol w:w="3067"/>
              <w:gridCol w:w="3527"/>
            </w:tblGrid>
            <w:tr>
              <w:tblPrEx>
                <w:tblW w:w="8643" w:type="dxa"/>
                <w:tblInd w:w="27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8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306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92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固体份（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%</w:t>
                  </w: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352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1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挥发份（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  <w:sz w:val="20"/>
                      <w:szCs w:val="20"/>
                    </w:rPr>
                    <w:t>%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</w:tr>
            <w:tr>
              <w:tblPrEx>
                <w:tblW w:w="8643" w:type="dxa"/>
                <w:tblInd w:w="27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4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75" w:line="230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油性底漆</w:t>
                  </w:r>
                </w:p>
              </w:tc>
              <w:tc>
                <w:tcPr>
                  <w:tcW w:w="3067" w:type="dxa"/>
                  <w:vAlign w:val="top"/>
                </w:tcPr>
                <w:p>
                  <w:pPr>
                    <w:spacing w:before="111" w:line="195" w:lineRule="auto"/>
                    <w:ind w:left="13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68.25</w:t>
                  </w:r>
                </w:p>
              </w:tc>
              <w:tc>
                <w:tcPr>
                  <w:tcW w:w="3527" w:type="dxa"/>
                  <w:vAlign w:val="top"/>
                </w:tcPr>
                <w:p>
                  <w:pPr>
                    <w:spacing w:before="111" w:line="195" w:lineRule="auto"/>
                    <w:ind w:left="1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31.75</w:t>
                  </w:r>
                </w:p>
              </w:tc>
            </w:tr>
            <w:tr>
              <w:tblPrEx>
                <w:tblW w:w="8643" w:type="dxa"/>
                <w:tblInd w:w="27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9"/>
              </w:trPr>
              <w:tc>
                <w:tcPr>
                  <w:tcW w:w="2049" w:type="dxa"/>
                  <w:vAlign w:val="top"/>
                </w:tcPr>
                <w:p>
                  <w:pPr>
                    <w:pStyle w:val="TableText"/>
                    <w:spacing w:before="78" w:line="230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油性面漆</w:t>
                  </w:r>
                </w:p>
              </w:tc>
              <w:tc>
                <w:tcPr>
                  <w:tcW w:w="3067" w:type="dxa"/>
                  <w:vAlign w:val="top"/>
                </w:tcPr>
                <w:p>
                  <w:pPr>
                    <w:spacing w:before="114" w:line="195" w:lineRule="auto"/>
                    <w:ind w:left="13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66.32</w:t>
                  </w:r>
                </w:p>
              </w:tc>
              <w:tc>
                <w:tcPr>
                  <w:tcW w:w="3527" w:type="dxa"/>
                  <w:vAlign w:val="top"/>
                </w:tcPr>
                <w:p>
                  <w:pPr>
                    <w:spacing w:before="114" w:line="195" w:lineRule="auto"/>
                    <w:ind w:left="15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33.68</w:t>
                  </w:r>
                </w:p>
              </w:tc>
            </w:tr>
          </w:tbl>
          <w:p>
            <w:pPr>
              <w:spacing w:line="369" w:lineRule="auto"/>
            </w:pPr>
          </w:p>
          <w:p>
            <w:pPr>
              <w:pStyle w:val="TableText"/>
              <w:spacing w:before="78" w:line="221" w:lineRule="auto"/>
              <w:ind w:left="60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）喷漆工序物料平衡</w:t>
            </w:r>
          </w:p>
          <w:p>
            <w:pPr>
              <w:pStyle w:val="TableText"/>
              <w:spacing w:before="159" w:line="331" w:lineRule="auto"/>
              <w:ind w:left="108" w:right="102" w:firstLine="481"/>
            </w:pPr>
            <w:r>
              <w:rPr>
                <w:spacing w:val="-1"/>
              </w:rPr>
              <w:t>本次评价污染物源强核算参照上海喷涂行业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VOC </w:t>
            </w:r>
            <w:r>
              <w:rPr>
                <w:spacing w:val="-1"/>
              </w:rPr>
              <w:t>计算方法中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物料衡算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法进行，</w:t>
            </w:r>
            <w:r>
              <w:t xml:space="preserve"> </w:t>
            </w:r>
            <w:r>
              <w:rPr>
                <w:spacing w:val="2"/>
              </w:rPr>
              <w:t>涂装工序漆料平衡见附图。项目喷漆过程中有约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30%</w:t>
            </w:r>
            <w:r>
              <w:rPr>
                <w:spacing w:val="2"/>
              </w:rPr>
              <w:t>的固体份飞溅形成</w:t>
            </w:r>
            <w:r>
              <w:rPr>
                <w:spacing w:val="1"/>
              </w:rPr>
              <w:t>漆雾颗粒，约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70%</w:t>
            </w:r>
            <w:r>
              <w:rPr>
                <w:spacing w:val="2"/>
              </w:rPr>
              <w:t>的固体份附着在产品上带走（即上漆率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70%</w:t>
            </w:r>
            <w:r>
              <w:rPr>
                <w:spacing w:val="2"/>
              </w:rPr>
              <w:t>）。溶剂的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30%</w:t>
            </w:r>
            <w:r>
              <w:rPr>
                <w:spacing w:val="2"/>
              </w:rPr>
              <w:t>随着漆</w:t>
            </w:r>
            <w:r>
              <w:rPr>
                <w:spacing w:val="1"/>
              </w:rPr>
              <w:t>雾排放，剩余</w:t>
            </w:r>
            <w:r>
              <w:t xml:space="preserve"> </w:t>
            </w:r>
            <w:r>
              <w:rPr>
                <w:spacing w:val="-2"/>
              </w:rPr>
              <w:t>部分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70%</w:t>
            </w:r>
            <w:r>
              <w:rPr>
                <w:spacing w:val="-2"/>
              </w:rPr>
              <w:t>在晾干过程中挥发成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VOCs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44" w:line="218" w:lineRule="auto"/>
              <w:ind w:left="58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①油漆固形物平衡</w:t>
            </w:r>
          </w:p>
        </w:tc>
      </w:tr>
    </w:tbl>
    <w:p>
      <w:pPr>
        <w:pStyle w:val="BodyText"/>
      </w:pPr>
    </w:p>
    <w:p>
      <w:pPr>
        <w:sectPr>
          <w:headerReference w:type="default" r:id="rId61"/>
          <w:footerReference w:type="default" r:id="rId62"/>
          <w:pgSz w:w="11906" w:h="16839"/>
          <w:pgMar w:top="400" w:right="978" w:bottom="1046" w:left="977" w:header="0" w:footer="783" w:gutter="0"/>
          <w:pgNumType w:start="25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3"/>
        <w:tblW w:w="9935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2103"/>
        <w:gridCol w:w="1467"/>
        <w:gridCol w:w="5635"/>
      </w:tblGrid>
      <w:tr>
        <w:tblPrEx>
          <w:tblW w:w="9935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1"/>
        </w:trPr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3570" w:type="dxa"/>
            <w:gridSpan w:val="2"/>
            <w:tcBorders>
              <w:top w:val="single" w:sz="6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81" w:line="194" w:lineRule="auto"/>
              <w:ind w:left="3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rect id="_x0000_s1056" o:spid="_x0000_s1057" style="width:50.9pt;height:4pt;margin-top:78.3pt;margin-left:127pt;mso-height-relative:page;mso-position-horizontal-relative:page;mso-position-vertical-relative:page;mso-width-relative:page;position:absolute;z-index:251701248" coordsize="21600,21600" filled="t" fillcolor="black" stroked="f"/>
              </w:pict>
            </w:r>
            <w:r>
              <w:rPr>
                <w:spacing w:val="2"/>
                <w:sz w:val="20"/>
                <w:szCs w:val="20"/>
              </w:rPr>
              <w:t>环氧脂底漆</w:t>
            </w:r>
            <w:r>
              <w:rPr>
                <w:spacing w:val="7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u w:val="single" w:color="auto"/>
              </w:rPr>
              <w:t xml:space="preserve">     1.069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u w:val="single" w:color="auto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  </w:t>
            </w:r>
          </w:p>
          <w:p>
            <w:pPr>
              <w:pStyle w:val="TableText"/>
              <w:spacing w:before="30" w:line="275" w:lineRule="exact"/>
              <w:ind w:left="172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（固含量</w:t>
            </w:r>
            <w:r>
              <w:rPr>
                <w:spacing w:val="-3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91%</w:t>
            </w:r>
            <w:r>
              <w:rPr>
                <w:spacing w:val="3"/>
                <w:position w:val="1"/>
                <w:sz w:val="20"/>
                <w:szCs w:val="20"/>
              </w:rPr>
              <w:t>）</w:t>
            </w:r>
          </w:p>
          <w:p>
            <w:pPr>
              <w:spacing w:before="35"/>
            </w:pPr>
          </w:p>
          <w:p>
            <w:pPr>
              <w:spacing w:before="34"/>
            </w:pPr>
          </w:p>
          <w:tbl>
            <w:tblPr>
              <w:tblStyle w:val="TableNormal023"/>
              <w:tblW w:w="977" w:type="dxa"/>
              <w:tblInd w:w="2571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77"/>
            </w:tblGrid>
            <w:tr>
              <w:tblPrEx>
                <w:tblW w:w="977" w:type="dxa"/>
                <w:tblInd w:w="2571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5"/>
              </w:trPr>
              <w:tc>
                <w:tcPr>
                  <w:tcW w:w="977" w:type="dxa"/>
                  <w:vAlign w:val="top"/>
                </w:tcPr>
                <w:p>
                  <w:pPr>
                    <w:spacing w:before="114" w:line="195" w:lineRule="auto"/>
                    <w:ind w:left="1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1.841</w:t>
                  </w:r>
                </w:p>
              </w:tc>
            </w:tr>
          </w:tbl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pStyle w:val="TableText"/>
              <w:spacing w:before="65" w:line="210" w:lineRule="auto"/>
              <w:ind w:left="4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rect id="_x0000_s1057" o:spid="_x0000_s1058" style="width:1.45pt;height:119.2pt;margin-top:-102.4pt;margin-left:126.1pt;mso-height-relative:page;mso-width-relative:page;position:absolute;z-index:251700224" coordsize="21600,21600" filled="t" fillcolor="black" stroked="f"/>
              </w:pict>
            </w:r>
            <w:r>
              <w:drawing>
                <wp:anchor distT="0" distB="0" distL="0" distR="0" simplePos="0" relativeHeight="251696128" behindDoc="1" locked="0" layoutInCell="1" allowOverlap="1">
                  <wp:simplePos x="0" y="0"/>
                  <wp:positionH relativeFrom="column">
                    <wp:posOffset>991870</wp:posOffset>
                  </wp:positionH>
                  <wp:positionV relativeFrom="paragraph">
                    <wp:posOffset>-635</wp:posOffset>
                  </wp:positionV>
                  <wp:extent cx="606425" cy="295275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295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5"/>
                <w:position w:val="1"/>
                <w:sz w:val="20"/>
                <w:szCs w:val="20"/>
              </w:rPr>
              <w:t>丙烯酸面漆</w:t>
            </w:r>
            <w:r>
              <w:rPr>
                <w:rFonts w:ascii="Times New Roman" w:eastAsia="Times New Roman" w:hAnsi="Times New Roman" w:cs="Times New Roman"/>
                <w:spacing w:val="8"/>
                <w:position w:val="-2"/>
                <w:sz w:val="20"/>
                <w:szCs w:val="20"/>
                <w:u w:val="single" w:color="auto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5"/>
                <w:position w:val="-2"/>
                <w:sz w:val="20"/>
                <w:szCs w:val="20"/>
                <w:u w:val="single" w:color="auto"/>
              </w:rPr>
              <w:t>0.772</w:t>
            </w:r>
            <w:r>
              <w:rPr>
                <w:rFonts w:ascii="Times New Roman" w:eastAsia="Times New Roman" w:hAnsi="Times New Roman" w:cs="Times New Roman"/>
                <w:position w:val="-2"/>
                <w:sz w:val="20"/>
                <w:szCs w:val="20"/>
                <w:u w:val="single" w:color="auto"/>
              </w:rPr>
              <w:t xml:space="preserve">        </w:t>
            </w:r>
          </w:p>
          <w:p>
            <w:pPr>
              <w:pStyle w:val="TableText"/>
              <w:spacing w:line="274" w:lineRule="exact"/>
              <w:ind w:left="256"/>
              <w:rPr>
                <w:sz w:val="20"/>
                <w:szCs w:val="20"/>
              </w:rPr>
            </w:pPr>
            <w:r>
              <w:rPr>
                <w:spacing w:val="3"/>
                <w:position w:val="1"/>
                <w:sz w:val="20"/>
                <w:szCs w:val="20"/>
              </w:rPr>
              <w:t>（固含量</w:t>
            </w:r>
            <w:r>
              <w:rPr>
                <w:spacing w:val="-3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90%</w:t>
            </w:r>
            <w:r>
              <w:rPr>
                <w:spacing w:val="3"/>
                <w:position w:val="1"/>
                <w:sz w:val="20"/>
                <w:szCs w:val="20"/>
              </w:rPr>
              <w:t>）</w:t>
            </w:r>
          </w:p>
        </w:tc>
        <w:tc>
          <w:tcPr>
            <w:tcW w:w="563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112" w:lineRule="exact"/>
            </w:pPr>
            <w:r>
              <w:pict>
                <v:rect id="_x0000_s1058" o:spid="_x0000_s1059" style="width:0.75pt;height:68pt;margin-top:94.5pt;margin-left:115.9pt;mso-height-relative:page;mso-position-horizontal-relative:page;mso-position-vertical-relative:page;mso-width-relative:page;position:absolute;z-index:251740160" coordsize="21600,21600" filled="t" fillcolor="black" stroked="f"/>
              </w:pict>
            </w:r>
            <w:r>
              <w:pict>
                <v:shape id="_x0000_s1059" o:spid="_x0000_s1060" type="#_x0000_t202" style="width:99.25pt;height:25.55pt;margin-top:13.7pt;margin-left:51.4pt;mso-height-relative:page;mso-position-horizontal-relative:page;mso-position-vertical-relative:page;mso-width-relative:page;position:absolute;z-index:2517268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924" w:type="dxa"/>
                          <w:tblInd w:w="30" w:type="dxa"/>
                          <w:tblBorders>
                            <w:top w:val="single" w:sz="10" w:space="0" w:color="FFFFFF"/>
                            <w:left w:val="single" w:sz="8" w:space="0" w:color="FFFFFF"/>
                            <w:bottom w:val="single" w:sz="10" w:space="0" w:color="FFFFFF"/>
                            <w:right w:val="single" w:sz="8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924"/>
                        </w:tblGrid>
                        <w:tr>
                          <w:tblPrEx>
                            <w:tblW w:w="1924" w:type="dxa"/>
                            <w:tblInd w:w="30" w:type="dxa"/>
                            <w:tblBorders>
                              <w:top w:val="single" w:sz="10" w:space="0" w:color="FFFFFF"/>
                              <w:left w:val="single" w:sz="8" w:space="0" w:color="FFFFFF"/>
                              <w:bottom w:val="single" w:sz="10" w:space="0" w:color="FFFFFF"/>
                              <w:right w:val="single" w:sz="8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20"/>
                          </w:trPr>
                          <w:tc>
                            <w:tcPr>
                              <w:tcW w:w="192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63" w:line="274" w:lineRule="exact"/>
                                <w:ind w:left="14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position w:val="1"/>
                                  <w:sz w:val="20"/>
                                  <w:szCs w:val="20"/>
                                </w:rPr>
                                <w:t>产品表面（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position w:val="1"/>
                                  <w:sz w:val="20"/>
                                  <w:szCs w:val="20"/>
                                </w:rPr>
                                <w:t>70%</w:t>
                              </w:r>
                              <w:r>
                                <w:rPr>
                                  <w:spacing w:val="6"/>
                                  <w:position w:val="1"/>
                                  <w:sz w:val="20"/>
                                  <w:szCs w:val="20"/>
                                </w:rPr>
                                <w:t>）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44256" behindDoc="0" locked="0" layoutInCell="1" allowOverlap="1">
                  <wp:simplePos x="0" y="0"/>
                  <wp:positionH relativeFrom="rightMargin">
                    <wp:posOffset>-3569970</wp:posOffset>
                  </wp:positionH>
                  <wp:positionV relativeFrom="topMargin">
                    <wp:posOffset>281305</wp:posOffset>
                  </wp:positionV>
                  <wp:extent cx="673735" cy="1440180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052" cy="1439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0" o:spid="_x0000_s1061" type="#_x0000_t202" style="width:47.6pt;height:25.25pt;margin-top:71.6pt;margin-left:215.55pt;mso-height-relative:page;mso-position-horizontal-relative:page;mso-position-vertical-relative:page;mso-width-relative:page;position:absolute;z-index:25172377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886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886"/>
                        </w:tblGrid>
                        <w:tr>
                          <w:tblPrEx>
                            <w:tblW w:w="886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886" w:type="dxa"/>
                              <w:vAlign w:val="top"/>
                            </w:tcPr>
                            <w:p>
                              <w:pPr>
                                <w:spacing w:before="114" w:line="195" w:lineRule="auto"/>
                                <w:ind w:left="140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0.027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61" o:spid="_x0000_s1062" type="#_x0000_t202" style="width:33.1pt;height:28.15pt;margin-top:80pt;margin-left:156.15pt;mso-height-relative:page;mso-position-horizontal-relative:page;mso-position-vertical-relative:page;mso-width-relative:page;position:absolute;z-index:25172889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41" w:lineRule="auto"/>
                          <w:ind w:left="22" w:right="20" w:hanging="3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废气治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理设施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42208" behindDoc="0" locked="0" layoutInCell="1" allowOverlap="1">
                  <wp:simplePos x="0" y="0"/>
                  <wp:positionH relativeFrom="rightMargin">
                    <wp:posOffset>-1095375</wp:posOffset>
                  </wp:positionH>
                  <wp:positionV relativeFrom="topMargin">
                    <wp:posOffset>913765</wp:posOffset>
                  </wp:positionV>
                  <wp:extent cx="393700" cy="319405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903" cy="31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2" o:spid="_x0000_s1063" type="#_x0000_t202" style="width:25.25pt;height:11.35pt;margin-top:114.35pt;margin-left:173.2pt;mso-height-relative:page;mso-position-horizontal-relative:page;mso-position-vertical-relative:page;mso-width-relative:page;position:absolute;z-index:2517258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0.514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3" o:spid="_x0000_s1064" type="#_x0000_t202" style="width:47.7pt;height:25.25pt;margin-top:117.45pt;margin-left:0.75pt;mso-height-relative:page;mso-position-horizontal-relative:page;mso-position-vertical-relative:page;mso-width-relative:page;position:absolute;z-index:25172480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888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888"/>
                        </w:tblGrid>
                        <w:tr>
                          <w:tblPrEx>
                            <w:tblW w:w="888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888" w:type="dxa"/>
                              <w:vAlign w:val="top"/>
                            </w:tcPr>
                            <w:p>
                              <w:pPr>
                                <w:spacing w:before="113" w:line="195" w:lineRule="auto"/>
                                <w:ind w:left="140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0.552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64" o:spid="_x0000_s1065" type="#_x0000_t202" style="width:22.5pt;height:14.5pt;margin-top:129.55pt;margin-left:159.65pt;mso-height-relative:page;mso-position-horizontal-relative:page;mso-position-vertical-relative:page;mso-width-relative:page;position:absolute;z-index:2517217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0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漆渣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2752" behindDoc="0" locked="0" layoutInCell="1" allowOverlap="1">
                  <wp:simplePos x="0" y="0"/>
                  <wp:positionH relativeFrom="rightMargin">
                    <wp:posOffset>-1419225</wp:posOffset>
                  </wp:positionH>
                  <wp:positionV relativeFrom="topMargin">
                    <wp:posOffset>1356995</wp:posOffset>
                  </wp:positionV>
                  <wp:extent cx="50800" cy="327025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327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5280" behindDoc="0" locked="0" layoutInCell="1" allowOverlap="1">
                  <wp:simplePos x="0" y="0"/>
                  <wp:positionH relativeFrom="rightMargin">
                    <wp:posOffset>-2617470</wp:posOffset>
                  </wp:positionH>
                  <wp:positionV relativeFrom="topMargin">
                    <wp:posOffset>1670050</wp:posOffset>
                  </wp:positionV>
                  <wp:extent cx="508000" cy="50800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0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65" o:spid="_x0000_s1066" type="#_x0000_t202" style="width:63pt;height:41pt;margin-top:143.5pt;margin-left:150.25pt;mso-height-relative:page;mso-position-horizontal-relative:page;mso-position-vertical-relative:page;mso-width-relative:page;position:absolute;z-index:25171865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197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8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shd w:val="clear" w:color="auto" w:fill="FFFFFF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97"/>
                        </w:tblGrid>
                        <w:tr>
                          <w:tblPrEx>
                            <w:tblW w:w="1197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8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shd w:val="clear" w:color="auto" w:fill="FFFFFF"/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729"/>
                          </w:trPr>
                          <w:tc>
                            <w:tcPr>
                              <w:tcW w:w="1197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spacing w:line="299" w:lineRule="auto"/>
                              </w:pPr>
                            </w:p>
                            <w:p>
                              <w:pPr>
                                <w:pStyle w:val="TableText"/>
                                <w:spacing w:before="65" w:line="229" w:lineRule="auto"/>
                                <w:ind w:left="141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排入大气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66" o:spid="_x0000_s1067" type="#_x0000_t202" style="width:33pt;height:14.45pt;margin-top:149.5pt;margin-left:158.65pt;mso-height-relative:page;mso-position-horizontal-relative:page;mso-position-vertical-relative:page;mso-width-relative:page;position:absolute;z-index:25174323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无组织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7" o:spid="_x0000_s1068" type="#_x0000_t202" style="width:49.1pt;height:25.3pt;margin-top:77.55pt;margin-left:105.45pt;mso-height-relative:page;mso-position-horizontal-relative:page;mso-position-vertical-relative:page;mso-width-relative:page;position:absolute;z-index:2517411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916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16"/>
                        </w:tblGrid>
                        <w:tr>
                          <w:tblPrEx>
                            <w:tblW w:w="916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916" w:type="dxa"/>
                              <w:vAlign w:val="top"/>
                            </w:tcPr>
                            <w:p>
                              <w:pPr>
                                <w:spacing w:before="115" w:line="171" w:lineRule="auto"/>
                                <w:ind w:left="142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0.541</w:t>
                              </w:r>
                            </w:p>
                            <w:p>
                              <w:pPr>
                                <w:spacing w:line="80" w:lineRule="exact"/>
                                <w:ind w:left="161"/>
                              </w:pPr>
                              <w:r>
                                <w:rPr>
                                  <w:position w:val="-2"/>
                                </w:rPr>
                                <w:drawing>
                                  <wp:inline distT="0" distB="0" distL="0" distR="0">
                                    <wp:extent cx="447675" cy="50800"/>
                                    <wp:effectExtent l="0" t="0" r="0" b="0"/>
                                    <wp:docPr id="46" name="IM 4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6" name="IM 4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6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447675" cy="50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</w:p>
          <w:tbl>
            <w:tblPr>
              <w:tblStyle w:val="TableNormal023"/>
              <w:tblW w:w="977" w:type="dxa"/>
              <w:tblInd w:w="184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8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77"/>
            </w:tblGrid>
            <w:tr>
              <w:tblPrEx>
                <w:tblW w:w="977" w:type="dxa"/>
                <w:tblInd w:w="184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8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5"/>
              </w:trPr>
              <w:tc>
                <w:tcPr>
                  <w:tcW w:w="977" w:type="dxa"/>
                  <w:vAlign w:val="top"/>
                </w:tcPr>
                <w:p>
                  <w:pPr>
                    <w:spacing w:before="114" w:line="195" w:lineRule="auto"/>
                    <w:ind w:left="1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1.289</w:t>
                  </w:r>
                </w:p>
              </w:tc>
            </w:tr>
          </w:tbl>
          <w:p>
            <w:pPr>
              <w:spacing w:line="298" w:lineRule="auto"/>
            </w:pPr>
          </w:p>
          <w:p>
            <w:pPr>
              <w:pStyle w:val="TableText"/>
              <w:spacing w:before="65"/>
              <w:ind w:left="4349" w:right="448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经排气筒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排入大气</w:t>
            </w:r>
          </w:p>
          <w:p>
            <w:pPr>
              <w:spacing w:before="6"/>
            </w:pPr>
          </w:p>
          <w:p>
            <w:pPr>
              <w:spacing w:before="6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tbl>
            <w:tblPr>
              <w:tblStyle w:val="TableNormal023"/>
              <w:tblW w:w="854" w:type="dxa"/>
              <w:tblInd w:w="864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4"/>
              <w:gridCol w:w="528"/>
              <w:gridCol w:w="1306"/>
            </w:tblGrid>
            <w:tr>
              <w:tblPrEx>
                <w:tblW w:w="854" w:type="dxa"/>
                <w:tblInd w:w="864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2"/>
                <w:trHeight w:val="401"/>
              </w:trPr>
              <w:tc>
                <w:tcPr>
                  <w:tcW w:w="854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40"/>
                    <w:rPr>
                      <w:sz w:val="20"/>
                      <w:szCs w:val="20"/>
                    </w:rPr>
                  </w:pPr>
                  <w:r>
                    <w:pict>
                      <v:shape id="_x0000_s1068" o:spid="_x0000_s1069" type="#_x0000_t202" style="width:49.1pt;height:25.25pt;margin-top:-7.75pt;margin-left:24.65pt;mso-height-relative:page;mso-width-relative:page;position:absolute;z-index:251727872" coordsize="21600,2160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023"/>
                                <w:tblW w:w="919" w:type="dxa"/>
                                <w:tblInd w:w="32" w:type="dxa"/>
                                <w:tblBorders>
                                  <w:top w:val="single" w:sz="10" w:space="0" w:color="FFFFFF"/>
                                  <w:left w:val="single" w:sz="10" w:space="0" w:color="FFFFFF"/>
                                  <w:bottom w:val="single" w:sz="10" w:space="0" w:color="FFFFFF"/>
                                  <w:right w:val="single" w:sz="8" w:space="0" w:color="FFFFFF"/>
                                  <w:insideH w:val="none" w:sz="0" w:space="0" w:color="auto"/>
                                  <w:insideV w:val="none" w:sz="0" w:space="0" w:color="auto"/>
                                </w:tblBorders>
                                <w:shd w:val="clear" w:color="auto" w:fill="FFFFFF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919"/>
                              </w:tblGrid>
                              <w:tr>
                                <w:tblPrEx>
                                  <w:tblW w:w="919" w:type="dxa"/>
                                  <w:tblInd w:w="32" w:type="dxa"/>
                                  <w:tblBorders>
                                    <w:top w:val="single" w:sz="10" w:space="0" w:color="FFFFFF"/>
                                    <w:left w:val="single" w:sz="10" w:space="0" w:color="FFFFFF"/>
                                    <w:bottom w:val="single" w:sz="10" w:space="0" w:color="FFFFFF"/>
                                    <w:right w:val="single" w:sz="8" w:space="0" w:color="FFFFFF"/>
                                    <w:insideH w:val="none" w:sz="0" w:space="0" w:color="auto"/>
                                    <w:insideV w:val="none" w:sz="0" w:space="0" w:color="auto"/>
                                  </w:tblBorders>
                                  <w:shd w:val="clear" w:color="auto" w:fill="FFFFFF"/>
                                  <w:tblLayout w:type="fixed"/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415"/>
                                </w:trPr>
                                <w:tc>
                                  <w:tcPr>
                                    <w:tcW w:w="919" w:type="dxa"/>
                                    <w:shd w:val="clear" w:color="auto" w:fill="FFFFFF"/>
                                    <w:vAlign w:val="top"/>
                                  </w:tcPr>
                                  <w:p>
                                    <w:pPr>
                                      <w:spacing w:before="114" w:line="195" w:lineRule="auto"/>
                                      <w:ind w:left="140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3"/>
                                        <w:sz w:val="20"/>
                                        <w:szCs w:val="20"/>
                                      </w:rPr>
                                      <w:t>0.552</w:t>
                                    </w:r>
                                  </w:p>
                                </w:tc>
                              </w:tr>
                            </w:tbl>
                            <w:p/>
                          </w:txbxContent>
                        </v:textbox>
                      </v:shape>
                    </w:pict>
                  </w: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</w:tr>
            <w:tr>
              <w:tblPrEx>
                <w:tblW w:w="854" w:type="dxa"/>
                <w:tblInd w:w="864" w:type="dxa"/>
                <w:tblBorders>
                  <w:top w:val="single" w:sz="8" w:space="0" w:color="FFFFFF"/>
                  <w:bottom w:val="single" w:sz="8" w:space="0" w:color="FFFFFF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2"/>
                <w:wBefore w:w="1382" w:type="dxa"/>
                <w:trHeight w:val="404"/>
              </w:trPr>
              <w:tc>
                <w:tcPr>
                  <w:tcW w:w="1306" w:type="dxa"/>
                  <w:vAlign w:val="top"/>
                </w:tcPr>
                <w:p>
                  <w:pPr>
                    <w:spacing w:before="99" w:line="195" w:lineRule="auto"/>
                    <w:ind w:left="1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drawing>
                      <wp:anchor distT="0" distB="0" distL="0" distR="0" simplePos="0" relativeHeight="251719680" behindDoc="0" locked="0" layoutInCell="1" allowOverlap="1">
                        <wp:simplePos x="0" y="0"/>
                        <wp:positionH relativeFrom="rightMargin">
                          <wp:posOffset>-766445</wp:posOffset>
                        </wp:positionH>
                        <wp:positionV relativeFrom="topMargin">
                          <wp:posOffset>171450</wp:posOffset>
                        </wp:positionV>
                        <wp:extent cx="447675" cy="50800"/>
                        <wp:effectExtent l="0" t="0" r="0" b="0"/>
                        <wp:wrapNone/>
                        <wp:docPr id="48" name="IM 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xmlns:r="http://schemas.openxmlformats.org/officeDocument/2006/relationships"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7675" cy="5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0.011</w:t>
                  </w:r>
                </w:p>
              </w:tc>
            </w:tr>
          </w:tbl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3"/>
        </w:trPr>
        <w:tc>
          <w:tcPr>
            <w:tcW w:w="730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gridSpan w:val="3"/>
            <w:tcBorders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3" w:line="221" w:lineRule="auto"/>
              <w:ind w:left="2479"/>
              <w:rPr>
                <w:rFonts w:ascii="Times New Roman" w:eastAsia="Times New Roman" w:hAnsi="Times New Roman" w:cs="Times New Roman"/>
              </w:rPr>
            </w:pPr>
            <w:r>
              <w:pict>
                <v:rect id="_x0000_s1069" o:spid="_x0000_s1070" style="width:1pt;height:70.1pt;margin-top:119.75pt;margin-left:213.4pt;mso-height-relative:page;mso-position-horizontal-relative:page;mso-position-vertical-relative:page;mso-width-relative:page;position:absolute;z-index:251709440" coordsize="21600,21600" filled="t" fillcolor="black" stroked="f"/>
              </w:pict>
            </w:r>
            <w:r>
              <w:pict>
                <v:rect id="_x0000_s1070" o:spid="_x0000_s1071" style="width:47pt;height:4pt;margin-top:118.55pt;margin-left:213pt;mso-height-relative:page;mso-position-horizontal-relative:page;mso-position-vertical-relative:page;mso-width-relative:page;position:absolute;z-index:251710464" coordsize="21600,21600" filled="t" fillcolor="black" stroked="f"/>
              </w:pict>
            </w:r>
            <w:r>
              <w:pict>
                <v:rect id="_x0000_s1071" o:spid="_x0000_s1072" style="width:61pt;height:4pt;margin-top:114.8pt;margin-left:316.5pt;mso-height-relative:page;mso-position-horizontal-relative:page;mso-position-vertical-relative:page;mso-width-relative:page;position:absolute;z-index:251706368" coordsize="21600,21600" filled="t" fillcolor="black" stroked="f"/>
              </w:pict>
            </w:r>
            <w:r>
              <w:pict>
                <v:shape id="_x0000_s1072" o:spid="_x0000_s1073" type="#_x0000_t202" style="width:76.2pt;height:34.65pt;margin-top:56.35pt;margin-left:289.95pt;mso-height-relative:page;mso-position-horizontal-relative:page;mso-position-vertical-relative:page;mso-width-relative:page;position:absolute;z-index:25172070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转化成</w:t>
                        </w:r>
                        <w:r>
                          <w:rPr>
                            <w:spacing w:val="-3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CO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  <w:position w:val="-1"/>
                            <w:sz w:val="13"/>
                            <w:szCs w:val="13"/>
                          </w:rPr>
                          <w:t xml:space="preserve">2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和水</w:t>
                        </w:r>
                      </w:p>
                      <w:p>
                        <w:pPr>
                          <w:spacing w:before="218" w:line="195" w:lineRule="auto"/>
                          <w:ind w:left="457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0.5960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3" o:spid="_x0000_s1074" type="#_x0000_t202" style="width:64.6pt;height:33.1pt;margin-top:55.65pt;margin-left:209.9pt;mso-height-relative:page;mso-position-horizontal-relative:page;mso-position-vertical-relative:page;mso-width-relative:page;position:absolute;z-index:25173606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8"/>
                            <w:sz w:val="20"/>
                            <w:szCs w:val="20"/>
                          </w:rPr>
                          <w:t>进入废活性炭</w:t>
                        </w:r>
                      </w:p>
                      <w:p>
                        <w:pPr>
                          <w:spacing w:before="186" w:line="195" w:lineRule="auto"/>
                          <w:ind w:left="325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0.0736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4" o:spid="_x0000_s1075" type="#_x0000_t202" style="width:68.25pt;height:43.85pt;margin-top:63.1pt;margin-left:370.65pt;mso-height-relative:page;mso-position-horizontal-relative:page;mso-position-vertical-relative:page;mso-width-relative:page;position:absolute;z-index:25171660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299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299"/>
                        </w:tblGrid>
                        <w:tr>
                          <w:tblPrEx>
                            <w:tblW w:w="1299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786"/>
                          </w:trPr>
                          <w:tc>
                            <w:tcPr>
                              <w:tcW w:w="129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71" w:lineRule="exact"/>
                                <w:ind w:left="14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position w:val="4"/>
                                  <w:sz w:val="20"/>
                                  <w:szCs w:val="20"/>
                                </w:rPr>
                                <w:t>经排气筒</w:t>
                              </w:r>
                            </w:p>
                            <w:p>
                              <w:pPr>
                                <w:pStyle w:val="TableText"/>
                                <w:spacing w:line="229" w:lineRule="auto"/>
                                <w:ind w:left="141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排入大气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75" o:spid="_x0000_s1076" type="#_x0000_t202" style="width:30.5pt;height:11.35pt;margin-top:91.4pt;margin-left:110.85pt;mso-height-relative:page;mso-position-horizontal-relative:page;mso-position-vertical-relative:page;mso-width-relative:page;position:absolute;z-index:25173913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0.1058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6" o:spid="_x0000_s1077" type="#_x0000_t202" style="width:30.5pt;height:11.35pt;margin-top:96.45pt;margin-left:379.4pt;mso-height-relative:page;mso-position-horizontal-relative:page;mso-position-vertical-relative:page;mso-width-relative:page;position:absolute;z-index:2517340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0.0662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7" o:spid="_x0000_s1078" type="#_x0000_t202" style="width:70.7pt;height:52.65pt;margin-top:83.95pt;margin-left:16.5pt;mso-height-relative:page;mso-position-horizontal-relative:page;mso-position-vertical-relative:page;mso-width-relative:page;position:absolute;z-index:25171763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363" w:type="dxa"/>
                          <w:tblInd w:w="25" w:type="dxa"/>
                          <w:tblBorders>
                            <w:top w:val="single" w:sz="4" w:space="0" w:color="FFFFFF"/>
                            <w:left w:val="single" w:sz="4" w:space="0" w:color="FFFFFF"/>
                            <w:bottom w:val="single" w:sz="4" w:space="0" w:color="FFFFFF"/>
                            <w:right w:val="single" w:sz="4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363"/>
                        </w:tblGrid>
                        <w:tr>
                          <w:tblPrEx>
                            <w:tblW w:w="1363" w:type="dxa"/>
                            <w:tblInd w:w="25" w:type="dxa"/>
                            <w:tblBorders>
                              <w:top w:val="single" w:sz="4" w:space="0" w:color="FFFFFF"/>
                              <w:left w:val="single" w:sz="4" w:space="0" w:color="FFFFFF"/>
                              <w:bottom w:val="single" w:sz="4" w:space="0" w:color="FFFFFF"/>
                              <w:right w:val="single" w:sz="4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992"/>
                          </w:trPr>
                          <w:tc>
                            <w:tcPr>
                              <w:tcW w:w="136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7" w:line="256" w:lineRule="auto"/>
                                <w:ind w:left="167" w:right="62" w:hanging="1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9"/>
                                  <w:sz w:val="20"/>
                                  <w:szCs w:val="20"/>
                                </w:rPr>
                                <w:t>环氧脂底漆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（含量</w:t>
                              </w:r>
                              <w:r>
                                <w:rPr>
                                  <w:spacing w:val="-5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1"/>
                                  <w:sz w:val="20"/>
                                  <w:szCs w:val="20"/>
                                </w:rPr>
                                <w:t>9%</w:t>
                              </w: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）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78" o:spid="_x0000_s1079" type="#_x0000_t202" style="width:52.35pt;height:45.75pt;margin-top:98.55pt;margin-left:259.65pt;mso-height-relative:page;mso-position-horizontal-relative:page;mso-position-vertical-relative:page;mso-width-relative:page;position:absolute;z-index:25171456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981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81"/>
                        </w:tblGrid>
                        <w:tr>
                          <w:tblPrEx>
                            <w:tblW w:w="981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25"/>
                          </w:trPr>
                          <w:tc>
                            <w:tcPr>
                              <w:tcW w:w="98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71" w:lineRule="exact"/>
                                <w:ind w:left="14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position w:val="4"/>
                                  <w:sz w:val="20"/>
                                  <w:szCs w:val="20"/>
                                </w:rPr>
                                <w:t>废气治</w:t>
                              </w:r>
                            </w:p>
                            <w:p>
                              <w:pPr>
                                <w:pStyle w:val="TableText"/>
                                <w:spacing w:line="229" w:lineRule="auto"/>
                                <w:ind w:left="14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理设施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79" o:spid="_x0000_s1080" type="#_x0000_t202" style="width:51.4pt;height:25.25pt;margin-top:98.6pt;margin-left:318.3pt;mso-height-relative:page;mso-position-horizontal-relative:page;mso-position-vertical-relative:page;mso-width-relative:page;position:absolute;z-index:25170534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962" w:type="dxa"/>
                          <w:tblInd w:w="32" w:type="dxa"/>
                          <w:tblBorders>
                            <w:top w:val="single" w:sz="8" w:space="0" w:color="FFFFFF"/>
                            <w:left w:val="single" w:sz="10" w:space="0" w:color="FFFFFF"/>
                            <w:bottom w:val="single" w:sz="8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62"/>
                        </w:tblGrid>
                        <w:tr>
                          <w:tblPrEx>
                            <w:tblW w:w="962" w:type="dxa"/>
                            <w:tblInd w:w="32" w:type="dxa"/>
                            <w:tblBorders>
                              <w:top w:val="single" w:sz="8" w:space="0" w:color="FFFFFF"/>
                              <w:left w:val="single" w:sz="10" w:space="0" w:color="FFFFFF"/>
                              <w:bottom w:val="single" w:sz="8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24"/>
                          </w:trPr>
                          <w:tc>
                            <w:tcPr>
                              <w:tcW w:w="962" w:type="dxa"/>
                              <w:vAlign w:val="top"/>
                            </w:tcPr>
                            <w:p>
                              <w:pPr>
                                <w:spacing w:before="119" w:line="195" w:lineRule="auto"/>
                                <w:ind w:left="141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0.0662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0" o:spid="_x0000_s1081" type="#_x0000_t202" style="width:47.9pt;height:25.25pt;margin-top:102.95pt;margin-left:210.1pt;mso-height-relative:page;mso-position-horizontal-relative:page;mso-position-vertical-relative:page;mso-width-relative:page;position:absolute;z-index:25170227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895" w:type="dxa"/>
                          <w:tblInd w:w="30" w:type="dxa"/>
                          <w:tblBorders>
                            <w:top w:val="single" w:sz="10" w:space="0" w:color="FFFFFF"/>
                            <w:left w:val="single" w:sz="8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895"/>
                        </w:tblGrid>
                        <w:tr>
                          <w:tblPrEx>
                            <w:tblW w:w="895" w:type="dxa"/>
                            <w:tblInd w:w="30" w:type="dxa"/>
                            <w:tblBorders>
                              <w:top w:val="single" w:sz="10" w:space="0" w:color="FFFFFF"/>
                              <w:left w:val="single" w:sz="8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895" w:type="dxa"/>
                              <w:vAlign w:val="top"/>
                            </w:tcPr>
                            <w:p>
                              <w:pPr>
                                <w:spacing w:before="115" w:line="195" w:lineRule="auto"/>
                                <w:ind w:left="148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0.7358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group id="_x0000_s1081" o:spid="_x0000_s1082" style="width:68.75pt;height:119.75pt;margin-top:99.25pt;margin-left:90pt;mso-height-relative:page;mso-position-horizontal-relative:page;mso-position-vertical-relative:page;mso-width-relative:page;position:absolute;z-index:251738112" coordsize="1375,2395">
                  <v:shape id="_x0000_s1082" o:spid="_x0000_s1083" type="#_x0000_t75" style="width:1375;height:2395;position:absolute" coordsize="21600,21600" filled="f" stroked="f">
                    <v:imagedata r:id="rId70" o:title=""/>
                    <o:lock v:ext="edit" aspectratio="t"/>
                  </v:shape>
                  <v:shape id="_x0000_s1083" o:spid="_x0000_s1084" type="#_x0000_t202" style="width:625;height:1593;left:421;position:absolute;top:76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5" w:lineRule="auto"/>
                            <w:ind w:left="34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20"/>
                              <w:szCs w:val="20"/>
                            </w:rPr>
                            <w:t>0.0858</w:t>
                          </w:r>
                        </w:p>
                        <w:p>
                          <w:pPr>
                            <w:spacing w:line="278" w:lineRule="auto"/>
                          </w:pPr>
                        </w:p>
                        <w:p>
                          <w:pPr>
                            <w:spacing w:line="278" w:lineRule="auto"/>
                          </w:pPr>
                        </w:p>
                        <w:p>
                          <w:pPr>
                            <w:spacing w:line="279" w:lineRule="auto"/>
                          </w:pPr>
                        </w:p>
                        <w:p>
                          <w:pPr>
                            <w:spacing w:line="279" w:lineRule="auto"/>
                          </w:pPr>
                        </w:p>
                        <w:p>
                          <w:pPr>
                            <w:spacing w:before="57" w:line="195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20"/>
                              <w:szCs w:val="20"/>
                            </w:rPr>
                            <w:t>0.5592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84" o:spid="_x0000_s1085" type="#_x0000_t202" style="width:80.25pt;height:48.3pt;margin-top:133.65pt;margin-left:14.85pt;mso-height-relative:page;mso-position-horizontal-relative:page;mso-position-vertical-relative:page;mso-width-relative:page;position:absolute;z-index:25173708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539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539"/>
                        </w:tblGrid>
                        <w:tr>
                          <w:tblPrEx>
                            <w:tblW w:w="1539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75"/>
                          </w:trPr>
                          <w:tc>
                            <w:tcPr>
                              <w:tcW w:w="153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55" w:lineRule="auto"/>
                                <w:ind w:left="150" w:right="121" w:hanging="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丙烯酸面漆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（含量</w:t>
                              </w:r>
                              <w:r>
                                <w:rPr>
                                  <w:spacing w:val="-2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"/>
                                  <w:sz w:val="20"/>
                                  <w:szCs w:val="20"/>
                                </w:rPr>
                                <w:t>10%</w:t>
                              </w: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）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5" o:spid="_x0000_s1086" type="#_x0000_t202" style="width:49.75pt;height:25.25pt;margin-top:170.8pt;margin-left:208.45pt;mso-height-relative:page;mso-position-horizontal-relative:page;mso-position-vertical-relative:page;mso-width-relative:page;position:absolute;z-index:2517084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930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10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30"/>
                        </w:tblGrid>
                        <w:tr>
                          <w:tblPrEx>
                            <w:tblW w:w="930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10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930" w:type="dxa"/>
                              <w:vAlign w:val="top"/>
                            </w:tcPr>
                            <w:p>
                              <w:pPr>
                                <w:spacing w:before="114" w:line="177" w:lineRule="auto"/>
                                <w:ind w:left="142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sz w:val="20"/>
                                  <w:szCs w:val="20"/>
                                </w:rPr>
                                <w:t>0.015</w:t>
                              </w:r>
                            </w:p>
                            <w:p>
                              <w:pPr>
                                <w:spacing w:line="80" w:lineRule="exact"/>
                                <w:ind w:firstLine="76"/>
                              </w:pPr>
                              <w:r>
                                <w:rPr>
                                  <w:position w:val="-1"/>
                                </w:rPr>
                                <w:drawing>
                                  <wp:inline distT="0" distB="0" distL="0" distR="0">
                                    <wp:extent cx="447040" cy="50800"/>
                                    <wp:effectExtent l="0" t="0" r="0" b="0"/>
                                    <wp:docPr id="50" name="IM 5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50" name="IM 5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7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447674" cy="50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6" o:spid="_x0000_s1087" type="#_x0000_t202" style="width:65pt;height:45.5pt;margin-top:169.45pt;margin-left:258.15pt;mso-height-relative:page;mso-position-horizontal-relative:page;mso-position-vertical-relative:page;mso-width-relative:page;position:absolute;z-index:25171251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23"/>
                          <w:tblW w:w="1237" w:type="dxa"/>
                          <w:tblInd w:w="32" w:type="dxa"/>
                          <w:tblBorders>
                            <w:top w:val="single" w:sz="10" w:space="0" w:color="FFFFFF"/>
                            <w:left w:val="single" w:sz="10" w:space="0" w:color="FFFFFF"/>
                            <w:bottom w:val="single" w:sz="10" w:space="0" w:color="FFFFFF"/>
                            <w:right w:val="single" w:sz="8" w:space="0" w:color="FFFFFF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237"/>
                        </w:tblGrid>
                        <w:tr>
                          <w:tblPrEx>
                            <w:tblW w:w="1237" w:type="dxa"/>
                            <w:tblInd w:w="32" w:type="dxa"/>
                            <w:tblBorders>
                              <w:top w:val="single" w:sz="10" w:space="0" w:color="FFFFFF"/>
                              <w:left w:val="single" w:sz="10" w:space="0" w:color="FFFFFF"/>
                              <w:bottom w:val="single" w:sz="10" w:space="0" w:color="FFFFFF"/>
                              <w:right w:val="single" w:sz="8" w:space="0" w:color="FFFFFF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820"/>
                          </w:trPr>
                          <w:tc>
                            <w:tcPr>
                              <w:tcW w:w="123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9" w:lineRule="auto"/>
                                <w:ind w:left="14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无组织</w:t>
                              </w:r>
                            </w:p>
                            <w:p>
                              <w:pPr>
                                <w:pStyle w:val="TableText"/>
                                <w:spacing w:before="23" w:line="229" w:lineRule="auto"/>
                                <w:ind w:left="14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排入大气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087" o:spid="_x0000_s1088" type="#_x0000_t202" style="width:191.2pt;height:16.3pt;margin-top:228.3pt;margin-left:135.15pt;mso-height-relative:page;mso-position-horizontal-relative:page;mso-position-vertical-relative:page;mso-width-relative:page;position:absolute;z-index:2517073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-3"/>
                            <w14:textOutline w14:w="4358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图</w:t>
                        </w:r>
                        <w:r>
                          <w:rPr>
                            <w:spacing w:val="-42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3"/>
                          </w:rPr>
                          <w:t xml:space="preserve">3    </w:t>
                        </w:r>
                        <w:r>
                          <w:rPr>
                            <w:spacing w:val="-3"/>
                            <w14:textOutline w14:w="4358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二甲苯平衡图</w:t>
                        </w:r>
                        <w:r>
                          <w:rPr>
                            <w:spacing w:val="1"/>
                          </w:rPr>
                          <w:t xml:space="preserve">      </w:t>
                        </w:r>
                        <w:r>
                          <w:rPr>
                            <w:spacing w:val="-3"/>
                            <w14:textOutline w14:w="4358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单位：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-3"/>
                          </w:rPr>
                          <w:t>t/a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32992" behindDoc="0" locked="0" layoutInCell="1" allowOverlap="1">
                  <wp:simplePos x="0" y="0"/>
                  <wp:positionH relativeFrom="rightMargin">
                    <wp:posOffset>-1076325</wp:posOffset>
                  </wp:positionH>
                  <wp:positionV relativeFrom="topMargin">
                    <wp:posOffset>1029970</wp:posOffset>
                  </wp:positionV>
                  <wp:extent cx="76200" cy="45339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5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5104" behindDoc="1" locked="0" layoutInCell="1" allowOverlap="1">
                  <wp:simplePos x="0" y="0"/>
                  <wp:positionH relativeFrom="rightMargin">
                    <wp:posOffset>-2085340</wp:posOffset>
                  </wp:positionH>
                  <wp:positionV relativeFrom="topMargin">
                    <wp:posOffset>881380</wp:posOffset>
                  </wp:positionV>
                  <wp:extent cx="297180" cy="485775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46" cy="485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4080" behindDoc="1" locked="0" layoutInCell="1" allowOverlap="1">
                  <wp:simplePos x="0" y="0"/>
                  <wp:positionH relativeFrom="rightMargin">
                    <wp:posOffset>-2646045</wp:posOffset>
                  </wp:positionH>
                  <wp:positionV relativeFrom="topMargin">
                    <wp:posOffset>858520</wp:posOffset>
                  </wp:positionV>
                  <wp:extent cx="361950" cy="482600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62" cy="482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油漆固形物平衡图</w:t>
            </w:r>
            <w:r>
              <w:rPr>
                <w:spacing w:val="2"/>
              </w:rPr>
              <w:t xml:space="preserve">  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t/a</w:t>
            </w:r>
          </w:p>
          <w:p>
            <w:pPr>
              <w:pStyle w:val="TableText"/>
              <w:spacing w:before="178" w:line="218" w:lineRule="auto"/>
              <w:ind w:left="58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②油漆二甲苯平衡</w:t>
            </w: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p>
            <w:pPr>
              <w:spacing w:before="19"/>
            </w:pPr>
          </w:p>
          <w:tbl>
            <w:tblPr>
              <w:tblStyle w:val="TableNormal023"/>
              <w:tblW w:w="890" w:type="dxa"/>
              <w:tblInd w:w="3301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0"/>
            </w:tblGrid>
            <w:tr>
              <w:tblPrEx>
                <w:tblW w:w="890" w:type="dxa"/>
                <w:tblInd w:w="3301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5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15" w:line="195" w:lineRule="auto"/>
                    <w:ind w:left="1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pict>
                      <v:rect id="_x0000_s1088" o:spid="_x0000_s1089" style="width:56.95pt;height:4pt;margin-top:12.65pt;margin-left:-8.35pt;mso-height-relative:page;mso-width-relative:page;position:absolute;z-index:251735040" coordsize="21600,21600" filled="t" fillcolor="black" stroked="f"/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0.7508</w:t>
                  </w:r>
                </w:p>
              </w:tc>
            </w:tr>
          </w:tbl>
          <w:p>
            <w:pPr>
              <w:spacing w:before="5"/>
            </w:pPr>
          </w:p>
          <w:p>
            <w:pPr>
              <w:spacing w:before="4"/>
            </w:pPr>
          </w:p>
          <w:tbl>
            <w:tblPr>
              <w:tblStyle w:val="TableNormal023"/>
              <w:tblW w:w="1498" w:type="dxa"/>
              <w:tblInd w:w="279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98"/>
            </w:tblGrid>
            <w:tr>
              <w:tblPrEx>
                <w:tblW w:w="1498" w:type="dxa"/>
                <w:tblInd w:w="279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58"/>
              </w:trPr>
              <w:tc>
                <w:tcPr>
                  <w:tcW w:w="1498" w:type="dxa"/>
                  <w:vAlign w:val="top"/>
                </w:tcPr>
                <w:p>
                  <w:pPr>
                    <w:pStyle w:val="TableText"/>
                    <w:spacing w:before="94" w:line="222" w:lineRule="auto"/>
                    <w:ind w:left="35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稀释剂</w:t>
                  </w:r>
                </w:p>
                <w:p>
                  <w:pPr>
                    <w:pStyle w:val="TableText"/>
                    <w:spacing w:line="274" w:lineRule="exact"/>
                    <w:ind w:left="15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1"/>
                      <w:sz w:val="20"/>
                      <w:szCs w:val="20"/>
                    </w:rPr>
                    <w:t>（含量</w:t>
                  </w:r>
                  <w:r>
                    <w:rPr>
                      <w:spacing w:val="-3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80%</w:t>
                  </w:r>
                  <w:r>
                    <w:rPr>
                      <w:spacing w:val="2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spacing w:line="341" w:lineRule="auto"/>
            </w:pPr>
          </w:p>
          <w:p>
            <w:pPr>
              <w:pStyle w:val="TableText"/>
              <w:spacing w:before="78" w:line="218" w:lineRule="auto"/>
              <w:ind w:left="58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③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VOC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-1"/>
                <w:sz w:val="15"/>
                <w:szCs w:val="15"/>
              </w:rPr>
              <w:t>S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（挥发性有机物）平衡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9"/>
        </w:trPr>
        <w:tc>
          <w:tcPr>
            <w:tcW w:w="730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2103" w:type="dxa"/>
            <w:tcBorders>
              <w:left w:val="single" w:sz="2" w:space="0" w:color="000000"/>
            </w:tcBorders>
            <w:vAlign w:val="top"/>
          </w:tcPr>
          <w:p>
            <w:pPr>
              <w:spacing w:before="98"/>
            </w:pPr>
          </w:p>
          <w:p>
            <w:pPr>
              <w:spacing w:before="97"/>
            </w:pPr>
          </w:p>
          <w:tbl>
            <w:tblPr>
              <w:tblStyle w:val="TableNormal023"/>
              <w:tblW w:w="1348" w:type="dxa"/>
              <w:tblInd w:w="538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48"/>
            </w:tblGrid>
            <w:tr>
              <w:tblPrEx>
                <w:tblW w:w="1348" w:type="dxa"/>
                <w:tblInd w:w="538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22"/>
              </w:trPr>
              <w:tc>
                <w:tcPr>
                  <w:tcW w:w="1348" w:type="dxa"/>
                  <w:vAlign w:val="top"/>
                </w:tcPr>
                <w:p>
                  <w:pPr>
                    <w:pStyle w:val="TableText"/>
                    <w:spacing w:before="94" w:line="255" w:lineRule="auto"/>
                    <w:ind w:left="152" w:right="47" w:hanging="1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环氧脂底漆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1"/>
                      <w:sz w:val="20"/>
                      <w:szCs w:val="20"/>
                    </w:rPr>
                    <w:t>（含量</w:t>
                  </w:r>
                  <w:r>
                    <w:rPr>
                      <w:spacing w:val="-5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9%</w:t>
                  </w:r>
                  <w:r>
                    <w:rPr>
                      <w:spacing w:val="1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spacing w:line="311" w:lineRule="auto"/>
            </w:pPr>
          </w:p>
          <w:p>
            <w:pPr>
              <w:pStyle w:val="TableText"/>
              <w:spacing w:line="1767" w:lineRule="exact"/>
              <w:ind w:firstLine="358"/>
            </w:pPr>
            <w:r>
              <w:rPr>
                <w:position w:val="-35"/>
              </w:rPr>
              <w:pict>
                <v:group id="_x0000_s1089" o:spid="_x0000_i1090" style="width:85.75pt;height:88.35pt" coordsize="1715,1766">
                  <v:shape id="_x0000_s1090" o:spid="_x0000_s1091" type="#_x0000_t75" style="width:1715;height:1766;position:absolute" coordsize="21600,21600" filled="f" stroked="f">
                    <v:imagedata r:id="rId75" o:title=""/>
                    <o:lock v:ext="edit" aspectratio="t"/>
                  </v:shape>
                  <v:shape id="_x0000_s1091" o:spid="_x0000_s1092" type="#_x0000_t202" style="width:1755;height:1806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38" w:line="255" w:lineRule="auto"/>
                            <w:ind w:left="347" w:right="167" w:hanging="5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7"/>
                              <w:sz w:val="20"/>
                              <w:szCs w:val="20"/>
                            </w:rPr>
                            <w:t>丙烯酸面漆</w:t>
                          </w:r>
                          <w:r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20"/>
                              <w:szCs w:val="20"/>
                            </w:rPr>
                            <w:t>（含量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20"/>
                              <w:szCs w:val="20"/>
                            </w:rPr>
                            <w:t>10%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20"/>
                              <w:szCs w:val="20"/>
                            </w:rPr>
                            <w:t>）</w:t>
                          </w:r>
                        </w:p>
                        <w:p>
                          <w:pPr>
                            <w:spacing w:line="337" w:lineRule="auto"/>
                          </w:pPr>
                        </w:p>
                        <w:p>
                          <w:pPr>
                            <w:spacing w:before="66" w:line="222" w:lineRule="auto"/>
                            <w:ind w:left="397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7"/>
                              <w:sz w:val="20"/>
                              <w:szCs w:val="20"/>
                            </w:rPr>
                            <w:t>稀释剂</w:t>
                          </w:r>
                        </w:p>
                        <w:p>
                          <w:pPr>
                            <w:spacing w:line="274" w:lineRule="exact"/>
                            <w:ind w:left="197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（含量</w:t>
                          </w:r>
                          <w:r>
                            <w:rPr>
                              <w:rFonts w:ascii="宋体" w:eastAsia="宋体" w:hAnsi="宋体" w:cs="宋体"/>
                              <w:spacing w:val="-22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100%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）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</w:tc>
        <w:tc>
          <w:tcPr>
            <w:tcW w:w="7102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8" w:line="187" w:lineRule="auto"/>
              <w:ind w:left="2236"/>
              <w:rPr>
                <w:sz w:val="20"/>
                <w:szCs w:val="20"/>
              </w:rPr>
            </w:pPr>
            <w:r>
              <w:pict>
                <v:rect id="_x0000_s1092" o:spid="_x0000_s1093" style="width:58.35pt;height:4pt;margin-top:54.25pt;margin-left:2pt;mso-height-relative:page;mso-position-horizontal-relative:page;mso-position-vertical-relative:page;mso-width-relative:page;position:absolute;z-index:251698176" coordsize="21600,21600" filled="t" fillcolor="black" stroked="f"/>
              </w:pict>
            </w:r>
            <w:r>
              <w:pict>
                <v:rect id="_x0000_s1093" o:spid="_x0000_s1094" style="width:47.45pt;height:4pt;margin-top:142.55pt;margin-left:115.5pt;mso-height-relative:page;mso-position-horizontal-relative:page;mso-position-vertical-relative:page;mso-width-relative:page;position:absolute;z-index:251731968" coordsize="21600,21600" filled="t" fillcolor="black" stroked="f"/>
              </w:pict>
            </w:r>
            <w:r>
              <w:pict>
                <v:rect id="_x0000_s1094" o:spid="_x0000_s1095" style="width:1.35pt;height:101.35pt;margin-top:56.35pt;margin-left:60.65pt;mso-height-relative:page;mso-position-horizontal-relative:page;mso-position-vertical-relative:page;mso-width-relative:page;position:absolute;z-index:251729920" coordsize="21600,21600" filled="t" fillcolor="black" stroked="f"/>
              </w:pict>
            </w:r>
            <w:r>
              <w:pict>
                <v:rect id="_x0000_s1095" o:spid="_x0000_s1096" style="width:0.85pt;height:83pt;margin-top:61.05pt;margin-left:115pt;mso-height-relative:page;mso-position-horizontal-relative:page;mso-position-vertical-relative:page;mso-width-relative:page;position:absolute;z-index:251699200" coordsize="21600,21600" filled="t" fillcolor="black" stroked="f"/>
              </w:pict>
            </w:r>
            <w:r>
              <w:drawing>
                <wp:anchor distT="0" distB="0" distL="0" distR="0" simplePos="0" relativeHeight="251697152" behindDoc="1" locked="0" layoutInCell="1" allowOverlap="1">
                  <wp:simplePos x="0" y="0"/>
                  <wp:positionH relativeFrom="rightMargin">
                    <wp:posOffset>-1611630</wp:posOffset>
                  </wp:positionH>
                  <wp:positionV relativeFrom="topMargin">
                    <wp:posOffset>542925</wp:posOffset>
                  </wp:positionV>
                  <wp:extent cx="603885" cy="295275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884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6" o:spid="_x0000_s1097" type="#_x0000_t202" style="width:43.5pt;height:28.1pt;margin-top:132.5pt;margin-left:166.5pt;mso-height-relative:page;mso-position-horizontal-relative:page;mso-position-vertical-relative:page;mso-width-relative:page;position:absolute;z-index:25171148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1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无组织</w:t>
                        </w:r>
                      </w:p>
                      <w:p>
                        <w:pPr>
                          <w:pStyle w:val="TableText"/>
                          <w:spacing w:before="25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排入大气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7" o:spid="_x0000_s1098" type="#_x0000_t202" style="width:25.35pt;height:11.35pt;margin-top:145.45pt;margin-left:15.15pt;mso-height-relative:page;mso-position-horizontal-relative:page;mso-position-vertical-relative:page;mso-width-relative:page;position:absolute;z-index:25170329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0.699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8" o:spid="_x0000_s1099" type="#_x0000_t202" style="width:115.6pt;height:15.85pt;margin-top:93.4pt;margin-left:0.2pt;mso-height-relative:page;mso-position-horizontal-relative:page;mso-position-vertical-relative:page;mso-width-relative:page;position:absolute;z-index:251730944" coordsize="21600,2160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355"/>
                          </w:tabs>
                          <w:spacing w:before="19" w:line="20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20"/>
                            <w:szCs w:val="20"/>
                            <w:u w:val="single" w:color="auto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-3"/>
                            <w:sz w:val="20"/>
                            <w:szCs w:val="20"/>
                            <w:u w:val="single" w:color="auto"/>
                          </w:rPr>
                          <w:t xml:space="preserve">0.0858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3"/>
                            <w:sz w:val="20"/>
                            <w:szCs w:val="20"/>
                            <w:u w:val="single" w:color="auto"/>
                          </w:rPr>
                          <w:t>0.8906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3"/>
                            <w:sz w:val="20"/>
                            <w:szCs w:val="20"/>
                            <w:u w:val="single" w:color="auto"/>
                          </w:rPr>
                          <w:t xml:space="preserve">      </w:t>
                        </w:r>
                      </w:p>
                    </w:txbxContent>
                  </v:textbox>
                </v:shape>
              </w:pict>
            </w:r>
            <w:r>
              <w:rPr>
                <w:spacing w:val="7"/>
                <w:position w:val="1"/>
                <w:sz w:val="20"/>
                <w:szCs w:val="20"/>
              </w:rPr>
              <w:t>进入废活性炭</w:t>
            </w:r>
            <w:r>
              <w:rPr>
                <w:spacing w:val="26"/>
                <w:position w:val="1"/>
                <w:sz w:val="20"/>
                <w:szCs w:val="20"/>
              </w:rPr>
              <w:t xml:space="preserve">   </w:t>
            </w:r>
            <w:r>
              <w:rPr>
                <w:spacing w:val="7"/>
                <w:sz w:val="20"/>
                <w:szCs w:val="20"/>
              </w:rPr>
              <w:t>转化成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7"/>
                <w:position w:val="-2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1"/>
                <w:w w:val="103"/>
                <w:position w:val="-2"/>
                <w:sz w:val="13"/>
                <w:szCs w:val="13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和水</w:t>
            </w:r>
          </w:p>
          <w:p>
            <w:pPr>
              <w:pStyle w:val="TableText"/>
              <w:spacing w:line="227" w:lineRule="auto"/>
              <w:ind w:left="2578"/>
              <w:rPr>
                <w:sz w:val="20"/>
                <w:szCs w:val="20"/>
              </w:rPr>
            </w:pPr>
            <w:r>
              <w:pict>
                <v:shape id="_x0000_s1099" o:spid="_x0000_s1100" type="#_x0000_t202" style="width:208.75pt;height:35.3pt;margin-top:7.35pt;margin-left:114.3pt;mso-height-relative:page;mso-width-relative:page;position:absolute;z-index:25170432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86"/>
                          </w:tabs>
                          <w:spacing w:before="20" w:line="20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6"/>
                            <w:sz w:val="20"/>
                            <w:szCs w:val="20"/>
                            <w:u w:val="single" w:color="auto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-6"/>
                            <w:sz w:val="20"/>
                            <w:szCs w:val="20"/>
                            <w:u w:val="single" w:color="auto"/>
                          </w:rPr>
                          <w:t xml:space="preserve">0.8728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-6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废气治</w:t>
                        </w:r>
                        <w:r>
                          <w:rPr>
                            <w:spacing w:val="-6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-2"/>
                            <w:sz w:val="20"/>
                            <w:szCs w:val="20"/>
                            <w:u w:val="single" w:color="auto"/>
                          </w:rPr>
                          <w:t xml:space="preserve">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-2"/>
                            <w:sz w:val="20"/>
                            <w:szCs w:val="20"/>
                            <w:u w:val="single" w:color="auto"/>
                          </w:rPr>
                          <w:t>0.078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-2"/>
                            <w:sz w:val="20"/>
                            <w:szCs w:val="20"/>
                            <w:u w:val="single" w:color="auto"/>
                          </w:rPr>
                          <w:t xml:space="preserve">5        </w:t>
                        </w:r>
                        <w:r>
                          <w:rPr>
                            <w:position w:val="-7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5565" cy="422275"/>
                              <wp:effectExtent l="0" t="0" r="0" b="0"/>
                              <wp:docPr id="60" name="IM 6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0" name="IM 6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174" cy="42238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-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9"/>
                            <w:sz w:val="20"/>
                            <w:szCs w:val="20"/>
                          </w:rPr>
                          <w:t>0.0785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0" o:spid="_x0000_s1101" type="#_x0000_t202" style="width:43.5pt;height:12.5pt;margin-top:11.9pt;margin-left:291.15pt;mso-height-relative:page;mso-width-relative:page;position:absolute;z-index:25171353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排入大气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1" o:spid="_x0000_s1102" type="#_x0000_t202" style="width:30.5pt;height:11.35pt;margin-top:28.35pt;margin-left:16.3pt;mso-height-relative:page;mso-width-relative:page;position:absolute;z-index:2517155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0.1058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0.0873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              </w:t>
            </w:r>
            <w:r>
              <w:rPr>
                <w:position w:val="-54"/>
                <w:sz w:val="20"/>
                <w:szCs w:val="20"/>
              </w:rPr>
              <w:drawing>
                <wp:inline distT="0" distB="0" distL="0" distR="0">
                  <wp:extent cx="313055" cy="447675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182" cy="447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position w:val="-4"/>
                <w:sz w:val="20"/>
                <w:szCs w:val="20"/>
              </w:rPr>
              <w:t xml:space="preserve">0.7070                </w:t>
            </w:r>
            <w:r>
              <w:rPr>
                <w:spacing w:val="4"/>
                <w:position w:val="2"/>
                <w:sz w:val="20"/>
                <w:szCs w:val="20"/>
              </w:rPr>
              <w:t>经排气筒</w:t>
            </w:r>
          </w:p>
          <w:p>
            <w:pPr>
              <w:pStyle w:val="TableText"/>
              <w:spacing w:before="96" w:line="230" w:lineRule="auto"/>
              <w:ind w:left="343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理设施</w:t>
            </w: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tbl>
            <w:tblPr>
              <w:tblStyle w:val="TableNormal023"/>
              <w:tblW w:w="904" w:type="dxa"/>
              <w:tblInd w:w="2353" w:type="dxa"/>
              <w:tblBorders>
                <w:top w:val="single" w:sz="10" w:space="0" w:color="FFFFFF"/>
                <w:left w:val="single" w:sz="10" w:space="0" w:color="FFFFFF"/>
                <w:bottom w:val="single" w:sz="10" w:space="0" w:color="FFFFFF"/>
                <w:right w:val="single" w:sz="10" w:space="0" w:color="FFFFFF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04"/>
            </w:tblGrid>
            <w:tr>
              <w:tblPrEx>
                <w:tblW w:w="904" w:type="dxa"/>
                <w:tblInd w:w="2353" w:type="dxa"/>
                <w:tblBorders>
                  <w:top w:val="single" w:sz="10" w:space="0" w:color="FFFFFF"/>
                  <w:left w:val="single" w:sz="10" w:space="0" w:color="FFFFFF"/>
                  <w:bottom w:val="single" w:sz="10" w:space="0" w:color="FFFFFF"/>
                  <w:right w:val="single" w:sz="10" w:space="0" w:color="FFFFFF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5"/>
              </w:trPr>
              <w:tc>
                <w:tcPr>
                  <w:tcW w:w="904" w:type="dxa"/>
                  <w:vAlign w:val="top"/>
                </w:tcPr>
                <w:p>
                  <w:pPr>
                    <w:spacing w:before="114" w:line="195" w:lineRule="auto"/>
                    <w:ind w:left="1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0.0178</w:t>
                  </w:r>
                </w:p>
              </w:tc>
            </w:tr>
          </w:tbl>
          <w:p>
            <w:pPr>
              <w:spacing w:before="91" w:line="80" w:lineRule="exact"/>
              <w:ind w:firstLine="38"/>
            </w:pPr>
            <w:r>
              <w:rPr>
                <w:position w:val="-1"/>
              </w:rPr>
              <w:drawing>
                <wp:inline distT="0" distB="0" distL="0" distR="0">
                  <wp:extent cx="753745" cy="5080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79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/>
        </w:trPr>
        <w:tc>
          <w:tcPr>
            <w:tcW w:w="7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gridSpan w:val="3"/>
            <w:tcBorders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7" w:line="219" w:lineRule="auto"/>
              <w:ind w:left="181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    VOC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-1"/>
                <w:sz w:val="15"/>
                <w:szCs w:val="15"/>
              </w:rPr>
              <w:t>S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（挥发性有机物）平衡图</w:t>
            </w:r>
            <w:r>
              <w:rPr>
                <w:spacing w:val="-1"/>
              </w:rPr>
              <w:t xml:space="preserve">  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t/a</w:t>
            </w:r>
          </w:p>
        </w:tc>
      </w:tr>
    </w:tbl>
    <w:p>
      <w:pPr>
        <w:pStyle w:val="BodyText"/>
      </w:pPr>
    </w:p>
    <w:p>
      <w:pPr>
        <w:sectPr>
          <w:headerReference w:type="default" r:id="rId80"/>
          <w:footerReference w:type="default" r:id="rId81"/>
          <w:pgSz w:w="11906" w:h="16839"/>
          <w:pgMar w:top="400" w:right="978" w:bottom="1046" w:left="977" w:header="0" w:footer="783" w:gutter="0"/>
          <w:pgNumType w:start="26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4"/>
        <w:tblW w:w="9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173"/>
        <w:gridCol w:w="1578"/>
        <w:gridCol w:w="3181"/>
        <w:gridCol w:w="1696"/>
        <w:gridCol w:w="2393"/>
        <w:gridCol w:w="183"/>
      </w:tblGrid>
      <w:tr>
        <w:tblPrEx>
          <w:tblW w:w="9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3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9204" w:type="dxa"/>
            <w:gridSpan w:val="6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21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、主要设备一览表</w:t>
            </w:r>
          </w:p>
          <w:p>
            <w:pPr>
              <w:pStyle w:val="TableText"/>
              <w:spacing w:before="178" w:line="213" w:lineRule="auto"/>
              <w:ind w:left="336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项目主要设备一览表</w:t>
            </w:r>
          </w:p>
          <w:tbl>
            <w:tblPr>
              <w:tblStyle w:val="TableNormal024"/>
              <w:tblW w:w="8961" w:type="dxa"/>
              <w:tblInd w:w="11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5"/>
              <w:gridCol w:w="1194"/>
              <w:gridCol w:w="1608"/>
              <w:gridCol w:w="2218"/>
              <w:gridCol w:w="1354"/>
              <w:gridCol w:w="1692"/>
            </w:tblGrid>
            <w:tr>
              <w:tblPrEx>
                <w:tblW w:w="8961" w:type="dxa"/>
                <w:tblInd w:w="11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4"/>
              </w:trPr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171" w:line="230" w:lineRule="auto"/>
                    <w:ind w:left="2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392" w:right="175" w:hanging="2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主要生产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单元</w:t>
                  </w:r>
                </w:p>
              </w:tc>
              <w:tc>
                <w:tcPr>
                  <w:tcW w:w="1608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主要生产工艺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171" w:line="230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设备名称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47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64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6" w:line="195" w:lineRule="auto"/>
                    <w:ind w:left="4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39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下料</w:t>
                  </w:r>
                </w:p>
              </w:tc>
              <w:tc>
                <w:tcPr>
                  <w:tcW w:w="16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60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下料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37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手动等离子切割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6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7" w:line="195" w:lineRule="auto"/>
                    <w:ind w:left="3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1" w:line="218" w:lineRule="auto"/>
                    <w:ind w:left="8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剪板机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7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1" w:line="218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7" w:line="195" w:lineRule="auto"/>
                    <w:ind w:left="4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1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8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38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机加</w:t>
                  </w:r>
                </w:p>
              </w:tc>
              <w:tc>
                <w:tcPr>
                  <w:tcW w:w="16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8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3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机械加工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80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折弯机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6" w:line="195" w:lineRule="auto"/>
                    <w:ind w:left="3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80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卷圆机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6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0" w:line="218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2" w:lineRule="auto"/>
                    <w:ind w:left="4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921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台钻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7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8" w:line="195" w:lineRule="auto"/>
                    <w:ind w:left="400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90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冲床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1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2" w:lineRule="auto"/>
                    <w:ind w:left="399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8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开平机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1" w:line="217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8" w:line="195" w:lineRule="auto"/>
                    <w:ind w:left="404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80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咬口机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8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400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8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压力机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3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7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套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8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930"/>
                    <w:rPr>
                      <w:sz w:val="20"/>
                      <w:szCs w:val="20"/>
                    </w:rPr>
                  </w:pPr>
                  <w:r>
                    <w:rPr>
                      <w:spacing w:val="-8"/>
                      <w:sz w:val="20"/>
                      <w:szCs w:val="20"/>
                    </w:rPr>
                    <w:t>电钻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8" w:line="195" w:lineRule="auto"/>
                    <w:ind w:left="5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68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80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角磨机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4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79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平衡机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9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37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共板法兰成型机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2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2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58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气泵空压机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3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9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79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接口机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2" w:line="192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4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一体阀成型机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1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14" w:lineRule="auto"/>
                    <w:ind w:left="80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弹片机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1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6" w:line="214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69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80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趴方机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69" w:line="195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6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1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  <w:tc>
                <w:tcPr>
                  <w:tcW w:w="16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59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824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电焊机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1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二保焊机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1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6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氩弧焊机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1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涂装</w:t>
                  </w:r>
                </w:p>
              </w:tc>
              <w:tc>
                <w:tcPr>
                  <w:tcW w:w="1608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60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喷漆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80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喷漆房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1" w:line="195" w:lineRule="auto"/>
                    <w:ind w:left="6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74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座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2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1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29" w:lineRule="auto"/>
                    <w:ind w:left="39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其他</w:t>
                  </w:r>
                </w:p>
              </w:tc>
              <w:tc>
                <w:tcPr>
                  <w:tcW w:w="1608" w:type="dxa"/>
                  <w:vAlign w:val="top"/>
                </w:tcPr>
                <w:p>
                  <w:pPr>
                    <w:spacing w:before="6" w:line="261" w:lineRule="exact"/>
                    <w:ind w:left="7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7" w:line="213" w:lineRule="auto"/>
                    <w:ind w:left="90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航吊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3" w:line="195" w:lineRule="auto"/>
                    <w:ind w:left="6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7" w:line="213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0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194" w:type="dxa"/>
                  <w:vMerge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608" w:type="dxa"/>
                  <w:vAlign w:val="top"/>
                </w:tcPr>
                <w:p>
                  <w:pPr>
                    <w:spacing w:before="4" w:line="263" w:lineRule="exact"/>
                    <w:ind w:left="7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90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叉车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0" w:line="195" w:lineRule="auto"/>
                    <w:ind w:left="6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5" w:line="214" w:lineRule="auto"/>
                    <w:ind w:left="76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7"/>
              </w:trPr>
              <w:tc>
                <w:tcPr>
                  <w:tcW w:w="895" w:type="dxa"/>
                  <w:vAlign w:val="top"/>
                </w:tcPr>
                <w:p>
                  <w:pPr>
                    <w:spacing w:before="71" w:line="195" w:lineRule="auto"/>
                    <w:ind w:left="343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1194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废气治理</w:t>
                  </w:r>
                </w:p>
              </w:tc>
              <w:tc>
                <w:tcPr>
                  <w:tcW w:w="1608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3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废气治理</w:t>
                  </w:r>
                </w:p>
              </w:tc>
              <w:tc>
                <w:tcPr>
                  <w:tcW w:w="2218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16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环保活性碳吸附设备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2" w:line="195" w:lineRule="auto"/>
                    <w:ind w:left="6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36" w:line="213" w:lineRule="auto"/>
                    <w:ind w:left="74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套</w:t>
                  </w:r>
                </w:p>
              </w:tc>
            </w:tr>
            <w:tr>
              <w:tblPrEx>
                <w:tblW w:w="8961" w:type="dxa"/>
                <w:tblInd w:w="114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5"/>
              </w:trPr>
              <w:tc>
                <w:tcPr>
                  <w:tcW w:w="5915" w:type="dxa"/>
                  <w:gridSpan w:val="4"/>
                  <w:vAlign w:val="top"/>
                </w:tcPr>
                <w:p>
                  <w:pPr>
                    <w:pStyle w:val="TableText"/>
                    <w:spacing w:before="37" w:line="208" w:lineRule="auto"/>
                    <w:ind w:left="2746"/>
                    <w:rPr>
                      <w:sz w:val="22"/>
                      <w:szCs w:val="22"/>
                    </w:rPr>
                  </w:pPr>
                  <w:r>
                    <w:rPr>
                      <w:spacing w:val="-4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354" w:type="dxa"/>
                  <w:vAlign w:val="top"/>
                </w:tcPr>
                <w:p>
                  <w:pPr>
                    <w:spacing w:before="74" w:line="189" w:lineRule="auto"/>
                    <w:ind w:left="536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2"/>
                      <w:szCs w:val="22"/>
                    </w:rPr>
                    <w:t>144</w:t>
                  </w:r>
                </w:p>
              </w:tc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42" w:line="224" w:lineRule="auto"/>
                    <w:ind w:left="448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台（套）</w:t>
                  </w:r>
                </w:p>
              </w:tc>
            </w:tr>
          </w:tbl>
          <w:p>
            <w:pPr>
              <w:pStyle w:val="TableText"/>
              <w:spacing w:before="310" w:line="220" w:lineRule="auto"/>
              <w:ind w:left="58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、产品方案</w:t>
            </w:r>
          </w:p>
          <w:p>
            <w:pPr>
              <w:pStyle w:val="TableText"/>
              <w:spacing w:before="181" w:line="468" w:lineRule="exact"/>
              <w:ind w:left="587"/>
            </w:pPr>
            <w:r>
              <w:rPr>
                <w:spacing w:val="3"/>
                <w:position w:val="17"/>
              </w:rPr>
              <w:t>拟建项目产品主要为人防通风设备及配件、中央空调末端产品及配件，具</w:t>
            </w:r>
            <w:r>
              <w:rPr>
                <w:spacing w:val="2"/>
                <w:position w:val="17"/>
              </w:rPr>
              <w:t>体产品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2"/>
              </w:rPr>
              <w:t>方案见下表。</w:t>
            </w:r>
          </w:p>
          <w:p>
            <w:pPr>
              <w:pStyle w:val="TableText"/>
              <w:spacing w:before="179" w:line="200" w:lineRule="auto"/>
              <w:ind w:left="300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拟建项目产品方案一览表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pStyle w:val="TableText"/>
              <w:spacing w:before="75" w:line="230" w:lineRule="auto"/>
              <w:ind w:left="5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6" w:line="228" w:lineRule="auto"/>
              <w:ind w:left="117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产品名称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5" w:line="229" w:lineRule="auto"/>
              <w:ind w:left="64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2393" w:type="dxa"/>
            <w:vAlign w:val="top"/>
          </w:tcPr>
          <w:p>
            <w:pPr>
              <w:pStyle w:val="TableText"/>
              <w:spacing w:before="76" w:line="228" w:lineRule="auto"/>
              <w:ind w:left="89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年产量</w:t>
            </w:r>
          </w:p>
        </w:tc>
        <w:tc>
          <w:tcPr>
            <w:tcW w:w="183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3" w:line="195" w:lineRule="auto"/>
              <w:ind w:left="7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7" w:line="229" w:lineRule="auto"/>
              <w:ind w:left="96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人防密闭阀门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7" w:line="228" w:lineRule="auto"/>
              <w:ind w:left="7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2393" w:type="dxa"/>
            <w:vAlign w:val="top"/>
          </w:tcPr>
          <w:p>
            <w:pPr>
              <w:spacing w:before="113" w:line="195" w:lineRule="auto"/>
              <w:ind w:left="9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4" w:line="195" w:lineRule="auto"/>
              <w:ind w:left="7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6" w:line="229" w:lineRule="auto"/>
              <w:ind w:left="12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人防门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6" w:line="228" w:lineRule="auto"/>
              <w:ind w:left="7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2393" w:type="dxa"/>
            <w:vAlign w:val="top"/>
          </w:tcPr>
          <w:p>
            <w:pPr>
              <w:spacing w:before="114" w:line="195" w:lineRule="auto"/>
              <w:ind w:left="10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5" w:line="195" w:lineRule="auto"/>
              <w:ind w:left="7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8" w:line="228" w:lineRule="auto"/>
              <w:ind w:left="107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油网除尘器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8" w:line="228" w:lineRule="auto"/>
              <w:ind w:left="7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2393" w:type="dxa"/>
            <w:vAlign w:val="top"/>
          </w:tcPr>
          <w:p>
            <w:pPr>
              <w:spacing w:before="115" w:line="195" w:lineRule="auto"/>
              <w:ind w:left="10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6" w:line="195" w:lineRule="auto"/>
              <w:ind w:left="7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8" w:line="229" w:lineRule="auto"/>
              <w:ind w:left="117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测压装置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8" w:line="229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套</w:t>
            </w:r>
          </w:p>
        </w:tc>
        <w:tc>
          <w:tcPr>
            <w:tcW w:w="2393" w:type="dxa"/>
            <w:vAlign w:val="top"/>
          </w:tcPr>
          <w:p>
            <w:pPr>
              <w:spacing w:before="116" w:line="195" w:lineRule="auto"/>
              <w:ind w:left="10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7" w:line="192" w:lineRule="auto"/>
              <w:ind w:left="7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8" w:line="228" w:lineRule="auto"/>
              <w:ind w:left="85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手电动两用风机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8" w:line="231" w:lineRule="auto"/>
              <w:ind w:left="7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2393" w:type="dxa"/>
            <w:vAlign w:val="top"/>
          </w:tcPr>
          <w:p>
            <w:pPr>
              <w:spacing w:before="114" w:line="195" w:lineRule="auto"/>
              <w:ind w:left="10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4" w:line="195" w:lineRule="auto"/>
              <w:ind w:left="7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8" w:line="228" w:lineRule="auto"/>
              <w:ind w:left="1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风机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8" w:line="231" w:lineRule="auto"/>
              <w:ind w:left="7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2393" w:type="dxa"/>
            <w:vAlign w:val="top"/>
          </w:tcPr>
          <w:p>
            <w:pPr>
              <w:spacing w:before="114" w:line="195" w:lineRule="auto"/>
              <w:ind w:left="10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78" w:type="dxa"/>
            <w:vAlign w:val="top"/>
          </w:tcPr>
          <w:p>
            <w:pPr>
              <w:spacing w:before="118" w:line="192" w:lineRule="auto"/>
              <w:ind w:left="7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81" w:type="dxa"/>
            <w:vAlign w:val="top"/>
          </w:tcPr>
          <w:p>
            <w:pPr>
              <w:pStyle w:val="TableText"/>
              <w:spacing w:before="79" w:line="229" w:lineRule="auto"/>
              <w:ind w:left="1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风阀</w:t>
            </w:r>
          </w:p>
        </w:tc>
        <w:tc>
          <w:tcPr>
            <w:tcW w:w="1696" w:type="dxa"/>
            <w:vAlign w:val="top"/>
          </w:tcPr>
          <w:p>
            <w:pPr>
              <w:pStyle w:val="TableText"/>
              <w:spacing w:before="79" w:line="228" w:lineRule="auto"/>
              <w:ind w:left="74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件</w:t>
            </w:r>
          </w:p>
        </w:tc>
        <w:tc>
          <w:tcPr>
            <w:tcW w:w="2393" w:type="dxa"/>
            <w:vAlign w:val="top"/>
          </w:tcPr>
          <w:p>
            <w:pPr>
              <w:spacing w:before="115" w:line="195" w:lineRule="auto"/>
              <w:ind w:left="9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5000</w:t>
            </w:r>
          </w:p>
        </w:tc>
        <w:tc>
          <w:tcPr>
            <w:tcW w:w="18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/>
        </w:trPr>
        <w:tc>
          <w:tcPr>
            <w:tcW w:w="7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173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1578" w:type="dxa"/>
            <w:tcBorders>
              <w:bottom w:val="single" w:sz="6" w:space="0" w:color="000000"/>
            </w:tcBorders>
            <w:vAlign w:val="top"/>
          </w:tcPr>
          <w:p>
            <w:pPr>
              <w:spacing w:before="115" w:line="195" w:lineRule="auto"/>
              <w:ind w:left="7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8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7" w:line="229" w:lineRule="auto"/>
              <w:ind w:left="13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风口</w:t>
            </w:r>
          </w:p>
        </w:tc>
        <w:tc>
          <w:tcPr>
            <w:tcW w:w="169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7" w:line="228" w:lineRule="auto"/>
              <w:ind w:left="7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2393" w:type="dxa"/>
            <w:tcBorders>
              <w:bottom w:val="single" w:sz="6" w:space="0" w:color="000000"/>
            </w:tcBorders>
            <w:vAlign w:val="top"/>
          </w:tcPr>
          <w:p>
            <w:pPr>
              <w:spacing w:before="115" w:line="195" w:lineRule="auto"/>
              <w:ind w:left="9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20000</w:t>
            </w:r>
          </w:p>
        </w:tc>
        <w:tc>
          <w:tcPr>
            <w:tcW w:w="183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82"/>
          <w:footerReference w:type="default" r:id="rId83"/>
          <w:pgSz w:w="11906" w:h="16839"/>
          <w:pgMar w:top="400" w:right="978" w:bottom="1046" w:left="977" w:header="0" w:footer="783" w:gutter="0"/>
          <w:pgNumType w:start="27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5"/>
        <w:tblW w:w="9935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5"/>
      </w:tblGrid>
      <w:tr>
        <w:tblPrEx>
          <w:tblW w:w="9935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1"/>
        </w:trPr>
        <w:tc>
          <w:tcPr>
            <w:tcW w:w="9935" w:type="dxa"/>
            <w:vAlign w:val="top"/>
          </w:tcPr>
          <w:p>
            <w:pPr>
              <w:spacing w:line="104" w:lineRule="auto"/>
              <w:rPr>
                <w:sz w:val="2"/>
              </w:rPr>
            </w:pPr>
            <w:r>
              <w:pict>
                <v:rect id="_x0000_s1102" o:spid="_x0000_s1103" style="width:0.5pt;height:687.4pt;margin-top:0.95pt;margin-left:36pt;mso-height-relative:page;mso-position-horizontal-relative:page;mso-position-vertical-relative:page;mso-width-relative:page;position:absolute;z-index:251746304" coordsize="21600,21600" filled="t" fillcolor="black" stroked="f"/>
              </w:pict>
            </w:r>
          </w:p>
          <w:tbl>
            <w:tblPr>
              <w:tblStyle w:val="TableNormal025"/>
              <w:tblW w:w="8866" w:type="dxa"/>
              <w:tblInd w:w="88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84"/>
              <w:gridCol w:w="3184"/>
              <w:gridCol w:w="1698"/>
              <w:gridCol w:w="2400"/>
            </w:tblGrid>
            <w:tr>
              <w:tblPrEx>
                <w:tblW w:w="8866" w:type="dxa"/>
                <w:tblInd w:w="88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4"/>
              </w:trPr>
              <w:tc>
                <w:tcPr>
                  <w:tcW w:w="158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2" w:line="195" w:lineRule="auto"/>
                    <w:ind w:left="7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18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128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风机箱</w:t>
                  </w:r>
                </w:p>
              </w:tc>
              <w:tc>
                <w:tcPr>
                  <w:tcW w:w="169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31" w:lineRule="auto"/>
                    <w:ind w:left="7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24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2" w:line="195" w:lineRule="auto"/>
                    <w:ind w:left="10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1" w:line="195" w:lineRule="auto"/>
                    <w:ind w:left="7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07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新风换气机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5" w:line="231" w:lineRule="auto"/>
                    <w:ind w:left="7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1" w:line="195" w:lineRule="auto"/>
                    <w:ind w:left="10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2" w:line="195" w:lineRule="auto"/>
                    <w:ind w:left="7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07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油烟净化器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7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2" w:line="195" w:lineRule="auto"/>
                    <w:ind w:left="10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1000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4" w:line="195" w:lineRule="auto"/>
                    <w:ind w:left="7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28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减震器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74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件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4" w:line="195" w:lineRule="auto"/>
                    <w:ind w:left="9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4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5" w:line="195" w:lineRule="auto"/>
                    <w:ind w:left="7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28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消声器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7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5" w:line="195" w:lineRule="auto"/>
                    <w:ind w:left="9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7" w:line="195" w:lineRule="auto"/>
                    <w:ind w:left="7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38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风管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53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平方米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6" w:line="195" w:lineRule="auto"/>
                    <w:ind w:left="9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50000</w:t>
                  </w:r>
                </w:p>
              </w:tc>
            </w:tr>
            <w:tr>
              <w:tblPrEx>
                <w:tblW w:w="8866" w:type="dxa"/>
                <w:tblInd w:w="887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9"/>
              </w:trPr>
              <w:tc>
                <w:tcPr>
                  <w:tcW w:w="1584" w:type="dxa"/>
                  <w:vAlign w:val="top"/>
                </w:tcPr>
                <w:p>
                  <w:pPr>
                    <w:spacing w:before="107" w:line="195" w:lineRule="auto"/>
                    <w:ind w:left="7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3184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07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消声百叶窗</w:t>
                  </w:r>
                </w:p>
              </w:tc>
              <w:tc>
                <w:tcPr>
                  <w:tcW w:w="169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74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个</w:t>
                  </w:r>
                </w:p>
              </w:tc>
              <w:tc>
                <w:tcPr>
                  <w:tcW w:w="2400" w:type="dxa"/>
                  <w:vAlign w:val="top"/>
                </w:tcPr>
                <w:p>
                  <w:pPr>
                    <w:spacing w:before="107" w:line="195" w:lineRule="auto"/>
                    <w:ind w:left="9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5000</w:t>
                  </w:r>
                </w:p>
              </w:tc>
            </w:tr>
          </w:tbl>
          <w:p>
            <w:pPr>
              <w:pStyle w:val="TableText"/>
              <w:spacing w:before="311" w:line="221" w:lineRule="auto"/>
              <w:ind w:left="131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、项目环保设施建设情况</w:t>
            </w:r>
          </w:p>
          <w:p>
            <w:pPr>
              <w:pStyle w:val="TableText"/>
              <w:spacing w:before="178" w:line="213" w:lineRule="auto"/>
              <w:ind w:left="313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23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拟建项目环保设施建设情况一览表</w:t>
            </w:r>
          </w:p>
          <w:tbl>
            <w:tblPr>
              <w:tblStyle w:val="TableNormal025"/>
              <w:tblW w:w="8565" w:type="dxa"/>
              <w:tblInd w:w="10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9"/>
              <w:gridCol w:w="1269"/>
              <w:gridCol w:w="1583"/>
              <w:gridCol w:w="4784"/>
            </w:tblGrid>
            <w:tr>
              <w:tblPrEx>
                <w:tblW w:w="8565" w:type="dxa"/>
                <w:tblInd w:w="10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6"/>
              </w:trPr>
              <w:tc>
                <w:tcPr>
                  <w:tcW w:w="929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25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环保工程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1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环保投资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sz w:val="20"/>
                      <w:szCs w:val="20"/>
                    </w:rPr>
                    <w:t>/</w:t>
                  </w: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万元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218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8565" w:type="dxa"/>
                <w:tblInd w:w="103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6"/>
              </w:trPr>
              <w:tc>
                <w:tcPr>
                  <w:tcW w:w="929" w:type="dxa"/>
                  <w:vAlign w:val="top"/>
                </w:tcPr>
                <w:p>
                  <w:pPr>
                    <w:spacing w:before="237" w:line="195" w:lineRule="auto"/>
                    <w:ind w:left="4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201" w:line="229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废气治理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spacing w:before="237" w:line="195" w:lineRule="auto"/>
                    <w:ind w:left="6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pStyle w:val="TableText"/>
                    <w:spacing w:before="64"/>
                    <w:ind w:left="659" w:right="39" w:hanging="545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 xml:space="preserve">集气罩、收集管道、焊烟净化器、干式漆雾过滤器、 </w:t>
                  </w:r>
                  <w:r>
                    <w:rPr>
                      <w:spacing w:val="9"/>
                      <w:sz w:val="20"/>
                      <w:szCs w:val="20"/>
                    </w:rPr>
                    <w:t>活性炭吸附脱附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+</w:t>
                  </w:r>
                  <w:r>
                    <w:rPr>
                      <w:spacing w:val="9"/>
                      <w:sz w:val="20"/>
                      <w:szCs w:val="20"/>
                    </w:rPr>
                    <w:t>催化燃烧、排气筒等</w:t>
                  </w:r>
                </w:p>
              </w:tc>
            </w:tr>
            <w:tr>
              <w:tblPrEx>
                <w:tblW w:w="8565" w:type="dxa"/>
                <w:tblInd w:w="103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3"/>
              </w:trPr>
              <w:tc>
                <w:tcPr>
                  <w:tcW w:w="929" w:type="dxa"/>
                  <w:vAlign w:val="top"/>
                </w:tcPr>
                <w:p>
                  <w:pPr>
                    <w:spacing w:before="108" w:line="195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spacing w:before="108" w:line="195" w:lineRule="auto"/>
                    <w:ind w:left="7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166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化粪池、防渗等</w:t>
                  </w:r>
                </w:p>
              </w:tc>
            </w:tr>
            <w:tr>
              <w:tblPrEx>
                <w:tblW w:w="8565" w:type="dxa"/>
                <w:tblInd w:w="103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2"/>
              </w:trPr>
              <w:tc>
                <w:tcPr>
                  <w:tcW w:w="929" w:type="dxa"/>
                  <w:vAlign w:val="top"/>
                </w:tcPr>
                <w:p>
                  <w:pPr>
                    <w:spacing w:before="107" w:line="195" w:lineRule="auto"/>
                    <w:ind w:left="4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72" w:line="229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噪声治理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spacing w:before="110" w:line="192" w:lineRule="auto"/>
                    <w:ind w:left="7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925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基础减振、建筑隔音等降噪措施</w:t>
                  </w:r>
                </w:p>
              </w:tc>
            </w:tr>
            <w:tr>
              <w:tblPrEx>
                <w:tblW w:w="8565" w:type="dxa"/>
                <w:tblInd w:w="103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1"/>
              </w:trPr>
              <w:tc>
                <w:tcPr>
                  <w:tcW w:w="929" w:type="dxa"/>
                  <w:vAlign w:val="top"/>
                </w:tcPr>
                <w:p>
                  <w:pPr>
                    <w:spacing w:before="108" w:line="195" w:lineRule="auto"/>
                    <w:ind w:left="4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72" w:line="229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固废治理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spacing w:before="108" w:line="195" w:lineRule="auto"/>
                    <w:ind w:left="7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82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一般固废间、危废暂存间及防渗等</w:t>
                  </w:r>
                </w:p>
              </w:tc>
            </w:tr>
            <w:tr>
              <w:tblPrEx>
                <w:tblW w:w="8565" w:type="dxa"/>
                <w:tblInd w:w="1038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1"/>
              </w:trPr>
              <w:tc>
                <w:tcPr>
                  <w:tcW w:w="2198" w:type="dxa"/>
                  <w:gridSpan w:val="2"/>
                  <w:vAlign w:val="top"/>
                </w:tcPr>
                <w:p>
                  <w:pPr>
                    <w:pStyle w:val="TableText"/>
                    <w:spacing w:before="90" w:line="230" w:lineRule="auto"/>
                    <w:ind w:left="89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1583" w:type="dxa"/>
                  <w:vAlign w:val="top"/>
                </w:tcPr>
                <w:p>
                  <w:pPr>
                    <w:spacing w:before="126" w:line="195" w:lineRule="auto"/>
                    <w:ind w:left="6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4784" w:type="dxa"/>
                  <w:vAlign w:val="top"/>
                </w:tcPr>
                <w:p>
                  <w:pPr>
                    <w:spacing w:before="60" w:line="274" w:lineRule="exact"/>
                    <w:ind w:left="2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spacing w:line="353" w:lineRule="auto"/>
            </w:pPr>
          </w:p>
          <w:p>
            <w:pPr>
              <w:pStyle w:val="TableText"/>
              <w:spacing w:before="78" w:line="220" w:lineRule="auto"/>
              <w:ind w:left="131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、工作制度及劳动定员</w:t>
            </w:r>
          </w:p>
          <w:p>
            <w:pPr>
              <w:pStyle w:val="TableText"/>
              <w:spacing w:before="179" w:line="430" w:lineRule="exact"/>
              <w:ind w:left="1313"/>
              <w:rPr>
                <w:rFonts w:ascii="Times New Roman" w:eastAsia="Times New Roman" w:hAnsi="Times New Roman" w:cs="Times New Roman"/>
              </w:rPr>
            </w:pPr>
            <w:r>
              <w:rPr>
                <w:spacing w:val="4"/>
                <w:position w:val="14"/>
              </w:rPr>
              <w:t>拟建项目新增劳动定员</w:t>
            </w:r>
            <w:r>
              <w:rPr>
                <w:spacing w:val="-32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4"/>
              </w:rPr>
              <w:t xml:space="preserve">10 </w:t>
            </w:r>
            <w:r>
              <w:rPr>
                <w:spacing w:val="4"/>
                <w:position w:val="14"/>
              </w:rPr>
              <w:t>人，实行一班</w:t>
            </w:r>
            <w:r>
              <w:rPr>
                <w:spacing w:val="-19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position w:val="14"/>
              </w:rPr>
              <w:t xml:space="preserve"> </w:t>
            </w:r>
            <w:r>
              <w:rPr>
                <w:spacing w:val="4"/>
                <w:position w:val="14"/>
              </w:rPr>
              <w:t>小时白班工作制，</w:t>
            </w:r>
            <w:r>
              <w:rPr>
                <w:spacing w:val="3"/>
                <w:position w:val="14"/>
              </w:rPr>
              <w:t>年生产天数为</w:t>
            </w:r>
            <w:r>
              <w:rPr>
                <w:spacing w:val="-26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4"/>
              </w:rPr>
              <w:t>300</w:t>
            </w:r>
          </w:p>
          <w:p>
            <w:pPr>
              <w:pStyle w:val="TableText"/>
              <w:spacing w:line="360" w:lineRule="exact"/>
              <w:ind w:left="838"/>
            </w:pPr>
            <w:r>
              <w:rPr>
                <w:position w:val="2"/>
              </w:rPr>
              <w:t>天，共计</w:t>
            </w:r>
            <w:r>
              <w:rPr>
                <w:spacing w:val="-55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</w:rPr>
              <w:t>2400h/a</w:t>
            </w:r>
            <w:r>
              <w:rPr>
                <w:position w:val="2"/>
              </w:rPr>
              <w:t>。</w:t>
            </w:r>
          </w:p>
          <w:p>
            <w:pPr>
              <w:pStyle w:val="TableText"/>
              <w:spacing w:before="143" w:line="219" w:lineRule="auto"/>
              <w:ind w:left="13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、厂区平面布置</w:t>
            </w:r>
          </w:p>
          <w:p>
            <w:pPr>
              <w:pStyle w:val="TableText"/>
              <w:spacing w:before="178" w:line="360" w:lineRule="auto"/>
              <w:ind w:left="833" w:right="215" w:firstLine="480"/>
            </w:pPr>
            <w:r>
              <w:t>拟建项目位于山东省德州市武城县经济开发区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54 </w:t>
            </w:r>
            <w:r>
              <w:rPr>
                <w:spacing w:val="-1"/>
              </w:rPr>
              <w:t>省道与古贝春大街交叉口，项</w:t>
            </w:r>
            <w:r>
              <w:t xml:space="preserve"> 目不新增建设用地，租赁闲置厂区进行建设，项目车间呈长</w:t>
            </w:r>
            <w:r>
              <w:rPr>
                <w:spacing w:val="-1"/>
              </w:rPr>
              <w:t>方形，位于厂区西北侧。</w:t>
            </w:r>
            <w:r>
              <w:t xml:space="preserve"> 喷漆房位于生产车间内，危废暂存间位于车间东北角。整个</w:t>
            </w:r>
            <w:r>
              <w:rPr>
                <w:spacing w:val="-1"/>
              </w:rPr>
              <w:t>厂区功能布局紧凑、归类</w:t>
            </w:r>
            <w:r>
              <w:t xml:space="preserve"> 布局，便于连贯生产和原料输送；符合国家现行的防火、防</w:t>
            </w:r>
            <w:r>
              <w:rPr>
                <w:spacing w:val="-1"/>
              </w:rPr>
              <w:t>爆、运输、卫生等规范和</w:t>
            </w:r>
          </w:p>
          <w:p>
            <w:pPr>
              <w:pStyle w:val="TableText"/>
              <w:spacing w:before="1" w:line="219" w:lineRule="auto"/>
              <w:ind w:left="834"/>
            </w:pPr>
            <w:r>
              <w:rPr>
                <w:spacing w:val="-1"/>
              </w:rPr>
              <w:t>规定的要求，厂区平面布置比较合理。项目平面布置情况见附图三。</w:t>
            </w:r>
          </w:p>
          <w:p>
            <w:pPr>
              <w:pStyle w:val="TableText"/>
              <w:spacing w:before="181" w:line="359" w:lineRule="auto"/>
              <w:ind w:left="834" w:right="102" w:firstLine="490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）拟建项目平面布置从方便生产、安全管理和保护环境等方面进行考虑，布置</w:t>
            </w:r>
            <w:r>
              <w:rPr>
                <w:spacing w:val="6"/>
              </w:rPr>
              <w:t xml:space="preserve"> </w:t>
            </w:r>
            <w:r>
              <w:t>合理，根据生产的特点进行了分区，使得生产流程合理、</w:t>
            </w:r>
            <w:r>
              <w:rPr>
                <w:spacing w:val="-1"/>
              </w:rPr>
              <w:t>运输路线通畅，同时，方便</w:t>
            </w:r>
          </w:p>
          <w:p>
            <w:pPr>
              <w:pStyle w:val="TableText"/>
              <w:spacing w:line="219" w:lineRule="auto"/>
              <w:ind w:left="855"/>
            </w:pPr>
            <w:r>
              <w:rPr>
                <w:spacing w:val="-1"/>
              </w:rPr>
              <w:t>了生产管理。各生产单元布置紧凑，缩短了物料的运输距离，节省了能耗。</w:t>
            </w:r>
          </w:p>
          <w:p>
            <w:pPr>
              <w:pStyle w:val="TableText"/>
              <w:spacing w:before="183" w:line="465" w:lineRule="exact"/>
              <w:ind w:left="1325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</w:t>
            </w:r>
            <w:r>
              <w:rPr>
                <w:spacing w:val="-1"/>
                <w:position w:val="17"/>
              </w:rPr>
              <w:t>）符合国家现行的防火、防爆、运输、卫生等规范和规定的要求。</w:t>
            </w:r>
          </w:p>
          <w:p>
            <w:pPr>
              <w:pStyle w:val="TableText"/>
              <w:spacing w:before="1" w:line="219" w:lineRule="auto"/>
              <w:ind w:left="1342"/>
            </w:pPr>
            <w:r>
              <w:rPr>
                <w:spacing w:val="-2"/>
              </w:rPr>
              <w:t>由上分析可知，拟建项目厂区平面布置基本合理。</w:t>
            </w:r>
          </w:p>
        </w:tc>
      </w:tr>
    </w:tbl>
    <w:p>
      <w:pPr>
        <w:pStyle w:val="BodyText"/>
      </w:pPr>
    </w:p>
    <w:p>
      <w:pPr>
        <w:sectPr>
          <w:headerReference w:type="default" r:id="rId84"/>
          <w:footerReference w:type="default" r:id="rId85"/>
          <w:pgSz w:w="11906" w:h="16839"/>
          <w:pgMar w:top="400" w:right="978" w:bottom="1046" w:left="977" w:header="0" w:footer="783" w:gutter="0"/>
          <w:pgNumType w:start="28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6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5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pStyle w:val="TableText"/>
              <w:spacing w:before="78" w:line="236" w:lineRule="auto"/>
              <w:ind w:left="125" w:right="123" w:firstLine="2"/>
              <w:jc w:val="both"/>
            </w:pPr>
            <w:r>
              <w:rPr>
                <w:spacing w:val="-7"/>
              </w:rPr>
              <w:t>工艺</w:t>
            </w:r>
            <w:r>
              <w:t xml:space="preserve"> </w:t>
            </w:r>
            <w:r>
              <w:rPr>
                <w:spacing w:val="-5"/>
              </w:rPr>
              <w:t>流程</w:t>
            </w:r>
            <w:r>
              <w:t xml:space="preserve"> </w:t>
            </w:r>
            <w:r>
              <w:rPr>
                <w:spacing w:val="-5"/>
              </w:rPr>
              <w:t>和产</w:t>
            </w:r>
            <w:r>
              <w:t xml:space="preserve"> </w:t>
            </w:r>
            <w:r>
              <w:rPr>
                <w:spacing w:val="-5"/>
              </w:rPr>
              <w:t>排污</w:t>
            </w:r>
            <w:r>
              <w:t xml:space="preserve"> </w:t>
            </w:r>
            <w:r>
              <w:rPr>
                <w:spacing w:val="-5"/>
              </w:rPr>
              <w:t>环节</w:t>
            </w:r>
          </w:p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60" w:line="220" w:lineRule="auto"/>
              <w:ind w:left="592"/>
            </w:pPr>
            <w:r>
              <w:drawing>
                <wp:anchor distT="0" distB="0" distL="0" distR="0" simplePos="0" relativeHeight="251764736" behindDoc="0" locked="0" layoutInCell="1" allowOverlap="1">
                  <wp:simplePos x="0" y="0"/>
                  <wp:positionH relativeFrom="rightMargin">
                    <wp:posOffset>-4585970</wp:posOffset>
                  </wp:positionH>
                  <wp:positionV relativeFrom="topMargin">
                    <wp:posOffset>1977390</wp:posOffset>
                  </wp:positionV>
                  <wp:extent cx="15875" cy="243840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" cy="244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6544" behindDoc="0" locked="0" layoutInCell="1" allowOverlap="1">
                  <wp:simplePos x="0" y="0"/>
                  <wp:positionH relativeFrom="rightMargin">
                    <wp:posOffset>-4975225</wp:posOffset>
                  </wp:positionH>
                  <wp:positionV relativeFrom="topMargin">
                    <wp:posOffset>1932305</wp:posOffset>
                  </wp:positionV>
                  <wp:extent cx="405765" cy="52705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4" cy="53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8592" behindDoc="0" locked="0" layoutInCell="1" allowOverlap="1">
                  <wp:simplePos x="0" y="0"/>
                  <wp:positionH relativeFrom="rightMargin">
                    <wp:posOffset>-4424680</wp:posOffset>
                  </wp:positionH>
                  <wp:positionV relativeFrom="topMargin">
                    <wp:posOffset>1946910</wp:posOffset>
                  </wp:positionV>
                  <wp:extent cx="845185" cy="15875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502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8832" behindDoc="0" locked="0" layoutInCell="1" allowOverlap="1">
                  <wp:simplePos x="0" y="0"/>
                  <wp:positionH relativeFrom="rightMargin">
                    <wp:posOffset>-4424680</wp:posOffset>
                  </wp:positionH>
                  <wp:positionV relativeFrom="topMargin">
                    <wp:posOffset>1978025</wp:posOffset>
                  </wp:positionV>
                  <wp:extent cx="15875" cy="184150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7568" behindDoc="0" locked="0" layoutInCell="1" allowOverlap="1">
                  <wp:simplePos x="0" y="0"/>
                  <wp:positionH relativeFrom="rightMargin">
                    <wp:posOffset>-3563620</wp:posOffset>
                  </wp:positionH>
                  <wp:positionV relativeFrom="topMargin">
                    <wp:posOffset>1946910</wp:posOffset>
                  </wp:positionV>
                  <wp:extent cx="48895" cy="288925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0640" behindDoc="0" locked="0" layoutInCell="1" allowOverlap="1">
                  <wp:simplePos x="0" y="0"/>
                  <wp:positionH relativeFrom="rightMargin">
                    <wp:posOffset>-1661160</wp:posOffset>
                  </wp:positionH>
                  <wp:positionV relativeFrom="topMargin">
                    <wp:posOffset>1916430</wp:posOffset>
                  </wp:positionV>
                  <wp:extent cx="25400" cy="288925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3712" behindDoc="0" locked="0" layoutInCell="1" allowOverlap="1">
                  <wp:simplePos x="0" y="0"/>
                  <wp:positionH relativeFrom="rightMargin">
                    <wp:posOffset>-1252855</wp:posOffset>
                  </wp:positionH>
                  <wp:positionV relativeFrom="topMargin">
                    <wp:posOffset>1931670</wp:posOffset>
                  </wp:positionV>
                  <wp:extent cx="15875" cy="250825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2688" behindDoc="0" locked="0" layoutInCell="1" allowOverlap="1">
                  <wp:simplePos x="0" y="0"/>
                  <wp:positionH relativeFrom="rightMargin">
                    <wp:posOffset>-1619885</wp:posOffset>
                  </wp:positionH>
                  <wp:positionV relativeFrom="topMargin">
                    <wp:posOffset>1916430</wp:posOffset>
                  </wp:positionV>
                  <wp:extent cx="382270" cy="15875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87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6784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1912620</wp:posOffset>
                  </wp:positionV>
                  <wp:extent cx="15875" cy="184150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0880" behindDoc="0" locked="0" layoutInCell="1" allowOverlap="1">
                  <wp:simplePos x="0" y="0"/>
                  <wp:positionH relativeFrom="rightMargin">
                    <wp:posOffset>-198755</wp:posOffset>
                  </wp:positionH>
                  <wp:positionV relativeFrom="topMargin">
                    <wp:posOffset>1936115</wp:posOffset>
                  </wp:positionV>
                  <wp:extent cx="15875" cy="184150"/>
                  <wp:effectExtent l="0" t="0" r="0" b="0"/>
                  <wp:wrapNone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5520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1881505</wp:posOffset>
                  </wp:positionV>
                  <wp:extent cx="910590" cy="38100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9376" behindDoc="1" locked="0" layoutInCell="1" allowOverlap="1">
                  <wp:simplePos x="0" y="0"/>
                  <wp:positionH relativeFrom="rightMargin">
                    <wp:posOffset>-3500120</wp:posOffset>
                  </wp:positionH>
                  <wp:positionV relativeFrom="topMargin">
                    <wp:posOffset>2124075</wp:posOffset>
                  </wp:positionV>
                  <wp:extent cx="1715770" cy="78740"/>
                  <wp:effectExtent l="0" t="0" r="0" b="0"/>
                  <wp:wrapNone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770" cy="78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5760" behindDoc="0" locked="0" layoutInCell="1" allowOverlap="1">
                  <wp:simplePos x="0" y="0"/>
                  <wp:positionH relativeFrom="rightMargin">
                    <wp:posOffset>-4975225</wp:posOffset>
                  </wp:positionH>
                  <wp:positionV relativeFrom="topMargin">
                    <wp:posOffset>2001520</wp:posOffset>
                  </wp:positionV>
                  <wp:extent cx="15875" cy="184150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0400" behindDoc="1" locked="0" layoutInCell="1" allowOverlap="1">
                  <wp:simplePos x="0" y="0"/>
                  <wp:positionH relativeFrom="rightMargin">
                    <wp:posOffset>-2656205</wp:posOffset>
                  </wp:positionH>
                  <wp:positionV relativeFrom="topMargin">
                    <wp:posOffset>2076450</wp:posOffset>
                  </wp:positionV>
                  <wp:extent cx="42545" cy="102870"/>
                  <wp:effectExtent l="0" t="0" r="0" b="0"/>
                  <wp:wrapNone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5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3472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2112645</wp:posOffset>
                  </wp:positionV>
                  <wp:extent cx="910590" cy="57785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7328" behindDoc="1" locked="0" layoutInCell="1" allowOverlap="1">
                  <wp:simplePos x="0" y="0"/>
                  <wp:positionH relativeFrom="rightMargin">
                    <wp:posOffset>-555625</wp:posOffset>
                  </wp:positionH>
                  <wp:positionV relativeFrom="topMargin">
                    <wp:posOffset>2678430</wp:posOffset>
                  </wp:positionV>
                  <wp:extent cx="76200" cy="962660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6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9856" behindDoc="0" locked="0" layoutInCell="1" allowOverlap="1">
                  <wp:simplePos x="0" y="0"/>
                  <wp:positionH relativeFrom="rightMargin">
                    <wp:posOffset>-962660</wp:posOffset>
                  </wp:positionH>
                  <wp:positionV relativeFrom="topMargin">
                    <wp:posOffset>3185160</wp:posOffset>
                  </wp:positionV>
                  <wp:extent cx="15875" cy="184150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7808" behindDoc="0" locked="0" layoutInCell="1" allowOverlap="1">
                  <wp:simplePos x="0" y="0"/>
                  <wp:positionH relativeFrom="rightMargin">
                    <wp:posOffset>-563245</wp:posOffset>
                  </wp:positionH>
                  <wp:positionV relativeFrom="topMargin">
                    <wp:posOffset>3190240</wp:posOffset>
                  </wp:positionV>
                  <wp:extent cx="15875" cy="184150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9616" behindDoc="0" locked="0" layoutInCell="1" allowOverlap="1">
                  <wp:simplePos x="0" y="0"/>
                  <wp:positionH relativeFrom="rightMargin">
                    <wp:posOffset>-4975225</wp:posOffset>
                  </wp:positionH>
                  <wp:positionV relativeFrom="topMargin">
                    <wp:posOffset>2201545</wp:posOffset>
                  </wp:positionV>
                  <wp:extent cx="373380" cy="19685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697" cy="2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1664" behindDoc="0" locked="0" layoutInCell="1" allowOverlap="1">
                  <wp:simplePos x="0" y="0"/>
                  <wp:positionH relativeFrom="rightMargin">
                    <wp:posOffset>-1623695</wp:posOffset>
                  </wp:positionH>
                  <wp:positionV relativeFrom="topMargin">
                    <wp:posOffset>2189480</wp:posOffset>
                  </wp:positionV>
                  <wp:extent cx="384175" cy="15875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175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2448" behindDoc="0" locked="0" layoutInCell="1" allowOverlap="1">
                  <wp:simplePos x="0" y="0"/>
                  <wp:positionH relativeFrom="rightMargin">
                    <wp:posOffset>-589280</wp:posOffset>
                  </wp:positionH>
                  <wp:positionV relativeFrom="topMargin">
                    <wp:posOffset>2168525</wp:posOffset>
                  </wp:positionV>
                  <wp:extent cx="76200" cy="101600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4496" behindDoc="0" locked="0" layoutInCell="1" allowOverlap="1">
                  <wp:simplePos x="0" y="0"/>
                  <wp:positionH relativeFrom="rightMargin">
                    <wp:posOffset>-4424680</wp:posOffset>
                  </wp:positionH>
                  <wp:positionV relativeFrom="topMargin">
                    <wp:posOffset>2178050</wp:posOffset>
                  </wp:positionV>
                  <wp:extent cx="868680" cy="58420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997" cy="58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51424" behindDoc="0" locked="0" layoutInCell="1" allowOverlap="1">
                  <wp:simplePos x="0" y="0"/>
                  <wp:positionH relativeFrom="rightMargin">
                    <wp:posOffset>-4820920</wp:posOffset>
                  </wp:positionH>
                  <wp:positionV relativeFrom="topMargin">
                    <wp:posOffset>2219960</wp:posOffset>
                  </wp:positionV>
                  <wp:extent cx="902970" cy="238125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97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1904" behindDoc="0" locked="0" layoutInCell="1" allowOverlap="1">
                  <wp:simplePos x="0" y="0"/>
                  <wp:positionH relativeFrom="rightMargin">
                    <wp:posOffset>-561975</wp:posOffset>
                  </wp:positionH>
                  <wp:positionV relativeFrom="topMargin">
                    <wp:posOffset>2286000</wp:posOffset>
                  </wp:positionV>
                  <wp:extent cx="22225" cy="111125"/>
                  <wp:effectExtent l="0" t="0" r="0" b="0"/>
                  <wp:wrapNone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3952" behindDoc="0" locked="0" layoutInCell="1" allowOverlap="1">
                  <wp:simplePos x="0" y="0"/>
                  <wp:positionH relativeFrom="rightMargin">
                    <wp:posOffset>-793115</wp:posOffset>
                  </wp:positionH>
                  <wp:positionV relativeFrom="topMargin">
                    <wp:posOffset>3423285</wp:posOffset>
                  </wp:positionV>
                  <wp:extent cx="76200" cy="228600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一、施工期生产工艺流程及产污环节</w:t>
            </w:r>
          </w:p>
          <w:p>
            <w:pPr>
              <w:pStyle w:val="TableText"/>
              <w:spacing w:before="179" w:line="468" w:lineRule="exact"/>
              <w:ind w:left="588"/>
            </w:pPr>
            <w:r>
              <w:rPr>
                <w:spacing w:val="3"/>
                <w:position w:val="17"/>
              </w:rPr>
              <w:t>拟建项目为新建项目，租赁闲置厂区建设，无土建工程，仅进行设备的安</w:t>
            </w:r>
            <w:r>
              <w:rPr>
                <w:spacing w:val="2"/>
                <w:position w:val="17"/>
              </w:rPr>
              <w:t>装和调</w:t>
            </w:r>
          </w:p>
          <w:p>
            <w:pPr>
              <w:pStyle w:val="TableText"/>
              <w:spacing w:line="219" w:lineRule="auto"/>
              <w:ind w:left="108"/>
            </w:pPr>
            <w:r>
              <w:rPr>
                <w:spacing w:val="-1"/>
              </w:rPr>
              <w:t>试，本次环评不再对拟建项目施工期进行分析。</w:t>
            </w:r>
          </w:p>
          <w:p>
            <w:pPr>
              <w:pStyle w:val="TableText"/>
              <w:spacing w:before="180" w:line="468" w:lineRule="exact"/>
              <w:ind w:left="592"/>
            </w:pP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二、运营期生产工艺流程及产污环节</w:t>
            </w:r>
          </w:p>
          <w:p>
            <w:pPr>
              <w:pStyle w:val="TableText"/>
              <w:spacing w:line="220" w:lineRule="auto"/>
              <w:ind w:left="59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、生产工艺流程及产污环节</w:t>
            </w:r>
          </w:p>
          <w:p>
            <w:pPr>
              <w:pStyle w:val="TableText"/>
              <w:spacing w:before="182" w:line="220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）密闭阀门生产工艺流程及产污环节图：</w:t>
            </w:r>
          </w:p>
          <w:p>
            <w:pPr>
              <w:spacing w:before="224" w:line="115" w:lineRule="exact"/>
              <w:ind w:left="3682"/>
            </w:pPr>
            <w:r>
              <w:rPr>
                <w:position w:val="-2"/>
              </w:rPr>
              <w:drawing>
                <wp:inline distT="0" distB="0" distL="0" distR="0">
                  <wp:extent cx="1715770" cy="73025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770" cy="7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" w:line="239" w:lineRule="auto"/>
              <w:ind w:left="3682"/>
              <w:rPr>
                <w:sz w:val="13"/>
                <w:szCs w:val="13"/>
              </w:rPr>
            </w:pPr>
            <w:r>
              <w:pict>
                <v:shape id="_x0000_s1103" o:spid="_x0000_s1104" type="#_x0000_t202" style="width:50.55pt;height:12.45pt;margin-top:-1.15pt;margin-left:384.35pt;mso-height-relative:page;mso-width-relative:page;position:absolute;z-index:2517770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9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4" o:spid="_x0000_s1105" type="#_x0000_t202" style="width:12.65pt;height:11.7pt;margin-top:0.85pt;margin-left:339.45pt;mso-height-relative:page;mso-width-relative:page;position:absolute;z-index:25177497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5" o:spid="_x0000_s1106" type="#_x0000_t202" style="width:9.7pt;height:11.2pt;margin-top:2.2pt;margin-left:78.95pt;mso-height-relative:page;mso-width-relative:page;position:absolute;z-index:25177600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6" o:spid="_x0000_s1107" type="#_x0000_t202" style="width:50.55pt;height:12.45pt;margin-top:3.95pt;margin-left:122.05pt;mso-height-relative:page;mso-width-relative:page;position:absolute;z-index:2517729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drawing>
                <wp:inline distT="0" distB="0" distL="0" distR="0">
                  <wp:extent cx="15875" cy="109855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0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 xml:space="preserve">4    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42545" cy="109855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5" cy="10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7"/>
                <w:sz w:val="13"/>
                <w:szCs w:val="13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</w:rPr>
              <w:t xml:space="preserve">    </w:t>
            </w:r>
            <w:r>
              <w:rPr>
                <w:position w:val="-7"/>
                <w:sz w:val="13"/>
                <w:szCs w:val="13"/>
              </w:rPr>
              <w:drawing>
                <wp:inline distT="0" distB="0" distL="0" distR="0">
                  <wp:extent cx="15875" cy="172085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72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1" w:line="367" w:lineRule="exact"/>
              <w:ind w:firstLine="4209"/>
            </w:pPr>
            <w:r>
              <w:rPr>
                <w:position w:val="-7"/>
              </w:rPr>
              <w:drawing>
                <wp:inline distT="0" distB="0" distL="0" distR="0">
                  <wp:extent cx="1744345" cy="233045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345" cy="23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56" w:line="481" w:lineRule="exact"/>
              <w:ind w:left="27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748352" behindDoc="1" locked="0" layoutInCell="1" allowOverlap="1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-29845</wp:posOffset>
                  </wp:positionV>
                  <wp:extent cx="4638675" cy="348615"/>
                  <wp:effectExtent l="0" t="0" r="0" b="0"/>
                  <wp:wrapNone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675" cy="348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3"/>
                <w:w w:val="112"/>
                <w:position w:val="3"/>
                <w:sz w:val="20"/>
                <w:szCs w:val="20"/>
              </w:rPr>
              <w:t>原材料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2"/>
                <w:sz w:val="40"/>
                <w:szCs w:val="40"/>
              </w:rPr>
              <w:t xml:space="preserve">一 </w:t>
            </w:r>
            <w:r>
              <w:rPr>
                <w:spacing w:val="33"/>
                <w:w w:val="112"/>
                <w:position w:val="3"/>
                <w:sz w:val="20"/>
                <w:szCs w:val="20"/>
              </w:rPr>
              <w:t>卷圆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4"/>
                <w:sz w:val="40"/>
                <w:szCs w:val="40"/>
              </w:rPr>
              <w:t xml:space="preserve">一 </w:t>
            </w:r>
            <w:r>
              <w:rPr>
                <w:spacing w:val="33"/>
                <w:w w:val="112"/>
                <w:position w:val="5"/>
                <w:sz w:val="20"/>
                <w:szCs w:val="20"/>
              </w:rPr>
              <w:t>焊接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6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42"/>
                <w:position w:val="6"/>
                <w:sz w:val="40"/>
                <w:szCs w:val="40"/>
                <w:shd w:val="clear" w:color="auto" w:fill="FFFFFE"/>
              </w:rPr>
              <w:t xml:space="preserve"> </w:t>
            </w:r>
            <w:r>
              <w:rPr>
                <w:spacing w:val="33"/>
                <w:w w:val="112"/>
                <w:position w:val="7"/>
                <w:sz w:val="20"/>
                <w:szCs w:val="20"/>
                <w:shd w:val="clear" w:color="auto" w:fill="FFFFFE"/>
              </w:rPr>
              <w:t>打磨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8"/>
                <w:sz w:val="40"/>
                <w:szCs w:val="40"/>
                <w:shd w:val="clear" w:color="auto" w:fill="FFFFFE"/>
              </w:rPr>
              <w:t>一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8"/>
                <w:sz w:val="40"/>
                <w:szCs w:val="40"/>
              </w:rPr>
              <w:t xml:space="preserve"> </w:t>
            </w:r>
            <w:r>
              <w:rPr>
                <w:spacing w:val="33"/>
                <w:w w:val="112"/>
                <w:position w:val="9"/>
                <w:sz w:val="20"/>
                <w:szCs w:val="20"/>
              </w:rPr>
              <w:t>喷底漆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9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94"/>
                <w:position w:val="9"/>
                <w:sz w:val="40"/>
                <w:szCs w:val="40"/>
              </w:rPr>
              <w:t xml:space="preserve"> </w:t>
            </w:r>
            <w:r>
              <w:rPr>
                <w:spacing w:val="33"/>
                <w:w w:val="112"/>
                <w:position w:val="11"/>
                <w:sz w:val="20"/>
                <w:szCs w:val="20"/>
              </w:rPr>
              <w:t>晾干</w:t>
            </w:r>
            <w:r>
              <w:rPr>
                <w:rFonts w:ascii="微软雅黑" w:eastAsia="微软雅黑" w:hAnsi="微软雅黑" w:cs="微软雅黑"/>
                <w:spacing w:val="33"/>
                <w:w w:val="112"/>
                <w:position w:val="11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101"/>
                <w:position w:val="11"/>
                <w:sz w:val="40"/>
                <w:szCs w:val="40"/>
              </w:rPr>
              <w:t xml:space="preserve"> </w:t>
            </w:r>
            <w:r>
              <w:rPr>
                <w:spacing w:val="33"/>
                <w:w w:val="112"/>
                <w:position w:val="12"/>
                <w:sz w:val="20"/>
                <w:szCs w:val="20"/>
              </w:rPr>
              <w:t xml:space="preserve">喷面漆  </w:t>
            </w:r>
          </w:p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before="1" w:line="76" w:lineRule="exact"/>
              <w:ind w:firstLine="7678"/>
            </w:pPr>
            <w:r>
              <w:rPr>
                <w:position w:val="-1"/>
              </w:rPr>
              <w:drawing>
                <wp:inline distT="0" distB="0" distL="0" distR="0">
                  <wp:extent cx="414655" cy="47625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89" cy="47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65" w:line="202" w:lineRule="auto"/>
              <w:ind w:left="79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2</w:t>
            </w:r>
          </w:p>
          <w:p>
            <w:pPr>
              <w:spacing w:before="74" w:line="47" w:lineRule="exact"/>
              <w:ind w:firstLine="7678"/>
            </w:pPr>
            <w:r>
              <w:drawing>
                <wp:inline distT="0" distB="0" distL="0" distR="0">
                  <wp:extent cx="414655" cy="29210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89" cy="29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48" w:lineRule="auto"/>
            </w:pPr>
          </w:p>
          <w:p>
            <w:pPr>
              <w:pStyle w:val="TableText"/>
              <w:spacing w:line="456" w:lineRule="exact"/>
              <w:ind w:firstLine="6242"/>
            </w:pPr>
            <w:r>
              <w:rPr>
                <w:position w:val="-9"/>
              </w:rPr>
              <w:pict>
                <v:group id="_x0000_s1107" o:spid="_x0000_i1108" style="width:113.25pt;height:22.8pt" coordsize="2265,455">
                  <v:shape id="_x0000_s1108" o:spid="_x0000_s1109" type="#_x0000_t75" style="width:2265;height:455;position:absolute" coordsize="21600,21600" filled="f" stroked="f">
                    <v:imagedata r:id="rId119" o:title=""/>
                    <o:lock v:ext="edit" aspectratio="t"/>
                  </v:shape>
                  <v:shape id="_x0000_s1109" o:spid="_x0000_s1110" type="#_x0000_t202" style="width:2305;height:495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38" w:line="228" w:lineRule="auto"/>
                            <w:ind w:left="285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20"/>
                              <w:szCs w:val="20"/>
                            </w:rPr>
                            <w:t>成品</w:t>
                          </w:r>
                          <w:r>
                            <w:rPr>
                              <w:rFonts w:ascii="宋体" w:eastAsia="宋体" w:hAnsi="宋体" w:cs="宋体"/>
                              <w:spacing w:val="8"/>
                              <w:sz w:val="20"/>
                              <w:szCs w:val="20"/>
                            </w:rPr>
                            <w:t xml:space="preserve">         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20"/>
                              <w:szCs w:val="20"/>
                            </w:rPr>
                            <w:t>晾干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  <w:p>
            <w:pPr>
              <w:pStyle w:val="TableText"/>
              <w:spacing w:before="175" w:line="220" w:lineRule="auto"/>
              <w:ind w:left="219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5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密闭阀门生产工艺流程及产排污环节图</w:t>
            </w:r>
          </w:p>
          <w:p>
            <w:pPr>
              <w:pStyle w:val="TableText"/>
              <w:spacing w:before="179"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0" w:line="468" w:lineRule="exact"/>
              <w:ind w:left="587"/>
            </w:pPr>
            <w:r>
              <w:rPr>
                <w:spacing w:val="3"/>
                <w:position w:val="17"/>
              </w:rPr>
              <w:t>①卷圆：按照工艺设计将外购的铁板用卷圆机加工为所需要的形状与</w:t>
            </w:r>
            <w:r>
              <w:rPr>
                <w:spacing w:val="2"/>
                <w:position w:val="17"/>
              </w:rPr>
              <w:t>尺寸，卷圆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1"/>
              </w:rPr>
              <w:t>过程中产生机械噪音</w:t>
            </w:r>
            <w:r>
              <w:rPr>
                <w:spacing w:val="-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3" w:line="466" w:lineRule="exact"/>
              <w:ind w:left="586"/>
            </w:pPr>
            <w:r>
              <w:rPr>
                <w:spacing w:val="3"/>
                <w:position w:val="17"/>
              </w:rPr>
              <w:t>②焊接：将卷圆后的的铁板根据工艺要求使用焊机进行焊接，此过程会产生焊接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4"/>
              </w:rPr>
              <w:t>烟尘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N </w:t>
            </w:r>
            <w:r>
              <w:rPr>
                <w:spacing w:val="-4"/>
              </w:rPr>
              <w:t>和焊渣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2" w:line="465" w:lineRule="exact"/>
              <w:ind w:left="586"/>
            </w:pPr>
            <w:r>
              <w:rPr>
                <w:spacing w:val="-1"/>
                <w:position w:val="17"/>
              </w:rPr>
              <w:t>③打磨：将焊接后的半成品进行人工打磨，此过程会产生打磨废气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before="1"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0" w:line="359" w:lineRule="auto"/>
              <w:ind w:left="128" w:right="102" w:firstLine="458"/>
            </w:pPr>
            <w:r>
              <w:t>④喷底漆：将工件移至喷漆室进行喷漆，用喷枪手工进行喷</w:t>
            </w:r>
            <w:r>
              <w:rPr>
                <w:spacing w:val="-1"/>
              </w:rPr>
              <w:t>涂，喷涂环境为封闭</w:t>
            </w:r>
            <w:r>
              <w:t xml:space="preserve">  </w:t>
            </w:r>
            <w:r>
              <w:rPr>
                <w:spacing w:val="-4"/>
              </w:rPr>
              <w:t>的喷漆房，需要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小时，此过程会产生喷漆废气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废漆桶、废</w:t>
            </w:r>
            <w:r>
              <w:rPr>
                <w:spacing w:val="-5"/>
              </w:rPr>
              <w:t>稀释剂桶、漆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2"/>
              </w:rPr>
              <w:t>渣及噪声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9" w:line="218" w:lineRule="auto"/>
              <w:ind w:left="586"/>
            </w:pPr>
            <w:r>
              <w:rPr>
                <w:spacing w:val="-1"/>
              </w:rPr>
              <w:t>⑤晾干：喷底漆的工件在晾干室晾干，需要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小时，此过程会</w:t>
            </w:r>
            <w:r>
              <w:rPr>
                <w:spacing w:val="-2"/>
              </w:rPr>
              <w:t>产生废气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4" w:line="466" w:lineRule="exact"/>
              <w:ind w:left="586"/>
            </w:pPr>
            <w:r>
              <w:rPr>
                <w:spacing w:val="2"/>
                <w:position w:val="17"/>
              </w:rPr>
              <w:t>⑥喷面漆：将喷底漆晾干后的工件喷涂一层面漆，需要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1"/>
                <w:position w:val="17"/>
              </w:rPr>
              <w:t xml:space="preserve"> </w:t>
            </w:r>
            <w:r>
              <w:rPr>
                <w:spacing w:val="2"/>
                <w:position w:val="17"/>
              </w:rPr>
              <w:t>小时，此过程会产生废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2"/>
              </w:rPr>
              <w:t>气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废漆桶、废稀释剂桶、漆渣及噪声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3" w:line="218" w:lineRule="auto"/>
              <w:ind w:left="586"/>
            </w:pPr>
            <w:r>
              <w:rPr>
                <w:spacing w:val="-1"/>
              </w:rPr>
              <w:t>⑦晾干：喷面漆的工件在晾干室晾干，需要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小时，此过程会</w:t>
            </w:r>
            <w:r>
              <w:rPr>
                <w:spacing w:val="-2"/>
              </w:rPr>
              <w:t>产生废气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5" w:line="218" w:lineRule="auto"/>
              <w:ind w:left="586"/>
            </w:pPr>
            <w:r>
              <w:rPr>
                <w:spacing w:val="-1"/>
              </w:rPr>
              <w:t>⑧成品：将成品入库待售。</w:t>
            </w:r>
          </w:p>
        </w:tc>
      </w:tr>
    </w:tbl>
    <w:p>
      <w:pPr>
        <w:pStyle w:val="BodyText"/>
      </w:pPr>
    </w:p>
    <w:p>
      <w:pPr>
        <w:sectPr>
          <w:headerReference w:type="default" r:id="rId120"/>
          <w:footerReference w:type="default" r:id="rId121"/>
          <w:pgSz w:w="11906" w:h="16839"/>
          <w:pgMar w:top="400" w:right="978" w:bottom="1046" w:left="977" w:header="0" w:footer="783" w:gutter="0"/>
          <w:pgNumType w:start="29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7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1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20" w:lineRule="auto"/>
              <w:ind w:left="600"/>
            </w:pPr>
            <w:r>
              <w:pict>
                <v:rect id="_x0000_s1110" o:spid="_x0000_s1111" style="width:3.6pt;height:1.25pt;margin-top:31.3pt;margin-left:122pt;mso-height-relative:page;mso-position-horizontal-relative:page;mso-position-vertical-relative:page;mso-width-relative:page;position:absolute;z-index:251815936" coordsize="21600,21600" filled="t" fillcolor="black" stroked="f"/>
              </w:pict>
            </w:r>
            <w:r>
              <w:pict>
                <v:rect id="_x0000_s1111" o:spid="_x0000_s1112" style="width:4pt;height:1.25pt;margin-top:31.3pt;margin-left:126.8pt;mso-height-relative:page;mso-position-horizontal-relative:page;mso-position-vertical-relative:page;mso-width-relative:page;position:absolute;z-index:251807744" coordsize="21600,21600" filled="t" fillcolor="black" stroked="f"/>
              </w:pict>
            </w:r>
            <w:r>
              <w:pict>
                <v:rect id="_x0000_s1112" o:spid="_x0000_s1113" style="width:4pt;height:1.25pt;margin-top:31.3pt;margin-left:132.05pt;mso-height-relative:page;mso-position-horizontal-relative:page;mso-position-vertical-relative:page;mso-width-relative:page;position:absolute;z-index:251812864" coordsize="21600,21600" filled="t" fillcolor="black" stroked="f"/>
              </w:pict>
            </w:r>
            <w:r>
              <w:pict>
                <v:rect id="_x0000_s1113" o:spid="_x0000_s1114" style="width:4pt;height:1.25pt;margin-top:31.3pt;margin-left:137.3pt;mso-height-relative:page;mso-position-horizontal-relative:page;mso-position-vertical-relative:page;mso-width-relative:page;position:absolute;z-index:251809792" coordsize="21600,21600" filled="t" fillcolor="black" stroked="f"/>
              </w:pict>
            </w:r>
            <w:r>
              <w:pict>
                <v:rect id="_x0000_s1114" o:spid="_x0000_s1115" style="width:4pt;height:1.25pt;margin-top:31.3pt;margin-left:142.55pt;mso-height-relative:page;mso-position-horizontal-relative:page;mso-position-vertical-relative:page;mso-width-relative:page;position:absolute;z-index:251814912" coordsize="21600,21600" filled="t" fillcolor="black" stroked="f"/>
              </w:pict>
            </w:r>
            <w:r>
              <w:pict>
                <v:rect id="_x0000_s1115" o:spid="_x0000_s1116" style="width:4pt;height:1.25pt;margin-top:31.3pt;margin-left:147.8pt;mso-height-relative:page;mso-position-horizontal-relative:page;mso-position-vertical-relative:page;mso-width-relative:page;position:absolute;z-index:251810816" coordsize="21600,21600" filled="t" fillcolor="black" stroked="f"/>
              </w:pict>
            </w:r>
            <w:r>
              <w:pict>
                <v:rect id="_x0000_s1116" o:spid="_x0000_s1117" style="width:4pt;height:1.25pt;margin-top:31.3pt;margin-left:153.05pt;mso-height-relative:page;mso-position-horizontal-relative:page;mso-position-vertical-relative:page;mso-width-relative:page;position:absolute;z-index:251811840" coordsize="21600,21600" filled="t" fillcolor="black" stroked="f"/>
              </w:pict>
            </w:r>
            <w:r>
              <w:pict>
                <v:rect id="_x0000_s1117" o:spid="_x0000_s1118" style="width:4pt;height:1.25pt;margin-top:31.3pt;margin-left:158.3pt;mso-height-relative:page;mso-position-horizontal-relative:page;mso-position-vertical-relative:page;mso-width-relative:page;position:absolute;z-index:251813888" coordsize="21600,21600" filled="t" fillcolor="black" stroked="f"/>
              </w:pict>
            </w:r>
            <w:r>
              <w:pict>
                <v:rect id="_x0000_s1118" o:spid="_x0000_s1119" style="width:4pt;height:1.25pt;margin-top:31.3pt;margin-left:163.55pt;mso-height-relative:page;mso-position-horizontal-relative:page;mso-position-vertical-relative:page;mso-width-relative:page;position:absolute;z-index:251804672" coordsize="21600,21600" filled="t" fillcolor="black" stroked="f"/>
              </w:pict>
            </w:r>
            <w:r>
              <w:pict>
                <v:rect id="_x0000_s1119" o:spid="_x0000_s1120" style="width:4pt;height:1.25pt;margin-top:31.3pt;margin-left:168.8pt;mso-height-relative:page;mso-position-horizontal-relative:page;mso-position-vertical-relative:page;mso-width-relative:page;position:absolute;z-index:251805696" coordsize="21600,21600" filled="t" fillcolor="black" stroked="f"/>
              </w:pict>
            </w:r>
            <w:r>
              <w:pict>
                <v:rect id="_x0000_s1120" o:spid="_x0000_s1121" style="width:4pt;height:1.25pt;margin-top:31.3pt;margin-left:174.05pt;mso-height-relative:page;mso-position-horizontal-relative:page;mso-position-vertical-relative:page;mso-width-relative:page;position:absolute;z-index:251806720" coordsize="21600,21600" filled="t" fillcolor="black" stroked="f"/>
              </w:pict>
            </w:r>
            <w:r>
              <w:pict>
                <v:rect id="_x0000_s1121" o:spid="_x0000_s1122" style="width:4pt;height:1.25pt;margin-top:31.3pt;margin-left:179.3pt;mso-height-relative:page;mso-position-horizontal-relative:page;mso-position-vertical-relative:page;mso-width-relative:page;position:absolute;z-index:251803648" coordsize="21600,21600" filled="t" fillcolor="black" stroked="f"/>
              </w:pict>
            </w:r>
            <w:r>
              <w:pict>
                <v:rect id="_x0000_s1122" o:spid="_x0000_s1123" style="width:4pt;height:1.25pt;margin-top:31.3pt;margin-left:184.55pt;mso-height-relative:page;mso-position-horizontal-relative:page;mso-position-vertical-relative:page;mso-width-relative:page;position:absolute;z-index:251808768" coordsize="21600,21600" filled="t" fillcolor="black" stroked="f"/>
              </w:pict>
            </w:r>
            <w:r>
              <w:pict>
                <v:rect id="_x0000_s1123" o:spid="_x0000_s1124" style="width:3.9pt;height:3.05pt;margin-top:31.3pt;margin-left:189.8pt;mso-height-relative:page;mso-position-horizontal-relative:page;mso-position-vertical-relative:page;mso-width-relative:page;position:absolute;z-index:251801600" coordsize="21600,21600" filled="t" fillcolor="black" stroked="f"/>
              </w:pict>
            </w:r>
            <w:r>
              <w:pict>
                <v:rect id="_x0000_s1124" o:spid="_x0000_s1125" style="width:1.8pt;height:4pt;margin-top:156.8pt;margin-left:335.85pt;mso-height-relative:page;mso-position-horizontal-relative:page;mso-position-vertical-relative:page;mso-width-relative:page;position:absolute;z-index:251802624" coordsize="21600,21600" filled="t" fillcolor="black" stroked="f"/>
              </w:pict>
            </w:r>
            <w:r>
              <w:drawing>
                <wp:anchor distT="0" distB="0" distL="0" distR="0" simplePos="0" relativeHeight="251780096" behindDoc="1" locked="0" layoutInCell="1" allowOverlap="1">
                  <wp:simplePos x="0" y="0"/>
                  <wp:positionH relativeFrom="rightMargin">
                    <wp:posOffset>-5069840</wp:posOffset>
                  </wp:positionH>
                  <wp:positionV relativeFrom="topMargin">
                    <wp:posOffset>595630</wp:posOffset>
                  </wp:positionV>
                  <wp:extent cx="1647190" cy="81280"/>
                  <wp:effectExtent l="0" t="0" r="0" b="0"/>
                  <wp:wrapNone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507" cy="81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1120" behindDoc="1" locked="0" layoutInCell="1" allowOverlap="1">
                  <wp:simplePos x="0" y="0"/>
                  <wp:positionH relativeFrom="rightMargin">
                    <wp:posOffset>-4366260</wp:posOffset>
                  </wp:positionH>
                  <wp:positionV relativeFrom="topMargin">
                    <wp:posOffset>419100</wp:posOffset>
                  </wp:positionV>
                  <wp:extent cx="90805" cy="77470"/>
                  <wp:effectExtent l="0" t="0" r="0" b="0"/>
                  <wp:wrapNone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04" cy="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2384" behindDoc="0" locked="0" layoutInCell="1" allowOverlap="1">
                  <wp:simplePos x="0" y="0"/>
                  <wp:positionH relativeFrom="rightMargin">
                    <wp:posOffset>-3406775</wp:posOffset>
                  </wp:positionH>
                  <wp:positionV relativeFrom="topMargin">
                    <wp:posOffset>442595</wp:posOffset>
                  </wp:positionV>
                  <wp:extent cx="25400" cy="234315"/>
                  <wp:effectExtent l="0" t="0" r="0" b="0"/>
                  <wp:wrapNone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" cy="234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6480" behindDoc="0" locked="0" layoutInCell="1" allowOverlap="1">
                  <wp:simplePos x="0" y="0"/>
                  <wp:positionH relativeFrom="rightMargin">
                    <wp:posOffset>-2766695</wp:posOffset>
                  </wp:positionH>
                  <wp:positionV relativeFrom="topMargin">
                    <wp:posOffset>377190</wp:posOffset>
                  </wp:positionV>
                  <wp:extent cx="15875" cy="184150"/>
                  <wp:effectExtent l="0" t="0" r="0" b="0"/>
                  <wp:wrapNone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4192" behindDoc="0" locked="0" layoutInCell="1" allowOverlap="1">
                  <wp:simplePos x="0" y="0"/>
                  <wp:positionH relativeFrom="rightMargin">
                    <wp:posOffset>-2766695</wp:posOffset>
                  </wp:positionH>
                  <wp:positionV relativeFrom="topMargin">
                    <wp:posOffset>577215</wp:posOffset>
                  </wp:positionV>
                  <wp:extent cx="798195" cy="61595"/>
                  <wp:effectExtent l="0" t="0" r="0" b="0"/>
                  <wp:wrapNone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512" cy="61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6240" behindDoc="0" locked="0" layoutInCell="1" allowOverlap="1">
                  <wp:simplePos x="0" y="0"/>
                  <wp:positionH relativeFrom="rightMargin">
                    <wp:posOffset>-1968500</wp:posOffset>
                  </wp:positionH>
                  <wp:positionV relativeFrom="topMargin">
                    <wp:posOffset>349885</wp:posOffset>
                  </wp:positionV>
                  <wp:extent cx="48895" cy="288925"/>
                  <wp:effectExtent l="0" t="0" r="0" b="0"/>
                  <wp:wrapNone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7504" behindDoc="0" locked="0" layoutInCell="1" allowOverlap="1">
                  <wp:simplePos x="0" y="0"/>
                  <wp:positionH relativeFrom="rightMargin">
                    <wp:posOffset>-1818640</wp:posOffset>
                  </wp:positionH>
                  <wp:positionV relativeFrom="topMargin">
                    <wp:posOffset>385445</wp:posOffset>
                  </wp:positionV>
                  <wp:extent cx="15875" cy="184150"/>
                  <wp:effectExtent l="0" t="0" r="0" b="0"/>
                  <wp:wrapNone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4432" behindDoc="0" locked="0" layoutInCell="1" allowOverlap="1">
                  <wp:simplePos x="0" y="0"/>
                  <wp:positionH relativeFrom="rightMargin">
                    <wp:posOffset>-923925</wp:posOffset>
                  </wp:positionH>
                  <wp:positionV relativeFrom="topMargin">
                    <wp:posOffset>408940</wp:posOffset>
                  </wp:positionV>
                  <wp:extent cx="15875" cy="184150"/>
                  <wp:effectExtent l="0" t="0" r="0" b="0"/>
                  <wp:wrapNone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3168" behindDoc="0" locked="0" layoutInCell="1" allowOverlap="1">
                  <wp:simplePos x="0" y="0"/>
                  <wp:positionH relativeFrom="rightMargin">
                    <wp:posOffset>-1818640</wp:posOffset>
                  </wp:positionH>
                  <wp:positionV relativeFrom="topMargin">
                    <wp:posOffset>585470</wp:posOffset>
                  </wp:positionV>
                  <wp:extent cx="910590" cy="57785"/>
                  <wp:effectExtent l="0" t="0" r="0" b="0"/>
                  <wp:wrapNone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0336" behindDoc="0" locked="0" layoutInCell="1" allowOverlap="1">
                  <wp:simplePos x="0" y="0"/>
                  <wp:positionH relativeFrom="rightMargin">
                    <wp:posOffset>-784860</wp:posOffset>
                  </wp:positionH>
                  <wp:positionV relativeFrom="topMargin">
                    <wp:posOffset>357505</wp:posOffset>
                  </wp:positionV>
                  <wp:extent cx="25400" cy="288925"/>
                  <wp:effectExtent l="0" t="0" r="0" b="0"/>
                  <wp:wrapNone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3408" behindDoc="0" locked="0" layoutInCell="1" allowOverlap="1">
                  <wp:simplePos x="0" y="0"/>
                  <wp:positionH relativeFrom="rightMargin">
                    <wp:posOffset>-376555</wp:posOffset>
                  </wp:positionH>
                  <wp:positionV relativeFrom="topMargin">
                    <wp:posOffset>372745</wp:posOffset>
                  </wp:positionV>
                  <wp:extent cx="15875" cy="250825"/>
                  <wp:effectExtent l="0" t="0" r="0" b="0"/>
                  <wp:wrapNone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1056" behindDoc="0" locked="0" layoutInCell="1" allowOverlap="1">
                  <wp:simplePos x="0" y="0"/>
                  <wp:positionH relativeFrom="rightMargin">
                    <wp:posOffset>-5775325</wp:posOffset>
                  </wp:positionH>
                  <wp:positionV relativeFrom="topMargin">
                    <wp:posOffset>849630</wp:posOffset>
                  </wp:positionV>
                  <wp:extent cx="5514975" cy="348615"/>
                  <wp:effectExtent l="0" t="0" r="0" b="0"/>
                  <wp:wrapNone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4975" cy="348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5456" behindDoc="0" locked="0" layoutInCell="1" allowOverlap="1">
                  <wp:simplePos x="0" y="0"/>
                  <wp:positionH relativeFrom="rightMargin">
                    <wp:posOffset>-1867535</wp:posOffset>
                  </wp:positionH>
                  <wp:positionV relativeFrom="topMargin">
                    <wp:posOffset>1626870</wp:posOffset>
                  </wp:positionV>
                  <wp:extent cx="15875" cy="184150"/>
                  <wp:effectExtent l="0" t="0" r="0" b="0"/>
                  <wp:wrapNone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8528" behindDoc="0" locked="0" layoutInCell="1" allowOverlap="1">
                  <wp:simplePos x="0" y="0"/>
                  <wp:positionH relativeFrom="rightMargin">
                    <wp:posOffset>-1468120</wp:posOffset>
                  </wp:positionH>
                  <wp:positionV relativeFrom="topMargin">
                    <wp:posOffset>1631315</wp:posOffset>
                  </wp:positionV>
                  <wp:extent cx="15875" cy="184150"/>
                  <wp:effectExtent l="0" t="0" r="0" b="0"/>
                  <wp:wrapNone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9552" behindDoc="0" locked="0" layoutInCell="1" allowOverlap="1">
                  <wp:simplePos x="0" y="0"/>
                  <wp:positionH relativeFrom="rightMargin">
                    <wp:posOffset>-1426845</wp:posOffset>
                  </wp:positionH>
                  <wp:positionV relativeFrom="topMargin">
                    <wp:posOffset>1607820</wp:posOffset>
                  </wp:positionV>
                  <wp:extent cx="15875" cy="184150"/>
                  <wp:effectExtent l="0" t="0" r="0" b="0"/>
                  <wp:wrapNone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2144" behindDoc="0" locked="0" layoutInCell="1" allowOverlap="1">
                  <wp:simplePos x="0" y="0"/>
                  <wp:positionH relativeFrom="rightMargin">
                    <wp:posOffset>-565785</wp:posOffset>
                  </wp:positionH>
                  <wp:positionV relativeFrom="topMargin">
                    <wp:posOffset>1119505</wp:posOffset>
                  </wp:positionV>
                  <wp:extent cx="86360" cy="962660"/>
                  <wp:effectExtent l="0" t="0" r="0" b="0"/>
                  <wp:wrapNone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82" cy="96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00576" behindDoc="0" locked="0" layoutInCell="1" allowOverlap="1">
                  <wp:simplePos x="0" y="0"/>
                  <wp:positionH relativeFrom="rightMargin">
                    <wp:posOffset>-714375</wp:posOffset>
                  </wp:positionH>
                  <wp:positionV relativeFrom="topMargin">
                    <wp:posOffset>1952625</wp:posOffset>
                  </wp:positionV>
                  <wp:extent cx="22225" cy="111125"/>
                  <wp:effectExtent l="0" t="0" r="0" b="0"/>
                  <wp:wrapNone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5216" behindDoc="0" locked="0" layoutInCell="1" allowOverlap="1">
                  <wp:simplePos x="0" y="0"/>
                  <wp:positionH relativeFrom="rightMargin">
                    <wp:posOffset>-1818640</wp:posOffset>
                  </wp:positionH>
                  <wp:positionV relativeFrom="topMargin">
                    <wp:posOffset>354330</wp:posOffset>
                  </wp:positionV>
                  <wp:extent cx="910590" cy="38100"/>
                  <wp:effectExtent l="0" t="0" r="0" b="0"/>
                  <wp:wrapNone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1360" behindDoc="0" locked="0" layoutInCell="1" allowOverlap="1">
                  <wp:simplePos x="0" y="0"/>
                  <wp:positionH relativeFrom="rightMargin">
                    <wp:posOffset>-743585</wp:posOffset>
                  </wp:positionH>
                  <wp:positionV relativeFrom="topMargin">
                    <wp:posOffset>357505</wp:posOffset>
                  </wp:positionV>
                  <wp:extent cx="382270" cy="15875"/>
                  <wp:effectExtent l="0" t="0" r="0" b="0"/>
                  <wp:wrapNone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87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9072" behindDoc="1" locked="0" layoutInCell="1" allowOverlap="1">
                  <wp:simplePos x="0" y="0"/>
                  <wp:positionH relativeFrom="rightMargin">
                    <wp:posOffset>-4668520</wp:posOffset>
                  </wp:positionH>
                  <wp:positionV relativeFrom="topMargin">
                    <wp:posOffset>661035</wp:posOffset>
                  </wp:positionV>
                  <wp:extent cx="883920" cy="238125"/>
                  <wp:effectExtent l="0" t="0" r="0" b="0"/>
                  <wp:wrapNone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7264" behindDoc="0" locked="0" layoutInCell="1" allowOverlap="1">
                  <wp:simplePos x="0" y="0"/>
                  <wp:positionH relativeFrom="rightMargin">
                    <wp:posOffset>-1426845</wp:posOffset>
                  </wp:positionH>
                  <wp:positionV relativeFrom="topMargin">
                    <wp:posOffset>1576705</wp:posOffset>
                  </wp:positionV>
                  <wp:extent cx="845185" cy="15875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502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8288" behindDoc="0" locked="0" layoutInCell="1" allowOverlap="1">
                  <wp:simplePos x="0" y="0"/>
                  <wp:positionH relativeFrom="rightMargin">
                    <wp:posOffset>-1867535</wp:posOffset>
                  </wp:positionH>
                  <wp:positionV relativeFrom="topMargin">
                    <wp:posOffset>1826895</wp:posOffset>
                  </wp:positionV>
                  <wp:extent cx="415290" cy="29210"/>
                  <wp:effectExtent l="0" t="0" r="0" b="0"/>
                  <wp:wrapNone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" cy="29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5152" behindDoc="0" locked="0" layoutInCell="1" allowOverlap="1">
                  <wp:simplePos x="0" y="0"/>
                  <wp:positionH relativeFrom="rightMargin">
                    <wp:posOffset>-1426845</wp:posOffset>
                  </wp:positionH>
                  <wp:positionV relativeFrom="topMargin">
                    <wp:posOffset>1807845</wp:posOffset>
                  </wp:positionV>
                  <wp:extent cx="868680" cy="57785"/>
                  <wp:effectExtent l="0" t="0" r="0" b="0"/>
                  <wp:wrapNone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997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9312" behindDoc="0" locked="0" layoutInCell="1" allowOverlap="1">
                  <wp:simplePos x="0" y="0"/>
                  <wp:positionH relativeFrom="rightMargin">
                    <wp:posOffset>-1602740</wp:posOffset>
                  </wp:positionH>
                  <wp:positionV relativeFrom="topMargin">
                    <wp:posOffset>1864360</wp:posOffset>
                  </wp:positionV>
                  <wp:extent cx="76200" cy="101600"/>
                  <wp:effectExtent l="0" t="0" r="0" b="0"/>
                  <wp:wrapNone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25" o:spid="_x0000_s1126" type="#_x0000_t202" style="width:416.8pt;height:18.55pt;margin-top:72.55pt;margin-left:12.7pt;mso-height-relative:page;mso-position-horizontal-relative:page;mso-position-vertical-relative:page;mso-width-relative:page;position:absolute;z-index:25182208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1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position w:val="-3"/>
                            <w:sz w:val="20"/>
                            <w:szCs w:val="20"/>
                          </w:rPr>
                          <w:t xml:space="preserve">原材料        下料        </w:t>
                        </w:r>
                        <w:r>
                          <w:rPr>
                            <w:spacing w:val="3"/>
                            <w:position w:val="-2"/>
                            <w:sz w:val="20"/>
                            <w:szCs w:val="20"/>
                          </w:rPr>
                          <w:t>焊接</w:t>
                        </w:r>
                        <w:r>
                          <w:rPr>
                            <w:spacing w:val="5"/>
                            <w:position w:val="-2"/>
                            <w:sz w:val="20"/>
                            <w:szCs w:val="20"/>
                          </w:rPr>
                          <w:t xml:space="preserve">      </w:t>
                        </w:r>
                        <w:r>
                          <w:rPr>
                            <w:spacing w:val="3"/>
                            <w:position w:val="-2"/>
                            <w:sz w:val="20"/>
                            <w:szCs w:val="20"/>
                            <w:shd w:val="clear" w:color="auto" w:fill="FFFFFE"/>
                          </w:rPr>
                          <w:t xml:space="preserve">  </w:t>
                        </w:r>
                        <w:r>
                          <w:rPr>
                            <w:spacing w:val="3"/>
                            <w:sz w:val="20"/>
                            <w:szCs w:val="20"/>
                            <w:shd w:val="clear" w:color="auto" w:fill="FFFFFE"/>
                          </w:rPr>
                          <w:t>校正</w:t>
                        </w:r>
                        <w:r>
                          <w:rPr>
                            <w:spacing w:val="73"/>
                            <w:sz w:val="20"/>
                            <w:szCs w:val="20"/>
                            <w:shd w:val="clear" w:color="auto" w:fill="FFFFFE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 xml:space="preserve">      </w:t>
                        </w:r>
                        <w:r>
                          <w:rPr>
                            <w:spacing w:val="3"/>
                            <w:position w:val="2"/>
                            <w:sz w:val="20"/>
                            <w:szCs w:val="20"/>
                          </w:rPr>
                          <w:t>打磨</w:t>
                        </w:r>
                        <w:r>
                          <w:rPr>
                            <w:spacing w:val="-45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position w:val="4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469265" cy="76200"/>
                              <wp:effectExtent l="0" t="0" r="0" b="0"/>
                              <wp:docPr id="180" name="IM 18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" name="IM 18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69265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53"/>
                            <w:position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3"/>
                            <w:position w:val="2"/>
                            <w:sz w:val="20"/>
                            <w:szCs w:val="20"/>
                          </w:rPr>
                          <w:t xml:space="preserve">喷底漆        </w:t>
                        </w:r>
                        <w:r>
                          <w:rPr>
                            <w:spacing w:val="3"/>
                            <w:position w:val="4"/>
                            <w:sz w:val="20"/>
                            <w:szCs w:val="20"/>
                          </w:rPr>
                          <w:t>晾干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）人防门生产工艺流程及产污环节图：</w:t>
            </w:r>
          </w:p>
          <w:p>
            <w:pPr>
              <w:spacing w:before="224" w:line="25" w:lineRule="exact"/>
              <w:ind w:firstLine="4837"/>
            </w:pPr>
            <w:r>
              <w:drawing>
                <wp:inline distT="0" distB="0" distL="0" distR="0">
                  <wp:extent cx="782320" cy="15875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637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2" w:line="114" w:lineRule="exact"/>
              <w:ind w:firstLine="1210"/>
            </w:pPr>
            <w:r>
              <w:rPr>
                <w:position w:val="-2"/>
              </w:rPr>
              <w:drawing>
                <wp:inline distT="0" distB="0" distL="0" distR="0">
                  <wp:extent cx="718820" cy="72390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4" cy="72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5" w:line="214" w:lineRule="auto"/>
              <w:ind w:left="121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26" o:spid="_x0000_s1127" type="#_x0000_t202" style="width:12.5pt;height:11.7pt;margin-top:-0.95pt;margin-left:408.45pt;mso-height-relative:page;mso-width-relative:page;position:absolute;z-index:25181900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7" o:spid="_x0000_s1128" type="#_x0000_t202" style="width:50.55pt;height:12.45pt;margin-top:-0.5pt;margin-left:327.25pt;mso-height-relative:page;mso-width-relative:page;position:absolute;z-index:25182412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9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8" o:spid="_x0000_s1129" type="#_x0000_t202" style="width:50.95pt;height:12.45pt;margin-top:-0.85pt;margin-left:249.7pt;mso-height-relative:page;mso-width-relative:page;position:absolute;z-index:25182310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1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drawing>
                <wp:inline distT="0" distB="0" distL="0" distR="0">
                  <wp:extent cx="15875" cy="117475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"/>
                <w:position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sz w:val="13"/>
                <w:szCs w:val="13"/>
              </w:rPr>
              <w:t xml:space="preserve">3        </w:t>
            </w:r>
            <w:r>
              <w:rPr>
                <w:position w:val="-8"/>
                <w:sz w:val="13"/>
                <w:szCs w:val="13"/>
              </w:rPr>
              <w:drawing>
                <wp:inline distT="0" distB="0" distL="0" distR="0">
                  <wp:extent cx="90170" cy="144145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04" cy="144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13"/>
                <w:szCs w:val="13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position w:val="-2"/>
                <w:sz w:val="13"/>
                <w:szCs w:val="13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13"/>
                <w:szCs w:val="13"/>
              </w:rPr>
              <w:t>1</w:t>
            </w:r>
          </w:p>
          <w:p>
            <w:pPr>
              <w:spacing w:before="1" w:line="25" w:lineRule="exact"/>
              <w:ind w:firstLine="8017"/>
            </w:pPr>
            <w:r>
              <w:drawing>
                <wp:inline distT="0" distB="0" distL="0" distR="0">
                  <wp:extent cx="384175" cy="15875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175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" w:line="367" w:lineRule="exact"/>
              <w:ind w:firstLine="5364"/>
            </w:pPr>
            <w:r>
              <w:rPr>
                <w:position w:val="-7"/>
              </w:rPr>
              <w:drawing>
                <wp:inline distT="0" distB="0" distL="0" distR="0">
                  <wp:extent cx="1887220" cy="233045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220" cy="23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8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line="269" w:lineRule="auto"/>
            </w:pPr>
          </w:p>
          <w:p>
            <w:pPr>
              <w:spacing w:before="1" w:line="75" w:lineRule="exact"/>
              <w:ind w:firstLine="6253"/>
            </w:pPr>
            <w:r>
              <w:rPr>
                <w:position w:val="-1"/>
              </w:rPr>
              <w:drawing>
                <wp:inline distT="0" distB="0" distL="0" distR="0">
                  <wp:extent cx="415290" cy="47625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" cy="47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4" w:line="192" w:lineRule="auto"/>
              <w:ind w:left="71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29" o:spid="_x0000_s1130" type="#_x0000_t202" style="width:12.65pt;height:11.7pt;margin-top:2.25pt;margin-left:322.8pt;mso-height-relative:page;mso-width-relative:page;position:absolute;z-index:2518179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3"/>
                <w:szCs w:val="13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3"/>
                <w:szCs w:val="13"/>
              </w:rPr>
              <w:t>2</w:t>
            </w:r>
          </w:p>
          <w:p>
            <w:pPr>
              <w:spacing w:before="44" w:line="160" w:lineRule="exact"/>
              <w:ind w:firstLine="8026"/>
            </w:pPr>
            <w:r>
              <w:rPr>
                <w:position w:val="-3"/>
              </w:rPr>
              <w:drawing>
                <wp:inline distT="0" distB="0" distL="0" distR="0">
                  <wp:extent cx="76200" cy="101600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76" w:line="70" w:lineRule="exact"/>
              <w:ind w:left="6713"/>
            </w:pPr>
            <w:r>
              <w:drawing>
                <wp:anchor distT="0" distB="0" distL="0" distR="0" simplePos="0" relativeHeight="251778048" behindDoc="1" locked="0" layoutInCell="1" allowOverlap="1">
                  <wp:simplePos x="0" y="0"/>
                  <wp:positionH relativeFrom="column">
                    <wp:posOffset>3249295</wp:posOffset>
                  </wp:positionH>
                  <wp:positionV relativeFrom="paragraph">
                    <wp:posOffset>128270</wp:posOffset>
                  </wp:positionV>
                  <wp:extent cx="1438275" cy="288925"/>
                  <wp:effectExtent l="0" t="0" r="0" b="0"/>
                  <wp:wrapNone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</w:rPr>
              <w:drawing>
                <wp:inline distT="0" distB="0" distL="0" distR="0">
                  <wp:extent cx="22225" cy="44450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4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6" w:line="229" w:lineRule="auto"/>
              <w:ind w:left="7384"/>
              <w:rPr>
                <w:sz w:val="20"/>
                <w:szCs w:val="20"/>
              </w:rPr>
            </w:pPr>
            <w:r>
              <w:pict>
                <v:shape id="_x0000_s1130" o:spid="_x0000_s1131" type="#_x0000_t202" style="width:22.4pt;height:14.5pt;margin-top:2.8pt;margin-left:268.2pt;mso-height-relative:page;mso-width-relative:page;position:absolute;z-index:25182003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0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成品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1" o:spid="_x0000_s1132" type="#_x0000_t202" style="width:22pt;height:14.35pt;margin-top:2.8pt;margin-left:337.25pt;mso-height-relative:page;mso-width-relative:page;position:absolute;z-index:25181696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晾干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482600" cy="76200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6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sz w:val="20"/>
                <w:szCs w:val="20"/>
              </w:rPr>
              <w:t>喷面漆</w:t>
            </w:r>
            <w:r>
              <w:rPr>
                <w:sz w:val="20"/>
                <w:szCs w:val="20"/>
              </w:rPr>
              <w:t xml:space="preserve">   </w:t>
            </w:r>
          </w:p>
          <w:p>
            <w:pPr>
              <w:pStyle w:val="TableText"/>
              <w:spacing w:before="249" w:line="220" w:lineRule="auto"/>
              <w:ind w:left="231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6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人防门生产工艺流程及产排污环节图</w:t>
            </w:r>
          </w:p>
          <w:p>
            <w:pPr>
              <w:pStyle w:val="TableText"/>
              <w:spacing w:before="179"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0" w:line="468" w:lineRule="exact"/>
              <w:ind w:left="587"/>
            </w:pPr>
            <w:r>
              <w:rPr>
                <w:spacing w:val="3"/>
                <w:position w:val="17"/>
              </w:rPr>
              <w:t>①下料：按照工艺设计将外购的铁板用手动等离子切割机或者剪板机切割为</w:t>
            </w:r>
            <w:r>
              <w:rPr>
                <w:spacing w:val="2"/>
                <w:position w:val="17"/>
              </w:rPr>
              <w:t>所需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1"/>
              </w:rPr>
              <w:t>要的形状与尺寸，下料过程中产生机械噪音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N </w:t>
            </w:r>
            <w:r>
              <w:rPr>
                <w:spacing w:val="-1"/>
              </w:rPr>
              <w:t>及下脚料和废铁屑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3" w:line="466" w:lineRule="exact"/>
              <w:ind w:left="586"/>
            </w:pPr>
            <w:r>
              <w:rPr>
                <w:spacing w:val="3"/>
                <w:position w:val="17"/>
              </w:rPr>
              <w:t>②焊接：将下料后的的铁板根据工艺要求使用焊机进行焊接，此过程会产生焊接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4"/>
              </w:rPr>
              <w:t>烟尘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N </w:t>
            </w:r>
            <w:r>
              <w:rPr>
                <w:spacing w:val="-4"/>
              </w:rPr>
              <w:t>和焊渣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2" w:line="218" w:lineRule="auto"/>
              <w:ind w:left="586"/>
            </w:pPr>
            <w:r>
              <w:rPr>
                <w:spacing w:val="-1"/>
              </w:rPr>
              <w:t>③校正：将焊接后的半成品进行校正。</w:t>
            </w:r>
          </w:p>
          <w:p>
            <w:pPr>
              <w:pStyle w:val="TableText"/>
              <w:spacing w:before="182" w:line="468" w:lineRule="exact"/>
              <w:ind w:left="586"/>
            </w:pPr>
            <w:r>
              <w:rPr>
                <w:spacing w:val="-1"/>
                <w:position w:val="17"/>
              </w:rPr>
              <w:t>④打磨：将焊接后的半成品进行人工打磨，此过程会产生打磨废气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78" w:line="359" w:lineRule="auto"/>
              <w:ind w:left="128" w:right="102" w:firstLine="458"/>
            </w:pPr>
            <w:r>
              <w:t>⑤喷底漆：将工件移至喷漆室进行喷漆，用喷枪手工进行喷</w:t>
            </w:r>
            <w:r>
              <w:rPr>
                <w:spacing w:val="-1"/>
              </w:rPr>
              <w:t>涂，喷涂环境为封闭</w:t>
            </w:r>
            <w:r>
              <w:t xml:space="preserve">  </w:t>
            </w:r>
            <w:r>
              <w:rPr>
                <w:spacing w:val="-4"/>
              </w:rPr>
              <w:t>的喷漆房，需要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小时，此过程会产生喷漆废气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废漆桶、废</w:t>
            </w:r>
            <w:r>
              <w:rPr>
                <w:spacing w:val="-5"/>
              </w:rPr>
              <w:t>稀释剂桶、漆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2"/>
              </w:rPr>
              <w:t>渣及噪声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41" w:line="218" w:lineRule="auto"/>
              <w:ind w:left="586"/>
            </w:pPr>
            <w:r>
              <w:rPr>
                <w:spacing w:val="-1"/>
              </w:rPr>
              <w:t>⑥晾干：喷底漆的工件在晾干室晾干，需要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小时，此过程会</w:t>
            </w:r>
            <w:r>
              <w:rPr>
                <w:spacing w:val="-2"/>
              </w:rPr>
              <w:t>产生废气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43" w:line="468" w:lineRule="exact"/>
              <w:ind w:left="586"/>
            </w:pPr>
            <w:r>
              <w:rPr>
                <w:spacing w:val="2"/>
                <w:position w:val="17"/>
              </w:rPr>
              <w:t>⑦喷面漆：将喷底漆晾干后的工件喷涂一层面漆，需要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1"/>
                <w:position w:val="17"/>
              </w:rPr>
              <w:t xml:space="preserve"> </w:t>
            </w:r>
            <w:r>
              <w:rPr>
                <w:spacing w:val="2"/>
                <w:position w:val="17"/>
              </w:rPr>
              <w:t>小时，此过程会产生废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2"/>
              </w:rPr>
              <w:t>气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废漆桶、废稀释剂桶、漆渣及噪声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3" w:line="465" w:lineRule="exact"/>
              <w:ind w:left="586"/>
            </w:pPr>
            <w:r>
              <w:rPr>
                <w:spacing w:val="-1"/>
                <w:position w:val="17"/>
              </w:rPr>
              <w:t>⑧晾干：喷面漆的工件在晾干室晾干，需要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小时，此过程会</w:t>
            </w:r>
            <w:r>
              <w:rPr>
                <w:spacing w:val="-2"/>
                <w:position w:val="17"/>
              </w:rPr>
              <w:t>产生废气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  <w:sz w:val="15"/>
                <w:szCs w:val="15"/>
              </w:rPr>
              <w:t>2</w:t>
            </w:r>
            <w:r>
              <w:rPr>
                <w:spacing w:val="-2"/>
                <w:position w:val="17"/>
              </w:rPr>
              <w:t>。</w:t>
            </w:r>
          </w:p>
          <w:p>
            <w:pPr>
              <w:pStyle w:val="TableText"/>
              <w:spacing w:before="2" w:line="217" w:lineRule="auto"/>
              <w:ind w:left="586"/>
            </w:pPr>
            <w:r>
              <w:rPr>
                <w:spacing w:val="-1"/>
              </w:rPr>
              <w:t>⑨成品：将成品入库待售。</w:t>
            </w:r>
          </w:p>
        </w:tc>
      </w:tr>
    </w:tbl>
    <w:p>
      <w:pPr>
        <w:pStyle w:val="BodyText"/>
      </w:pPr>
    </w:p>
    <w:p>
      <w:pPr>
        <w:sectPr>
          <w:headerReference w:type="default" r:id="rId155"/>
          <w:footerReference w:type="default" r:id="rId156"/>
          <w:pgSz w:w="11906" w:h="16839"/>
          <w:pgMar w:top="400" w:right="978" w:bottom="1046" w:left="977" w:header="0" w:footer="783" w:gutter="0"/>
          <w:pgNumType w:start="30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8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6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20" w:lineRule="auto"/>
              <w:ind w:left="600"/>
            </w:pPr>
            <w:r>
              <w:drawing>
                <wp:anchor distT="0" distB="0" distL="0" distR="0" simplePos="0" relativeHeight="251837440" behindDoc="0" locked="0" layoutInCell="1" allowOverlap="1">
                  <wp:simplePos x="0" y="0"/>
                  <wp:positionH relativeFrom="rightMargin">
                    <wp:posOffset>-5176520</wp:posOffset>
                  </wp:positionH>
                  <wp:positionV relativeFrom="topMargin">
                    <wp:posOffset>416560</wp:posOffset>
                  </wp:positionV>
                  <wp:extent cx="708025" cy="33020"/>
                  <wp:effectExtent l="0" t="0" r="0" b="0"/>
                  <wp:wrapNone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5" cy="3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0512" behindDoc="0" locked="0" layoutInCell="1" allowOverlap="1">
                  <wp:simplePos x="0" y="0"/>
                  <wp:positionH relativeFrom="rightMargin">
                    <wp:posOffset>-4443730</wp:posOffset>
                  </wp:positionH>
                  <wp:positionV relativeFrom="topMargin">
                    <wp:posOffset>387985</wp:posOffset>
                  </wp:positionV>
                  <wp:extent cx="845185" cy="15875"/>
                  <wp:effectExtent l="0" t="0" r="0" b="0"/>
                  <wp:wrapNone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502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0272" behindDoc="0" locked="0" layoutInCell="1" allowOverlap="1">
                  <wp:simplePos x="0" y="0"/>
                  <wp:positionH relativeFrom="rightMargin">
                    <wp:posOffset>-3582670</wp:posOffset>
                  </wp:positionH>
                  <wp:positionV relativeFrom="topMargin">
                    <wp:posOffset>368935</wp:posOffset>
                  </wp:positionV>
                  <wp:extent cx="835660" cy="78105"/>
                  <wp:effectExtent l="0" t="0" r="0" b="0"/>
                  <wp:wrapNone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659" cy="78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9488" behindDoc="0" locked="0" layoutInCell="1" allowOverlap="1">
                  <wp:simplePos x="0" y="0"/>
                  <wp:positionH relativeFrom="rightMargin">
                    <wp:posOffset>-2731135</wp:posOffset>
                  </wp:positionH>
                  <wp:positionV relativeFrom="topMargin">
                    <wp:posOffset>368935</wp:posOffset>
                  </wp:positionV>
                  <wp:extent cx="48895" cy="288925"/>
                  <wp:effectExtent l="0" t="0" r="0" b="0"/>
                  <wp:wrapNone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0752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353695</wp:posOffset>
                  </wp:positionV>
                  <wp:extent cx="15875" cy="184150"/>
                  <wp:effectExtent l="0" t="0" r="0" b="0"/>
                  <wp:wrapNone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7920" behindDoc="0" locked="0" layoutInCell="1" allowOverlap="1">
                  <wp:simplePos x="0" y="0"/>
                  <wp:positionH relativeFrom="rightMargin">
                    <wp:posOffset>-198755</wp:posOffset>
                  </wp:positionH>
                  <wp:positionV relativeFrom="topMargin">
                    <wp:posOffset>377190</wp:posOffset>
                  </wp:positionV>
                  <wp:extent cx="15875" cy="184150"/>
                  <wp:effectExtent l="0" t="0" r="0" b="0"/>
                  <wp:wrapNone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3344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322580</wp:posOffset>
                  </wp:positionV>
                  <wp:extent cx="910590" cy="38100"/>
                  <wp:effectExtent l="0" t="0" r="0" b="0"/>
                  <wp:wrapNone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5632" behindDoc="0" locked="0" layoutInCell="1" allowOverlap="1">
                  <wp:simplePos x="0" y="0"/>
                  <wp:positionH relativeFrom="rightMargin">
                    <wp:posOffset>-5176520</wp:posOffset>
                  </wp:positionH>
                  <wp:positionV relativeFrom="topMargin">
                    <wp:posOffset>450215</wp:posOffset>
                  </wp:positionV>
                  <wp:extent cx="15875" cy="250825"/>
                  <wp:effectExtent l="0" t="0" r="0" b="0"/>
                  <wp:wrapNone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9728" behindDoc="0" locked="0" layoutInCell="1" allowOverlap="1">
                  <wp:simplePos x="0" y="0"/>
                  <wp:positionH relativeFrom="rightMargin">
                    <wp:posOffset>-4484370</wp:posOffset>
                  </wp:positionH>
                  <wp:positionV relativeFrom="topMargin">
                    <wp:posOffset>466090</wp:posOffset>
                  </wp:positionV>
                  <wp:extent cx="15875" cy="184150"/>
                  <wp:effectExtent l="0" t="0" r="0" b="0"/>
                  <wp:wrapNone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3824" behindDoc="0" locked="0" layoutInCell="1" allowOverlap="1">
                  <wp:simplePos x="0" y="0"/>
                  <wp:positionH relativeFrom="rightMargin">
                    <wp:posOffset>-4443730</wp:posOffset>
                  </wp:positionH>
                  <wp:positionV relativeFrom="topMargin">
                    <wp:posOffset>419100</wp:posOffset>
                  </wp:positionV>
                  <wp:extent cx="15875" cy="184150"/>
                  <wp:effectExtent l="0" t="0" r="0" b="0"/>
                  <wp:wrapNone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2560" behindDoc="0" locked="0" layoutInCell="1" allowOverlap="1">
                  <wp:simplePos x="0" y="0"/>
                  <wp:positionH relativeFrom="rightMargin">
                    <wp:posOffset>-3559175</wp:posOffset>
                  </wp:positionH>
                  <wp:positionV relativeFrom="topMargin">
                    <wp:posOffset>442595</wp:posOffset>
                  </wp:positionV>
                  <wp:extent cx="45720" cy="234315"/>
                  <wp:effectExtent l="0" t="0" r="0" b="0"/>
                  <wp:wrapNone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37" cy="234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4368" behindDoc="0" locked="0" layoutInCell="1" allowOverlap="1">
                  <wp:simplePos x="0" y="0"/>
                  <wp:positionH relativeFrom="rightMargin">
                    <wp:posOffset>-2656840</wp:posOffset>
                  </wp:positionH>
                  <wp:positionV relativeFrom="topMargin">
                    <wp:posOffset>518795</wp:posOffset>
                  </wp:positionV>
                  <wp:extent cx="268605" cy="124460"/>
                  <wp:effectExtent l="0" t="0" r="0" b="0"/>
                  <wp:wrapNone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22" cy="124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2320" behindDoc="0" locked="0" layoutInCell="1" allowOverlap="1">
                  <wp:simplePos x="0" y="0"/>
                  <wp:positionH relativeFrom="rightMargin">
                    <wp:posOffset>-1093470</wp:posOffset>
                  </wp:positionH>
                  <wp:positionV relativeFrom="topMargin">
                    <wp:posOffset>553720</wp:posOffset>
                  </wp:positionV>
                  <wp:extent cx="910590" cy="57785"/>
                  <wp:effectExtent l="0" t="0" r="0" b="0"/>
                  <wp:wrapNone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8160" behindDoc="0" locked="0" layoutInCell="1" allowOverlap="1">
                  <wp:simplePos x="0" y="0"/>
                  <wp:positionH relativeFrom="rightMargin">
                    <wp:posOffset>-4443730</wp:posOffset>
                  </wp:positionH>
                  <wp:positionV relativeFrom="topMargin">
                    <wp:posOffset>619125</wp:posOffset>
                  </wp:positionV>
                  <wp:extent cx="868680" cy="57785"/>
                  <wp:effectExtent l="0" t="0" r="0" b="0"/>
                  <wp:wrapNone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997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1536" behindDoc="0" locked="0" layoutInCell="1" allowOverlap="1">
                  <wp:simplePos x="0" y="0"/>
                  <wp:positionH relativeFrom="rightMargin">
                    <wp:posOffset>-3514090</wp:posOffset>
                  </wp:positionH>
                  <wp:positionV relativeFrom="topMargin">
                    <wp:posOffset>641985</wp:posOffset>
                  </wp:positionV>
                  <wp:extent cx="784225" cy="15875"/>
                  <wp:effectExtent l="0" t="0" r="0" b="0"/>
                  <wp:wrapNone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225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1296" behindDoc="0" locked="0" layoutInCell="1" allowOverlap="1">
                  <wp:simplePos x="0" y="0"/>
                  <wp:positionH relativeFrom="rightMargin">
                    <wp:posOffset>-589280</wp:posOffset>
                  </wp:positionH>
                  <wp:positionV relativeFrom="topMargin">
                    <wp:posOffset>609600</wp:posOffset>
                  </wp:positionV>
                  <wp:extent cx="76200" cy="101600"/>
                  <wp:effectExtent l="0" t="0" r="0" b="0"/>
                  <wp:wrapNone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6176" behindDoc="1" locked="0" layoutInCell="1" allowOverlap="1">
                  <wp:simplePos x="0" y="0"/>
                  <wp:positionH relativeFrom="rightMargin">
                    <wp:posOffset>-555625</wp:posOffset>
                  </wp:positionH>
                  <wp:positionV relativeFrom="topMargin">
                    <wp:posOffset>1119505</wp:posOffset>
                  </wp:positionV>
                  <wp:extent cx="76200" cy="962660"/>
                  <wp:effectExtent l="0" t="0" r="0" b="0"/>
                  <wp:wrapNone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6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4848" behindDoc="0" locked="0" layoutInCell="1" allowOverlap="1">
                  <wp:simplePos x="0" y="0"/>
                  <wp:positionH relativeFrom="rightMargin">
                    <wp:posOffset>-962660</wp:posOffset>
                  </wp:positionH>
                  <wp:positionV relativeFrom="topMargin">
                    <wp:posOffset>1626870</wp:posOffset>
                  </wp:positionV>
                  <wp:extent cx="15875" cy="184150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1776" behindDoc="0" locked="0" layoutInCell="1" allowOverlap="1">
                  <wp:simplePos x="0" y="0"/>
                  <wp:positionH relativeFrom="rightMargin">
                    <wp:posOffset>-563245</wp:posOffset>
                  </wp:positionH>
                  <wp:positionV relativeFrom="topMargin">
                    <wp:posOffset>1631315</wp:posOffset>
                  </wp:positionV>
                  <wp:extent cx="15875" cy="184150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8704" behindDoc="0" locked="0" layoutInCell="1" allowOverlap="1">
                  <wp:simplePos x="0" y="0"/>
                  <wp:positionH relativeFrom="rightMargin">
                    <wp:posOffset>-4272280</wp:posOffset>
                  </wp:positionH>
                  <wp:positionV relativeFrom="topMargin">
                    <wp:posOffset>7638415</wp:posOffset>
                  </wp:positionV>
                  <wp:extent cx="15875" cy="250825"/>
                  <wp:effectExtent l="0" t="0" r="0" b="0"/>
                  <wp:wrapNone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6896" behindDoc="0" locked="0" layoutInCell="1" allowOverlap="1">
                  <wp:simplePos x="0" y="0"/>
                  <wp:positionH relativeFrom="rightMargin">
                    <wp:posOffset>-3580130</wp:posOffset>
                  </wp:positionH>
                  <wp:positionV relativeFrom="topMargin">
                    <wp:posOffset>7654290</wp:posOffset>
                  </wp:positionV>
                  <wp:extent cx="15875" cy="184150"/>
                  <wp:effectExtent l="0" t="0" r="0" b="0"/>
                  <wp:wrapNone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2800" behindDoc="0" locked="0" layoutInCell="1" allowOverlap="1">
                  <wp:simplePos x="0" y="0"/>
                  <wp:positionH relativeFrom="rightMargin">
                    <wp:posOffset>-3529965</wp:posOffset>
                  </wp:positionH>
                  <wp:positionV relativeFrom="topMargin">
                    <wp:posOffset>7607300</wp:posOffset>
                  </wp:positionV>
                  <wp:extent cx="15875" cy="184150"/>
                  <wp:effectExtent l="0" t="0" r="0" b="0"/>
                  <wp:wrapNone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5872" behindDoc="0" locked="0" layoutInCell="1" allowOverlap="1">
                  <wp:simplePos x="0" y="0"/>
                  <wp:positionH relativeFrom="rightMargin">
                    <wp:posOffset>-2635250</wp:posOffset>
                  </wp:positionH>
                  <wp:positionV relativeFrom="topMargin">
                    <wp:posOffset>7630795</wp:posOffset>
                  </wp:positionV>
                  <wp:extent cx="15875" cy="184150"/>
                  <wp:effectExtent l="0" t="0" r="0" b="0"/>
                  <wp:wrapNone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6656" behindDoc="0" locked="0" layoutInCell="1" allowOverlap="1">
                  <wp:simplePos x="0" y="0"/>
                  <wp:positionH relativeFrom="rightMargin">
                    <wp:posOffset>-2141220</wp:posOffset>
                  </wp:positionH>
                  <wp:positionV relativeFrom="topMargin">
                    <wp:posOffset>7578725</wp:posOffset>
                  </wp:positionV>
                  <wp:extent cx="15875" cy="250825"/>
                  <wp:effectExtent l="0" t="0" r="0" b="0"/>
                  <wp:wrapNone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7680" behindDoc="0" locked="0" layoutInCell="1" allowOverlap="1">
                  <wp:simplePos x="0" y="0"/>
                  <wp:positionH relativeFrom="rightMargin">
                    <wp:posOffset>-2452370</wp:posOffset>
                  </wp:positionH>
                  <wp:positionV relativeFrom="topMargin">
                    <wp:posOffset>7572375</wp:posOffset>
                  </wp:positionV>
                  <wp:extent cx="15875" cy="250825"/>
                  <wp:effectExtent l="0" t="0" r="0" b="0"/>
                  <wp:wrapNone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9184" behindDoc="0" locked="0" layoutInCell="1" allowOverlap="1">
                  <wp:simplePos x="0" y="0"/>
                  <wp:positionH relativeFrom="rightMargin">
                    <wp:posOffset>-5156200</wp:posOffset>
                  </wp:positionH>
                  <wp:positionV relativeFrom="topMargin">
                    <wp:posOffset>666115</wp:posOffset>
                  </wp:positionV>
                  <wp:extent cx="687070" cy="39370"/>
                  <wp:effectExtent l="0" t="0" r="0" b="0"/>
                  <wp:wrapNone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xmlns:r="http://schemas.openxmlformats.org/officeDocument/2006/relationships"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87" cy="39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9248" behindDoc="0" locked="0" layoutInCell="1" allowOverlap="1">
                  <wp:simplePos x="0" y="0"/>
                  <wp:positionH relativeFrom="rightMargin">
                    <wp:posOffset>-2282825</wp:posOffset>
                  </wp:positionH>
                  <wp:positionV relativeFrom="topMargin">
                    <wp:posOffset>651510</wp:posOffset>
                  </wp:positionV>
                  <wp:extent cx="861695" cy="104775"/>
                  <wp:effectExtent l="0" t="0" r="0" b="0"/>
                  <wp:wrapNone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9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8464" behindDoc="0" locked="0" layoutInCell="1" allowOverlap="1">
                  <wp:simplePos x="0" y="0"/>
                  <wp:positionH relativeFrom="rightMargin">
                    <wp:posOffset>-4272280</wp:posOffset>
                  </wp:positionH>
                  <wp:positionV relativeFrom="topMargin">
                    <wp:posOffset>7604760</wp:posOffset>
                  </wp:positionV>
                  <wp:extent cx="708025" cy="33020"/>
                  <wp:effectExtent l="0" t="0" r="0" b="0"/>
                  <wp:wrapNone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4" cy="33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6416" behindDoc="0" locked="0" layoutInCell="1" allowOverlap="1">
                  <wp:simplePos x="0" y="0"/>
                  <wp:positionH relativeFrom="rightMargin">
                    <wp:posOffset>-4251960</wp:posOffset>
                  </wp:positionH>
                  <wp:positionV relativeFrom="topMargin">
                    <wp:posOffset>7854315</wp:posOffset>
                  </wp:positionV>
                  <wp:extent cx="687070" cy="39370"/>
                  <wp:effectExtent l="0" t="0" r="0" b="0"/>
                  <wp:wrapNone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xmlns:r="http://schemas.openxmlformats.org/officeDocument/2006/relationships"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87" cy="39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4608" behindDoc="0" locked="0" layoutInCell="1" allowOverlap="1">
                  <wp:simplePos x="0" y="0"/>
                  <wp:positionH relativeFrom="rightMargin">
                    <wp:posOffset>-2451100</wp:posOffset>
                  </wp:positionH>
                  <wp:positionV relativeFrom="topMargin">
                    <wp:posOffset>7830820</wp:posOffset>
                  </wp:positionV>
                  <wp:extent cx="317500" cy="15875"/>
                  <wp:effectExtent l="0" t="0" r="0" b="0"/>
                  <wp:wrapNone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xmlns:r="http://schemas.openxmlformats.org/officeDocument/2006/relationships"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3584" behindDoc="0" locked="0" layoutInCell="1" allowOverlap="1">
                  <wp:simplePos x="0" y="0"/>
                  <wp:positionH relativeFrom="rightMargin">
                    <wp:posOffset>-2349500</wp:posOffset>
                  </wp:positionH>
                  <wp:positionV relativeFrom="topMargin">
                    <wp:posOffset>7842250</wp:posOffset>
                  </wp:positionV>
                  <wp:extent cx="76200" cy="101600"/>
                  <wp:effectExtent l="0" t="0" r="0" b="0"/>
                  <wp:wrapNone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7136" behindDoc="0" locked="0" layoutInCell="1" allowOverlap="1">
                  <wp:simplePos x="0" y="0"/>
                  <wp:positionH relativeFrom="rightMargin">
                    <wp:posOffset>-3529965</wp:posOffset>
                  </wp:positionH>
                  <wp:positionV relativeFrom="topMargin">
                    <wp:posOffset>7807325</wp:posOffset>
                  </wp:positionV>
                  <wp:extent cx="910590" cy="58420"/>
                  <wp:effectExtent l="0" t="0" r="0" b="0"/>
                  <wp:wrapNone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58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5392" behindDoc="0" locked="0" layoutInCell="1" allowOverlap="1">
                  <wp:simplePos x="0" y="0"/>
                  <wp:positionH relativeFrom="rightMargin">
                    <wp:posOffset>-3874135</wp:posOffset>
                  </wp:positionH>
                  <wp:positionV relativeFrom="topMargin">
                    <wp:posOffset>7889240</wp:posOffset>
                  </wp:positionV>
                  <wp:extent cx="76200" cy="228600"/>
                  <wp:effectExtent l="0" t="0" r="0" b="0"/>
                  <wp:wrapNone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xmlns:r="http://schemas.openxmlformats.org/officeDocument/2006/relationships"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8944" behindDoc="0" locked="0" layoutInCell="1" allowOverlap="1">
                  <wp:simplePos x="0" y="0"/>
                  <wp:positionH relativeFrom="rightMargin">
                    <wp:posOffset>-2322195</wp:posOffset>
                  </wp:positionH>
                  <wp:positionV relativeFrom="topMargin">
                    <wp:posOffset>7959725</wp:posOffset>
                  </wp:positionV>
                  <wp:extent cx="22225" cy="111125"/>
                  <wp:effectExtent l="0" t="0" r="0" b="0"/>
                  <wp:wrapNone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6112" behindDoc="0" locked="0" layoutInCell="1" allowOverlap="1">
                  <wp:simplePos x="0" y="0"/>
                  <wp:positionH relativeFrom="rightMargin">
                    <wp:posOffset>-793115</wp:posOffset>
                  </wp:positionH>
                  <wp:positionV relativeFrom="topMargin">
                    <wp:posOffset>1864360</wp:posOffset>
                  </wp:positionV>
                  <wp:extent cx="76200" cy="228600"/>
                  <wp:effectExtent l="0" t="0" r="0" b="0"/>
                  <wp:wrapNone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xmlns:r="http://schemas.openxmlformats.org/officeDocument/2006/relationships"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3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）油网除尘器生产工艺流程及产污环节图：</w:t>
            </w:r>
          </w:p>
          <w:p>
            <w:pPr>
              <w:spacing w:before="231" w:line="109" w:lineRule="exact"/>
              <w:ind w:left="5736"/>
            </w:pPr>
            <w:r>
              <w:rPr>
                <w:position w:val="-2"/>
              </w:rPr>
              <w:drawing>
                <wp:inline distT="0" distB="0" distL="0" distR="0">
                  <wp:extent cx="958215" cy="68580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xmlns:r="http://schemas.openxmlformats.org/officeDocument/2006/relationships"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532" cy="68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69" w:line="166" w:lineRule="exact"/>
              <w:ind w:left="381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32" o:spid="_x0000_s1133" type="#_x0000_t202" style="width:50.55pt;height:12.55pt;margin-top:-1.2pt;margin-left:384.35pt;mso-height-relative:page;mso-width-relative:page;position:absolute;z-index:25186304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9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3" o:spid="_x0000_s1134" type="#_x0000_t202" style="width:113.85pt;height:16.5pt;margin-top:-2.2pt;margin-left:249.5pt;mso-height-relative:page;mso-width-relative:page;position:absolute;z-index:2518609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253"/>
                          </w:tabs>
                          <w:spacing w:before="20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 xml:space="preserve">2           </w:t>
                        </w:r>
                        <w:r>
                          <w:rPr>
                            <w:position w:val="-7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15240" cy="184150"/>
                              <wp:effectExtent l="0" t="0" r="0" b="0"/>
                              <wp:docPr id="276" name="IM 27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76" name="IM 27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874" cy="184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-1"/>
                            <w:sz w:val="13"/>
                            <w:szCs w:val="13"/>
                          </w:rPr>
                          <w:t xml:space="preserve">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  <w:t xml:space="preserve">2     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15875" cy="117475"/>
                              <wp:effectExtent l="0" t="0" r="0" b="0"/>
                              <wp:docPr id="278" name="IM 27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78" name="IM 27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875" cy="1174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4" o:spid="_x0000_s1135" type="#_x0000_t202" style="width:50.45pt;height:12.45pt;margin-top:3.9pt;margin-left:120.6pt;mso-height-relative:page;mso-width-relative:page;position:absolute;z-index:2518620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5" o:spid="_x0000_s1136" type="#_x0000_t202" style="width:29.6pt;height:12.45pt;margin-top:6.2pt;margin-left:65.15pt;mso-height-relative:page;mso-width-relative:page;position:absolute;z-index:25186508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5"/>
                <w:position w:val="-1"/>
                <w:sz w:val="20"/>
                <w:szCs w:val="20"/>
              </w:rPr>
              <w:t xml:space="preserve"> </w:t>
            </w:r>
            <w:r>
              <w:rPr>
                <w:position w:val="-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position w:val="-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  <w:position w:val="-2"/>
                <w:sz w:val="13"/>
                <w:szCs w:val="13"/>
              </w:rPr>
              <w:t xml:space="preserve"> </w:t>
            </w:r>
            <w:r>
              <w:rPr>
                <w:position w:val="-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position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2"/>
                <w:sz w:val="13"/>
                <w:szCs w:val="13"/>
              </w:rPr>
              <w:t>4</w:t>
            </w:r>
          </w:p>
          <w:p>
            <w:pPr>
              <w:spacing w:line="116" w:lineRule="exact"/>
              <w:ind w:left="5458"/>
            </w:pPr>
            <w:r>
              <w:rPr>
                <w:position w:val="-2"/>
              </w:rPr>
              <w:drawing>
                <wp:inline distT="0" distB="0" distL="0" distR="0">
                  <wp:extent cx="1134745" cy="73660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062" cy="73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2" w:line="412" w:lineRule="exact"/>
              <w:ind w:firstLine="1669"/>
            </w:pPr>
            <w:r>
              <w:rPr>
                <w:position w:val="-8"/>
              </w:rPr>
              <w:drawing>
                <wp:inline distT="0" distB="0" distL="0" distR="0">
                  <wp:extent cx="4237990" cy="261620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307" cy="261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480" w:lineRule="exact"/>
              <w:ind w:left="270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27200" behindDoc="1" locked="0" layoutInCell="1" allowOverlap="1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-72390</wp:posOffset>
                  </wp:positionV>
                  <wp:extent cx="4638675" cy="348615"/>
                  <wp:effectExtent l="0" t="0" r="0" b="0"/>
                  <wp:wrapNone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675" cy="348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2"/>
                <w:w w:val="112"/>
                <w:position w:val="3"/>
                <w:sz w:val="20"/>
                <w:szCs w:val="20"/>
              </w:rPr>
              <w:t>原材料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1"/>
                <w:sz w:val="40"/>
                <w:szCs w:val="40"/>
              </w:rPr>
              <w:t xml:space="preserve">一 </w:t>
            </w:r>
            <w:r>
              <w:rPr>
                <w:spacing w:val="32"/>
                <w:w w:val="112"/>
                <w:position w:val="3"/>
                <w:sz w:val="20"/>
                <w:szCs w:val="20"/>
              </w:rPr>
              <w:t>下料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3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70"/>
                <w:position w:val="3"/>
                <w:sz w:val="40"/>
                <w:szCs w:val="40"/>
              </w:rPr>
              <w:t xml:space="preserve"> </w:t>
            </w:r>
            <w:r>
              <w:rPr>
                <w:spacing w:val="32"/>
                <w:w w:val="112"/>
                <w:position w:val="4"/>
                <w:sz w:val="20"/>
                <w:szCs w:val="20"/>
              </w:rPr>
              <w:t>焊接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5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5"/>
                <w:sz w:val="40"/>
                <w:szCs w:val="40"/>
                <w:shd w:val="clear" w:color="auto" w:fill="FFFFFE"/>
              </w:rPr>
              <w:t xml:space="preserve"> </w:t>
            </w:r>
            <w:r>
              <w:rPr>
                <w:spacing w:val="32"/>
                <w:w w:val="112"/>
                <w:position w:val="6"/>
                <w:sz w:val="20"/>
                <w:szCs w:val="20"/>
                <w:shd w:val="clear" w:color="auto" w:fill="FFFFFE"/>
              </w:rPr>
              <w:t>打磨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7"/>
                <w:sz w:val="40"/>
                <w:szCs w:val="40"/>
                <w:shd w:val="clear" w:color="auto" w:fill="FFFFFE"/>
              </w:rPr>
              <w:t>一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7"/>
                <w:sz w:val="40"/>
                <w:szCs w:val="40"/>
              </w:rPr>
              <w:t xml:space="preserve"> </w:t>
            </w:r>
            <w:r>
              <w:rPr>
                <w:spacing w:val="32"/>
                <w:w w:val="112"/>
                <w:position w:val="8"/>
                <w:sz w:val="20"/>
                <w:szCs w:val="20"/>
              </w:rPr>
              <w:t>喷底漆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8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94"/>
                <w:position w:val="8"/>
                <w:sz w:val="40"/>
                <w:szCs w:val="40"/>
              </w:rPr>
              <w:t xml:space="preserve"> </w:t>
            </w:r>
            <w:r>
              <w:rPr>
                <w:spacing w:val="32"/>
                <w:w w:val="112"/>
                <w:position w:val="10"/>
                <w:sz w:val="20"/>
                <w:szCs w:val="20"/>
              </w:rPr>
              <w:t>晾干</w:t>
            </w:r>
            <w:r>
              <w:rPr>
                <w:rFonts w:ascii="微软雅黑" w:eastAsia="微软雅黑" w:hAnsi="微软雅黑" w:cs="微软雅黑"/>
                <w:spacing w:val="32"/>
                <w:w w:val="112"/>
                <w:position w:val="10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101"/>
                <w:position w:val="10"/>
                <w:sz w:val="40"/>
                <w:szCs w:val="40"/>
              </w:rPr>
              <w:t xml:space="preserve"> </w:t>
            </w:r>
            <w:r>
              <w:rPr>
                <w:spacing w:val="32"/>
                <w:w w:val="112"/>
                <w:position w:val="11"/>
                <w:sz w:val="20"/>
                <w:szCs w:val="20"/>
              </w:rPr>
              <w:t xml:space="preserve">喷面漆  </w:t>
            </w: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75" w:lineRule="exact"/>
              <w:ind w:firstLine="7678"/>
            </w:pPr>
            <w:r>
              <w:rPr>
                <w:position w:val="-1"/>
              </w:rPr>
              <w:drawing>
                <wp:inline distT="0" distB="0" distL="0" distR="0">
                  <wp:extent cx="414655" cy="47625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89" cy="47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65" w:line="202" w:lineRule="auto"/>
              <w:ind w:left="79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2</w:t>
            </w:r>
          </w:p>
          <w:p>
            <w:pPr>
              <w:spacing w:before="75" w:line="46" w:lineRule="exact"/>
              <w:ind w:firstLine="7678"/>
            </w:pPr>
            <w:r>
              <w:drawing>
                <wp:inline distT="0" distB="0" distL="0" distR="0">
                  <wp:extent cx="414655" cy="29210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89" cy="29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48" w:lineRule="auto"/>
            </w:pPr>
          </w:p>
          <w:p>
            <w:pPr>
              <w:pStyle w:val="TableText"/>
              <w:spacing w:before="1" w:line="456" w:lineRule="exact"/>
              <w:ind w:firstLine="6242"/>
            </w:pPr>
            <w:r>
              <w:rPr>
                <w:position w:val="-9"/>
              </w:rPr>
              <w:pict>
                <v:group id="_x0000_s1136" o:spid="_x0000_i1137" style="width:113.25pt;height:22.8pt" coordsize="2265,455">
                  <v:shape id="_x0000_s1137" o:spid="_x0000_s1138" type="#_x0000_t75" style="width:2265;height:455;position:absolute" coordsize="21600,21600" filled="f" stroked="f">
                    <v:imagedata r:id="rId195" o:title=""/>
                    <o:lock v:ext="edit" aspectratio="t"/>
                  </v:shape>
                  <v:shape id="_x0000_s1138" o:spid="_x0000_s1139" type="#_x0000_t202" style="width:2305;height:495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38" w:line="228" w:lineRule="auto"/>
                            <w:ind w:left="285"/>
                            <w:rPr>
                              <w:rFonts w:ascii="宋体" w:eastAsia="宋体" w:hAnsi="宋体" w:cs="宋体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20"/>
                              <w:szCs w:val="20"/>
                            </w:rPr>
                            <w:t>成品</w:t>
                          </w:r>
                          <w:r>
                            <w:rPr>
                              <w:rFonts w:ascii="宋体" w:eastAsia="宋体" w:hAnsi="宋体" w:cs="宋体"/>
                              <w:spacing w:val="8"/>
                              <w:sz w:val="20"/>
                              <w:szCs w:val="20"/>
                            </w:rPr>
                            <w:t xml:space="preserve">         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20"/>
                              <w:szCs w:val="20"/>
                            </w:rPr>
                            <w:t>晾干</w:t>
                          </w:r>
                        </w:p>
                      </w:txbxContent>
                    </v:textbox>
                  </v:shape>
                  <w10:anchorlock/>
                </v:group>
              </w:pict>
            </w:r>
          </w:p>
          <w:p>
            <w:pPr>
              <w:pStyle w:val="TableText"/>
              <w:spacing w:before="160" w:line="465" w:lineRule="exact"/>
              <w:ind w:left="2073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7   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油网除尘器生产工艺流程及产排污环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节图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2" w:line="468" w:lineRule="exact"/>
              <w:ind w:left="587"/>
            </w:pPr>
            <w:r>
              <w:rPr>
                <w:spacing w:val="3"/>
                <w:position w:val="17"/>
              </w:rPr>
              <w:t>①下料：按照工艺设计将外购的铁板用手动等离子切割机或者剪板机切割为</w:t>
            </w:r>
            <w:r>
              <w:rPr>
                <w:spacing w:val="2"/>
                <w:position w:val="17"/>
              </w:rPr>
              <w:t>所需</w:t>
            </w:r>
          </w:p>
          <w:p>
            <w:pPr>
              <w:pStyle w:val="TableText"/>
              <w:spacing w:before="1" w:line="219" w:lineRule="auto"/>
              <w:ind w:left="109"/>
            </w:pPr>
            <w:r>
              <w:rPr>
                <w:spacing w:val="-1"/>
              </w:rPr>
              <w:t>要的形状与尺寸，下料过程中产生机械噪音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N </w:t>
            </w:r>
            <w:r>
              <w:rPr>
                <w:spacing w:val="-1"/>
              </w:rPr>
              <w:t>及下脚料和废铁屑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0" w:line="468" w:lineRule="exact"/>
              <w:ind w:left="586"/>
            </w:pPr>
            <w:r>
              <w:rPr>
                <w:spacing w:val="3"/>
                <w:position w:val="17"/>
              </w:rPr>
              <w:t>②焊接：将下料后的的铁板根据工艺要求使用焊机进行焊接，此过程会产生焊接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4"/>
              </w:rPr>
              <w:t>烟尘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N </w:t>
            </w:r>
            <w:r>
              <w:rPr>
                <w:spacing w:val="-4"/>
              </w:rPr>
              <w:t>和焊渣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0" w:line="468" w:lineRule="exact"/>
              <w:ind w:left="586"/>
            </w:pPr>
            <w:r>
              <w:rPr>
                <w:spacing w:val="-1"/>
                <w:position w:val="17"/>
              </w:rPr>
              <w:t>③打磨：将焊接后的半成品进行人工打磨，此过程会产生打磨废气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1" w:line="358" w:lineRule="auto"/>
              <w:ind w:left="128" w:right="102" w:firstLine="458"/>
            </w:pPr>
            <w:r>
              <w:t>④喷底漆：将工件移至喷漆室进行喷漆，用喷枪手工进行喷</w:t>
            </w:r>
            <w:r>
              <w:rPr>
                <w:spacing w:val="-1"/>
              </w:rPr>
              <w:t>涂，喷涂环境为封闭</w:t>
            </w:r>
            <w:r>
              <w:t xml:space="preserve">  </w:t>
            </w:r>
            <w:r>
              <w:rPr>
                <w:spacing w:val="-4"/>
              </w:rPr>
              <w:t>的喷漆房，需要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小时，此过程会产生喷漆废气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废漆桶、废</w:t>
            </w:r>
            <w:r>
              <w:rPr>
                <w:spacing w:val="-5"/>
              </w:rPr>
              <w:t>稀释剂桶、漆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2"/>
              </w:rPr>
              <w:t>渣及噪声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1" w:line="218" w:lineRule="auto"/>
              <w:ind w:left="586"/>
            </w:pPr>
            <w:r>
              <w:rPr>
                <w:spacing w:val="-1"/>
              </w:rPr>
              <w:t>⑤晾干：喷底漆的工件在晾干室晾干，需要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小时，此过程会</w:t>
            </w:r>
            <w:r>
              <w:rPr>
                <w:spacing w:val="-2"/>
              </w:rPr>
              <w:t>产生废气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2" w:line="468" w:lineRule="exact"/>
              <w:ind w:left="586"/>
            </w:pPr>
            <w:r>
              <w:rPr>
                <w:spacing w:val="2"/>
                <w:position w:val="17"/>
              </w:rPr>
              <w:t>⑥喷面漆：将喷底漆晾干后的工件喷涂一层面漆，需要</w:t>
            </w:r>
            <w:r>
              <w:rPr>
                <w:spacing w:val="-4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7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1"/>
                <w:position w:val="17"/>
              </w:rPr>
              <w:t xml:space="preserve"> </w:t>
            </w:r>
            <w:r>
              <w:rPr>
                <w:spacing w:val="2"/>
                <w:position w:val="17"/>
              </w:rPr>
              <w:t>小时，此过程会产生废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2"/>
              </w:rPr>
              <w:t>气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废漆桶、废稀释剂桶、漆渣及噪声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3" w:line="218" w:lineRule="auto"/>
              <w:ind w:left="586"/>
            </w:pPr>
            <w:r>
              <w:rPr>
                <w:spacing w:val="-1"/>
              </w:rPr>
              <w:t>⑦晾干：喷面漆的工件在晾干室晾干，需要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小时，此过程会</w:t>
            </w:r>
            <w:r>
              <w:rPr>
                <w:spacing w:val="-2"/>
              </w:rPr>
              <w:t>产生废气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2" w:line="218" w:lineRule="auto"/>
              <w:ind w:left="586"/>
            </w:pPr>
            <w:r>
              <w:rPr>
                <w:spacing w:val="-1"/>
              </w:rPr>
              <w:t>⑧成品：将成品入库待售。</w:t>
            </w:r>
          </w:p>
          <w:p>
            <w:pPr>
              <w:pStyle w:val="TableText"/>
              <w:spacing w:before="185" w:line="220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）测压装置生产工艺流程及产污环节图：</w:t>
            </w:r>
          </w:p>
          <w:p>
            <w:pPr>
              <w:spacing w:line="253" w:lineRule="auto"/>
            </w:pPr>
          </w:p>
          <w:p>
            <w:pPr>
              <w:spacing w:before="1" w:line="25" w:lineRule="exact"/>
              <w:ind w:firstLine="5349"/>
            </w:pPr>
            <w:r>
              <w:drawing>
                <wp:inline distT="0" distB="0" distL="0" distR="0">
                  <wp:extent cx="315595" cy="15875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912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4" w:line="60" w:lineRule="exact"/>
              <w:ind w:firstLine="3635"/>
            </w:pPr>
            <w:r>
              <w:rPr>
                <w:position w:val="-1"/>
              </w:rPr>
              <w:drawing>
                <wp:inline distT="0" distB="0" distL="0" distR="0">
                  <wp:extent cx="909955" cy="38100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5" w:line="192" w:lineRule="auto"/>
              <w:ind w:left="386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39" o:spid="_x0000_s1140" type="#_x0000_t202" style="width:9.7pt;height:11.2pt;margin-top:1.7pt;margin-left:274.55pt;mso-height-relative:page;mso-width-relative:page;position:absolute;z-index:25185996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0" o:spid="_x0000_s1141" type="#_x0000_t202" style="width:29.45pt;height:12.45pt;margin-top:6pt;margin-left:136.4pt;mso-height-relative:page;mso-width-relative:page;position:absolute;z-index:25186406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</w:p>
          <w:p>
            <w:pPr>
              <w:spacing w:before="66" w:line="360" w:lineRule="exact"/>
              <w:ind w:firstLine="4313"/>
            </w:pPr>
            <w:r>
              <w:rPr>
                <w:position w:val="-7"/>
              </w:rPr>
              <w:drawing>
                <wp:inline distT="0" distB="0" distL="0" distR="0">
                  <wp:extent cx="76200" cy="228600"/>
                  <wp:effectExtent l="0" t="0" r="0" b="0"/>
                  <wp:docPr id="294" name="IM 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 294"/>
                          <pic:cNvPicPr/>
                        </pic:nvPicPr>
                        <pic:blipFill>
                          <a:blip xmlns:r="http://schemas.openxmlformats.org/officeDocument/2006/relationships"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1468"/>
              </w:tabs>
              <w:spacing w:before="110" w:line="423" w:lineRule="exact"/>
              <w:ind w:left="129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28224" behindDoc="1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-5715</wp:posOffset>
                  </wp:positionV>
                  <wp:extent cx="2867025" cy="308610"/>
                  <wp:effectExtent l="0" t="0" r="0" b="0"/>
                  <wp:wrapNone/>
                  <wp:docPr id="296" name="IM 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 296"/>
                          <pic:cNvPicPr/>
                        </pic:nvPicPr>
                        <pic:blipFill>
                          <a:blip xmlns:r="http://schemas.openxmlformats.org/officeDocument/2006/relationships"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4" cy="30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5"/>
                <w:sz w:val="20"/>
                <w:szCs w:val="20"/>
              </w:rPr>
              <w:tab/>
            </w:r>
            <w:r>
              <w:rPr>
                <w:spacing w:val="33"/>
                <w:w w:val="116"/>
                <w:position w:val="5"/>
                <w:sz w:val="20"/>
                <w:szCs w:val="20"/>
              </w:rPr>
              <w:t>原材料</w:t>
            </w:r>
            <w:r>
              <w:rPr>
                <w:rFonts w:ascii="微软雅黑" w:eastAsia="微软雅黑" w:hAnsi="微软雅黑" w:cs="微软雅黑"/>
                <w:spacing w:val="33"/>
                <w:w w:val="116"/>
                <w:position w:val="3"/>
                <w:sz w:val="40"/>
                <w:szCs w:val="40"/>
              </w:rPr>
              <w:t xml:space="preserve">一 </w:t>
            </w:r>
            <w:r>
              <w:rPr>
                <w:spacing w:val="33"/>
                <w:w w:val="116"/>
                <w:position w:val="5"/>
                <w:sz w:val="20"/>
                <w:szCs w:val="20"/>
              </w:rPr>
              <w:t>下料</w:t>
            </w:r>
            <w:r>
              <w:rPr>
                <w:rFonts w:ascii="微软雅黑" w:eastAsia="微软雅黑" w:hAnsi="微软雅黑" w:cs="微软雅黑"/>
                <w:spacing w:val="33"/>
                <w:w w:val="116"/>
                <w:position w:val="5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60"/>
                <w:position w:val="5"/>
                <w:sz w:val="40"/>
                <w:szCs w:val="40"/>
              </w:rPr>
              <w:t xml:space="preserve"> </w:t>
            </w:r>
            <w:r>
              <w:rPr>
                <w:spacing w:val="33"/>
                <w:w w:val="116"/>
                <w:position w:val="5"/>
                <w:sz w:val="20"/>
                <w:szCs w:val="20"/>
              </w:rPr>
              <w:t>焊接</w:t>
            </w:r>
            <w:r>
              <w:rPr>
                <w:rFonts w:ascii="微软雅黑" w:eastAsia="微软雅黑" w:hAnsi="微软雅黑" w:cs="微软雅黑"/>
                <w:spacing w:val="33"/>
                <w:w w:val="116"/>
                <w:position w:val="6"/>
                <w:sz w:val="40"/>
                <w:szCs w:val="40"/>
              </w:rPr>
              <w:t xml:space="preserve">一 </w:t>
            </w:r>
            <w:r>
              <w:rPr>
                <w:spacing w:val="33"/>
                <w:w w:val="116"/>
                <w:position w:val="7"/>
                <w:sz w:val="20"/>
                <w:szCs w:val="20"/>
              </w:rPr>
              <w:t>卷圆</w:t>
            </w:r>
            <w:r>
              <w:rPr>
                <w:rFonts w:ascii="微软雅黑" w:eastAsia="微软雅黑" w:hAnsi="微软雅黑" w:cs="微软雅黑"/>
                <w:spacing w:val="33"/>
                <w:w w:val="116"/>
                <w:position w:val="5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50"/>
                <w:position w:val="5"/>
                <w:sz w:val="40"/>
                <w:szCs w:val="40"/>
              </w:rPr>
              <w:t xml:space="preserve"> </w:t>
            </w:r>
            <w:r>
              <w:rPr>
                <w:spacing w:val="33"/>
                <w:w w:val="116"/>
                <w:position w:val="6"/>
                <w:sz w:val="20"/>
                <w:szCs w:val="20"/>
              </w:rPr>
              <w:t>成型</w:t>
            </w:r>
          </w:p>
          <w:p>
            <w:pPr>
              <w:pStyle w:val="TableText"/>
              <w:spacing w:before="128" w:line="220" w:lineRule="auto"/>
              <w:ind w:left="219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8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测压装置生产工艺流程及产排污环节图</w:t>
            </w:r>
          </w:p>
        </w:tc>
      </w:tr>
    </w:tbl>
    <w:p>
      <w:pPr>
        <w:pStyle w:val="BodyText"/>
      </w:pPr>
    </w:p>
    <w:p>
      <w:pPr>
        <w:sectPr>
          <w:headerReference w:type="default" r:id="rId200"/>
          <w:footerReference w:type="default" r:id="rId201"/>
          <w:pgSz w:w="11906" w:h="16839"/>
          <w:pgMar w:top="400" w:right="978" w:bottom="1046" w:left="977" w:header="0" w:footer="783" w:gutter="0"/>
          <w:pgNumType w:start="31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29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5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20" w:lineRule="auto"/>
              <w:ind w:left="590"/>
            </w:pPr>
            <w:r>
              <w:drawing>
                <wp:anchor distT="0" distB="0" distL="0" distR="0" simplePos="0" relativeHeight="251878400" behindDoc="0" locked="0" layoutInCell="1" allowOverlap="1">
                  <wp:simplePos x="0" y="0"/>
                  <wp:positionH relativeFrom="rightMargin">
                    <wp:posOffset>-4272280</wp:posOffset>
                  </wp:positionH>
                  <wp:positionV relativeFrom="topMargin">
                    <wp:posOffset>2936240</wp:posOffset>
                  </wp:positionV>
                  <wp:extent cx="15875" cy="250825"/>
                  <wp:effectExtent l="0" t="0" r="0" b="0"/>
                  <wp:wrapNone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3520" behindDoc="0" locked="0" layoutInCell="1" allowOverlap="1">
                  <wp:simplePos x="0" y="0"/>
                  <wp:positionH relativeFrom="rightMargin">
                    <wp:posOffset>-3580130</wp:posOffset>
                  </wp:positionH>
                  <wp:positionV relativeFrom="topMargin">
                    <wp:posOffset>2952115</wp:posOffset>
                  </wp:positionV>
                  <wp:extent cx="15875" cy="184150"/>
                  <wp:effectExtent l="0" t="0" r="0" b="0"/>
                  <wp:wrapNone/>
                  <wp:docPr id="300" name="IM 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 300"/>
                          <pic:cNvPicPr/>
                        </pic:nvPicPr>
                        <pic:blipFill>
                          <a:blip xmlns:r="http://schemas.openxmlformats.org/officeDocument/2006/relationships"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0448" behindDoc="0" locked="0" layoutInCell="1" allowOverlap="1">
                  <wp:simplePos x="0" y="0"/>
                  <wp:positionH relativeFrom="rightMargin">
                    <wp:posOffset>-2767965</wp:posOffset>
                  </wp:positionH>
                  <wp:positionV relativeFrom="topMargin">
                    <wp:posOffset>2905125</wp:posOffset>
                  </wp:positionV>
                  <wp:extent cx="15875" cy="184150"/>
                  <wp:effectExtent l="0" t="0" r="0" b="0"/>
                  <wp:wrapNone/>
                  <wp:docPr id="302" name="IM 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IM 302"/>
                          <pic:cNvPicPr/>
                        </pic:nvPicPr>
                        <pic:blipFill>
                          <a:blip xmlns:r="http://schemas.openxmlformats.org/officeDocument/2006/relationships"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4544" behindDoc="0" locked="0" layoutInCell="1" allowOverlap="1">
                  <wp:simplePos x="0" y="0"/>
                  <wp:positionH relativeFrom="rightMargin">
                    <wp:posOffset>-1873250</wp:posOffset>
                  </wp:positionH>
                  <wp:positionV relativeFrom="topMargin">
                    <wp:posOffset>2928620</wp:posOffset>
                  </wp:positionV>
                  <wp:extent cx="15875" cy="184150"/>
                  <wp:effectExtent l="0" t="0" r="0" b="0"/>
                  <wp:wrapNone/>
                  <wp:docPr id="304" name="IM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IM 304"/>
                          <pic:cNvPicPr/>
                        </pic:nvPicPr>
                        <pic:blipFill>
                          <a:blip xmlns:r="http://schemas.openxmlformats.org/officeDocument/2006/relationships"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9424" behindDoc="0" locked="0" layoutInCell="1" allowOverlap="1">
                  <wp:simplePos x="0" y="0"/>
                  <wp:positionH relativeFrom="rightMargin">
                    <wp:posOffset>-3669030</wp:posOffset>
                  </wp:positionH>
                  <wp:positionV relativeFrom="topMargin">
                    <wp:posOffset>6583045</wp:posOffset>
                  </wp:positionV>
                  <wp:extent cx="15875" cy="250825"/>
                  <wp:effectExtent l="0" t="0" r="0" b="0"/>
                  <wp:wrapNone/>
                  <wp:docPr id="306" name="IM 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 306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1472" behindDoc="0" locked="0" layoutInCell="1" allowOverlap="1">
                  <wp:simplePos x="0" y="0"/>
                  <wp:positionH relativeFrom="rightMargin">
                    <wp:posOffset>-2936240</wp:posOffset>
                  </wp:positionH>
                  <wp:positionV relativeFrom="topMargin">
                    <wp:posOffset>6571615</wp:posOffset>
                  </wp:positionV>
                  <wp:extent cx="15875" cy="184150"/>
                  <wp:effectExtent l="0" t="0" r="0" b="0"/>
                  <wp:wrapNone/>
                  <wp:docPr id="308" name="IM 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IM 308"/>
                          <pic:cNvPicPr/>
                        </pic:nvPicPr>
                        <pic:blipFill>
                          <a:blip xmlns:r="http://schemas.openxmlformats.org/officeDocument/2006/relationships"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2496" behindDoc="0" locked="0" layoutInCell="1" allowOverlap="1">
                  <wp:simplePos x="0" y="0"/>
                  <wp:positionH relativeFrom="rightMargin">
                    <wp:posOffset>-2042160</wp:posOffset>
                  </wp:positionH>
                  <wp:positionV relativeFrom="topMargin">
                    <wp:posOffset>6593205</wp:posOffset>
                  </wp:positionV>
                  <wp:extent cx="15875" cy="184150"/>
                  <wp:effectExtent l="0" t="0" r="0" b="0"/>
                  <wp:wrapNone/>
                  <wp:docPr id="310" name="IM 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 310"/>
                          <pic:cNvPicPr/>
                        </pic:nvPicPr>
                        <pic:blipFill>
                          <a:blip xmlns:r="http://schemas.openxmlformats.org/officeDocument/2006/relationships"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6352" behindDoc="0" locked="0" layoutInCell="1" allowOverlap="1">
                  <wp:simplePos x="0" y="0"/>
                  <wp:positionH relativeFrom="rightMargin">
                    <wp:posOffset>-3010535</wp:posOffset>
                  </wp:positionH>
                  <wp:positionV relativeFrom="topMargin">
                    <wp:posOffset>6549390</wp:posOffset>
                  </wp:positionV>
                  <wp:extent cx="48895" cy="288925"/>
                  <wp:effectExtent l="0" t="0" r="0" b="0"/>
                  <wp:wrapNone/>
                  <wp:docPr id="312" name="IM 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 312"/>
                          <pic:cNvPicPr/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5328" behindDoc="0" locked="0" layoutInCell="1" allowOverlap="1">
                  <wp:simplePos x="0" y="0"/>
                  <wp:positionH relativeFrom="rightMargin">
                    <wp:posOffset>-4272280</wp:posOffset>
                  </wp:positionH>
                  <wp:positionV relativeFrom="topMargin">
                    <wp:posOffset>2902585</wp:posOffset>
                  </wp:positionV>
                  <wp:extent cx="708025" cy="33020"/>
                  <wp:effectExtent l="0" t="0" r="0" b="0"/>
                  <wp:wrapNone/>
                  <wp:docPr id="314" name="IM 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 314"/>
                          <pic:cNvPicPr/>
                        </pic:nvPicPr>
                        <pic:blipFill>
                          <a:blip xmlns:r="http://schemas.openxmlformats.org/officeDocument/2006/relationships"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4" cy="33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7616" behindDoc="0" locked="0" layoutInCell="1" allowOverlap="1">
                  <wp:simplePos x="0" y="0"/>
                  <wp:positionH relativeFrom="rightMargin">
                    <wp:posOffset>-4251960</wp:posOffset>
                  </wp:positionH>
                  <wp:positionV relativeFrom="topMargin">
                    <wp:posOffset>3152140</wp:posOffset>
                  </wp:positionV>
                  <wp:extent cx="687070" cy="39370"/>
                  <wp:effectExtent l="0" t="0" r="0" b="0"/>
                  <wp:wrapNone/>
                  <wp:docPr id="316" name="IM 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 316"/>
                          <pic:cNvPicPr/>
                        </pic:nvPicPr>
                        <pic:blipFill>
                          <a:blip xmlns:r="http://schemas.openxmlformats.org/officeDocument/2006/relationships"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387" cy="39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0208" behindDoc="1" locked="0" layoutInCell="1" allowOverlap="1">
                  <wp:simplePos x="0" y="0"/>
                  <wp:positionH relativeFrom="rightMargin">
                    <wp:posOffset>-2337435</wp:posOffset>
                  </wp:positionH>
                  <wp:positionV relativeFrom="topMargin">
                    <wp:posOffset>3147060</wp:posOffset>
                  </wp:positionV>
                  <wp:extent cx="76200" cy="227965"/>
                  <wp:effectExtent l="0" t="0" r="0" b="0"/>
                  <wp:wrapNone/>
                  <wp:docPr id="318" name="IM 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 318"/>
                          <pic:cNvPicPr/>
                        </pic:nvPicPr>
                        <pic:blipFill>
                          <a:blip xmlns:r="http://schemas.openxmlformats.org/officeDocument/2006/relationships"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7376" behindDoc="0" locked="0" layoutInCell="1" allowOverlap="1">
                  <wp:simplePos x="0" y="0"/>
                  <wp:positionH relativeFrom="rightMargin">
                    <wp:posOffset>-3669030</wp:posOffset>
                  </wp:positionH>
                  <wp:positionV relativeFrom="topMargin">
                    <wp:posOffset>6549390</wp:posOffset>
                  </wp:positionV>
                  <wp:extent cx="642620" cy="17145"/>
                  <wp:effectExtent l="0" t="0" r="0" b="0"/>
                  <wp:wrapNone/>
                  <wp:docPr id="320" name="IM 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 320"/>
                          <pic:cNvPicPr/>
                        </pic:nvPicPr>
                        <pic:blipFill>
                          <a:blip xmlns:r="http://schemas.openxmlformats.org/officeDocument/2006/relationships"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937" cy="1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88640" behindDoc="0" locked="0" layoutInCell="1" allowOverlap="1">
                  <wp:simplePos x="0" y="0"/>
                  <wp:positionH relativeFrom="rightMargin">
                    <wp:posOffset>-3648710</wp:posOffset>
                  </wp:positionH>
                  <wp:positionV relativeFrom="topMargin">
                    <wp:posOffset>6822440</wp:posOffset>
                  </wp:positionV>
                  <wp:extent cx="650875" cy="15875"/>
                  <wp:effectExtent l="0" t="0" r="0" b="0"/>
                  <wp:wrapNone/>
                  <wp:docPr id="322" name="IM 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 322"/>
                          <pic:cNvPicPr/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75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4304" behindDoc="0" locked="0" layoutInCell="1" allowOverlap="1">
                  <wp:simplePos x="0" y="0"/>
                  <wp:positionH relativeFrom="rightMargin">
                    <wp:posOffset>-2936240</wp:posOffset>
                  </wp:positionH>
                  <wp:positionV relativeFrom="topMargin">
                    <wp:posOffset>6771640</wp:posOffset>
                  </wp:positionV>
                  <wp:extent cx="909955" cy="57150"/>
                  <wp:effectExtent l="0" t="0" r="0" b="0"/>
                  <wp:wrapNone/>
                  <wp:docPr id="324" name="IM 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 324"/>
                          <pic:cNvPicPr/>
                        </pic:nvPicPr>
                        <pic:blipFill>
                          <a:blip xmlns:r="http://schemas.openxmlformats.org/officeDocument/2006/relationships"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954" cy="57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3280" behindDoc="0" locked="0" layoutInCell="1" allowOverlap="1">
                  <wp:simplePos x="0" y="0"/>
                  <wp:positionH relativeFrom="rightMargin">
                    <wp:posOffset>-2505710</wp:posOffset>
                  </wp:positionH>
                  <wp:positionV relativeFrom="topMargin">
                    <wp:posOffset>6813550</wp:posOffset>
                  </wp:positionV>
                  <wp:extent cx="76200" cy="227965"/>
                  <wp:effectExtent l="0" t="0" r="0" b="0"/>
                  <wp:wrapNone/>
                  <wp:docPr id="326" name="IM 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 326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79" w:line="468" w:lineRule="exact"/>
              <w:ind w:left="587"/>
            </w:pPr>
            <w:r>
              <w:rPr>
                <w:spacing w:val="3"/>
                <w:position w:val="17"/>
              </w:rPr>
              <w:t>①下料：按照工艺设计将外购的铁板用手动等离子切割机或者剪板机切割为</w:t>
            </w:r>
            <w:r>
              <w:rPr>
                <w:spacing w:val="2"/>
                <w:position w:val="17"/>
              </w:rPr>
              <w:t>所需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1"/>
              </w:rPr>
              <w:t>要的形状与尺寸，下料过程中产生机械噪音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N </w:t>
            </w:r>
            <w:r>
              <w:rPr>
                <w:spacing w:val="-1"/>
              </w:rPr>
              <w:t>及下脚料和废铁屑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0" w:line="468" w:lineRule="exact"/>
              <w:ind w:left="586"/>
            </w:pPr>
            <w:r>
              <w:rPr>
                <w:spacing w:val="3"/>
                <w:position w:val="17"/>
              </w:rPr>
              <w:t>②焊接：将下料后的的铁板根据工艺要求使用焊机进行焊接，此过程会产生焊接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4"/>
              </w:rPr>
              <w:t>烟尘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N </w:t>
            </w:r>
            <w:r>
              <w:rPr>
                <w:spacing w:val="-4"/>
              </w:rPr>
              <w:t>和焊渣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1" w:line="466" w:lineRule="exact"/>
              <w:ind w:left="586"/>
            </w:pPr>
            <w:r>
              <w:rPr>
                <w:spacing w:val="3"/>
                <w:position w:val="17"/>
              </w:rPr>
              <w:t>③卷圆：按照工艺设计将焊接后的半成品用卷圆机加工为所需要的</w:t>
            </w:r>
            <w:r>
              <w:rPr>
                <w:spacing w:val="2"/>
                <w:position w:val="17"/>
              </w:rPr>
              <w:t>形状与尺寸，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1"/>
              </w:rPr>
              <w:t>卷圆过程中产生机械噪音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43" w:line="218" w:lineRule="auto"/>
              <w:ind w:left="586"/>
            </w:pPr>
            <w:r>
              <w:rPr>
                <w:spacing w:val="-1"/>
              </w:rPr>
              <w:t>④成型：卷圆后的工件成为成品入库待售。</w:t>
            </w:r>
          </w:p>
          <w:p>
            <w:pPr>
              <w:pStyle w:val="TableText"/>
              <w:spacing w:before="303" w:line="219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）手电动两用风机生产工艺流程及产污环节图：</w:t>
            </w:r>
          </w:p>
          <w:p>
            <w:pPr>
              <w:spacing w:line="284" w:lineRule="auto"/>
            </w:pPr>
          </w:p>
          <w:p>
            <w:pPr>
              <w:spacing w:before="1" w:line="60" w:lineRule="exact"/>
              <w:ind w:firstLine="4835"/>
            </w:pPr>
            <w:r>
              <w:rPr>
                <w:position w:val="-1"/>
              </w:rPr>
              <w:drawing>
                <wp:inline distT="0" distB="0" distL="0" distR="0">
                  <wp:extent cx="909955" cy="38100"/>
                  <wp:effectExtent l="0" t="0" r="0" b="0"/>
                  <wp:docPr id="328" name="IM 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 328"/>
                          <pic:cNvPicPr/>
                        </pic:nvPicPr>
                        <pic:blipFill>
                          <a:blip xmlns:r="http://schemas.openxmlformats.org/officeDocument/2006/relationships"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5" w:line="192" w:lineRule="auto"/>
              <w:ind w:left="506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41" o:spid="_x0000_s1142" type="#_x0000_t202" style="width:29.45pt;height:12.45pt;margin-top:5.9pt;margin-left:136.4pt;mso-height-relative:page;mso-width-relative:page;position:absolute;z-index:25188556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</w:p>
          <w:p>
            <w:pPr>
              <w:spacing w:line="92" w:lineRule="exact"/>
              <w:ind w:firstLine="4835"/>
            </w:pPr>
            <w:r>
              <w:rPr>
                <w:position w:val="-1"/>
              </w:rPr>
              <w:drawing>
                <wp:inline distT="0" distB="0" distL="0" distR="0">
                  <wp:extent cx="909955" cy="57785"/>
                  <wp:effectExtent l="0" t="0" r="0" b="0"/>
                  <wp:docPr id="330" name="IM 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 330"/>
                          <pic:cNvPicPr/>
                        </pic:nvPicPr>
                        <pic:blipFill>
                          <a:blip xmlns:r="http://schemas.openxmlformats.org/officeDocument/2006/relationships"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89" cy="58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7" w:line="360" w:lineRule="exact"/>
              <w:ind w:firstLine="3093"/>
            </w:pPr>
            <w:r>
              <w:rPr>
                <w:position w:val="-7"/>
              </w:rPr>
              <w:drawing>
                <wp:inline distT="0" distB="0" distL="0" distR="0">
                  <wp:extent cx="76200" cy="228600"/>
                  <wp:effectExtent l="0" t="0" r="0" b="0"/>
                  <wp:docPr id="332" name="IM 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 332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1468"/>
              </w:tabs>
              <w:spacing w:before="48" w:line="238" w:lineRule="auto"/>
              <w:ind w:left="129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72256" behindDoc="1" locked="0" layoutInCell="1" allowOverlap="1">
                  <wp:simplePos x="0" y="0"/>
                  <wp:positionH relativeFrom="column">
                    <wp:posOffset>1724025</wp:posOffset>
                  </wp:positionH>
                  <wp:positionV relativeFrom="paragraph">
                    <wp:posOffset>-45720</wp:posOffset>
                  </wp:positionV>
                  <wp:extent cx="2867025" cy="308610"/>
                  <wp:effectExtent l="0" t="0" r="0" b="0"/>
                  <wp:wrapNone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4" cy="30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  <w:sz w:val="20"/>
                <w:szCs w:val="20"/>
              </w:rPr>
              <w:tab/>
            </w:r>
            <w:r>
              <w:rPr>
                <w:spacing w:val="3"/>
                <w:position w:val="-1"/>
                <w:sz w:val="20"/>
                <w:szCs w:val="20"/>
              </w:rPr>
              <w:t>原材料        下料</w:t>
            </w:r>
            <w:r>
              <w:rPr>
                <w:spacing w:val="4"/>
                <w:position w:val="-1"/>
                <w:sz w:val="20"/>
                <w:szCs w:val="20"/>
              </w:rPr>
              <w:t xml:space="preserve">        </w:t>
            </w:r>
            <w:r>
              <w:rPr>
                <w:spacing w:val="3"/>
                <w:sz w:val="20"/>
                <w:szCs w:val="20"/>
              </w:rPr>
              <w:t xml:space="preserve">组装        </w:t>
            </w:r>
            <w:r>
              <w:rPr>
                <w:spacing w:val="3"/>
                <w:position w:val="1"/>
                <w:sz w:val="20"/>
                <w:szCs w:val="20"/>
              </w:rPr>
              <w:t>焊接</w:t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447675" cy="76200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05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成型</w:t>
            </w:r>
          </w:p>
          <w:p>
            <w:pPr>
              <w:pStyle w:val="TableText"/>
              <w:spacing w:before="259" w:line="466" w:lineRule="exact"/>
              <w:ind w:left="1831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9   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手电动两用风机生产工艺流程及产排污环节图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2" w:line="465" w:lineRule="exact"/>
              <w:ind w:left="587"/>
            </w:pPr>
            <w:r>
              <w:rPr>
                <w:spacing w:val="3"/>
                <w:position w:val="17"/>
              </w:rPr>
              <w:t>①下料：按照工艺设计将外购的铁板用手动等离子切割机或者剪板机切割为</w:t>
            </w:r>
            <w:r>
              <w:rPr>
                <w:spacing w:val="2"/>
                <w:position w:val="17"/>
              </w:rPr>
              <w:t>所需</w:t>
            </w:r>
          </w:p>
          <w:p>
            <w:pPr>
              <w:pStyle w:val="TableText"/>
              <w:spacing w:before="1" w:line="219" w:lineRule="auto"/>
              <w:ind w:left="109"/>
            </w:pPr>
            <w:r>
              <w:rPr>
                <w:spacing w:val="-1"/>
              </w:rPr>
              <w:t>要的形状与尺寸，下料过程中产生机械噪音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N </w:t>
            </w:r>
            <w:r>
              <w:rPr>
                <w:spacing w:val="-1"/>
              </w:rPr>
              <w:t>及下脚料和废铁屑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2" w:line="218" w:lineRule="auto"/>
              <w:ind w:left="586"/>
            </w:pPr>
            <w:r>
              <w:rPr>
                <w:spacing w:val="-1"/>
              </w:rPr>
              <w:t>②组装：将下料后的铁板与各零部件及电动部件进行组装。</w:t>
            </w:r>
          </w:p>
          <w:p>
            <w:pPr>
              <w:pStyle w:val="TableText"/>
              <w:spacing w:before="185" w:line="466" w:lineRule="exact"/>
              <w:ind w:left="586"/>
            </w:pPr>
            <w:r>
              <w:rPr>
                <w:spacing w:val="-1"/>
                <w:position w:val="17"/>
              </w:rPr>
              <w:t>③焊接：将组装后的半成品使用焊机进行焊接，此过程会产生焊接烟尘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17"/>
              </w:rPr>
              <w:t>，噪声</w:t>
            </w:r>
          </w:p>
          <w:p>
            <w:pPr>
              <w:pStyle w:val="TableText"/>
              <w:spacing w:line="220" w:lineRule="auto"/>
              <w:ind w:left="96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N </w:t>
            </w:r>
            <w:r>
              <w:rPr>
                <w:spacing w:val="-2"/>
              </w:rPr>
              <w:t>和焊渣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2" w:line="218" w:lineRule="auto"/>
              <w:ind w:left="586"/>
            </w:pPr>
            <w:r>
              <w:rPr>
                <w:spacing w:val="-1"/>
              </w:rPr>
              <w:t>④成型：焊接后的工件成为成品入库待售。</w:t>
            </w:r>
          </w:p>
          <w:p>
            <w:pPr>
              <w:pStyle w:val="TableText"/>
              <w:spacing w:before="182" w:line="220" w:lineRule="auto"/>
              <w:ind w:left="60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）风管、消声器、消声百叶窗生产工艺流程及产污环节图：</w:t>
            </w:r>
          </w:p>
          <w:p>
            <w:pPr>
              <w:spacing w:line="313" w:lineRule="auto"/>
            </w:pPr>
          </w:p>
          <w:p>
            <w:pPr>
              <w:spacing w:line="59" w:lineRule="exact"/>
              <w:ind w:firstLine="4570"/>
            </w:pPr>
            <w:r>
              <w:rPr>
                <w:position w:val="-1"/>
              </w:rPr>
              <w:drawing>
                <wp:inline distT="0" distB="0" distL="0" distR="0">
                  <wp:extent cx="909320" cy="36830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954" cy="37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7" w:line="192" w:lineRule="auto"/>
              <w:ind w:left="480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42" o:spid="_x0000_s1143" type="#_x0000_t202" style="width:9.7pt;height:11.2pt;margin-top:3.95pt;margin-left:193.8pt;mso-height-relative:page;mso-width-relative:page;position:absolute;z-index:2518865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</w:p>
          <w:p>
            <w:pPr>
              <w:spacing w:before="99" w:line="360" w:lineRule="exact"/>
              <w:ind w:firstLine="4043"/>
            </w:pPr>
            <w:r>
              <w:rPr>
                <w:position w:val="-7"/>
              </w:rPr>
              <w:drawing>
                <wp:inline distT="0" distB="0" distL="0" distR="0">
                  <wp:extent cx="76200" cy="228600"/>
                  <wp:effectExtent l="0" t="0" r="0" b="0"/>
                  <wp:docPr id="340" name="IM 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IM 340"/>
                          <pic:cNvPicPr/>
                        </pic:nvPicPr>
                        <pic:blipFill>
                          <a:blip xmlns:r="http://schemas.openxmlformats.org/officeDocument/2006/relationships"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47" w:line="229" w:lineRule="auto"/>
              <w:ind w:left="2418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71232" behindDoc="1" locked="0" layoutInCell="1" allowOverlap="1">
                  <wp:simplePos x="0" y="0"/>
                  <wp:positionH relativeFrom="column">
                    <wp:posOffset>1427480</wp:posOffset>
                  </wp:positionH>
                  <wp:positionV relativeFrom="paragraph">
                    <wp:posOffset>-45720</wp:posOffset>
                  </wp:positionV>
                  <wp:extent cx="2952115" cy="314960"/>
                  <wp:effectExtent l="0" t="0" r="0" b="0"/>
                  <wp:wrapNone/>
                  <wp:docPr id="342" name="IM 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IM 342"/>
                          <pic:cNvPicPr/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114" cy="314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"/>
                <w:position w:val="-1"/>
                <w:sz w:val="20"/>
                <w:szCs w:val="20"/>
              </w:rPr>
              <w:t xml:space="preserve">原材料        压边        </w:t>
            </w:r>
            <w:r>
              <w:rPr>
                <w:spacing w:val="3"/>
                <w:sz w:val="20"/>
                <w:szCs w:val="20"/>
              </w:rPr>
              <w:t xml:space="preserve">合管        </w:t>
            </w:r>
            <w:r>
              <w:rPr>
                <w:spacing w:val="3"/>
                <w:position w:val="2"/>
                <w:sz w:val="20"/>
                <w:szCs w:val="20"/>
              </w:rPr>
              <w:t>成型</w:t>
            </w:r>
          </w:p>
          <w:p>
            <w:pPr>
              <w:pStyle w:val="TableText"/>
              <w:spacing w:before="274" w:line="466" w:lineRule="exact"/>
              <w:ind w:left="1171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10   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风管、消声器、消声百叶窗生产工艺流程及产排污环节图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2" w:line="465" w:lineRule="exact"/>
              <w:ind w:left="587"/>
            </w:pPr>
            <w:r>
              <w:rPr>
                <w:spacing w:val="3"/>
                <w:position w:val="17"/>
              </w:rPr>
              <w:t>①压边：按照工艺设计将外购的铁板用压力机制作所需要的形状与尺寸，压</w:t>
            </w:r>
            <w:r>
              <w:rPr>
                <w:spacing w:val="2"/>
                <w:position w:val="17"/>
              </w:rPr>
              <w:t>边过</w:t>
            </w:r>
          </w:p>
          <w:p>
            <w:pPr>
              <w:pStyle w:val="TableText"/>
              <w:spacing w:before="1" w:line="219" w:lineRule="auto"/>
              <w:ind w:left="107"/>
            </w:pPr>
            <w:r>
              <w:rPr>
                <w:spacing w:val="-1"/>
              </w:rPr>
              <w:t>程中产生机械噪音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225"/>
          <w:footerReference w:type="default" r:id="rId226"/>
          <w:pgSz w:w="11906" w:h="16839"/>
          <w:pgMar w:top="400" w:right="978" w:bottom="1046" w:left="977" w:header="0" w:footer="783" w:gutter="0"/>
          <w:pgNumType w:start="32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30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/>
        </w:trPr>
        <w:tc>
          <w:tcPr>
            <w:tcW w:w="730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40" w:line="466" w:lineRule="exact"/>
              <w:ind w:left="586"/>
            </w:pPr>
            <w:r>
              <w:rPr>
                <w:position w:val="17"/>
              </w:rPr>
              <w:t>②合管：将压边后的铁板使用焊机进行焊接合管，此过程会产生焊接烟尘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16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  <w:position w:val="16"/>
                <w:sz w:val="15"/>
                <w:szCs w:val="15"/>
              </w:rPr>
              <w:t xml:space="preserve"> </w:t>
            </w:r>
            <w:r>
              <w:rPr>
                <w:position w:val="17"/>
              </w:rPr>
              <w:t>，噪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3"/>
              </w:rPr>
              <w:t>声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N </w:t>
            </w:r>
            <w:r>
              <w:rPr>
                <w:spacing w:val="-3"/>
              </w:rPr>
              <w:t>和焊渣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1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81" w:line="218" w:lineRule="auto"/>
              <w:ind w:left="586"/>
            </w:pPr>
            <w:r>
              <w:rPr>
                <w:spacing w:val="-1"/>
              </w:rPr>
              <w:t>③成型：合管后的工件成为成品入库待售。</w:t>
            </w:r>
          </w:p>
          <w:p>
            <w:pPr>
              <w:pStyle w:val="TableText"/>
              <w:spacing w:before="182" w:line="219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7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）风机生产工艺流程及产污环节图：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/>
        </w:trPr>
        <w:tc>
          <w:tcPr>
            <w:tcW w:w="73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before="141" w:line="60" w:lineRule="exact"/>
              <w:ind w:firstLine="4950"/>
            </w:pPr>
            <w:r>
              <w:pict>
                <v:rect id="_x0000_s1143" o:spid="_x0000_s1144" style="width:1.8pt;height:4pt;margin-top:39.95pt;margin-left:344.15pt;mso-height-relative:page;mso-position-horizontal-relative:page;mso-position-vertical-relative:page;mso-width-relative:page;position:absolute;z-index:251924480" coordsize="21600,21600" filled="t" fillcolor="black" stroked="f"/>
              </w:pict>
            </w:r>
            <w:r>
              <w:drawing>
                <wp:anchor distT="0" distB="0" distL="0" distR="0" simplePos="0" relativeHeight="251921408" behindDoc="0" locked="0" layoutInCell="1" allowOverlap="1">
                  <wp:simplePos x="0" y="0"/>
                  <wp:positionH relativeFrom="rightMargin">
                    <wp:posOffset>-5033645</wp:posOffset>
                  </wp:positionH>
                  <wp:positionV relativeFrom="topMargin">
                    <wp:posOffset>184785</wp:posOffset>
                  </wp:positionV>
                  <wp:extent cx="15875" cy="184150"/>
                  <wp:effectExtent l="0" t="0" r="0" b="0"/>
                  <wp:wrapNone/>
                  <wp:docPr id="344" name="IM 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IM 344"/>
                          <pic:cNvPicPr/>
                        </pic:nvPicPr>
                        <pic:blipFill>
                          <a:blip xmlns:r="http://schemas.openxmlformats.org/officeDocument/2006/relationships"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1168" behindDoc="0" locked="0" layoutInCell="1" allowOverlap="1">
                  <wp:simplePos x="0" y="0"/>
                  <wp:positionH relativeFrom="rightMargin">
                    <wp:posOffset>-3996055</wp:posOffset>
                  </wp:positionH>
                  <wp:positionV relativeFrom="topMargin">
                    <wp:posOffset>123190</wp:posOffset>
                  </wp:positionV>
                  <wp:extent cx="29845" cy="288925"/>
                  <wp:effectExtent l="0" t="0" r="0" b="0"/>
                  <wp:wrapNone/>
                  <wp:docPr id="346" name="IM 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IM 346"/>
                          <pic:cNvPicPr/>
                        </pic:nvPicPr>
                        <pic:blipFill>
                          <a:blip xmlns:r="http://schemas.openxmlformats.org/officeDocument/2006/relationships"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22432" behindDoc="0" locked="0" layoutInCell="1" allowOverlap="1">
                  <wp:simplePos x="0" y="0"/>
                  <wp:positionH relativeFrom="rightMargin">
                    <wp:posOffset>-3662680</wp:posOffset>
                  </wp:positionH>
                  <wp:positionV relativeFrom="topMargin">
                    <wp:posOffset>187960</wp:posOffset>
                  </wp:positionV>
                  <wp:extent cx="15875" cy="184150"/>
                  <wp:effectExtent l="0" t="0" r="0" b="0"/>
                  <wp:wrapNone/>
                  <wp:docPr id="348" name="IM 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IM 348"/>
                          <pic:cNvPicPr/>
                        </pic:nvPicPr>
                        <pic:blipFill>
                          <a:blip xmlns:r="http://schemas.openxmlformats.org/officeDocument/2006/relationships"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9360" behindDoc="0" locked="0" layoutInCell="1" allowOverlap="1">
                  <wp:simplePos x="0" y="0"/>
                  <wp:positionH relativeFrom="rightMargin">
                    <wp:posOffset>-3233420</wp:posOffset>
                  </wp:positionH>
                  <wp:positionV relativeFrom="topMargin">
                    <wp:posOffset>202565</wp:posOffset>
                  </wp:positionV>
                  <wp:extent cx="15875" cy="184150"/>
                  <wp:effectExtent l="0" t="0" r="0" b="0"/>
                  <wp:wrapNone/>
                  <wp:docPr id="350" name="IM 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IM 350"/>
                          <pic:cNvPicPr/>
                        </pic:nvPicPr>
                        <pic:blipFill>
                          <a:blip xmlns:r="http://schemas.openxmlformats.org/officeDocument/2006/relationships"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7312" behindDoc="0" locked="0" layoutInCell="1" allowOverlap="1">
                  <wp:simplePos x="0" y="0"/>
                  <wp:positionH relativeFrom="rightMargin">
                    <wp:posOffset>-2910840</wp:posOffset>
                  </wp:positionH>
                  <wp:positionV relativeFrom="topMargin">
                    <wp:posOffset>177800</wp:posOffset>
                  </wp:positionV>
                  <wp:extent cx="15875" cy="243840"/>
                  <wp:effectExtent l="0" t="0" r="0" b="0"/>
                  <wp:wrapNone/>
                  <wp:docPr id="352" name="IM 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IM 352"/>
                          <pic:cNvPicPr/>
                        </pic:nvPicPr>
                        <pic:blipFill>
                          <a:blip xmlns:r="http://schemas.openxmlformats.org/officeDocument/2006/relationships"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" cy="244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7072" behindDoc="0" locked="0" layoutInCell="1" allowOverlap="1">
                  <wp:simplePos x="0" y="0"/>
                  <wp:positionH relativeFrom="rightMargin">
                    <wp:posOffset>-4375150</wp:posOffset>
                  </wp:positionH>
                  <wp:positionV relativeFrom="topMargin">
                    <wp:posOffset>151765</wp:posOffset>
                  </wp:positionV>
                  <wp:extent cx="48895" cy="288925"/>
                  <wp:effectExtent l="0" t="0" r="0" b="0"/>
                  <wp:wrapNone/>
                  <wp:docPr id="354" name="IM 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IM 354"/>
                          <pic:cNvPicPr/>
                        </pic:nvPicPr>
                        <pic:blipFill>
                          <a:blip xmlns:r="http://schemas.openxmlformats.org/officeDocument/2006/relationships"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20384" behindDoc="0" locked="0" layoutInCell="1" allowOverlap="1">
                  <wp:simplePos x="0" y="0"/>
                  <wp:positionH relativeFrom="rightMargin">
                    <wp:posOffset>-2694940</wp:posOffset>
                  </wp:positionH>
                  <wp:positionV relativeFrom="topMargin">
                    <wp:posOffset>120650</wp:posOffset>
                  </wp:positionV>
                  <wp:extent cx="15875" cy="184150"/>
                  <wp:effectExtent l="0" t="0" r="0" b="0"/>
                  <wp:wrapNone/>
                  <wp:docPr id="356" name="IM 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IM 356"/>
                          <pic:cNvPicPr/>
                        </pic:nvPicPr>
                        <pic:blipFill>
                          <a:blip xmlns:r="http://schemas.openxmlformats.org/officeDocument/2006/relationships"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8336" behindDoc="0" locked="0" layoutInCell="1" allowOverlap="1">
                  <wp:simplePos x="0" y="0"/>
                  <wp:positionH relativeFrom="rightMargin">
                    <wp:posOffset>-1800225</wp:posOffset>
                  </wp:positionH>
                  <wp:positionV relativeFrom="topMargin">
                    <wp:posOffset>143510</wp:posOffset>
                  </wp:positionV>
                  <wp:extent cx="15875" cy="184150"/>
                  <wp:effectExtent l="0" t="0" r="0" b="0"/>
                  <wp:wrapNone/>
                  <wp:docPr id="358" name="IM 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 358"/>
                          <pic:cNvPicPr/>
                        </pic:nvPicPr>
                        <pic:blipFill>
                          <a:blip xmlns:r="http://schemas.openxmlformats.org/officeDocument/2006/relationships"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6288" behindDoc="0" locked="0" layoutInCell="1" allowOverlap="1">
                  <wp:simplePos x="0" y="0"/>
                  <wp:positionH relativeFrom="rightMargin">
                    <wp:posOffset>-1680210</wp:posOffset>
                  </wp:positionH>
                  <wp:positionV relativeFrom="topMargin">
                    <wp:posOffset>105410</wp:posOffset>
                  </wp:positionV>
                  <wp:extent cx="15875" cy="250825"/>
                  <wp:effectExtent l="0" t="0" r="0" b="0"/>
                  <wp:wrapNone/>
                  <wp:docPr id="360" name="IM 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IM 360"/>
                          <pic:cNvPicPr/>
                        </pic:nvPicPr>
                        <pic:blipFill>
                          <a:blip xmlns:r="http://schemas.openxmlformats.org/officeDocument/2006/relationships"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5264" behindDoc="0" locked="0" layoutInCell="1" allowOverlap="1">
                  <wp:simplePos x="0" y="0"/>
                  <wp:positionH relativeFrom="rightMargin">
                    <wp:posOffset>-834390</wp:posOffset>
                  </wp:positionH>
                  <wp:positionV relativeFrom="topMargin">
                    <wp:posOffset>116205</wp:posOffset>
                  </wp:positionV>
                  <wp:extent cx="15875" cy="250825"/>
                  <wp:effectExtent l="0" t="0" r="0" b="0"/>
                  <wp:wrapNone/>
                  <wp:docPr id="362" name="IM 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 362"/>
                          <pic:cNvPicPr/>
                        </pic:nvPicPr>
                        <pic:blipFill>
                          <a:blip xmlns:r="http://schemas.openxmlformats.org/officeDocument/2006/relationships"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4784" behindDoc="0" locked="0" layoutInCell="1" allowOverlap="1">
                  <wp:simplePos x="0" y="0"/>
                  <wp:positionH relativeFrom="rightMargin">
                    <wp:posOffset>-1676400</wp:posOffset>
                  </wp:positionH>
                  <wp:positionV relativeFrom="topMargin">
                    <wp:posOffset>584835</wp:posOffset>
                  </wp:positionV>
                  <wp:extent cx="539750" cy="288925"/>
                  <wp:effectExtent l="0" t="0" r="0" b="0"/>
                  <wp:wrapNone/>
                  <wp:docPr id="364" name="IM 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IM 364"/>
                          <pic:cNvPicPr/>
                        </pic:nvPicPr>
                        <pic:blipFill>
                          <a:blip xmlns:r="http://schemas.openxmlformats.org/officeDocument/2006/relationships"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1952" behindDoc="0" locked="0" layoutInCell="1" allowOverlap="1">
                  <wp:simplePos x="0" y="0"/>
                  <wp:positionH relativeFrom="rightMargin">
                    <wp:posOffset>-2132965</wp:posOffset>
                  </wp:positionH>
                  <wp:positionV relativeFrom="topMargin">
                    <wp:posOffset>697865</wp:posOffset>
                  </wp:positionV>
                  <wp:extent cx="469265" cy="76200"/>
                  <wp:effectExtent l="0" t="0" r="0" b="0"/>
                  <wp:wrapNone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xmlns:r="http://schemas.openxmlformats.org/officeDocument/2006/relationships"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2736" behindDoc="1" locked="0" layoutInCell="1" allowOverlap="1">
                  <wp:simplePos x="0" y="0"/>
                  <wp:positionH relativeFrom="rightMargin">
                    <wp:posOffset>-5330190</wp:posOffset>
                  </wp:positionH>
                  <wp:positionV relativeFrom="topMargin">
                    <wp:posOffset>750570</wp:posOffset>
                  </wp:positionV>
                  <wp:extent cx="475615" cy="76200"/>
                  <wp:effectExtent l="0" t="0" r="0" b="0"/>
                  <wp:wrapNone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704" cy="7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0144" behindDoc="0" locked="0" layoutInCell="1" allowOverlap="1">
                  <wp:simplePos x="0" y="0"/>
                  <wp:positionH relativeFrom="rightMargin">
                    <wp:posOffset>-5033645</wp:posOffset>
                  </wp:positionH>
                  <wp:positionV relativeFrom="topMargin">
                    <wp:posOffset>151765</wp:posOffset>
                  </wp:positionV>
                  <wp:extent cx="642620" cy="17145"/>
                  <wp:effectExtent l="0" t="0" r="0" b="0"/>
                  <wp:wrapNone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937" cy="1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45984" behindDoc="0" locked="0" layoutInCell="1" allowOverlap="1">
                  <wp:simplePos x="0" y="0"/>
                  <wp:positionH relativeFrom="rightMargin">
                    <wp:posOffset>-3950335</wp:posOffset>
                  </wp:positionH>
                  <wp:positionV relativeFrom="topMargin">
                    <wp:posOffset>387985</wp:posOffset>
                  </wp:positionV>
                  <wp:extent cx="302895" cy="23495"/>
                  <wp:effectExtent l="0" t="0" r="0" b="0"/>
                  <wp:wrapNone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212" cy="23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47008" behindDoc="0" locked="0" layoutInCell="1" allowOverlap="1">
                  <wp:simplePos x="0" y="0"/>
                  <wp:positionH relativeFrom="rightMargin">
                    <wp:posOffset>-3233420</wp:posOffset>
                  </wp:positionH>
                  <wp:positionV relativeFrom="topMargin">
                    <wp:posOffset>402590</wp:posOffset>
                  </wp:positionV>
                  <wp:extent cx="306705" cy="19685"/>
                  <wp:effectExtent l="0" t="0" r="0" b="0"/>
                  <wp:wrapNone/>
                  <wp:docPr id="374" name="IM 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IM 374"/>
                          <pic:cNvPicPr/>
                        </pic:nvPicPr>
                        <pic:blipFill>
                          <a:blip xmlns:r="http://schemas.openxmlformats.org/officeDocument/2006/relationships"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22" cy="2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9904" behindDoc="0" locked="0" layoutInCell="1" allowOverlap="1">
                  <wp:simplePos x="0" y="0"/>
                  <wp:positionH relativeFrom="rightMargin">
                    <wp:posOffset>-5033645</wp:posOffset>
                  </wp:positionH>
                  <wp:positionV relativeFrom="topMargin">
                    <wp:posOffset>384810</wp:posOffset>
                  </wp:positionV>
                  <wp:extent cx="671195" cy="55245"/>
                  <wp:effectExtent l="0" t="0" r="0" b="0"/>
                  <wp:wrapNone/>
                  <wp:docPr id="376" name="IM 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IM 376"/>
                          <pic:cNvPicPr/>
                        </pic:nvPicPr>
                        <pic:blipFill>
                          <a:blip xmlns:r="http://schemas.openxmlformats.org/officeDocument/2006/relationships"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12" cy="55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5024" behindDoc="0" locked="0" layoutInCell="1" allowOverlap="1">
                  <wp:simplePos x="0" y="0"/>
                  <wp:positionH relativeFrom="rightMargin">
                    <wp:posOffset>-3963035</wp:posOffset>
                  </wp:positionH>
                  <wp:positionV relativeFrom="topMargin">
                    <wp:posOffset>123190</wp:posOffset>
                  </wp:positionV>
                  <wp:extent cx="315595" cy="48895"/>
                  <wp:effectExtent l="0" t="0" r="0" b="0"/>
                  <wp:wrapNone/>
                  <wp:docPr id="378" name="IM 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IM 378"/>
                          <pic:cNvPicPr/>
                        </pic:nvPicPr>
                        <pic:blipFill>
                          <a:blip xmlns:r="http://schemas.openxmlformats.org/officeDocument/2006/relationships"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912" cy="49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8880" behindDoc="0" locked="0" layoutInCell="1" allowOverlap="1">
                  <wp:simplePos x="0" y="0"/>
                  <wp:positionH relativeFrom="rightMargin">
                    <wp:posOffset>-4635500</wp:posOffset>
                  </wp:positionH>
                  <wp:positionV relativeFrom="topMargin">
                    <wp:posOffset>435610</wp:posOffset>
                  </wp:positionV>
                  <wp:extent cx="76200" cy="228600"/>
                  <wp:effectExtent l="0" t="0" r="0" b="0"/>
                  <wp:wrapNone/>
                  <wp:docPr id="380" name="IM 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IM 380"/>
                          <pic:cNvPicPr/>
                        </pic:nvPicPr>
                        <pic:blipFill>
                          <a:blip xmlns:r="http://schemas.openxmlformats.org/officeDocument/2006/relationships"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4240" behindDoc="0" locked="0" layoutInCell="1" allowOverlap="1">
                  <wp:simplePos x="0" y="0"/>
                  <wp:positionH relativeFrom="rightMargin">
                    <wp:posOffset>-2282825</wp:posOffset>
                  </wp:positionH>
                  <wp:positionV relativeFrom="topMargin">
                    <wp:posOffset>386715</wp:posOffset>
                  </wp:positionV>
                  <wp:extent cx="76200" cy="101600"/>
                  <wp:effectExtent l="0" t="0" r="0" b="0"/>
                  <wp:wrapNone/>
                  <wp:docPr id="382" name="IM 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IM 382"/>
                          <pic:cNvPicPr/>
                        </pic:nvPicPr>
                        <pic:blipFill>
                          <a:blip xmlns:r="http://schemas.openxmlformats.org/officeDocument/2006/relationships" r:embed="rId2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43936" behindDoc="0" locked="0" layoutInCell="1" allowOverlap="1">
                  <wp:simplePos x="0" y="0"/>
                  <wp:positionH relativeFrom="rightMargin">
                    <wp:posOffset>-2255520</wp:posOffset>
                  </wp:positionH>
                  <wp:positionV relativeFrom="topMargin">
                    <wp:posOffset>504190</wp:posOffset>
                  </wp:positionV>
                  <wp:extent cx="22225" cy="111125"/>
                  <wp:effectExtent l="0" t="0" r="0" b="0"/>
                  <wp:wrapNone/>
                  <wp:docPr id="384" name="IM 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IM 384"/>
                          <pic:cNvPicPr/>
                        </pic:nvPicPr>
                        <pic:blipFill>
                          <a:blip xmlns:r="http://schemas.openxmlformats.org/officeDocument/2006/relationships"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44960" behindDoc="0" locked="0" layoutInCell="1" allowOverlap="1">
                  <wp:simplePos x="0" y="0"/>
                  <wp:positionH relativeFrom="rightMargin">
                    <wp:posOffset>-3860800</wp:posOffset>
                  </wp:positionH>
                  <wp:positionV relativeFrom="topMargin">
                    <wp:posOffset>396240</wp:posOffset>
                  </wp:positionV>
                  <wp:extent cx="835025" cy="237490"/>
                  <wp:effectExtent l="0" t="0" r="0" b="0"/>
                  <wp:wrapNone/>
                  <wp:docPr id="386" name="IM 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 386"/>
                          <pic:cNvPicPr/>
                        </pic:nvPicPr>
                        <pic:blipFill>
                          <a:blip xmlns:r="http://schemas.openxmlformats.org/officeDocument/2006/relationships"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024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9120" behindDoc="0" locked="0" layoutInCell="1" allowOverlap="1">
                  <wp:simplePos x="0" y="0"/>
                  <wp:positionH relativeFrom="rightMargin">
                    <wp:posOffset>-1668145</wp:posOffset>
                  </wp:positionH>
                  <wp:positionV relativeFrom="topMargin">
                    <wp:posOffset>92710</wp:posOffset>
                  </wp:positionV>
                  <wp:extent cx="848995" cy="15875"/>
                  <wp:effectExtent l="0" t="0" r="0" b="0"/>
                  <wp:wrapNone/>
                  <wp:docPr id="388" name="IM 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IM 388"/>
                          <pic:cNvPicPr/>
                        </pic:nvPicPr>
                        <pic:blipFill>
                          <a:blip xmlns:r="http://schemas.openxmlformats.org/officeDocument/2006/relationships"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312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8096" behindDoc="0" locked="0" layoutInCell="1" allowOverlap="1">
                  <wp:simplePos x="0" y="0"/>
                  <wp:positionH relativeFrom="rightMargin">
                    <wp:posOffset>-1680210</wp:posOffset>
                  </wp:positionH>
                  <wp:positionV relativeFrom="topMargin">
                    <wp:posOffset>365760</wp:posOffset>
                  </wp:positionV>
                  <wp:extent cx="850900" cy="15875"/>
                  <wp:effectExtent l="0" t="0" r="0" b="0"/>
                  <wp:wrapNone/>
                  <wp:docPr id="390" name="IM 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IM 390"/>
                          <pic:cNvPicPr/>
                        </pic:nvPicPr>
                        <pic:blipFill>
                          <a:blip xmlns:r="http://schemas.openxmlformats.org/officeDocument/2006/relationships"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90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</w:rPr>
              <w:drawing>
                <wp:inline distT="0" distB="0" distL="0" distR="0">
                  <wp:extent cx="910590" cy="38100"/>
                  <wp:effectExtent l="0" t="0" r="0" b="0"/>
                  <wp:docPr id="392" name="IM 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 392"/>
                          <pic:cNvPicPr/>
                        </pic:nvPicPr>
                        <pic:blipFill>
                          <a:blip xmlns:r="http://schemas.openxmlformats.org/officeDocument/2006/relationships"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" w:line="84" w:lineRule="exact"/>
              <w:ind w:firstLine="4102"/>
            </w:pPr>
            <w:r>
              <w:rPr>
                <w:position w:val="-1"/>
              </w:rPr>
              <w:drawing>
                <wp:inline distT="0" distB="0" distL="0" distR="0">
                  <wp:extent cx="339090" cy="52705"/>
                  <wp:effectExtent l="0" t="0" r="0" b="0"/>
                  <wp:docPr id="394" name="IM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IM 394"/>
                          <pic:cNvPicPr/>
                        </pic:nvPicPr>
                        <pic:blipFill>
                          <a:blip xmlns:r="http://schemas.openxmlformats.org/officeDocument/2006/relationships"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" cy="53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" w:line="188" w:lineRule="auto"/>
              <w:ind w:left="673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44" o:spid="_x0000_s1145" type="#_x0000_t202" style="width:50.55pt;height:12.45pt;margin-top:-0.85pt;margin-left:258.25pt;mso-height-relative:page;mso-width-relative:page;position:absolute;z-index:2519388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5" o:spid="_x0000_s1146" type="#_x0000_t202" style="width:9.7pt;height:11.2pt;margin-top:1.2pt;margin-left:153.8pt;mso-height-relative:page;mso-width-relative:page;position:absolute;z-index:25194086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6" o:spid="_x0000_s1147" type="#_x0000_t202" style="width:9.7pt;height:11.2pt;margin-top:2pt;margin-left:213.45pt;mso-height-relative:page;mso-width-relative:page;position:absolute;z-index:2519377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7" o:spid="_x0000_s1148" type="#_x0000_t202" style="width:29.45pt;height:12.45pt;margin-top:4pt;margin-left:76.4pt;mso-height-relative:page;mso-width-relative:page;position:absolute;z-index:251934720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4</w:t>
            </w:r>
          </w:p>
          <w:p>
            <w:pPr>
              <w:spacing w:line="91" w:lineRule="exact"/>
              <w:ind w:firstLine="4950"/>
            </w:pPr>
            <w:r>
              <w:rPr>
                <w:position w:val="-1"/>
              </w:rPr>
              <w:drawing>
                <wp:inline distT="0" distB="0" distL="0" distR="0">
                  <wp:extent cx="910590" cy="57785"/>
                  <wp:effectExtent l="0" t="0" r="0" b="0"/>
                  <wp:docPr id="396" name="IM 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IM 396"/>
                          <pic:cNvPicPr/>
                        </pic:nvPicPr>
                        <pic:blipFill>
                          <a:blip xmlns:r="http://schemas.openxmlformats.org/officeDocument/2006/relationships"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5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7" w:line="160" w:lineRule="exact"/>
              <w:ind w:firstLine="6836"/>
            </w:pPr>
            <w:r>
              <w:rPr>
                <w:position w:val="-3"/>
              </w:rPr>
              <w:drawing>
                <wp:inline distT="0" distB="0" distL="0" distR="0">
                  <wp:extent cx="76200" cy="101600"/>
                  <wp:effectExtent l="0" t="0" r="0" b="0"/>
                  <wp:docPr id="398" name="IM 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IM 398"/>
                          <pic:cNvPicPr/>
                        </pic:nvPicPr>
                        <pic:blipFill>
                          <a:blip xmlns:r="http://schemas.openxmlformats.org/officeDocument/2006/relationships" r:embed="rId2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19" w:line="394" w:lineRule="exact"/>
              <w:ind w:left="1721"/>
              <w:rPr>
                <w:sz w:val="20"/>
                <w:szCs w:val="20"/>
              </w:rPr>
            </w:pPr>
            <w:r>
              <w:pict>
                <v:shape id="_x0000_s1148" o:spid="_x0000_s1149" type="#_x0000_t202" style="width:48.75pt;height:24.75pt;margin-top:7.45pt;margin-left:257.95pt;mso-height-relative:page;mso-width-relative:page;position:absolute;z-index:25193676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0"/>
                          <w:tblW w:w="911" w:type="dxa"/>
                          <w:tblInd w:w="32" w:type="dxa"/>
                          <w:tblBorders>
                            <w:top w:val="single" w:sz="8" w:space="0" w:color="000000"/>
                            <w:left w:val="single" w:sz="10" w:space="0" w:color="000000"/>
                            <w:bottom w:val="single" w:sz="8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11"/>
                        </w:tblGrid>
                        <w:tr>
                          <w:tblPrEx>
                            <w:tblW w:w="911" w:type="dxa"/>
                            <w:tblInd w:w="32" w:type="dxa"/>
                            <w:tblBorders>
                              <w:top w:val="single" w:sz="8" w:space="0" w:color="000000"/>
                              <w:left w:val="single" w:sz="10" w:space="0" w:color="000000"/>
                              <w:bottom w:val="single" w:sz="8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4"/>
                          </w:trPr>
                          <w:tc>
                            <w:tcPr>
                              <w:tcW w:w="9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8" w:line="228" w:lineRule="auto"/>
                                <w:ind w:left="23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焊接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149" o:spid="_x0000_s1150" type="#_x0000_t202" style="width:49.4pt;height:25.25pt;margin-top:10.55pt;margin-left:3.95pt;mso-height-relative:page;mso-width-relative:page;position:absolute;z-index:25192857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0"/>
                          <w:tblW w:w="922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22"/>
                        </w:tblGrid>
                        <w:tr>
                          <w:tblPrEx>
                            <w:tblW w:w="92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5"/>
                          </w:trPr>
                          <w:tc>
                            <w:tcPr>
                              <w:tcW w:w="922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28" w:lineRule="auto"/>
                                <w:ind w:left="146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5"/>
                                  <w:sz w:val="20"/>
                                  <w:szCs w:val="20"/>
                                </w:rPr>
                                <w:t>原材料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93760" behindDoc="1" locked="0" layoutInCell="1" allowOverlap="1">
                  <wp:simplePos x="0" y="0"/>
                  <wp:positionH relativeFrom="column">
                    <wp:posOffset>962660</wp:posOffset>
                  </wp:positionH>
                  <wp:positionV relativeFrom="paragraph">
                    <wp:posOffset>146685</wp:posOffset>
                  </wp:positionV>
                  <wp:extent cx="516890" cy="288925"/>
                  <wp:effectExtent l="0" t="0" r="0" b="0"/>
                  <wp:wrapNone/>
                  <wp:docPr id="400" name="IM 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IM 400"/>
                          <pic:cNvPicPr/>
                        </pic:nvPicPr>
                        <pic:blipFill>
                          <a:blip xmlns:r="http://schemas.openxmlformats.org/officeDocument/2006/relationships"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889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0" o:spid="_x0000_s1151" type="#_x0000_t202" style="width:56.1pt;height:19.1pt;margin-top:12.3pt;margin-left:338pt;mso-height-relative:page;mso-width-relative:page;position:absolute;z-index:25194291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341" w:lineRule="exact"/>
                          <w:ind w:left="20"/>
                          <w:rPr>
                            <w:rFonts w:ascii="微软雅黑" w:eastAsia="微软雅黑" w:hAnsi="微软雅黑" w:cs="微软雅黑"/>
                            <w:sz w:val="33"/>
                            <w:szCs w:val="33"/>
                          </w:rPr>
                        </w:pPr>
                        <w:r>
                          <w:rPr>
                            <w:spacing w:val="5"/>
                            <w:position w:val="2"/>
                            <w:sz w:val="20"/>
                            <w:szCs w:val="20"/>
                          </w:rPr>
                          <w:t>打磨</w:t>
                        </w:r>
                        <w:r>
                          <w:rPr>
                            <w:rFonts w:ascii="微软雅黑" w:eastAsia="微软雅黑" w:hAnsi="微软雅黑" w:cs="微软雅黑"/>
                            <w:spacing w:val="5"/>
                            <w:position w:val="2"/>
                            <w:sz w:val="33"/>
                            <w:szCs w:val="33"/>
                          </w:rPr>
                          <w:t>一→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1" o:spid="_x0000_s1152" type="#_x0000_t202" style="width:54.55pt;height:24.75pt;margin-top:5.6pt;margin-left:391.75pt;mso-height-relative:page;mso-width-relative:page;position:absolute;z-index:25193062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0"/>
                          <w:tblW w:w="1028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028"/>
                        </w:tblGrid>
                        <w:tr>
                          <w:tblPrEx>
                            <w:tblW w:w="1028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102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30" w:lineRule="auto"/>
                                <w:ind w:left="14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成型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90688" behindDoc="1" locked="0" layoutInCell="1" allowOverlap="1">
                  <wp:simplePos x="0" y="0"/>
                  <wp:positionH relativeFrom="column">
                    <wp:posOffset>2831465</wp:posOffset>
                  </wp:positionH>
                  <wp:positionV relativeFrom="paragraph">
                    <wp:posOffset>215900</wp:posOffset>
                  </wp:positionV>
                  <wp:extent cx="469265" cy="76200"/>
                  <wp:effectExtent l="0" t="0" r="0" b="0"/>
                  <wp:wrapNone/>
                  <wp:docPr id="402" name="IM 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IM 402"/>
                          <pic:cNvPicPr/>
                        </pic:nvPicPr>
                        <pic:blipFill>
                          <a:blip xmlns:r="http://schemas.openxmlformats.org/officeDocument/2006/relationships" r:embed="rId2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29"/>
                <w:w w:val="114"/>
                <w:position w:val="3"/>
                <w:sz w:val="20"/>
                <w:szCs w:val="20"/>
              </w:rPr>
              <w:t>剪板</w:t>
            </w:r>
            <w:r>
              <w:rPr>
                <w:rFonts w:ascii="微软雅黑" w:eastAsia="微软雅黑" w:hAnsi="微软雅黑" w:cs="微软雅黑"/>
                <w:spacing w:val="29"/>
                <w:w w:val="114"/>
                <w:position w:val="4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61"/>
                <w:position w:val="4"/>
                <w:sz w:val="40"/>
                <w:szCs w:val="40"/>
              </w:rPr>
              <w:t xml:space="preserve"> </w:t>
            </w:r>
            <w:r>
              <w:rPr>
                <w:spacing w:val="29"/>
                <w:w w:val="114"/>
                <w:position w:val="4"/>
                <w:sz w:val="20"/>
                <w:szCs w:val="20"/>
              </w:rPr>
              <w:t>压圆</w:t>
            </w:r>
            <w:r>
              <w:rPr>
                <w:rFonts w:ascii="微软雅黑" w:eastAsia="微软雅黑" w:hAnsi="微软雅黑" w:cs="微软雅黑"/>
                <w:spacing w:val="29"/>
                <w:w w:val="114"/>
                <w:position w:val="5"/>
                <w:sz w:val="40"/>
                <w:szCs w:val="40"/>
              </w:rPr>
              <w:t>一</w:t>
            </w:r>
            <w:r>
              <w:rPr>
                <w:rFonts w:ascii="微软雅黑" w:eastAsia="微软雅黑" w:hAnsi="微软雅黑" w:cs="微软雅黑"/>
                <w:spacing w:val="29"/>
                <w:w w:val="114"/>
                <w:position w:val="5"/>
                <w:sz w:val="40"/>
                <w:szCs w:val="40"/>
                <w:shd w:val="clear" w:color="auto" w:fill="FFFFFE"/>
              </w:rPr>
              <w:t xml:space="preserve"> </w:t>
            </w:r>
            <w:r>
              <w:rPr>
                <w:spacing w:val="29"/>
                <w:w w:val="114"/>
                <w:position w:val="5"/>
                <w:sz w:val="20"/>
                <w:szCs w:val="20"/>
                <w:shd w:val="clear" w:color="auto" w:fill="FFFFFE"/>
              </w:rPr>
              <w:t>反边</w:t>
            </w:r>
            <w:r>
              <w:rPr>
                <w:position w:val="5"/>
                <w:sz w:val="20"/>
                <w:szCs w:val="20"/>
                <w:shd w:val="clear" w:color="auto" w:fill="FFFFFE"/>
              </w:rPr>
              <w:t xml:space="preserve">  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2"/>
        </w:trPr>
        <w:tc>
          <w:tcPr>
            <w:tcW w:w="73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3" w:line="219" w:lineRule="auto"/>
              <w:ind w:left="237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11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风机生产工艺流程及产排污环节图</w:t>
            </w:r>
          </w:p>
          <w:p>
            <w:pPr>
              <w:pStyle w:val="TableText"/>
              <w:spacing w:before="182"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79" w:line="468" w:lineRule="exact"/>
              <w:ind w:left="587"/>
            </w:pPr>
            <w:r>
              <w:rPr>
                <w:spacing w:val="3"/>
                <w:position w:val="17"/>
              </w:rPr>
              <w:t>①剪板：使用剪板机对铁板型材进行剪切，剪切成合适的尺寸。过程中产生</w:t>
            </w:r>
            <w:r>
              <w:rPr>
                <w:spacing w:val="2"/>
                <w:position w:val="17"/>
              </w:rPr>
              <w:t>机械</w:t>
            </w:r>
          </w:p>
          <w:p>
            <w:pPr>
              <w:pStyle w:val="TableText"/>
              <w:spacing w:before="1" w:line="220" w:lineRule="auto"/>
              <w:ind w:left="120"/>
            </w:pPr>
            <w:r>
              <w:rPr>
                <w:spacing w:val="-3"/>
              </w:rPr>
              <w:t>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N </w:t>
            </w:r>
            <w:r>
              <w:rPr>
                <w:spacing w:val="-3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3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78" w:line="468" w:lineRule="exact"/>
              <w:ind w:left="586"/>
            </w:pPr>
            <w:r>
              <w:rPr>
                <w:spacing w:val="3"/>
                <w:position w:val="17"/>
              </w:rPr>
              <w:t>②压圆：将剪板后的的铁板根据工艺要求使用压力机或卷圆机进行压圆，此过程</w:t>
            </w:r>
          </w:p>
          <w:p>
            <w:pPr>
              <w:pStyle w:val="TableText"/>
              <w:spacing w:before="1" w:line="219" w:lineRule="auto"/>
              <w:ind w:left="107"/>
            </w:pPr>
            <w:r>
              <w:rPr>
                <w:spacing w:val="-1"/>
              </w:rPr>
              <w:t>会产生噪声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0" w:line="468" w:lineRule="exact"/>
              <w:ind w:left="586"/>
            </w:pPr>
            <w:r>
              <w:rPr>
                <w:spacing w:val="3"/>
                <w:position w:val="17"/>
              </w:rPr>
              <w:t>③反边：按照工艺设计将压圆后的铁板用压力机进行反边，反边过程中产生机械</w:t>
            </w:r>
          </w:p>
          <w:p>
            <w:pPr>
              <w:pStyle w:val="TableText"/>
              <w:spacing w:before="1" w:line="221" w:lineRule="auto"/>
              <w:ind w:left="120"/>
            </w:pPr>
            <w:r>
              <w:rPr>
                <w:spacing w:val="-5"/>
              </w:rPr>
              <w:t>噪音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N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78" w:line="509" w:lineRule="exact"/>
              <w:ind w:left="586"/>
            </w:pPr>
            <w:r>
              <w:rPr>
                <w:spacing w:val="-1"/>
                <w:position w:val="20"/>
              </w:rPr>
              <w:t>④焊接：将半成品使用焊机进行焊接，此过程会产生焊接烟</w:t>
            </w:r>
            <w:r>
              <w:rPr>
                <w:spacing w:val="-2"/>
                <w:position w:val="20"/>
              </w:rPr>
              <w:t>尘</w:t>
            </w:r>
            <w:r>
              <w:rPr>
                <w:spacing w:val="-52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19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position w:val="19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20"/>
              </w:rPr>
              <w:t>，噪声</w:t>
            </w:r>
            <w:r>
              <w:rPr>
                <w:spacing w:val="-6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 xml:space="preserve">N </w:t>
            </w:r>
            <w:r>
              <w:rPr>
                <w:spacing w:val="-2"/>
                <w:position w:val="20"/>
              </w:rPr>
              <w:t>和焊渣</w:t>
            </w:r>
          </w:p>
          <w:p>
            <w:pPr>
              <w:pStyle w:val="TableText"/>
              <w:spacing w:before="1" w:line="185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5" w:line="466" w:lineRule="exact"/>
              <w:ind w:left="586"/>
            </w:pPr>
            <w:r>
              <w:rPr>
                <w:spacing w:val="-1"/>
                <w:position w:val="17"/>
              </w:rPr>
              <w:t>⑤打磨：将焊接后的半成品进行人工打磨，此过程会产生打磨废气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0" w:line="218" w:lineRule="auto"/>
              <w:ind w:left="586"/>
            </w:pPr>
            <w:r>
              <w:rPr>
                <w:spacing w:val="-1"/>
              </w:rPr>
              <w:t>⑥成型：打磨后的工件成为成品入库待售。</w:t>
            </w:r>
          </w:p>
          <w:p>
            <w:pPr>
              <w:pStyle w:val="TableText"/>
              <w:spacing w:before="183" w:line="220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8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）风阀生产工艺流程及产污环节图：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/>
        </w:trPr>
        <w:tc>
          <w:tcPr>
            <w:tcW w:w="730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spacing w:before="202" w:line="53" w:lineRule="exact"/>
              <w:ind w:firstLine="2617"/>
            </w:pPr>
            <w:r>
              <w:pict>
                <v:rect id="_x0000_s1152" o:spid="_x0000_s1153" style="width:1.25pt;height:4pt;margin-top:14pt;margin-left:185.55pt;mso-height-relative:page;mso-position-horizontal-relative:page;mso-position-vertical-relative:page;mso-width-relative:page;position:absolute;z-index:251927552" coordsize="21600,21600" filled="t" fillcolor="black" stroked="f"/>
              </w:pict>
            </w:r>
            <w:r>
              <w:pict>
                <v:rect id="_x0000_s1153" o:spid="_x0000_s1154" style="width:1.3pt;height:4pt;margin-top:14.45pt;margin-left:230.75pt;mso-height-relative:page;mso-position-horizontal-relative:page;mso-position-vertical-relative:page;mso-width-relative:page;position:absolute;z-index:251926528" coordsize="21600,21600" filled="t" fillcolor="black" stroked="f"/>
              </w:pict>
            </w:r>
            <w:r>
              <w:pict>
                <v:rect id="_x0000_s1154" o:spid="_x0000_s1155" style="width:1.75pt;height:4pt;margin-top:40.1pt;margin-left:282.3pt;mso-height-relative:page;mso-position-horizontal-relative:page;mso-position-vertical-relative:page;mso-width-relative:page;position:absolute;z-index:251925504" coordsize="21600,21600" filled="t" fillcolor="black" stroked="f"/>
              </w:pict>
            </w:r>
            <w:r>
              <w:pict>
                <v:rect id="_x0000_s1155" o:spid="_x0000_s1156" style="width:1.8pt;height:4pt;margin-top:40.35pt;margin-left:344.15pt;mso-height-relative:page;mso-position-horizontal-relative:page;mso-position-vertical-relative:page;mso-width-relative:page;position:absolute;z-index:251923456" coordsize="21600,21600" filled="t" fillcolor="black" stroked="f"/>
              </w:pict>
            </w:r>
            <w:r>
              <w:drawing>
                <wp:anchor distT="0" distB="0" distL="0" distR="0" simplePos="0" relativeHeight="251895808" behindDoc="0" locked="0" layoutInCell="1" allowOverlap="1">
                  <wp:simplePos x="0" y="0"/>
                  <wp:positionH relativeFrom="rightMargin">
                    <wp:posOffset>-2694940</wp:posOffset>
                  </wp:positionH>
                  <wp:positionV relativeFrom="topMargin">
                    <wp:posOffset>94615</wp:posOffset>
                  </wp:positionV>
                  <wp:extent cx="1858010" cy="81280"/>
                  <wp:effectExtent l="0" t="0" r="0" b="0"/>
                  <wp:wrapNone/>
                  <wp:docPr id="404" name="IM 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IM 404"/>
                          <pic:cNvPicPr/>
                        </pic:nvPicPr>
                        <pic:blipFill>
                          <a:blip xmlns:r="http://schemas.openxmlformats.org/officeDocument/2006/relationships"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327" cy="81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6832" behindDoc="0" locked="0" layoutInCell="1" allowOverlap="1">
                  <wp:simplePos x="0" y="0"/>
                  <wp:positionH relativeFrom="rightMargin">
                    <wp:posOffset>-2694940</wp:posOffset>
                  </wp:positionH>
                  <wp:positionV relativeFrom="topMargin">
                    <wp:posOffset>325755</wp:posOffset>
                  </wp:positionV>
                  <wp:extent cx="1885315" cy="61595"/>
                  <wp:effectExtent l="0" t="0" r="0" b="0"/>
                  <wp:wrapNone/>
                  <wp:docPr id="406" name="IM 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IM 406"/>
                          <pic:cNvPicPr/>
                        </pic:nvPicPr>
                        <pic:blipFill>
                          <a:blip xmlns:r="http://schemas.openxmlformats.org/officeDocument/2006/relationships"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632" cy="61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7856" behindDoc="0" locked="0" layoutInCell="1" allowOverlap="1">
                  <wp:simplePos x="0" y="0"/>
                  <wp:positionH relativeFrom="rightMargin">
                    <wp:posOffset>-1680210</wp:posOffset>
                  </wp:positionH>
                  <wp:positionV relativeFrom="topMargin">
                    <wp:posOffset>264160</wp:posOffset>
                  </wp:positionV>
                  <wp:extent cx="803910" cy="123190"/>
                  <wp:effectExtent l="0" t="0" r="0" b="0"/>
                  <wp:wrapNone/>
                  <wp:docPr id="408" name="IM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IM 408"/>
                          <pic:cNvPicPr/>
                        </pic:nvPicPr>
                        <pic:blipFill>
                          <a:blip xmlns:r="http://schemas.openxmlformats.org/officeDocument/2006/relationships"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227" cy="12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6048" behindDoc="0" locked="0" layoutInCell="1" allowOverlap="1">
                  <wp:simplePos x="0" y="0"/>
                  <wp:positionH relativeFrom="rightMargin">
                    <wp:posOffset>-821055</wp:posOffset>
                  </wp:positionH>
                  <wp:positionV relativeFrom="topMargin">
                    <wp:posOffset>97790</wp:posOffset>
                  </wp:positionV>
                  <wp:extent cx="48895" cy="288925"/>
                  <wp:effectExtent l="0" t="0" r="0" b="0"/>
                  <wp:wrapNone/>
                  <wp:docPr id="410" name="IM 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IM 410"/>
                          <pic:cNvPicPr/>
                        </pic:nvPicPr>
                        <pic:blipFill>
                          <a:blip xmlns:r="http://schemas.openxmlformats.org/officeDocument/2006/relationships"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3216" behindDoc="0" locked="0" layoutInCell="1" allowOverlap="1">
                  <wp:simplePos x="0" y="0"/>
                  <wp:positionH relativeFrom="rightMargin">
                    <wp:posOffset>-2282825</wp:posOffset>
                  </wp:positionH>
                  <wp:positionV relativeFrom="topMargin">
                    <wp:posOffset>391795</wp:posOffset>
                  </wp:positionV>
                  <wp:extent cx="76200" cy="101600"/>
                  <wp:effectExtent l="0" t="0" r="0" b="0"/>
                  <wp:wrapNone/>
                  <wp:docPr id="412" name="IM 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IM 412"/>
                          <pic:cNvPicPr/>
                        </pic:nvPicPr>
                        <pic:blipFill>
                          <a:blip xmlns:r="http://schemas.openxmlformats.org/officeDocument/2006/relationships"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12192" behindDoc="0" locked="0" layoutInCell="1" allowOverlap="1">
                  <wp:simplePos x="0" y="0"/>
                  <wp:positionH relativeFrom="rightMargin">
                    <wp:posOffset>-1497330</wp:posOffset>
                  </wp:positionH>
                  <wp:positionV relativeFrom="topMargin">
                    <wp:posOffset>394970</wp:posOffset>
                  </wp:positionV>
                  <wp:extent cx="76200" cy="101600"/>
                  <wp:effectExtent l="0" t="0" r="0" b="0"/>
                  <wp:wrapNone/>
                  <wp:docPr id="414" name="IM 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IM 414"/>
                          <pic:cNvPicPr/>
                        </pic:nvPicPr>
                        <pic:blipFill>
                          <a:blip xmlns:r="http://schemas.openxmlformats.org/officeDocument/2006/relationships"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29600" behindDoc="0" locked="0" layoutInCell="1" allowOverlap="1">
                  <wp:simplePos x="0" y="0"/>
                  <wp:positionH relativeFrom="rightMargin">
                    <wp:posOffset>-3833495</wp:posOffset>
                  </wp:positionH>
                  <wp:positionV relativeFrom="topMargin">
                    <wp:posOffset>585470</wp:posOffset>
                  </wp:positionV>
                  <wp:extent cx="781050" cy="53340"/>
                  <wp:effectExtent l="0" t="0" r="0" b="0"/>
                  <wp:wrapNone/>
                  <wp:docPr id="416" name="IM 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IM 416"/>
                          <pic:cNvPicPr/>
                        </pic:nvPicPr>
                        <pic:blipFill>
                          <a:blip xmlns:r="http://schemas.openxmlformats.org/officeDocument/2006/relationships"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3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156" o:spid="_x0000_s1157" style="width:111.6pt;height:23.25pt;margin-top:50.65pt;margin-left:5.15pt;mso-height-relative:page;mso-position-horizontal-relative:page;mso-position-vertical-relative:page;mso-width-relative:page;position:absolute;z-index:251941888" coordsize="2231,465">
                  <v:shape id="_x0000_s1157" o:spid="_x0000_s1158" type="#_x0000_t75" style="width:2231;height:465;position:absolute" coordsize="21600,21600" filled="f" stroked="f">
                    <v:imagedata r:id="rId264" o:title=""/>
                    <o:lock v:ext="edit" aspectratio="t"/>
                  </v:shape>
                  <v:shape id="_x0000_s1158" o:spid="_x0000_s1159" type="#_x0000_t202" style="width:2271;height:542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39" w:line="228" w:lineRule="auto"/>
                            <w:ind w:left="191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pacing w:val="4"/>
                              <w:sz w:val="20"/>
                              <w:szCs w:val="20"/>
                            </w:rPr>
                            <w:t>原材料        开板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159" o:spid="_x0000_s1160" style="width:117.6pt;height:23.5pt;margin-top:45.7pt;margin-left:327.9pt;mso-height-relative:page;mso-position-horizontal-relative:page;mso-position-vertical-relative:page;mso-width-relative:page;position:absolute;z-index:251939840" coordsize="2351,470">
                  <v:shape id="_x0000_s1160" o:spid="_x0000_s1161" type="#_x0000_t75" style="width:2351;height:470;position:absolute" coordsize="21600,21600" filled="f" stroked="f">
                    <v:imagedata r:id="rId265" o:title=""/>
                    <o:lock v:ext="edit" aspectratio="t"/>
                  </v:shape>
                  <v:shape id="_x0000_s1161" o:spid="_x0000_s1162" type="#_x0000_t202" style="width:2391;height:549;left:-20;position:absolute;top:-20" coordsize="21600,2160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38" w:line="265" w:lineRule="exact"/>
                            <w:ind w:left="246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pacing w:val="3"/>
                              <w:position w:val="1"/>
                              <w:sz w:val="20"/>
                              <w:szCs w:val="20"/>
                            </w:rPr>
                            <w:t>打磨</w:t>
                          </w:r>
                          <w:r>
                            <w:rPr>
                              <w:spacing w:val="4"/>
                              <w:position w:val="1"/>
                              <w:sz w:val="20"/>
                              <w:szCs w:val="20"/>
                            </w:rPr>
                            <w:t xml:space="preserve">        </w:t>
                          </w:r>
                          <w:r>
                            <w:rPr>
                              <w:spacing w:val="3"/>
                              <w:position w:val="1"/>
                              <w:sz w:val="20"/>
                              <w:szCs w:val="20"/>
                            </w:rPr>
                            <w:t>成型</w:t>
                          </w:r>
                        </w:p>
                      </w:txbxContent>
                    </v:textbox>
                  </v:shape>
                </v:group>
              </w:pict>
            </w:r>
            <w:r>
              <w:drawing>
                <wp:anchor distT="0" distB="0" distL="0" distR="0" simplePos="0" relativeHeight="251902976" behindDoc="0" locked="0" layoutInCell="1" allowOverlap="1">
                  <wp:simplePos x="0" y="0"/>
                  <wp:positionH relativeFrom="rightMargin">
                    <wp:posOffset>-4541520</wp:posOffset>
                  </wp:positionH>
                  <wp:positionV relativeFrom="topMargin">
                    <wp:posOffset>742950</wp:posOffset>
                  </wp:positionV>
                  <wp:extent cx="469265" cy="76200"/>
                  <wp:effectExtent l="0" t="0" r="0" b="0"/>
                  <wp:wrapNone/>
                  <wp:docPr id="418" name="IM 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IM 418"/>
                          <pic:cNvPicPr/>
                        </pic:nvPicPr>
                        <pic:blipFill>
                          <a:blip xmlns:r="http://schemas.openxmlformats.org/officeDocument/2006/relationships"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0928" behindDoc="0" locked="0" layoutInCell="1" allowOverlap="1">
                  <wp:simplePos x="0" y="0"/>
                  <wp:positionH relativeFrom="rightMargin">
                    <wp:posOffset>-2132965</wp:posOffset>
                  </wp:positionH>
                  <wp:positionV relativeFrom="topMargin">
                    <wp:posOffset>702945</wp:posOffset>
                  </wp:positionV>
                  <wp:extent cx="469265" cy="76200"/>
                  <wp:effectExtent l="0" t="0" r="0" b="0"/>
                  <wp:wrapNone/>
                  <wp:docPr id="420" name="IM 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IM 420"/>
                          <pic:cNvPicPr/>
                        </pic:nvPicPr>
                        <pic:blipFill>
                          <a:blip xmlns:r="http://schemas.openxmlformats.org/officeDocument/2006/relationships"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04000" behindDoc="0" locked="0" layoutInCell="1" allowOverlap="1">
                  <wp:simplePos x="0" y="0"/>
                  <wp:positionH relativeFrom="rightMargin">
                    <wp:posOffset>-3233420</wp:posOffset>
                  </wp:positionH>
                  <wp:positionV relativeFrom="topMargin">
                    <wp:posOffset>138430</wp:posOffset>
                  </wp:positionV>
                  <wp:extent cx="339090" cy="52705"/>
                  <wp:effectExtent l="0" t="0" r="0" b="0"/>
                  <wp:wrapNone/>
                  <wp:docPr id="422" name="IM 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IM 422"/>
                          <pic:cNvPicPr/>
                        </pic:nvPicPr>
                        <pic:blipFill>
                          <a:blip xmlns:r="http://schemas.openxmlformats.org/officeDocument/2006/relationships"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" cy="53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</w:rPr>
              <w:drawing>
                <wp:inline distT="0" distB="0" distL="0" distR="0">
                  <wp:extent cx="708025" cy="33020"/>
                  <wp:effectExtent l="0" t="0" r="0" b="0"/>
                  <wp:docPr id="424" name="IM 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IM 424"/>
                          <pic:cNvPicPr/>
                        </pic:nvPicPr>
                        <pic:blipFill>
                          <a:blip xmlns:r="http://schemas.openxmlformats.org/officeDocument/2006/relationships"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5" cy="3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1" w:line="222" w:lineRule="auto"/>
              <w:ind w:left="2617"/>
              <w:rPr>
                <w:sz w:val="20"/>
                <w:szCs w:val="20"/>
              </w:rPr>
            </w:pPr>
            <w:r>
              <w:pict>
                <v:shape id="_x0000_s1162" o:spid="_x0000_s1163" type="#_x0000_t202" style="width:3.25pt;height:6pt;margin-top:-1pt;margin-left:129.85pt;mso-height-relative:page;mso-width-relative:page;position:absolute;z-index:25193164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09" w:lineRule="auto"/>
                          <w:ind w:left="20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2"/>
                            <w:sz w:val="8"/>
                            <w:szCs w:val="8"/>
                          </w:rPr>
                          <w:t>I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3" o:spid="_x0000_s1164" type="#_x0000_t202" style="width:142.1pt;height:20.55pt;margin-top:-6pt;margin-left:246.5pt;mso-height-relative:page;mso-width-relative:page;position:absolute;z-index:251935744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3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5875" cy="117475"/>
                              <wp:effectExtent l="0" t="0" r="0" b="0"/>
                              <wp:docPr id="426" name="IM 42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6" name="IM 42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875" cy="1174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6"/>
                            <w:position w:val="1"/>
                            <w:sz w:val="20"/>
                            <w:szCs w:val="20"/>
                          </w:rPr>
                          <w:t xml:space="preserve">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position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3"/>
                            <w:szCs w:val="13"/>
                          </w:rPr>
                          <w:t xml:space="preserve">1      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  <w:sz w:val="38"/>
                            <w:szCs w:val="38"/>
                          </w:rPr>
                          <w:t>…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9"/>
                            <w:position w:val="-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-1"/>
                            <w:sz w:val="13"/>
                            <w:szCs w:val="13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</w:rPr>
              <w:drawing>
                <wp:inline distT="0" distB="0" distL="0" distR="0">
                  <wp:extent cx="15875" cy="117475"/>
                  <wp:effectExtent l="0" t="0" r="0" b="0"/>
                  <wp:docPr id="428" name="IM 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IM 428"/>
                          <pic:cNvPicPr/>
                        </pic:nvPicPr>
                        <pic:blipFill>
                          <a:blip xmlns:r="http://schemas.openxmlformats.org/officeDocument/2006/relationships"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    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-1"/>
                <w:sz w:val="13"/>
                <w:szCs w:val="13"/>
              </w:rPr>
              <w:t xml:space="preserve">       </w:t>
            </w:r>
            <w:r>
              <w:rPr>
                <w:position w:val="-6"/>
                <w:sz w:val="13"/>
                <w:szCs w:val="13"/>
              </w:rPr>
              <w:drawing>
                <wp:inline distT="0" distB="0" distL="0" distR="0">
                  <wp:extent cx="15875" cy="117475"/>
                  <wp:effectExtent l="0" t="0" r="0" b="0"/>
                  <wp:docPr id="430" name="IM 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IM 430"/>
                          <pic:cNvPicPr/>
                        </pic:nvPicPr>
                        <pic:blipFill>
                          <a:blip xmlns:r="http://schemas.openxmlformats.org/officeDocument/2006/relationships" r:embed="rId2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 xml:space="preserve">          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5875" cy="117475"/>
                  <wp:effectExtent l="0" t="0" r="0" b="0"/>
                  <wp:docPr id="432" name="IM 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IM 432"/>
                          <pic:cNvPicPr/>
                        </pic:nvPicPr>
                        <pic:blipFill>
                          <a:blip xmlns:r="http://schemas.openxmlformats.org/officeDocument/2006/relationships"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 </w:t>
            </w:r>
            <w:r>
              <w:rPr>
                <w:position w:val="-7"/>
                <w:sz w:val="20"/>
                <w:szCs w:val="20"/>
              </w:rPr>
              <w:drawing>
                <wp:inline distT="0" distB="0" distL="0" distR="0">
                  <wp:extent cx="15875" cy="117475"/>
                  <wp:effectExtent l="0" t="0" r="0" b="0"/>
                  <wp:docPr id="434" name="IM 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IM 434"/>
                          <pic:cNvPicPr/>
                        </pic:nvPicPr>
                        <pic:blipFill>
                          <a:blip xmlns:r="http://schemas.openxmlformats.org/officeDocument/2006/relationships"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52" w:line="174" w:lineRule="exact"/>
              <w:ind w:left="3114"/>
            </w:pPr>
            <w:r>
              <w:drawing>
                <wp:anchor distT="0" distB="0" distL="0" distR="0" simplePos="0" relativeHeight="251933696" behindDoc="0" locked="0" layoutInCell="1" allowOverlap="1">
                  <wp:simplePos x="0" y="0"/>
                  <wp:positionH relativeFrom="column">
                    <wp:posOffset>1661795</wp:posOffset>
                  </wp:positionH>
                  <wp:positionV relativeFrom="paragraph">
                    <wp:posOffset>-26670</wp:posOffset>
                  </wp:positionV>
                  <wp:extent cx="1282065" cy="86360"/>
                  <wp:effectExtent l="0" t="0" r="0" b="0"/>
                  <wp:wrapNone/>
                  <wp:docPr id="436" name="IM 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IM 436"/>
                          <pic:cNvPicPr/>
                        </pic:nvPicPr>
                        <pic:blipFill>
                          <a:blip xmlns:r="http://schemas.openxmlformats.org/officeDocument/2006/relationships"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065" cy="86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"/>
              </w:rPr>
              <w:drawing>
                <wp:inline distT="0" distB="0" distL="0" distR="0">
                  <wp:extent cx="834390" cy="110490"/>
                  <wp:effectExtent l="0" t="0" r="0" b="0"/>
                  <wp:docPr id="438" name="IM 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IM 438"/>
                          <pic:cNvPicPr/>
                        </pic:nvPicPr>
                        <pic:blipFill>
                          <a:blip xmlns:r="http://schemas.openxmlformats.org/officeDocument/2006/relationships" r:embed="rId2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024" cy="110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0" w:line="95" w:lineRule="exact"/>
              <w:ind w:left="3157"/>
            </w:pPr>
            <w:r>
              <w:rPr>
                <w:position w:val="-2"/>
              </w:rPr>
              <w:drawing>
                <wp:inline distT="0" distB="0" distL="0" distR="0">
                  <wp:extent cx="781050" cy="59690"/>
                  <wp:effectExtent l="0" t="0" r="0" b="0"/>
                  <wp:docPr id="440" name="IM 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IM 440"/>
                          <pic:cNvPicPr/>
                        </pic:nvPicPr>
                        <pic:blipFill>
                          <a:blip xmlns:r="http://schemas.openxmlformats.org/officeDocument/2006/relationships"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9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91" w:line="387" w:lineRule="exact"/>
              <w:ind w:left="2959"/>
              <w:rPr>
                <w:sz w:val="20"/>
                <w:szCs w:val="20"/>
              </w:rPr>
            </w:pPr>
            <w:r>
              <w:pict>
                <v:shape id="_x0000_s1164" o:spid="_x0000_s1165" type="#_x0000_t202" style="width:48.75pt;height:27pt;margin-top:-1.2pt;margin-left:257.95pt;mso-height-relative:page;mso-width-relative:page;position:absolute;z-index:251932672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0"/>
                          <w:tblW w:w="911" w:type="dxa"/>
                          <w:tblInd w:w="32" w:type="dxa"/>
                          <w:tblBorders>
                            <w:top w:val="single" w:sz="12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11"/>
                        </w:tblGrid>
                        <w:tr>
                          <w:tblPrEx>
                            <w:tblW w:w="911" w:type="dxa"/>
                            <w:tblInd w:w="32" w:type="dxa"/>
                            <w:tblBorders>
                              <w:top w:val="single" w:sz="12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44"/>
                          </w:trPr>
                          <w:tc>
                            <w:tcPr>
                              <w:tcW w:w="9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4" w:line="228" w:lineRule="auto"/>
                                <w:ind w:left="14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焊接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89664" behindDoc="1" locked="0" layoutInCell="1" allowOverlap="1">
                  <wp:simplePos x="0" y="0"/>
                  <wp:positionH relativeFrom="column">
                    <wp:posOffset>1753235</wp:posOffset>
                  </wp:positionH>
                  <wp:positionV relativeFrom="paragraph">
                    <wp:posOffset>55245</wp:posOffset>
                  </wp:positionV>
                  <wp:extent cx="507365" cy="288925"/>
                  <wp:effectExtent l="0" t="0" r="0" b="0"/>
                  <wp:wrapNone/>
                  <wp:docPr id="442" name="IM 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 442"/>
                          <pic:cNvPicPr/>
                        </pic:nvPicPr>
                        <pic:blipFill>
                          <a:blip xmlns:r="http://schemas.openxmlformats.org/officeDocument/2006/relationships"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364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91712" behindDoc="1" locked="0" layoutInCell="1" allowOverlap="1">
                  <wp:simplePos x="0" y="0"/>
                  <wp:positionH relativeFrom="column">
                    <wp:posOffset>2831465</wp:posOffset>
                  </wp:positionH>
                  <wp:positionV relativeFrom="paragraph">
                    <wp:posOffset>133350</wp:posOffset>
                  </wp:positionV>
                  <wp:extent cx="469265" cy="76200"/>
                  <wp:effectExtent l="0" t="0" r="0" b="0"/>
                  <wp:wrapNone/>
                  <wp:docPr id="444" name="IM 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IM 444"/>
                          <pic:cNvPicPr/>
                        </pic:nvPicPr>
                        <pic:blipFill>
                          <a:blip xmlns:r="http://schemas.openxmlformats.org/officeDocument/2006/relationships" r:embed="rId2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52"/>
                <w:position w:val="1"/>
                <w:sz w:val="20"/>
                <w:szCs w:val="20"/>
              </w:rPr>
              <w:t>剪板</w:t>
            </w:r>
            <w:r>
              <w:rPr>
                <w:rFonts w:ascii="微软雅黑" w:eastAsia="微软雅黑" w:hAnsi="微软雅黑" w:cs="微软雅黑"/>
                <w:spacing w:val="52"/>
                <w:position w:val="1"/>
                <w:sz w:val="40"/>
                <w:szCs w:val="40"/>
              </w:rPr>
              <w:t>→</w:t>
            </w:r>
            <w:r>
              <w:rPr>
                <w:rFonts w:ascii="微软雅黑" w:eastAsia="微软雅黑" w:hAnsi="微软雅黑" w:cs="微软雅黑"/>
                <w:spacing w:val="39"/>
                <w:position w:val="1"/>
                <w:sz w:val="40"/>
                <w:szCs w:val="40"/>
                <w:shd w:val="clear" w:color="auto" w:fill="FFFFFE"/>
              </w:rPr>
              <w:t xml:space="preserve"> </w:t>
            </w:r>
            <w:r>
              <w:rPr>
                <w:spacing w:val="52"/>
                <w:position w:val="2"/>
                <w:sz w:val="20"/>
                <w:szCs w:val="20"/>
                <w:shd w:val="clear" w:color="auto" w:fill="FFFFFE"/>
              </w:rPr>
              <w:t>折边</w:t>
            </w:r>
            <w:r>
              <w:rPr>
                <w:position w:val="2"/>
                <w:sz w:val="20"/>
                <w:szCs w:val="20"/>
                <w:shd w:val="clear" w:color="auto" w:fill="FFFFFE"/>
              </w:rPr>
              <w:t xml:space="preserve">  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7"/>
        </w:trPr>
        <w:tc>
          <w:tcPr>
            <w:tcW w:w="730" w:type="dxa"/>
            <w:vMerge/>
            <w:tcBorders>
              <w:top w:val="nil"/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top w:val="nil"/>
              <w:left w:val="single" w:sz="2" w:space="0" w:color="000000"/>
            </w:tcBorders>
            <w:vAlign w:val="top"/>
          </w:tcPr>
          <w:p>
            <w:pPr>
              <w:pStyle w:val="TableText"/>
              <w:spacing w:before="242" w:line="220" w:lineRule="auto"/>
              <w:ind w:left="237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12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风阀生产工艺流程及产排污环节图</w:t>
            </w:r>
          </w:p>
          <w:p>
            <w:pPr>
              <w:pStyle w:val="TableText"/>
              <w:spacing w:before="182"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79" w:line="466" w:lineRule="exact"/>
              <w:ind w:left="587"/>
            </w:pPr>
            <w:r>
              <w:rPr>
                <w:spacing w:val="3"/>
                <w:position w:val="17"/>
              </w:rPr>
              <w:t>①剪板：使用剪板机对铁板型材进行剪切，剪切成合适的尺寸。过程中产生</w:t>
            </w:r>
            <w:r>
              <w:rPr>
                <w:spacing w:val="2"/>
                <w:position w:val="17"/>
              </w:rPr>
              <w:t>机械</w:t>
            </w:r>
          </w:p>
          <w:p>
            <w:pPr>
              <w:pStyle w:val="TableText"/>
              <w:spacing w:before="1" w:line="220" w:lineRule="auto"/>
              <w:ind w:left="120"/>
            </w:pPr>
            <w:r>
              <w:rPr>
                <w:spacing w:val="-3"/>
              </w:rPr>
              <w:t>噪声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N </w:t>
            </w:r>
            <w:r>
              <w:rPr>
                <w:spacing w:val="-3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>3</w:t>
            </w:r>
            <w:r>
              <w:rPr>
                <w:spacing w:val="-3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279"/>
          <w:footerReference w:type="default" r:id="rId280"/>
          <w:pgSz w:w="11906" w:h="16839"/>
          <w:pgMar w:top="400" w:right="978" w:bottom="1047" w:left="977" w:header="0" w:footer="783" w:gutter="0"/>
          <w:pgNumType w:start="33"/>
          <w:cols w:num="1" w:space="72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31"/>
        <w:tblW w:w="993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9205"/>
      </w:tblGrid>
      <w:tr>
        <w:tblPrEx>
          <w:tblW w:w="993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5"/>
        </w:trPr>
        <w:tc>
          <w:tcPr>
            <w:tcW w:w="730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9205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466" w:lineRule="exact"/>
              <w:ind w:left="586"/>
            </w:pPr>
            <w:r>
              <w:pict>
                <v:rect id="_x0000_s1165" o:spid="_x0000_s1166" style="width:1.25pt;height:4pt;margin-top:558.4pt;margin-left:189.5pt;mso-height-relative:page;mso-position-horizontal-relative:page;mso-position-vertical-relative:page;mso-width-relative:page;position:absolute;z-index:251962368" coordsize="21600,21600" filled="t" fillcolor="black" stroked="f"/>
              </w:pict>
            </w:r>
            <w:r>
              <w:pict>
                <v:rect id="_x0000_s1166" o:spid="_x0000_s1167" style="width:1.8pt;height:3.5pt;margin-top:590.25pt;margin-left:202.25pt;mso-height-relative:page;mso-position-horizontal-relative:page;mso-position-vertical-relative:page;mso-width-relative:page;position:absolute;z-index:251970560" coordsize="21600,21600" filled="t" fillcolor="black" stroked="f"/>
              </w:pict>
            </w:r>
            <w:r>
              <w:drawing>
                <wp:anchor distT="0" distB="0" distL="0" distR="0" simplePos="0" relativeHeight="251959296" behindDoc="0" locked="0" layoutInCell="1" allowOverlap="1">
                  <wp:simplePos x="0" y="0"/>
                  <wp:positionH relativeFrom="rightMargin">
                    <wp:posOffset>-3615055</wp:posOffset>
                  </wp:positionH>
                  <wp:positionV relativeFrom="topMargin">
                    <wp:posOffset>2516505</wp:posOffset>
                  </wp:positionV>
                  <wp:extent cx="15875" cy="184150"/>
                  <wp:effectExtent l="0" t="0" r="0" b="0"/>
                  <wp:wrapNone/>
                  <wp:docPr id="446" name="IM 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 446"/>
                          <pic:cNvPicPr/>
                        </pic:nvPicPr>
                        <pic:blipFill>
                          <a:blip xmlns:r="http://schemas.openxmlformats.org/officeDocument/2006/relationships"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61344" behindDoc="0" locked="0" layoutInCell="1" allowOverlap="1">
                  <wp:simplePos x="0" y="0"/>
                  <wp:positionH relativeFrom="rightMargin">
                    <wp:posOffset>-2857500</wp:posOffset>
                  </wp:positionH>
                  <wp:positionV relativeFrom="topMargin">
                    <wp:posOffset>2499360</wp:posOffset>
                  </wp:positionV>
                  <wp:extent cx="15875" cy="184150"/>
                  <wp:effectExtent l="0" t="0" r="0" b="0"/>
                  <wp:wrapNone/>
                  <wp:docPr id="448" name="IM 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 448"/>
                          <pic:cNvPicPr/>
                        </pic:nvPicPr>
                        <pic:blipFill>
                          <a:blip xmlns:r="http://schemas.openxmlformats.org/officeDocument/2006/relationships" r:embed="rId2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60320" behindDoc="0" locked="0" layoutInCell="1" allowOverlap="1">
                  <wp:simplePos x="0" y="0"/>
                  <wp:positionH relativeFrom="rightMargin">
                    <wp:posOffset>-1962785</wp:posOffset>
                  </wp:positionH>
                  <wp:positionV relativeFrom="topMargin">
                    <wp:posOffset>2522855</wp:posOffset>
                  </wp:positionV>
                  <wp:extent cx="15875" cy="184150"/>
                  <wp:effectExtent l="0" t="0" r="0" b="0"/>
                  <wp:wrapNone/>
                  <wp:docPr id="450" name="IM 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IM 450"/>
                          <pic:cNvPicPr/>
                        </pic:nvPicPr>
                        <pic:blipFill>
                          <a:blip xmlns:r="http://schemas.openxmlformats.org/officeDocument/2006/relationships"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7248" behindDoc="0" locked="0" layoutInCell="1" allowOverlap="1">
                  <wp:simplePos x="0" y="0"/>
                  <wp:positionH relativeFrom="rightMargin">
                    <wp:posOffset>-2956560</wp:posOffset>
                  </wp:positionH>
                  <wp:positionV relativeFrom="topMargin">
                    <wp:posOffset>2482850</wp:posOffset>
                  </wp:positionV>
                  <wp:extent cx="48895" cy="288925"/>
                  <wp:effectExtent l="0" t="0" r="0" b="0"/>
                  <wp:wrapNone/>
                  <wp:docPr id="452" name="IM 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 452"/>
                          <pic:cNvPicPr/>
                        </pic:nvPicPr>
                        <pic:blipFill>
                          <a:blip xmlns:r="http://schemas.openxmlformats.org/officeDocument/2006/relationships"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67" o:spid="_x0000_s1168" type="#_x0000_t202" style="width:39.75pt;height:24.75pt;margin-top:232.75pt;margin-left:306.05pt;mso-height-relative:page;mso-position-horizontal-relative:page;mso-position-vertical-relative:page;mso-width-relative:page;position:absolute;z-index:25197158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1"/>
                          <w:tblW w:w="73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30"/>
                        </w:tblGrid>
                        <w:tr>
                          <w:tblPrEx>
                            <w:tblW w:w="73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73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30" w:lineRule="auto"/>
                                <w:ind w:left="15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成型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53152" behindDoc="0" locked="0" layoutInCell="1" allowOverlap="1">
                  <wp:simplePos x="0" y="0"/>
                  <wp:positionH relativeFrom="rightMargin">
                    <wp:posOffset>-4413885</wp:posOffset>
                  </wp:positionH>
                  <wp:positionV relativeFrom="topMargin">
                    <wp:posOffset>2978785</wp:posOffset>
                  </wp:positionV>
                  <wp:extent cx="601345" cy="295275"/>
                  <wp:effectExtent l="0" t="0" r="0" b="0"/>
                  <wp:wrapNone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xmlns:r="http://schemas.openxmlformats.org/officeDocument/2006/relationships"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345" cy="295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68" o:spid="_x0000_s1169" type="#_x0000_t202" style="width:42pt;height:24.8pt;margin-top:233.55pt;margin-left:244.45pt;mso-height-relative:page;mso-position-horizontal-relative:page;mso-position-vertical-relative:page;mso-width-relative:page;position:absolute;z-index:2519644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1"/>
                          <w:tblW w:w="774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74"/>
                        </w:tblGrid>
                        <w:tr>
                          <w:tblPrEx>
                            <w:tblW w:w="774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77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171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焊接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169" o:spid="_x0000_s1170" type="#_x0000_t202" style="width:66pt;height:14.35pt;margin-top:240.2pt;margin-left:119.9pt;mso-height-relative:page;mso-position-horizontal-relative:page;mso-position-vertical-relative:page;mso-width-relative:page;position:absolute;z-index:2519633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原材料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      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50080" behindDoc="1" locked="0" layoutInCell="1" allowOverlap="1">
                  <wp:simplePos x="0" y="0"/>
                  <wp:positionH relativeFrom="rightMargin">
                    <wp:posOffset>-3434080</wp:posOffset>
                  </wp:positionH>
                  <wp:positionV relativeFrom="topMargin">
                    <wp:posOffset>7029450</wp:posOffset>
                  </wp:positionV>
                  <wp:extent cx="288925" cy="36195"/>
                  <wp:effectExtent l="0" t="0" r="0" b="0"/>
                  <wp:wrapNone/>
                  <wp:docPr id="456" name="IM 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 456"/>
                          <pic:cNvPicPr/>
                        </pic:nvPicPr>
                        <pic:blipFill>
                          <a:blip xmlns:r="http://schemas.openxmlformats.org/officeDocument/2006/relationships"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4" cy="36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1104" behindDoc="1" locked="0" layoutInCell="1" allowOverlap="1">
                  <wp:simplePos x="0" y="0"/>
                  <wp:positionH relativeFrom="rightMargin">
                    <wp:posOffset>-3434080</wp:posOffset>
                  </wp:positionH>
                  <wp:positionV relativeFrom="topMargin">
                    <wp:posOffset>7215505</wp:posOffset>
                  </wp:positionV>
                  <wp:extent cx="15875" cy="50800"/>
                  <wp:effectExtent l="0" t="0" r="0" b="0"/>
                  <wp:wrapNone/>
                  <wp:docPr id="458" name="IM 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IM 458"/>
                          <pic:cNvPicPr/>
                        </pic:nvPicPr>
                        <pic:blipFill>
                          <a:blip xmlns:r="http://schemas.openxmlformats.org/officeDocument/2006/relationships"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70" o:spid="_x0000_s1171" type="#_x0000_t202" style="width:39.75pt;height:24.75pt;margin-top:590.75pt;margin-left:306.05pt;mso-height-relative:page;mso-position-horizontal-relative:page;mso-position-vertical-relative:page;mso-width-relative:page;position:absolute;z-index:251966464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1"/>
                          <w:tblW w:w="73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30"/>
                        </w:tblGrid>
                        <w:tr>
                          <w:tblPrEx>
                            <w:tblW w:w="73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73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30" w:lineRule="auto"/>
                                <w:ind w:left="15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成型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52128" behindDoc="0" locked="0" layoutInCell="1" allowOverlap="1">
                  <wp:simplePos x="0" y="0"/>
                  <wp:positionH relativeFrom="rightMargin">
                    <wp:posOffset>-4413885</wp:posOffset>
                  </wp:positionH>
                  <wp:positionV relativeFrom="topMargin">
                    <wp:posOffset>7525385</wp:posOffset>
                  </wp:positionV>
                  <wp:extent cx="601345" cy="295275"/>
                  <wp:effectExtent l="0" t="0" r="0" b="0"/>
                  <wp:wrapNone/>
                  <wp:docPr id="460" name="IM 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IM 460"/>
                          <pic:cNvPicPr/>
                        </pic:nvPicPr>
                        <pic:blipFill>
                          <a:blip xmlns:r="http://schemas.openxmlformats.org/officeDocument/2006/relationships"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34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71" o:spid="_x0000_s1172" type="#_x0000_t202" style="width:42pt;height:24.75pt;margin-top:591.55pt;margin-left:244.45pt;mso-height-relative:page;mso-position-horizontal-relative:page;mso-position-vertical-relative:page;mso-width-relative:page;position:absolute;z-index:25196544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1"/>
                          <w:tblW w:w="774" w:type="dxa"/>
                          <w:tblInd w:w="32" w:type="dxa"/>
                          <w:tblBorders>
                            <w:top w:val="single" w:sz="8" w:space="0" w:color="000000"/>
                            <w:left w:val="single" w:sz="10" w:space="0" w:color="000000"/>
                            <w:bottom w:val="single" w:sz="8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74"/>
                        </w:tblGrid>
                        <w:tr>
                          <w:tblPrEx>
                            <w:tblW w:w="774" w:type="dxa"/>
                            <w:tblInd w:w="32" w:type="dxa"/>
                            <w:tblBorders>
                              <w:top w:val="single" w:sz="8" w:space="0" w:color="000000"/>
                              <w:left w:val="single" w:sz="10" w:space="0" w:color="000000"/>
                              <w:bottom w:val="single" w:sz="8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14"/>
                          </w:trPr>
                          <w:tc>
                            <w:tcPr>
                              <w:tcW w:w="77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0" w:line="229" w:lineRule="auto"/>
                                <w:ind w:left="17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组装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172" o:spid="_x0000_s1173" type="#_x0000_t202" style="width:66pt;height:14.35pt;margin-top:598.3pt;margin-left:119.9pt;mso-height-relative:page;mso-position-horizontal-relative:page;mso-position-vertical-relative:page;mso-width-relative:page;position:absolute;z-index:251967488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原材料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      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56224" behindDoc="0" locked="0" layoutInCell="1" allowOverlap="1">
                  <wp:simplePos x="0" y="0"/>
                  <wp:positionH relativeFrom="rightMargin">
                    <wp:posOffset>-2398395</wp:posOffset>
                  </wp:positionH>
                  <wp:positionV relativeFrom="topMargin">
                    <wp:posOffset>7614920</wp:posOffset>
                  </wp:positionV>
                  <wp:extent cx="469265" cy="76200"/>
                  <wp:effectExtent l="0" t="0" r="0" b="0"/>
                  <wp:wrapNone/>
                  <wp:docPr id="462" name="IM 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IM 462"/>
                          <pic:cNvPicPr/>
                        </pic:nvPicPr>
                        <pic:blipFill>
                          <a:blip xmlns:r="http://schemas.openxmlformats.org/officeDocument/2006/relationships"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8272" behindDoc="0" locked="0" layoutInCell="1" allowOverlap="1">
                  <wp:simplePos x="0" y="0"/>
                  <wp:positionH relativeFrom="rightMargin">
                    <wp:posOffset>-3615055</wp:posOffset>
                  </wp:positionH>
                  <wp:positionV relativeFrom="topMargin">
                    <wp:posOffset>2482850</wp:posOffset>
                  </wp:positionV>
                  <wp:extent cx="642620" cy="17145"/>
                  <wp:effectExtent l="0" t="0" r="0" b="0"/>
                  <wp:wrapNone/>
                  <wp:docPr id="464" name="IM 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IM 464"/>
                          <pic:cNvPicPr/>
                        </pic:nvPicPr>
                        <pic:blipFill>
                          <a:blip xmlns:r="http://schemas.openxmlformats.org/officeDocument/2006/relationships" r:embed="rId2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937" cy="1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5200" behindDoc="0" locked="0" layoutInCell="1" allowOverlap="1">
                  <wp:simplePos x="0" y="0"/>
                  <wp:positionH relativeFrom="rightMargin">
                    <wp:posOffset>-3615055</wp:posOffset>
                  </wp:positionH>
                  <wp:positionV relativeFrom="topMargin">
                    <wp:posOffset>2716530</wp:posOffset>
                  </wp:positionV>
                  <wp:extent cx="671195" cy="55245"/>
                  <wp:effectExtent l="0" t="0" r="0" b="0"/>
                  <wp:wrapNone/>
                  <wp:docPr id="466" name="IM 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IM 466"/>
                          <pic:cNvPicPr/>
                        </pic:nvPicPr>
                        <pic:blipFill>
                          <a:blip xmlns:r="http://schemas.openxmlformats.org/officeDocument/2006/relationships"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12" cy="55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54176" behindDoc="0" locked="0" layoutInCell="1" allowOverlap="1">
                  <wp:simplePos x="0" y="0"/>
                  <wp:positionH relativeFrom="rightMargin">
                    <wp:posOffset>-3299460</wp:posOffset>
                  </wp:positionH>
                  <wp:positionV relativeFrom="topMargin">
                    <wp:posOffset>2756535</wp:posOffset>
                  </wp:positionV>
                  <wp:extent cx="76200" cy="100965"/>
                  <wp:effectExtent l="0" t="0" r="0" b="0"/>
                  <wp:wrapNone/>
                  <wp:docPr id="468" name="IM 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IM 468"/>
                          <pic:cNvPicPr/>
                        </pic:nvPicPr>
                        <pic:blipFill>
                          <a:blip xmlns:r="http://schemas.openxmlformats.org/officeDocument/2006/relationships" r:embed="rId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0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72608" behindDoc="0" locked="0" layoutInCell="1" allowOverlap="1">
                  <wp:simplePos x="0" y="0"/>
                  <wp:positionH relativeFrom="rightMargin">
                    <wp:posOffset>-3272155</wp:posOffset>
                  </wp:positionH>
                  <wp:positionV relativeFrom="topMargin">
                    <wp:posOffset>2873375</wp:posOffset>
                  </wp:positionV>
                  <wp:extent cx="876300" cy="120650"/>
                  <wp:effectExtent l="0" t="0" r="0" b="0"/>
                  <wp:wrapNone/>
                  <wp:docPr id="470" name="IM 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IM 470"/>
                          <pic:cNvPicPr/>
                        </pic:nvPicPr>
                        <pic:blipFill>
                          <a:blip xmlns:r="http://schemas.openxmlformats.org/officeDocument/2006/relationships"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"/>
                <w:position w:val="17"/>
              </w:rPr>
              <w:t>②折边：按照工艺设计将剪板后的铁板用压力机进行折边，折边过程中产生机械</w:t>
            </w:r>
          </w:p>
          <w:p>
            <w:pPr>
              <w:pStyle w:val="TableText"/>
              <w:spacing w:line="221" w:lineRule="auto"/>
              <w:ind w:left="120"/>
            </w:pPr>
            <w:r>
              <w:rPr>
                <w:spacing w:val="-5"/>
              </w:rPr>
              <w:t>噪音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N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0" w:line="506" w:lineRule="exact"/>
              <w:ind w:left="586"/>
            </w:pPr>
            <w:r>
              <w:rPr>
                <w:spacing w:val="-1"/>
                <w:position w:val="20"/>
              </w:rPr>
              <w:t>③焊接：将半成品使用焊机进行焊接，此过程会产生焊接烟</w:t>
            </w:r>
            <w:r>
              <w:rPr>
                <w:spacing w:val="-2"/>
                <w:position w:val="20"/>
              </w:rPr>
              <w:t>尘</w:t>
            </w:r>
            <w:r>
              <w:rPr>
                <w:spacing w:val="-52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19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position w:val="19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20"/>
              </w:rPr>
              <w:t>，噪声</w:t>
            </w:r>
            <w:r>
              <w:rPr>
                <w:spacing w:val="-6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 xml:space="preserve">N </w:t>
            </w:r>
            <w:r>
              <w:rPr>
                <w:spacing w:val="-2"/>
                <w:position w:val="20"/>
              </w:rPr>
              <w:t>和焊渣</w:t>
            </w:r>
          </w:p>
          <w:p>
            <w:pPr>
              <w:pStyle w:val="TableText"/>
              <w:spacing w:line="187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3" w:line="468" w:lineRule="exact"/>
              <w:ind w:left="586"/>
            </w:pPr>
            <w:r>
              <w:rPr>
                <w:spacing w:val="-1"/>
                <w:position w:val="17"/>
              </w:rPr>
              <w:t>④打磨：将焊接后的半成品进行人工打磨，此过程会产生打磨废气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78" w:line="218" w:lineRule="auto"/>
              <w:ind w:left="586"/>
            </w:pPr>
            <w:r>
              <w:rPr>
                <w:spacing w:val="-1"/>
              </w:rPr>
              <w:t>⑤成型：打磨后的工件成为成品入库待售。</w:t>
            </w:r>
          </w:p>
          <w:p>
            <w:pPr>
              <w:pStyle w:val="TableText"/>
              <w:spacing w:before="185" w:line="220" w:lineRule="auto"/>
              <w:ind w:left="60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9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）风口生产工艺流程及产污环节图：</w:t>
            </w:r>
          </w:p>
          <w:p>
            <w:pPr>
              <w:spacing w:line="290" w:lineRule="auto"/>
            </w:pPr>
          </w:p>
          <w:p>
            <w:pPr>
              <w:spacing w:line="61" w:lineRule="exact"/>
              <w:ind w:firstLine="4694"/>
            </w:pPr>
            <w:r>
              <w:rPr>
                <w:position w:val="-1"/>
              </w:rPr>
              <w:drawing>
                <wp:inline distT="0" distB="0" distL="0" distR="0">
                  <wp:extent cx="910590" cy="38100"/>
                  <wp:effectExtent l="0" t="0" r="0" b="0"/>
                  <wp:docPr id="472" name="IM 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IM 472"/>
                          <pic:cNvPicPr/>
                        </pic:nvPicPr>
                        <pic:blipFill>
                          <a:blip xmlns:r="http://schemas.openxmlformats.org/officeDocument/2006/relationships"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38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4" w:line="192" w:lineRule="auto"/>
              <w:ind w:left="49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73" o:spid="_x0000_s1174" type="#_x0000_t202" style="width:29.45pt;height:12.45pt;margin-top:4.85pt;margin-left:188.15pt;mso-height-relative:page;mso-width-relative:page;position:absolute;z-index:251969536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1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3"/>
                <w:szCs w:val="13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1</w:t>
            </w:r>
          </w:p>
          <w:p>
            <w:pPr>
              <w:spacing w:before="1" w:line="91" w:lineRule="exact"/>
              <w:ind w:firstLine="4694"/>
            </w:pPr>
            <w:r>
              <w:rPr>
                <w:position w:val="-1"/>
              </w:rPr>
              <w:drawing>
                <wp:inline distT="0" distB="0" distL="0" distR="0">
                  <wp:extent cx="910590" cy="57785"/>
                  <wp:effectExtent l="0" t="0" r="0" b="0"/>
                  <wp:docPr id="474" name="IM 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IM 474"/>
                          <pic:cNvPicPr/>
                        </pic:nvPicPr>
                        <pic:blipFill>
                          <a:blip xmlns:r="http://schemas.openxmlformats.org/officeDocument/2006/relationships" r:embed="rId2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590" cy="58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" w:line="159" w:lineRule="exact"/>
              <w:ind w:firstLine="5343"/>
            </w:pPr>
            <w:r>
              <w:rPr>
                <w:position w:val="-3"/>
              </w:rPr>
              <w:drawing>
                <wp:inline distT="0" distB="0" distL="0" distR="0">
                  <wp:extent cx="76200" cy="100330"/>
                  <wp:effectExtent l="0" t="0" r="0" b="0"/>
                  <wp:docPr id="476" name="IM 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IM 476"/>
                          <pic:cNvPicPr/>
                        </pic:nvPicPr>
                        <pic:blipFill>
                          <a:blip xmlns:r="http://schemas.openxmlformats.org/officeDocument/2006/relationships"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0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6" w:lineRule="exact"/>
            </w:pPr>
          </w:p>
          <w:tbl>
            <w:tblPr>
              <w:tblStyle w:val="TableNormal031"/>
              <w:tblW w:w="789" w:type="dxa"/>
              <w:tblInd w:w="3672" w:type="dxa"/>
              <w:tblBorders>
                <w:top w:val="single" w:sz="8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89"/>
            </w:tblGrid>
            <w:tr>
              <w:tblPrEx>
                <w:tblW w:w="789" w:type="dxa"/>
                <w:tblInd w:w="3672" w:type="dxa"/>
                <w:tblBorders>
                  <w:top w:val="single" w:sz="8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4"/>
              </w:trPr>
              <w:tc>
                <w:tcPr>
                  <w:tcW w:w="789" w:type="dxa"/>
                  <w:vAlign w:val="top"/>
                </w:tcPr>
                <w:p>
                  <w:pPr>
                    <w:pStyle w:val="TableText"/>
                    <w:spacing w:before="98" w:line="229" w:lineRule="auto"/>
                    <w:ind w:left="179"/>
                    <w:rPr>
                      <w:sz w:val="20"/>
                      <w:szCs w:val="20"/>
                    </w:rPr>
                  </w:pPr>
                  <w:r>
                    <w:drawing>
                      <wp:anchor distT="0" distB="0" distL="0" distR="0" simplePos="0" relativeHeight="251948032" behindDoc="1" locked="0" layoutInCell="1" allowOverlap="1">
                        <wp:simplePos x="0" y="0"/>
                        <wp:positionH relativeFrom="column">
                          <wp:posOffset>318135</wp:posOffset>
                        </wp:positionH>
                        <wp:positionV relativeFrom="paragraph">
                          <wp:posOffset>76200</wp:posOffset>
                        </wp:positionV>
                        <wp:extent cx="1250950" cy="86360"/>
                        <wp:effectExtent l="0" t="0" r="0" b="0"/>
                        <wp:wrapNone/>
                        <wp:docPr id="478" name="IM 4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78" name="IM 478"/>
                                <pic:cNvPicPr/>
                              </pic:nvPicPr>
                              <pic:blipFill>
                                <a:blip xmlns:r="http://schemas.openxmlformats.org/officeDocument/2006/relationships" r:embed="rId2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0950" cy="86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5"/>
                      <w:sz w:val="20"/>
                      <w:szCs w:val="20"/>
                    </w:rPr>
                    <w:t>切料</w:t>
                  </w:r>
                </w:p>
              </w:tc>
            </w:tr>
          </w:tbl>
          <w:p>
            <w:pPr>
              <w:pStyle w:val="TableText"/>
              <w:spacing w:before="189" w:line="220" w:lineRule="auto"/>
              <w:ind w:left="237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13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风口生产工艺流程及产排污环节图</w:t>
            </w:r>
          </w:p>
          <w:p>
            <w:pPr>
              <w:pStyle w:val="TableText"/>
              <w:spacing w:before="179"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0" w:line="468" w:lineRule="exact"/>
              <w:ind w:left="587"/>
            </w:pPr>
            <w:r>
              <w:rPr>
                <w:spacing w:val="3"/>
                <w:position w:val="17"/>
              </w:rPr>
              <w:t>①切料：使用剪板机或切割机对铁板型材进行切料，切割成合适的尺寸。过</w:t>
            </w:r>
            <w:r>
              <w:rPr>
                <w:spacing w:val="2"/>
                <w:position w:val="17"/>
              </w:rPr>
              <w:t>程中</w:t>
            </w:r>
          </w:p>
          <w:p>
            <w:pPr>
              <w:pStyle w:val="TableText"/>
              <w:spacing w:line="219" w:lineRule="auto"/>
              <w:ind w:left="108"/>
            </w:pPr>
            <w:r>
              <w:rPr>
                <w:spacing w:val="-2"/>
              </w:rPr>
              <w:t>产生机械噪声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N </w:t>
            </w:r>
            <w:r>
              <w:rPr>
                <w:spacing w:val="-2"/>
              </w:rPr>
              <w:t>和固废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1" w:line="468" w:lineRule="exact"/>
              <w:ind w:left="586"/>
            </w:pPr>
            <w:r>
              <w:rPr>
                <w:spacing w:val="3"/>
                <w:position w:val="17"/>
              </w:rPr>
              <w:t>②折边：按照工艺设计将剪板后的铁板用压力机进行折边，折边过程中产生机械</w:t>
            </w:r>
          </w:p>
          <w:p>
            <w:pPr>
              <w:pStyle w:val="TableText"/>
              <w:spacing w:line="221" w:lineRule="auto"/>
              <w:ind w:left="120"/>
            </w:pPr>
            <w:r>
              <w:rPr>
                <w:spacing w:val="-5"/>
              </w:rPr>
              <w:t>噪音</w:t>
            </w:r>
            <w:r>
              <w:rPr>
                <w:spacing w:val="-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N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0" w:line="507" w:lineRule="exact"/>
              <w:ind w:left="586"/>
            </w:pPr>
            <w:r>
              <w:rPr>
                <w:spacing w:val="-1"/>
                <w:position w:val="20"/>
              </w:rPr>
              <w:t>③焊接：将半成品使用焊机进行焊接，此过程会产生焊接烟</w:t>
            </w:r>
            <w:r>
              <w:rPr>
                <w:spacing w:val="-2"/>
                <w:position w:val="20"/>
              </w:rPr>
              <w:t>尘</w:t>
            </w:r>
            <w:r>
              <w:rPr>
                <w:spacing w:val="-52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2"/>
                <w:position w:val="19"/>
                <w:sz w:val="15"/>
                <w:szCs w:val="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2"/>
                <w:position w:val="19"/>
                <w:sz w:val="15"/>
                <w:szCs w:val="15"/>
              </w:rPr>
              <w:t xml:space="preserve"> </w:t>
            </w:r>
            <w:r>
              <w:rPr>
                <w:spacing w:val="-2"/>
                <w:position w:val="20"/>
              </w:rPr>
              <w:t>，噪声</w:t>
            </w:r>
            <w:r>
              <w:rPr>
                <w:spacing w:val="-6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 xml:space="preserve">N </w:t>
            </w:r>
            <w:r>
              <w:rPr>
                <w:spacing w:val="-2"/>
                <w:position w:val="20"/>
              </w:rPr>
              <w:t>和焊渣</w:t>
            </w:r>
          </w:p>
          <w:p>
            <w:pPr>
              <w:pStyle w:val="TableText"/>
              <w:spacing w:before="1" w:line="185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5" w:line="466" w:lineRule="exact"/>
              <w:ind w:left="586"/>
            </w:pPr>
            <w:r>
              <w:rPr>
                <w:spacing w:val="-1"/>
                <w:position w:val="17"/>
              </w:rPr>
              <w:t>④打磨：将焊接后的半成品进行人工打磨，此过程会产生打磨废气</w:t>
            </w:r>
            <w:r>
              <w:rPr>
                <w:spacing w:val="-5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5"/>
                <w:szCs w:val="1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3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1"/>
                <w:position w:val="17"/>
              </w:rPr>
              <w:t>，噪声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N </w:t>
            </w:r>
            <w:r>
              <w:rPr>
                <w:spacing w:val="-1"/>
                <w:position w:val="17"/>
              </w:rPr>
              <w:t>和</w:t>
            </w:r>
          </w:p>
          <w:p>
            <w:pPr>
              <w:pStyle w:val="TableText"/>
              <w:spacing w:before="1" w:line="221" w:lineRule="auto"/>
              <w:ind w:left="107"/>
            </w:pPr>
            <w:r>
              <w:rPr>
                <w:spacing w:val="-5"/>
              </w:rPr>
              <w:t>铁屑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>4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0" w:line="218" w:lineRule="auto"/>
              <w:ind w:left="586"/>
            </w:pPr>
            <w:r>
              <w:rPr>
                <w:spacing w:val="-1"/>
              </w:rPr>
              <w:t>⑤成型：打磨后的工件成为成品入库待售。</w:t>
            </w:r>
          </w:p>
          <w:p>
            <w:pPr>
              <w:pStyle w:val="TableText"/>
              <w:spacing w:before="182" w:line="219" w:lineRule="auto"/>
              <w:ind w:left="60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）风机箱、新风换气机生产工艺流程及产污环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节图：</w:t>
            </w:r>
          </w:p>
          <w:p>
            <w:pPr>
              <w:spacing w:line="275" w:lineRule="auto"/>
            </w:pPr>
          </w:p>
          <w:p>
            <w:pPr>
              <w:spacing w:before="58"/>
              <w:ind w:left="378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drawing>
                <wp:inline distT="0" distB="0" distL="0" distR="0">
                  <wp:extent cx="15240" cy="50800"/>
                  <wp:effectExtent l="0" t="0" r="0" b="0"/>
                  <wp:docPr id="480" name="IM 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IM 480"/>
                          <pic:cNvPicPr/>
                        </pic:nvPicPr>
                        <pic:blipFill>
                          <a:blip xmlns:r="http://schemas.openxmlformats.org/officeDocument/2006/relationships"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 </w:t>
            </w:r>
            <w:r>
              <w:rPr>
                <w:position w:val="-12"/>
                <w:sz w:val="20"/>
                <w:szCs w:val="20"/>
              </w:rPr>
              <w:drawing>
                <wp:inline distT="0" distB="0" distL="0" distR="0">
                  <wp:extent cx="15240" cy="250825"/>
                  <wp:effectExtent l="0" t="0" r="0" b="0"/>
                  <wp:docPr id="482" name="IM 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IM 482"/>
                          <pic:cNvPicPr/>
                        </pic:nvPicPr>
                        <pic:blipFill>
                          <a:blip xmlns:r="http://schemas.openxmlformats.org/officeDocument/2006/relationships" r:embed="rId2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8" w:line="159" w:lineRule="exact"/>
              <w:ind w:left="3998"/>
            </w:pPr>
            <w:r>
              <w:drawing>
                <wp:anchor distT="0" distB="0" distL="0" distR="0" simplePos="0" relativeHeight="251968512" behindDoc="0" locked="0" layoutInCell="1" allowOverlap="1">
                  <wp:simplePos x="0" y="0"/>
                  <wp:positionH relativeFrom="column">
                    <wp:posOffset>2404110</wp:posOffset>
                  </wp:positionH>
                  <wp:positionV relativeFrom="paragraph">
                    <wp:posOffset>-9525</wp:posOffset>
                  </wp:positionV>
                  <wp:extent cx="288925" cy="36195"/>
                  <wp:effectExtent l="0" t="0" r="0" b="0"/>
                  <wp:wrapNone/>
                  <wp:docPr id="484" name="IM 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IM 484"/>
                          <pic:cNvPicPr/>
                        </pic:nvPicPr>
                        <pic:blipFill>
                          <a:blip xmlns:r="http://schemas.openxmlformats.org/officeDocument/2006/relationships" r:embed="rId2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4" cy="36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"/>
              </w:rPr>
              <w:drawing>
                <wp:inline distT="0" distB="0" distL="0" distR="0">
                  <wp:extent cx="76200" cy="100965"/>
                  <wp:effectExtent l="0" t="0" r="0" b="0"/>
                  <wp:docPr id="486" name="IM 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IM 486"/>
                          <pic:cNvPicPr/>
                        </pic:nvPicPr>
                        <pic:blipFill>
                          <a:blip xmlns:r="http://schemas.openxmlformats.org/officeDocument/2006/relationships" r:embed="rId3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0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5" w:line="80" w:lineRule="exact"/>
              <w:ind w:left="4041"/>
            </w:pPr>
            <w:r>
              <w:rPr>
                <w:position w:val="-2"/>
              </w:rPr>
              <w:drawing>
                <wp:inline distT="0" distB="0" distL="0" distR="0">
                  <wp:extent cx="22225" cy="50800"/>
                  <wp:effectExtent l="0" t="0" r="0" b="0"/>
                  <wp:docPr id="488" name="IM 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IM 488"/>
                          <pic:cNvPicPr/>
                        </pic:nvPicPr>
                        <pic:blipFill>
                          <a:blip xmlns:r="http://schemas.openxmlformats.org/officeDocument/2006/relationships"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87" w:lineRule="exact"/>
            </w:pPr>
          </w:p>
          <w:tbl>
            <w:tblPr>
              <w:tblStyle w:val="TableNormal031"/>
              <w:tblW w:w="789" w:type="dxa"/>
              <w:tblInd w:w="3672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89"/>
            </w:tblGrid>
            <w:tr>
              <w:tblPrEx>
                <w:tblW w:w="789" w:type="dxa"/>
                <w:tblInd w:w="3672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5"/>
              </w:trPr>
              <w:tc>
                <w:tcPr>
                  <w:tcW w:w="789" w:type="dxa"/>
                  <w:vAlign w:val="top"/>
                </w:tcPr>
                <w:p>
                  <w:pPr>
                    <w:pStyle w:val="TableText"/>
                    <w:spacing w:before="94" w:line="232" w:lineRule="auto"/>
                    <w:ind w:left="181"/>
                    <w:rPr>
                      <w:sz w:val="20"/>
                      <w:szCs w:val="20"/>
                    </w:rPr>
                  </w:pPr>
                  <w:r>
                    <w:drawing>
                      <wp:anchor distT="0" distB="0" distL="0" distR="0" simplePos="0" relativeHeight="251949056" behindDoc="1" locked="0" layoutInCell="1" allowOverlap="1">
                        <wp:simplePos x="0" y="0"/>
                        <wp:positionH relativeFrom="column">
                          <wp:posOffset>318135</wp:posOffset>
                        </wp:positionH>
                        <wp:positionV relativeFrom="paragraph">
                          <wp:posOffset>83185</wp:posOffset>
                        </wp:positionV>
                        <wp:extent cx="469265" cy="76200"/>
                        <wp:effectExtent l="0" t="0" r="0" b="0"/>
                        <wp:wrapNone/>
                        <wp:docPr id="490" name="IM 4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90" name="IM 490"/>
                                <pic:cNvPicPr/>
                              </pic:nvPicPr>
                              <pic:blipFill>
                                <a:blip xmlns:r="http://schemas.openxmlformats.org/officeDocument/2006/relationships" r:embed="rId30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9264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4"/>
                      <w:sz w:val="20"/>
                      <w:szCs w:val="20"/>
                    </w:rPr>
                    <w:t>压边</w:t>
                  </w:r>
                </w:p>
              </w:tc>
            </w:tr>
          </w:tbl>
          <w:p>
            <w:pPr>
              <w:pStyle w:val="TableText"/>
              <w:spacing w:before="170" w:line="466" w:lineRule="exact"/>
              <w:ind w:left="1531"/>
            </w:pP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14    </w:t>
            </w:r>
            <w:r>
              <w:rPr>
                <w:spacing w:val="-1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风机箱、新风换气机生产工艺流程及产排污环节图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2" w:line="218" w:lineRule="auto"/>
              <w:ind w:left="587"/>
            </w:pPr>
            <w:r>
              <w:t>①压边：按照工艺设计将铁板用压力机进行压边，折边过程中产</w:t>
            </w:r>
            <w:r>
              <w:rPr>
                <w:spacing w:val="-1"/>
              </w:rPr>
              <w:t>生机械噪音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303"/>
          <w:footerReference w:type="default" r:id="rId304"/>
          <w:pgSz w:w="11906" w:h="16839"/>
          <w:pgMar w:top="400" w:right="978" w:bottom="1046" w:left="977" w:header="0" w:footer="783" w:gutter="0"/>
          <w:pgNumType w:start="34"/>
          <w:cols w:num="1" w:space="720"/>
        </w:sectPr>
      </w:pPr>
    </w:p>
    <w:p>
      <w:pPr>
        <w:spacing w:before="13"/>
      </w:pPr>
      <w:r>
        <w:pict>
          <v:rect id="_x0000_s1174" o:spid="_x0000_s1175" style="width:0.5pt;height:74pt;margin-top:686pt;margin-left:540.85pt;mso-height-relative:page;mso-position-horizontal-relative:page;mso-position-vertical-relative:page;mso-width-relative:page;position:absolute;z-index:251992064" coordsize="21600,21600" o:allowincell="f" filled="t" fillcolor="black" stroked="f"/>
        </w:pic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tbl>
      <w:tblPr>
        <w:tblStyle w:val="TableNormal032"/>
        <w:tblW w:w="993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07"/>
        <w:gridCol w:w="884"/>
        <w:gridCol w:w="1109"/>
        <w:gridCol w:w="1460"/>
        <w:gridCol w:w="774"/>
        <w:gridCol w:w="4263"/>
      </w:tblGrid>
      <w:tr>
        <w:tblPrEx>
          <w:tblW w:w="993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0"/>
        </w:trPr>
        <w:tc>
          <w:tcPr>
            <w:tcW w:w="73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9197" w:type="dxa"/>
            <w:gridSpan w:val="6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18" w:lineRule="auto"/>
              <w:ind w:left="578"/>
            </w:pPr>
            <w:r>
              <w:pict>
                <v:rect id="_x0000_s1175" o:spid="_x0000_s1176" style="width:1.75pt;height:4pt;margin-top:375.75pt;margin-left:200.7pt;mso-height-relative:page;mso-position-horizontal-relative:page;mso-position-vertical-relative:page;mso-width-relative:page;position:absolute;z-index:251986944" coordsize="21600,21600" filled="t" fillcolor="black" stroked="f"/>
              </w:pict>
            </w:r>
            <w:r>
              <w:pict>
                <v:rect id="_x0000_s1176" o:spid="_x0000_s1177" style="width:1.75pt;height:3.5pt;margin-top:381pt;margin-left:200.7pt;mso-height-relative:page;mso-position-horizontal-relative:page;mso-position-vertical-relative:page;mso-width-relative:page;position:absolute;z-index:251993088" coordsize="21600,21600" filled="t" fillcolor="black" stroked="f"/>
              </w:pict>
            </w:r>
            <w:r>
              <w:drawing>
                <wp:anchor distT="0" distB="0" distL="0" distR="0" simplePos="0" relativeHeight="251982848" behindDoc="0" locked="0" layoutInCell="1" allowOverlap="1">
                  <wp:simplePos x="0" y="0"/>
                  <wp:positionH relativeFrom="rightMargin">
                    <wp:posOffset>-4026535</wp:posOffset>
                  </wp:positionH>
                  <wp:positionV relativeFrom="topMargin">
                    <wp:posOffset>1054735</wp:posOffset>
                  </wp:positionV>
                  <wp:extent cx="15875" cy="250825"/>
                  <wp:effectExtent l="0" t="0" r="0" b="0"/>
                  <wp:wrapNone/>
                  <wp:docPr id="492" name="IM 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IM 492"/>
                          <pic:cNvPicPr/>
                        </pic:nvPicPr>
                        <pic:blipFill>
                          <a:blip xmlns:r="http://schemas.openxmlformats.org/officeDocument/2006/relationships" r:embed="rId3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0800" behindDoc="0" locked="0" layoutInCell="1" allowOverlap="1">
                  <wp:simplePos x="0" y="0"/>
                  <wp:positionH relativeFrom="rightMargin">
                    <wp:posOffset>-3338195</wp:posOffset>
                  </wp:positionH>
                  <wp:positionV relativeFrom="topMargin">
                    <wp:posOffset>1066800</wp:posOffset>
                  </wp:positionV>
                  <wp:extent cx="17780" cy="242570"/>
                  <wp:effectExtent l="0" t="0" r="0" b="0"/>
                  <wp:wrapNone/>
                  <wp:docPr id="494" name="IM 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IM 494"/>
                          <pic:cNvPicPr/>
                        </pic:nvPicPr>
                        <pic:blipFill>
                          <a:blip xmlns:r="http://schemas.openxmlformats.org/officeDocument/2006/relationships" r:embed="rId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" cy="242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79776" behindDoc="0" locked="0" layoutInCell="1" allowOverlap="1">
                  <wp:simplePos x="0" y="0"/>
                  <wp:positionH relativeFrom="rightMargin">
                    <wp:posOffset>-2997835</wp:posOffset>
                  </wp:positionH>
                  <wp:positionV relativeFrom="topMargin">
                    <wp:posOffset>1000125</wp:posOffset>
                  </wp:positionV>
                  <wp:extent cx="23495" cy="288925"/>
                  <wp:effectExtent l="0" t="0" r="0" b="0"/>
                  <wp:wrapNone/>
                  <wp:docPr id="496" name="IM 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" name="IM 496"/>
                          <pic:cNvPicPr/>
                        </pic:nvPicPr>
                        <pic:blipFill>
                          <a:blip xmlns:r="http://schemas.openxmlformats.org/officeDocument/2006/relationships"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" cy="28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1824" behindDoc="0" locked="0" layoutInCell="1" allowOverlap="1">
                  <wp:simplePos x="0" y="0"/>
                  <wp:positionH relativeFrom="rightMargin">
                    <wp:posOffset>-2724785</wp:posOffset>
                  </wp:positionH>
                  <wp:positionV relativeFrom="topMargin">
                    <wp:posOffset>1011555</wp:posOffset>
                  </wp:positionV>
                  <wp:extent cx="15875" cy="250825"/>
                  <wp:effectExtent l="0" t="0" r="0" b="0"/>
                  <wp:wrapNone/>
                  <wp:docPr id="498" name="IM 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IM 498"/>
                          <pic:cNvPicPr/>
                        </pic:nvPicPr>
                        <pic:blipFill>
                          <a:blip xmlns:r="http://schemas.openxmlformats.org/officeDocument/2006/relationships" r:embed="rId3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25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5920" behindDoc="0" locked="0" layoutInCell="1" allowOverlap="1">
                  <wp:simplePos x="0" y="0"/>
                  <wp:positionH relativeFrom="rightMargin">
                    <wp:posOffset>-2907030</wp:posOffset>
                  </wp:positionH>
                  <wp:positionV relativeFrom="topMargin">
                    <wp:posOffset>4420235</wp:posOffset>
                  </wp:positionV>
                  <wp:extent cx="15875" cy="117475"/>
                  <wp:effectExtent l="0" t="0" r="0" b="0"/>
                  <wp:wrapNone/>
                  <wp:docPr id="500" name="IM 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IM 500"/>
                          <pic:cNvPicPr/>
                        </pic:nvPicPr>
                        <pic:blipFill>
                          <a:blip xmlns:r="http://schemas.openxmlformats.org/officeDocument/2006/relationships" r:embed="rId3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1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3872" behindDoc="0" locked="0" layoutInCell="1" allowOverlap="1">
                  <wp:simplePos x="0" y="0"/>
                  <wp:positionH relativeFrom="rightMargin">
                    <wp:posOffset>-3597910</wp:posOffset>
                  </wp:positionH>
                  <wp:positionV relativeFrom="topMargin">
                    <wp:posOffset>4408170</wp:posOffset>
                  </wp:positionV>
                  <wp:extent cx="15875" cy="184150"/>
                  <wp:effectExtent l="0" t="0" r="0" b="0"/>
                  <wp:wrapNone/>
                  <wp:docPr id="502" name="IM 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IM 502"/>
                          <pic:cNvPicPr/>
                        </pic:nvPicPr>
                        <pic:blipFill>
                          <a:blip xmlns:r="http://schemas.openxmlformats.org/officeDocument/2006/relationships"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84896" behindDoc="0" locked="0" layoutInCell="1" allowOverlap="1">
                  <wp:simplePos x="0" y="0"/>
                  <wp:positionH relativeFrom="rightMargin">
                    <wp:posOffset>-2909570</wp:posOffset>
                  </wp:positionH>
                  <wp:positionV relativeFrom="topMargin">
                    <wp:posOffset>4553585</wp:posOffset>
                  </wp:positionV>
                  <wp:extent cx="17780" cy="108585"/>
                  <wp:effectExtent l="0" t="0" r="0" b="0"/>
                  <wp:wrapNone/>
                  <wp:docPr id="504" name="IM 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IM 504"/>
                          <pic:cNvPicPr/>
                        </pic:nvPicPr>
                        <pic:blipFill>
                          <a:blip xmlns:r="http://schemas.openxmlformats.org/officeDocument/2006/relationships" r:embed="rId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" cy="108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77" o:spid="_x0000_s1178" type="#_x0000_t202" style="width:39.75pt;height:24.8pt;margin-top:380.05pt;margin-left:315.25pt;mso-height-relative:page;mso-position-horizontal-relative:page;mso-position-vertical-relative:page;mso-width-relative:page;position:absolute;z-index:251987968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2"/>
                          <w:tblW w:w="731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31"/>
                        </w:tblGrid>
                        <w:tr>
                          <w:tblPrEx>
                            <w:tblW w:w="731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73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30" w:lineRule="auto"/>
                                <w:ind w:left="15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成型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75680" behindDoc="0" locked="0" layoutInCell="1" allowOverlap="1">
                  <wp:simplePos x="0" y="0"/>
                  <wp:positionH relativeFrom="rightMargin">
                    <wp:posOffset>-4463415</wp:posOffset>
                  </wp:positionH>
                  <wp:positionV relativeFrom="topMargin">
                    <wp:posOffset>4849495</wp:posOffset>
                  </wp:positionV>
                  <wp:extent cx="601345" cy="295275"/>
                  <wp:effectExtent l="0" t="0" r="0" b="0"/>
                  <wp:wrapNone/>
                  <wp:docPr id="506" name="IM 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IM 506"/>
                          <pic:cNvPicPr/>
                        </pic:nvPicPr>
                        <pic:blipFill>
                          <a:blip xmlns:r="http://schemas.openxmlformats.org/officeDocument/2006/relationships"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344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78" o:spid="_x0000_s1179" type="#_x0000_t202" style="width:42pt;height:24.75pt;margin-top:380.85pt;margin-left:253.65pt;mso-height-relative:page;mso-position-horizontal-relative:page;mso-position-vertical-relative:page;mso-width-relative:page;position:absolute;z-index:251991040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032"/>
                          <w:tblW w:w="774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  <w:insideH w:val="none" w:sz="0" w:space="0" w:color="auto"/>
                            <w:insideV w:val="none" w:sz="0" w:space="0" w:color="auto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74"/>
                        </w:tblGrid>
                        <w:tr>
                          <w:tblPrEx>
                            <w:tblW w:w="774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  <w:insideH w:val="none" w:sz="0" w:space="0" w:color="auto"/>
                              <w:insideV w:val="none" w:sz="0" w:space="0" w:color="auto"/>
                            </w:tblBorders>
                            <w:tblLayout w:type="fixed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05"/>
                          </w:trPr>
                          <w:tc>
                            <w:tcPr>
                              <w:tcW w:w="77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9" w:lineRule="auto"/>
                                <w:ind w:left="17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组装</w:t>
                              </w:r>
                            </w:p>
                          </w:tc>
                        </w:tr>
                      </w:tbl>
                      <w:p/>
                    </w:txbxContent>
                  </v:textbox>
                </v:shape>
              </w:pict>
            </w:r>
            <w:r>
              <w:pict>
                <v:shape id="_x0000_s1179" o:spid="_x0000_s1180" type="#_x0000_t202" style="width:65.95pt;height:14.35pt;margin-top:387.55pt;margin-left:115.65pt;mso-height-relative:page;mso-position-horizontal-relative:page;mso-position-vertical-relative:page;mso-width-relative:page;position:absolute;z-index:251988992" coordsize="21600,21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原材料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      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73632" behindDoc="1" locked="0" layoutInCell="1" allowOverlap="1">
                  <wp:simplePos x="0" y="0"/>
                  <wp:positionH relativeFrom="rightMargin">
                    <wp:posOffset>-3058160</wp:posOffset>
                  </wp:positionH>
                  <wp:positionV relativeFrom="topMargin">
                    <wp:posOffset>4949190</wp:posOffset>
                  </wp:positionV>
                  <wp:extent cx="469265" cy="76200"/>
                  <wp:effectExtent l="0" t="0" r="0" b="0"/>
                  <wp:wrapNone/>
                  <wp:docPr id="508" name="IM 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IM 508"/>
                          <pic:cNvPicPr/>
                        </pic:nvPicPr>
                        <pic:blipFill>
                          <a:blip xmlns:r="http://schemas.openxmlformats.org/officeDocument/2006/relationships" r:embed="rId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76704" behindDoc="0" locked="0" layoutInCell="1" allowOverlap="1">
                  <wp:simplePos x="0" y="0"/>
                  <wp:positionH relativeFrom="rightMargin">
                    <wp:posOffset>-2276475</wp:posOffset>
                  </wp:positionH>
                  <wp:positionV relativeFrom="topMargin">
                    <wp:posOffset>4939030</wp:posOffset>
                  </wp:positionV>
                  <wp:extent cx="469265" cy="76200"/>
                  <wp:effectExtent l="0" t="0" r="0" b="0"/>
                  <wp:wrapNone/>
                  <wp:docPr id="510" name="IM 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IM 510"/>
                          <pic:cNvPicPr/>
                        </pic:nvPicPr>
                        <pic:blipFill>
                          <a:blip xmlns:r="http://schemas.openxmlformats.org/officeDocument/2006/relationships"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78752" behindDoc="0" locked="0" layoutInCell="1" allowOverlap="1">
                  <wp:simplePos x="0" y="0"/>
                  <wp:positionH relativeFrom="rightMargin">
                    <wp:posOffset>-4004945</wp:posOffset>
                  </wp:positionH>
                  <wp:positionV relativeFrom="topMargin">
                    <wp:posOffset>1292860</wp:posOffset>
                  </wp:positionV>
                  <wp:extent cx="650875" cy="15875"/>
                  <wp:effectExtent l="0" t="0" r="0" b="0"/>
                  <wp:wrapNone/>
                  <wp:docPr id="512" name="IM 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IM 512"/>
                          <pic:cNvPicPr/>
                        </pic:nvPicPr>
                        <pic:blipFill>
                          <a:blip xmlns:r="http://schemas.openxmlformats.org/officeDocument/2006/relationships"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75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77728" behindDoc="0" locked="0" layoutInCell="1" allowOverlap="1">
                  <wp:simplePos x="0" y="0"/>
                  <wp:positionH relativeFrom="rightMargin">
                    <wp:posOffset>-3742690</wp:posOffset>
                  </wp:positionH>
                  <wp:positionV relativeFrom="topMargin">
                    <wp:posOffset>1304925</wp:posOffset>
                  </wp:positionV>
                  <wp:extent cx="76200" cy="215265"/>
                  <wp:effectExtent l="0" t="0" r="0" b="0"/>
                  <wp:wrapNone/>
                  <wp:docPr id="514" name="IM 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IM 514"/>
                          <pic:cNvPicPr/>
                        </pic:nvPicPr>
                        <pic:blipFill>
                          <a:blip xmlns:r="http://schemas.openxmlformats.org/officeDocument/2006/relationships"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994112" behindDoc="0" locked="0" layoutInCell="1" allowOverlap="1">
                  <wp:simplePos x="0" y="0"/>
                  <wp:positionH relativeFrom="rightMargin">
                    <wp:posOffset>-2958465</wp:posOffset>
                  </wp:positionH>
                  <wp:positionV relativeFrom="topMargin">
                    <wp:posOffset>1273175</wp:posOffset>
                  </wp:positionV>
                  <wp:extent cx="248920" cy="15875"/>
                  <wp:effectExtent l="0" t="0" r="0" b="0"/>
                  <wp:wrapNone/>
                  <wp:docPr id="516" name="IM 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IM 516"/>
                          <pic:cNvPicPr/>
                        </pic:nvPicPr>
                        <pic:blipFill>
                          <a:blip xmlns:r="http://schemas.openxmlformats.org/officeDocument/2006/relationships" r:embed="rId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37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</w:rPr>
              <w:t>②组装：将压边后的铁板与各零部件及电动部件进行组装。</w:t>
            </w:r>
          </w:p>
          <w:p>
            <w:pPr>
              <w:pStyle w:val="TableText"/>
              <w:spacing w:before="182" w:line="218" w:lineRule="auto"/>
              <w:ind w:left="578"/>
            </w:pPr>
            <w:r>
              <w:rPr>
                <w:spacing w:val="-1"/>
              </w:rPr>
              <w:t>③成型：组装后的成品入库待售。</w:t>
            </w:r>
          </w:p>
          <w:p>
            <w:pPr>
              <w:pStyle w:val="TableText"/>
              <w:spacing w:before="184" w:line="220" w:lineRule="auto"/>
              <w:ind w:left="59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）油烟净化器生产工艺流程及产污环节图：</w:t>
            </w:r>
          </w:p>
          <w:p>
            <w:pPr>
              <w:spacing w:line="313" w:lineRule="auto"/>
            </w:pPr>
          </w:p>
          <w:p>
            <w:pPr>
              <w:spacing w:line="25" w:lineRule="exact"/>
              <w:ind w:firstLine="4527"/>
            </w:pPr>
            <w:r>
              <w:drawing>
                <wp:inline distT="0" distB="0" distL="0" distR="0">
                  <wp:extent cx="248920" cy="15875"/>
                  <wp:effectExtent l="0" t="0" r="0" b="0"/>
                  <wp:docPr id="518" name="IM 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IM 518"/>
                          <pic:cNvPicPr/>
                        </pic:nvPicPr>
                        <pic:blipFill>
                          <a:blip xmlns:r="http://schemas.openxmlformats.org/officeDocument/2006/relationships" r:embed="rId3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37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5" w:line="49" w:lineRule="exact"/>
              <w:ind w:firstLine="2845"/>
            </w:pPr>
            <w:r>
              <w:drawing>
                <wp:inline distT="0" distB="0" distL="0" distR="0">
                  <wp:extent cx="706755" cy="30480"/>
                  <wp:effectExtent l="0" t="0" r="0" b="0"/>
                  <wp:docPr id="520" name="IM 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IM 520"/>
                          <pic:cNvPicPr/>
                        </pic:nvPicPr>
                        <pic:blipFill>
                          <a:blip xmlns:r="http://schemas.openxmlformats.org/officeDocument/2006/relationships"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5" cy="30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7" w:line="192" w:lineRule="auto"/>
              <w:ind w:left="312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180" o:spid="_x0000_s1181" type="#_x0000_t202" style="width:9.7pt;height:11.2pt;margin-top:2.2pt;margin-left:230.1pt;mso-height-relative:page;mso-width-relative:page;position:absolute;z-index:251990016" coordsize="21600,21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2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20"/>
                            <w:szCs w:val="20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3</w:t>
            </w:r>
          </w:p>
          <w:p>
            <w:pPr>
              <w:spacing w:before="36" w:line="359" w:lineRule="exact"/>
              <w:ind w:firstLine="4677"/>
            </w:pPr>
            <w:r>
              <w:rPr>
                <w:position w:val="-7"/>
              </w:rPr>
              <w:drawing>
                <wp:inline distT="0" distB="0" distL="0" distR="0">
                  <wp:extent cx="76200" cy="227330"/>
                  <wp:effectExtent l="0" t="0" r="0" b="0"/>
                  <wp:docPr id="522" name="IM 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IM 522"/>
                          <pic:cNvPicPr/>
                        </pic:nvPicPr>
                        <pic:blipFill>
                          <a:blip xmlns:r="http://schemas.openxmlformats.org/officeDocument/2006/relationships"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27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1651"/>
              </w:tabs>
              <w:spacing w:before="80" w:line="235" w:lineRule="auto"/>
              <w:ind w:left="1482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974656" behindDoc="1" locked="0" layoutInCell="1" allowOverlap="1">
                  <wp:simplePos x="0" y="0"/>
                  <wp:positionH relativeFrom="column">
                    <wp:posOffset>1855470</wp:posOffset>
                  </wp:positionH>
                  <wp:positionV relativeFrom="paragraph">
                    <wp:posOffset>-24765</wp:posOffset>
                  </wp:positionV>
                  <wp:extent cx="2952115" cy="318770"/>
                  <wp:effectExtent l="0" t="0" r="0" b="0"/>
                  <wp:wrapNone/>
                  <wp:docPr id="524" name="IM 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IM 524"/>
                          <pic:cNvPicPr/>
                        </pic:nvPicPr>
                        <pic:blipFill>
                          <a:blip xmlns:r="http://schemas.openxmlformats.org/officeDocument/2006/relationships"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114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  <w:szCs w:val="20"/>
              </w:rPr>
              <w:tab/>
            </w:r>
            <w:r>
              <w:rPr>
                <w:spacing w:val="4"/>
                <w:sz w:val="20"/>
                <w:szCs w:val="20"/>
              </w:rPr>
              <w:t>原材料</w:t>
            </w:r>
            <w:r>
              <w:rPr>
                <w:spacing w:val="2"/>
                <w:sz w:val="20"/>
                <w:szCs w:val="20"/>
              </w:rPr>
              <w:t xml:space="preserve">         </w:t>
            </w:r>
            <w:r>
              <w:rPr>
                <w:spacing w:val="4"/>
                <w:position w:val="-2"/>
                <w:sz w:val="20"/>
                <w:szCs w:val="20"/>
              </w:rPr>
              <w:t>冲压</w:t>
            </w:r>
            <w:r>
              <w:rPr>
                <w:position w:val="-1"/>
                <w:sz w:val="20"/>
                <w:szCs w:val="20"/>
              </w:rPr>
              <w:drawing>
                <wp:inline distT="0" distB="0" distL="0" distR="0">
                  <wp:extent cx="478790" cy="76200"/>
                  <wp:effectExtent l="0" t="0" r="0" b="0"/>
                  <wp:docPr id="526" name="IM 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IM 526"/>
                          <pic:cNvPicPr/>
                        </pic:nvPicPr>
                        <pic:blipFill>
                          <a:blip xmlns:r="http://schemas.openxmlformats.org/officeDocument/2006/relationships"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80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9"/>
                <w:position w:val="-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压边        组装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spacing w:val="4"/>
                <w:position w:val="2"/>
                <w:sz w:val="20"/>
                <w:szCs w:val="20"/>
              </w:rPr>
              <w:t>成型</w:t>
            </w:r>
          </w:p>
          <w:p>
            <w:pPr>
              <w:pStyle w:val="TableText"/>
              <w:spacing w:before="248" w:line="465" w:lineRule="exact"/>
              <w:ind w:left="2005"/>
            </w:pP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17"/>
              </w:rPr>
              <w:t xml:space="preserve">15    </w:t>
            </w:r>
            <w:r>
              <w:rPr>
                <w:spacing w:val="-2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油烟净化器生产工艺流程及产排污环节图</w:t>
            </w:r>
          </w:p>
          <w:p>
            <w:pPr>
              <w:pStyle w:val="TableText"/>
              <w:spacing w:before="1" w:line="220" w:lineRule="auto"/>
              <w:ind w:left="58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1" w:line="466" w:lineRule="exact"/>
              <w:ind w:left="579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  <w:position w:val="17"/>
              </w:rPr>
              <w:t>①冲压：使用冲床对铁板型材进行冲压成合适的形状尺寸。过程中产生机械噪声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N</w:t>
            </w:r>
          </w:p>
          <w:p>
            <w:pPr>
              <w:pStyle w:val="TableText"/>
              <w:spacing w:before="1" w:line="220" w:lineRule="auto"/>
              <w:ind w:left="101"/>
            </w:pPr>
            <w:r>
              <w:rPr>
                <w:spacing w:val="-4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1" w:line="218" w:lineRule="auto"/>
              <w:ind w:left="578"/>
            </w:pPr>
            <w:r>
              <w:t>②压边：按照工艺设计将铁板用压力机进行压边，折边过程中产生</w:t>
            </w:r>
            <w:r>
              <w:rPr>
                <w:spacing w:val="-1"/>
              </w:rPr>
              <w:t>机械噪音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5" w:line="465" w:lineRule="exact"/>
              <w:ind w:left="578"/>
            </w:pPr>
            <w:r>
              <w:rPr>
                <w:spacing w:val="-1"/>
                <w:position w:val="17"/>
              </w:rPr>
              <w:t>③组装：将压边后的铁板与各零部件及电动部件进行组装。</w:t>
            </w:r>
          </w:p>
          <w:p>
            <w:pPr>
              <w:pStyle w:val="TableText"/>
              <w:spacing w:before="1" w:line="217" w:lineRule="auto"/>
              <w:ind w:left="578"/>
            </w:pPr>
            <w:r>
              <w:rPr>
                <w:spacing w:val="-1"/>
              </w:rPr>
              <w:t>④成型：组装后的成品入库待售。</w:t>
            </w:r>
          </w:p>
          <w:p>
            <w:pPr>
              <w:pStyle w:val="TableText"/>
              <w:spacing w:before="183" w:line="220" w:lineRule="auto"/>
              <w:ind w:left="59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）减震器生产工艺流程及产污环节图：</w:t>
            </w:r>
          </w:p>
          <w:p>
            <w:pPr>
              <w:spacing w:line="345" w:lineRule="auto"/>
            </w:pPr>
          </w:p>
          <w:p>
            <w:pPr>
              <w:spacing w:line="49" w:lineRule="exact"/>
              <w:ind w:firstLine="3520"/>
            </w:pPr>
            <w:r>
              <w:drawing>
                <wp:inline distT="0" distB="0" distL="0" distR="0">
                  <wp:extent cx="706120" cy="30480"/>
                  <wp:effectExtent l="0" t="0" r="0" b="0"/>
                  <wp:docPr id="528" name="IM 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IM 528"/>
                          <pic:cNvPicPr/>
                        </pic:nvPicPr>
                        <pic:blipFill>
                          <a:blip xmlns:r="http://schemas.openxmlformats.org/officeDocument/2006/relationships"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4" cy="30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5" w:line="192" w:lineRule="auto"/>
              <w:ind w:left="38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3</w:t>
            </w:r>
          </w:p>
          <w:p>
            <w:pPr>
              <w:spacing w:before="8" w:line="82" w:lineRule="exact"/>
              <w:ind w:firstLine="3520"/>
            </w:pPr>
            <w:r>
              <w:rPr>
                <w:position w:val="-1"/>
              </w:rPr>
              <w:drawing>
                <wp:inline distT="0" distB="0" distL="0" distR="0">
                  <wp:extent cx="672465" cy="52070"/>
                  <wp:effectExtent l="0" t="0" r="0" b="0"/>
                  <wp:docPr id="530" name="IM 5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IM 530"/>
                          <pic:cNvPicPr/>
                        </pic:nvPicPr>
                        <pic:blipFill>
                          <a:blip xmlns:r="http://schemas.openxmlformats.org/officeDocument/2006/relationships"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782" cy="52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36" w:lineRule="exact"/>
              <w:ind w:firstLine="3967"/>
            </w:pPr>
            <w:r>
              <w:rPr>
                <w:position w:val="-2"/>
              </w:rPr>
              <w:drawing>
                <wp:inline distT="0" distB="0" distL="0" distR="0">
                  <wp:extent cx="76200" cy="85725"/>
                  <wp:effectExtent l="0" t="0" r="0" b="0"/>
                  <wp:docPr id="532" name="IM 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IM 532"/>
                          <pic:cNvPicPr/>
                        </pic:nvPicPr>
                        <pic:blipFill>
                          <a:blip xmlns:r="http://schemas.openxmlformats.org/officeDocument/2006/relationships"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78" w:lineRule="exact"/>
            </w:pPr>
          </w:p>
          <w:tbl>
            <w:tblPr>
              <w:tblStyle w:val="TableNormal032"/>
              <w:tblW w:w="911" w:type="dxa"/>
              <w:tblInd w:w="3609" w:type="dxa"/>
              <w:tblBorders>
                <w:top w:val="single" w:sz="8" w:space="0" w:color="000000"/>
                <w:left w:val="single" w:sz="10" w:space="0" w:color="000000"/>
                <w:bottom w:val="single" w:sz="8" w:space="0" w:color="000000"/>
                <w:right w:val="single" w:sz="8" w:space="0" w:color="000000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1"/>
            </w:tblGrid>
            <w:tr>
              <w:tblPrEx>
                <w:tblW w:w="911" w:type="dxa"/>
                <w:tblInd w:w="3609" w:type="dxa"/>
                <w:tblBorders>
                  <w:top w:val="single" w:sz="8" w:space="0" w:color="000000"/>
                  <w:left w:val="single" w:sz="10" w:space="0" w:color="000000"/>
                  <w:bottom w:val="single" w:sz="8" w:space="0" w:color="000000"/>
                  <w:right w:val="single" w:sz="8" w:space="0" w:color="000000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4"/>
              </w:trPr>
              <w:tc>
                <w:tcPr>
                  <w:tcW w:w="911" w:type="dxa"/>
                  <w:vAlign w:val="top"/>
                </w:tcPr>
                <w:p>
                  <w:pPr>
                    <w:pStyle w:val="TableText"/>
                    <w:spacing w:before="99" w:line="230" w:lineRule="auto"/>
                    <w:ind w:left="24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冲压</w:t>
                  </w:r>
                </w:p>
              </w:tc>
            </w:tr>
          </w:tbl>
          <w:p>
            <w:pPr>
              <w:pStyle w:val="TableText"/>
              <w:spacing w:before="159" w:line="220" w:lineRule="auto"/>
              <w:ind w:left="224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16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减震器生产工艺流程及产排污环节图</w:t>
            </w:r>
          </w:p>
          <w:p>
            <w:pPr>
              <w:pStyle w:val="TableText"/>
              <w:spacing w:before="182" w:line="220" w:lineRule="auto"/>
              <w:ind w:left="58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生产工艺流程说明：</w:t>
            </w:r>
          </w:p>
          <w:p>
            <w:pPr>
              <w:pStyle w:val="TableText"/>
              <w:spacing w:before="180" w:line="468" w:lineRule="exact"/>
              <w:ind w:left="579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  <w:position w:val="17"/>
              </w:rPr>
              <w:t>①冲压：使用冲床对铁板型材进行冲压成合适的形状尺寸。过程中产生机械噪声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N</w:t>
            </w:r>
          </w:p>
          <w:p>
            <w:pPr>
              <w:pStyle w:val="TableText"/>
              <w:spacing w:before="1" w:line="220" w:lineRule="auto"/>
              <w:ind w:left="101"/>
            </w:pPr>
            <w:r>
              <w:rPr>
                <w:spacing w:val="-4"/>
              </w:rPr>
              <w:t>和固废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78" w:line="468" w:lineRule="exact"/>
              <w:ind w:left="578"/>
            </w:pPr>
            <w:r>
              <w:rPr>
                <w:spacing w:val="-1"/>
                <w:position w:val="17"/>
              </w:rPr>
              <w:t>②组装：将压边后的铁板与各零部件及电动部件进行组装。</w:t>
            </w:r>
          </w:p>
          <w:p>
            <w:pPr>
              <w:pStyle w:val="TableText"/>
              <w:spacing w:before="2" w:line="217" w:lineRule="auto"/>
              <w:ind w:left="578"/>
            </w:pPr>
            <w:r>
              <w:rPr>
                <w:spacing w:val="-1"/>
              </w:rPr>
              <w:t>③成型：组装后的成品入库待售。</w:t>
            </w:r>
          </w:p>
          <w:p>
            <w:pPr>
              <w:pStyle w:val="TableText"/>
              <w:spacing w:before="184" w:line="221" w:lineRule="auto"/>
              <w:ind w:left="9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、主要污染工序</w:t>
            </w:r>
          </w:p>
          <w:p>
            <w:pPr>
              <w:pStyle w:val="TableText"/>
              <w:spacing w:before="179" w:line="219" w:lineRule="auto"/>
              <w:ind w:left="580"/>
            </w:pPr>
            <w:r>
              <w:t>拟建项目对环境产生影响的因素主要为废气、噪声、</w:t>
            </w:r>
            <w:r>
              <w:rPr>
                <w:spacing w:val="-1"/>
              </w:rPr>
              <w:t>固废，产污环节见下表。</w:t>
            </w:r>
          </w:p>
          <w:p>
            <w:pPr>
              <w:pStyle w:val="TableText"/>
              <w:spacing w:before="182" w:line="197" w:lineRule="auto"/>
              <w:ind w:left="288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24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拟建项目产污环节一览表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73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07" w:type="dxa"/>
            <w:vAlign w:val="top"/>
          </w:tcPr>
          <w:p>
            <w:pPr>
              <w:pStyle w:val="TableText"/>
              <w:spacing w:before="47" w:line="227" w:lineRule="auto"/>
              <w:ind w:left="242" w:right="63" w:hanging="1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因素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180" w:line="230" w:lineRule="auto"/>
              <w:ind w:left="30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81" w:line="228" w:lineRule="auto"/>
              <w:ind w:left="20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产生环节</w:t>
            </w:r>
          </w:p>
        </w:tc>
        <w:tc>
          <w:tcPr>
            <w:tcW w:w="1460" w:type="dxa"/>
            <w:vAlign w:val="top"/>
          </w:tcPr>
          <w:p>
            <w:pPr>
              <w:pStyle w:val="TableText"/>
              <w:spacing w:before="181" w:line="229" w:lineRule="auto"/>
              <w:ind w:left="26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主要污染物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47" w:line="227" w:lineRule="auto"/>
              <w:ind w:left="225" w:right="13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特征</w:t>
            </w:r>
          </w:p>
        </w:tc>
        <w:tc>
          <w:tcPr>
            <w:tcW w:w="426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0" w:line="230" w:lineRule="auto"/>
              <w:ind w:left="168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排放去向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/>
        </w:trPr>
        <w:tc>
          <w:tcPr>
            <w:tcW w:w="73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07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</w:pPr>
          </w:p>
          <w:p>
            <w:pPr>
              <w:pStyle w:val="TableText"/>
              <w:spacing w:before="65" w:line="229" w:lineRule="auto"/>
              <w:ind w:left="2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废气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</w:pPr>
          </w:p>
          <w:p>
            <w:pPr>
              <w:spacing w:before="57" w:line="202" w:lineRule="auto"/>
              <w:ind w:left="40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2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28" w:line="229" w:lineRule="auto"/>
              <w:ind w:left="31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喷底漆</w:t>
            </w:r>
          </w:p>
        </w:tc>
        <w:tc>
          <w:tcPr>
            <w:tcW w:w="146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4"/>
              <w:ind w:left="373" w:right="289" w:hanging="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二甲苯、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VOCs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28" w:line="228" w:lineRule="auto"/>
              <w:ind w:left="2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间歇</w:t>
            </w:r>
          </w:p>
        </w:tc>
        <w:tc>
          <w:tcPr>
            <w:tcW w:w="426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44" w:lineRule="auto"/>
              <w:ind w:left="155" w:right="199" w:firstLine="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喷漆房封闭，喷漆及晾干废气经风机引出后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经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1 </w:t>
            </w:r>
            <w:r>
              <w:rPr>
                <w:spacing w:val="8"/>
                <w:sz w:val="20"/>
                <w:szCs w:val="20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“</w:t>
            </w:r>
            <w:r>
              <w:rPr>
                <w:spacing w:val="8"/>
                <w:sz w:val="20"/>
                <w:szCs w:val="20"/>
              </w:rPr>
              <w:t>干式漆雾过滤器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处理后，再经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“</w:t>
            </w:r>
            <w:r>
              <w:rPr>
                <w:spacing w:val="8"/>
                <w:sz w:val="20"/>
                <w:szCs w:val="20"/>
              </w:rPr>
              <w:t>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性炭吸附脱附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+</w:t>
            </w:r>
            <w:r>
              <w:rPr>
                <w:spacing w:val="16"/>
                <w:sz w:val="20"/>
                <w:szCs w:val="20"/>
              </w:rPr>
              <w:t>催化燃烧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”</w:t>
            </w:r>
            <w:r>
              <w:rPr>
                <w:spacing w:val="16"/>
                <w:sz w:val="20"/>
                <w:szCs w:val="20"/>
              </w:rPr>
              <w:t>处理后，通过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>1</w:t>
            </w:r>
          </w:p>
        </w:tc>
      </w:tr>
      <w:tr>
        <w:tblPrEx>
          <w:tblW w:w="993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/>
        </w:trPr>
        <w:tc>
          <w:tcPr>
            <w:tcW w:w="738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707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884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11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44" w:line="228" w:lineRule="auto"/>
              <w:ind w:left="42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晾干</w:t>
            </w:r>
          </w:p>
        </w:tc>
        <w:tc>
          <w:tcPr>
            <w:tcW w:w="1460" w:type="dxa"/>
            <w:vMerge/>
            <w:tcBorders>
              <w:top w:val="nil"/>
              <w:bottom w:val="single" w:sz="6" w:space="0" w:color="000000"/>
            </w:tcBorders>
            <w:vAlign w:val="top"/>
          </w:tcPr>
          <w:p/>
        </w:tc>
        <w:tc>
          <w:tcPr>
            <w:tcW w:w="77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44" w:line="228" w:lineRule="auto"/>
              <w:ind w:left="2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间歇</w:t>
            </w:r>
          </w:p>
        </w:tc>
        <w:tc>
          <w:tcPr>
            <w:tcW w:w="4263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6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https://d.book118.com/147154154005006044</w:t>
        </w:r>
      </w:hyperlink>
    </w:p>
    <w:p/>
    <w:sectPr>
      <w:headerReference w:type="default" r:id="rId327"/>
      <w:footerReference w:type="default" r:id="rId328"/>
      <w:pgSz w:w="11906" w:h="16839"/>
      <w:pgMar w:top="400" w:right="978" w:bottom="1046" w:left="977" w:header="0" w:footer="783" w:gutter="0"/>
      <w:pgNumType w:start="3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1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11"/>
        <w:sz w:val="25"/>
        <w:szCs w:val="25"/>
      </w:rPr>
      <w:t>1</w:t>
    </w:r>
    <w:r>
      <w:rPr>
        <w:rFonts w:ascii="宋体" w:eastAsia="宋体" w:hAnsi="宋体" w:cs="宋体"/>
        <w:spacing w:val="82"/>
        <w:sz w:val="25"/>
        <w:szCs w:val="25"/>
      </w:rPr>
      <w:t xml:space="preserve"> </w:t>
    </w:r>
    <w:r>
      <w:rPr>
        <w:rFonts w:ascii="宋体" w:eastAsia="宋体" w:hAnsi="宋体" w:cs="宋体"/>
        <w:spacing w:val="-1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6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6"/>
        <w:sz w:val="25"/>
        <w:szCs w:val="25"/>
      </w:rPr>
      <w:t>2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6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3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5"/>
        <w:sz w:val="28"/>
        <w:szCs w:val="28"/>
      </w:rPr>
      <w:t>—</w:t>
    </w:r>
    <w:r>
      <w:rPr>
        <w:rFonts w:ascii="宋体" w:eastAsia="宋体" w:hAnsi="宋体" w:cs="宋体"/>
        <w:spacing w:val="69"/>
        <w:sz w:val="28"/>
        <w:szCs w:val="28"/>
      </w:rPr>
      <w:t xml:space="preserve"> </w:t>
    </w:r>
    <w:r>
      <w:rPr>
        <w:rFonts w:ascii="宋体" w:eastAsia="宋体" w:hAnsi="宋体" w:cs="宋体"/>
        <w:spacing w:val="-5"/>
        <w:sz w:val="25"/>
        <w:szCs w:val="25"/>
      </w:rPr>
      <w:t>4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5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5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6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6"/>
        <w:sz w:val="25"/>
        <w:szCs w:val="25"/>
      </w:rPr>
      <w:t>6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6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7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5"/>
        <w:sz w:val="28"/>
        <w:szCs w:val="28"/>
      </w:rPr>
      <w:t>—</w:t>
    </w:r>
    <w:r>
      <w:rPr>
        <w:rFonts w:ascii="宋体" w:eastAsia="宋体" w:hAnsi="宋体" w:cs="宋体"/>
        <w:spacing w:val="70"/>
        <w:sz w:val="28"/>
        <w:szCs w:val="28"/>
      </w:rPr>
      <w:t xml:space="preserve"> </w:t>
    </w:r>
    <w:r>
      <w:rPr>
        <w:rFonts w:ascii="宋体" w:eastAsia="宋体" w:hAnsi="宋体" w:cs="宋体"/>
        <w:spacing w:val="-5"/>
        <w:sz w:val="25"/>
        <w:szCs w:val="25"/>
      </w:rPr>
      <w:t>8</w:t>
    </w:r>
    <w:r>
      <w:rPr>
        <w:rFonts w:ascii="宋体" w:eastAsia="宋体" w:hAnsi="宋体" w:cs="宋体"/>
        <w:spacing w:val="82"/>
        <w:sz w:val="25"/>
        <w:szCs w:val="25"/>
      </w:rPr>
      <w:t xml:space="preserve"> </w:t>
    </w:r>
    <w:r>
      <w:rPr>
        <w:rFonts w:ascii="宋体" w:eastAsia="宋体" w:hAnsi="宋体" w:cs="宋体"/>
        <w:spacing w:val="-5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5"/>
        <w:sz w:val="28"/>
        <w:szCs w:val="28"/>
      </w:rPr>
      <w:t>—</w:t>
    </w:r>
    <w:r>
      <w:rPr>
        <w:rFonts w:ascii="宋体" w:eastAsia="宋体" w:hAnsi="宋体" w:cs="宋体"/>
        <w:spacing w:val="70"/>
        <w:sz w:val="28"/>
        <w:szCs w:val="28"/>
      </w:rPr>
      <w:t xml:space="preserve"> </w:t>
    </w:r>
    <w:r>
      <w:rPr>
        <w:rFonts w:ascii="宋体" w:eastAsia="宋体" w:hAnsi="宋体" w:cs="宋体"/>
        <w:spacing w:val="-5"/>
        <w:sz w:val="25"/>
        <w:szCs w:val="25"/>
      </w:rPr>
      <w:t>9</w:t>
    </w:r>
    <w:r>
      <w:rPr>
        <w:rFonts w:ascii="宋体" w:eastAsia="宋体" w:hAnsi="宋体" w:cs="宋体"/>
        <w:spacing w:val="82"/>
        <w:sz w:val="25"/>
        <w:szCs w:val="25"/>
      </w:rPr>
      <w:t xml:space="preserve"> </w:t>
    </w:r>
    <w:r>
      <w:rPr>
        <w:rFonts w:ascii="宋体" w:eastAsia="宋体" w:hAnsi="宋体" w:cs="宋体"/>
        <w:spacing w:val="-5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10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11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12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13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14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15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16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6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17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88"/>
        <w:sz w:val="28"/>
        <w:szCs w:val="28"/>
      </w:rPr>
      <w:t xml:space="preserve"> </w:t>
    </w:r>
    <w:r>
      <w:rPr>
        <w:rFonts w:ascii="宋体" w:eastAsia="宋体" w:hAnsi="宋体" w:cs="宋体"/>
        <w:spacing w:val="-7"/>
        <w:sz w:val="25"/>
        <w:szCs w:val="25"/>
      </w:rPr>
      <w:t>19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20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21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22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23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24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25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26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27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28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sz w:val="28"/>
        <w:szCs w:val="28"/>
      </w:rPr>
      <w:t>—</w:t>
    </w:r>
    <w:r>
      <w:rPr>
        <w:rFonts w:ascii="宋体" w:eastAsia="宋体" w:hAnsi="宋体" w:cs="宋体"/>
        <w:spacing w:val="72"/>
        <w:sz w:val="28"/>
        <w:szCs w:val="28"/>
      </w:rPr>
      <w:t xml:space="preserve"> </w:t>
    </w:r>
    <w:r>
      <w:rPr>
        <w:rFonts w:ascii="宋体" w:eastAsia="宋体" w:hAnsi="宋体" w:cs="宋体"/>
        <w:spacing w:val="-3"/>
        <w:sz w:val="25"/>
        <w:szCs w:val="25"/>
      </w:rPr>
      <w:t>29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3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4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4"/>
        <w:sz w:val="25"/>
        <w:szCs w:val="25"/>
      </w:rPr>
      <w:t>30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4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4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4"/>
        <w:sz w:val="25"/>
        <w:szCs w:val="25"/>
      </w:rPr>
      <w:t>31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4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4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4"/>
        <w:sz w:val="25"/>
        <w:szCs w:val="25"/>
      </w:rPr>
      <w:t>32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4"/>
        <w:sz w:val="28"/>
        <w:szCs w:val="28"/>
      </w:rPr>
      <w:t>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43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4"/>
        <w:sz w:val="28"/>
        <w:szCs w:val="28"/>
      </w:rPr>
      <w:t>—</w:t>
    </w:r>
    <w:r>
      <w:rPr>
        <w:rFonts w:ascii="宋体" w:eastAsia="宋体" w:hAnsi="宋体" w:cs="宋体"/>
        <w:spacing w:val="75"/>
        <w:sz w:val="28"/>
        <w:szCs w:val="28"/>
      </w:rPr>
      <w:t xml:space="preserve"> </w:t>
    </w:r>
    <w:r>
      <w:rPr>
        <w:rFonts w:ascii="宋体" w:eastAsia="宋体" w:hAnsi="宋体" w:cs="宋体"/>
        <w:spacing w:val="-4"/>
        <w:sz w:val="25"/>
        <w:szCs w:val="25"/>
      </w:rPr>
      <w:t>33</w:t>
    </w:r>
    <w:r>
      <w:rPr>
        <w:rFonts w:ascii="宋体" w:eastAsia="宋体" w:hAnsi="宋体" w:cs="宋体"/>
        <w:spacing w:val="83"/>
        <w:sz w:val="25"/>
        <w:szCs w:val="25"/>
      </w:rPr>
      <w:t xml:space="preserve"> </w:t>
    </w:r>
    <w:r>
      <w:rPr>
        <w:rFonts w:ascii="宋体" w:eastAsia="宋体" w:hAnsi="宋体" w:cs="宋体"/>
        <w:spacing w:val="-4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FBD3FA3"/>
  </w:rsids>
  <w:docVars>
    <w:docVar w:name="commondata" w:val="eyJoZGlkIjoiMzg5MzIzOGViZDdkODk4MmE0YTVmMDFiMmQzMDNhZ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autoRedefine/>
    <w:semiHidden/>
    <w:qFormat/>
    <w:rPr>
      <w:rFonts w:ascii="宋体" w:eastAsia="宋体" w:hAnsi="宋体" w:cs="宋体"/>
      <w:sz w:val="24"/>
      <w:szCs w:val="24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7">
    <w:name w:val="Table Normal_0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8">
    <w:name w:val="Table Normal_0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9">
    <w:name w:val="Table Normal_0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0">
    <w:name w:val="Table Normal_0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1">
    <w:name w:val="Table Normal_0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2">
    <w:name w:val="Table Normal_0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3">
    <w:name w:val="Table Normal_0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4">
    <w:name w:val="Table Normal_0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5">
    <w:name w:val="Table Normal_0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6">
    <w:name w:val="Table Normal_0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7">
    <w:name w:val="Table Normal_0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8">
    <w:name w:val="Table Normal_0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9">
    <w:name w:val="Table Normal_0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0">
    <w:name w:val="Table Normal_0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1">
    <w:name w:val="Table Normal_0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2">
    <w:name w:val="Table Normal_0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42.png" /><Relationship Id="rId101" Type="http://schemas.openxmlformats.org/officeDocument/2006/relationships/image" Target="media/image43.png" /><Relationship Id="rId102" Type="http://schemas.openxmlformats.org/officeDocument/2006/relationships/image" Target="media/image44.png" /><Relationship Id="rId103" Type="http://schemas.openxmlformats.org/officeDocument/2006/relationships/image" Target="media/image45.png" /><Relationship Id="rId104" Type="http://schemas.openxmlformats.org/officeDocument/2006/relationships/image" Target="media/image46.png" /><Relationship Id="rId105" Type="http://schemas.openxmlformats.org/officeDocument/2006/relationships/image" Target="media/image47.png" /><Relationship Id="rId106" Type="http://schemas.openxmlformats.org/officeDocument/2006/relationships/image" Target="media/image48.png" /><Relationship Id="rId107" Type="http://schemas.openxmlformats.org/officeDocument/2006/relationships/image" Target="media/image49.png" /><Relationship Id="rId108" Type="http://schemas.openxmlformats.org/officeDocument/2006/relationships/image" Target="media/image50.png" /><Relationship Id="rId109" Type="http://schemas.openxmlformats.org/officeDocument/2006/relationships/image" Target="media/image51.png" /><Relationship Id="rId11" Type="http://schemas.openxmlformats.org/officeDocument/2006/relationships/image" Target="media/image5.png" /><Relationship Id="rId110" Type="http://schemas.openxmlformats.org/officeDocument/2006/relationships/image" Target="media/image52.png" /><Relationship Id="rId111" Type="http://schemas.openxmlformats.org/officeDocument/2006/relationships/image" Target="media/image53.png" /><Relationship Id="rId112" Type="http://schemas.openxmlformats.org/officeDocument/2006/relationships/image" Target="media/image54.png" /><Relationship Id="rId113" Type="http://schemas.openxmlformats.org/officeDocument/2006/relationships/image" Target="media/image55.png" /><Relationship Id="rId114" Type="http://schemas.openxmlformats.org/officeDocument/2006/relationships/image" Target="media/image56.png" /><Relationship Id="rId115" Type="http://schemas.openxmlformats.org/officeDocument/2006/relationships/image" Target="media/image57.png" /><Relationship Id="rId116" Type="http://schemas.openxmlformats.org/officeDocument/2006/relationships/image" Target="media/image58.png" /><Relationship Id="rId117" Type="http://schemas.openxmlformats.org/officeDocument/2006/relationships/image" Target="media/image59.png" /><Relationship Id="rId118" Type="http://schemas.openxmlformats.org/officeDocument/2006/relationships/image" Target="media/image60.png" /><Relationship Id="rId119" Type="http://schemas.openxmlformats.org/officeDocument/2006/relationships/image" Target="media/image61.png" /><Relationship Id="rId12" Type="http://schemas.openxmlformats.org/officeDocument/2006/relationships/image" Target="media/image6.png" /><Relationship Id="rId120" Type="http://schemas.openxmlformats.org/officeDocument/2006/relationships/header" Target="header28.xml" /><Relationship Id="rId121" Type="http://schemas.openxmlformats.org/officeDocument/2006/relationships/footer" Target="footer27.xml" /><Relationship Id="rId122" Type="http://schemas.openxmlformats.org/officeDocument/2006/relationships/image" Target="media/image62.png" /><Relationship Id="rId123" Type="http://schemas.openxmlformats.org/officeDocument/2006/relationships/image" Target="media/image63.png" /><Relationship Id="rId124" Type="http://schemas.openxmlformats.org/officeDocument/2006/relationships/image" Target="media/image64.png" /><Relationship Id="rId125" Type="http://schemas.openxmlformats.org/officeDocument/2006/relationships/image" Target="media/image65.png" /><Relationship Id="rId126" Type="http://schemas.openxmlformats.org/officeDocument/2006/relationships/image" Target="media/image66.png" /><Relationship Id="rId127" Type="http://schemas.openxmlformats.org/officeDocument/2006/relationships/image" Target="media/image67.png" /><Relationship Id="rId128" Type="http://schemas.openxmlformats.org/officeDocument/2006/relationships/image" Target="media/image68.png" /><Relationship Id="rId129" Type="http://schemas.openxmlformats.org/officeDocument/2006/relationships/image" Target="media/image69.png" /><Relationship Id="rId13" Type="http://schemas.openxmlformats.org/officeDocument/2006/relationships/header" Target="header2.xml" /><Relationship Id="rId130" Type="http://schemas.openxmlformats.org/officeDocument/2006/relationships/image" Target="media/image70.png" /><Relationship Id="rId131" Type="http://schemas.openxmlformats.org/officeDocument/2006/relationships/image" Target="media/image71.png" /><Relationship Id="rId132" Type="http://schemas.openxmlformats.org/officeDocument/2006/relationships/image" Target="media/image72.png" /><Relationship Id="rId133" Type="http://schemas.openxmlformats.org/officeDocument/2006/relationships/image" Target="media/image73.png" /><Relationship Id="rId134" Type="http://schemas.openxmlformats.org/officeDocument/2006/relationships/image" Target="media/image74.png" /><Relationship Id="rId135" Type="http://schemas.openxmlformats.org/officeDocument/2006/relationships/image" Target="media/image75.png" /><Relationship Id="rId136" Type="http://schemas.openxmlformats.org/officeDocument/2006/relationships/image" Target="media/image76.png" /><Relationship Id="rId137" Type="http://schemas.openxmlformats.org/officeDocument/2006/relationships/image" Target="media/image77.png" /><Relationship Id="rId138" Type="http://schemas.openxmlformats.org/officeDocument/2006/relationships/image" Target="media/image78.png" /><Relationship Id="rId139" Type="http://schemas.openxmlformats.org/officeDocument/2006/relationships/image" Target="media/image79.png" /><Relationship Id="rId14" Type="http://schemas.openxmlformats.org/officeDocument/2006/relationships/footer" Target="footer1.xml" /><Relationship Id="rId140" Type="http://schemas.openxmlformats.org/officeDocument/2006/relationships/image" Target="media/image80.png" /><Relationship Id="rId141" Type="http://schemas.openxmlformats.org/officeDocument/2006/relationships/image" Target="media/image81.png" /><Relationship Id="rId142" Type="http://schemas.openxmlformats.org/officeDocument/2006/relationships/image" Target="media/image82.png" /><Relationship Id="rId143" Type="http://schemas.openxmlformats.org/officeDocument/2006/relationships/image" Target="media/image83.png" /><Relationship Id="rId144" Type="http://schemas.openxmlformats.org/officeDocument/2006/relationships/image" Target="media/image84.png" /><Relationship Id="rId145" Type="http://schemas.openxmlformats.org/officeDocument/2006/relationships/image" Target="media/image85.png" /><Relationship Id="rId146" Type="http://schemas.openxmlformats.org/officeDocument/2006/relationships/image" Target="media/image86.png" /><Relationship Id="rId147" Type="http://schemas.openxmlformats.org/officeDocument/2006/relationships/image" Target="media/image87.png" /><Relationship Id="rId148" Type="http://schemas.openxmlformats.org/officeDocument/2006/relationships/image" Target="media/image88.png" /><Relationship Id="rId149" Type="http://schemas.openxmlformats.org/officeDocument/2006/relationships/image" Target="media/image89.png" /><Relationship Id="rId15" Type="http://schemas.openxmlformats.org/officeDocument/2006/relationships/header" Target="header3.xml" /><Relationship Id="rId150" Type="http://schemas.openxmlformats.org/officeDocument/2006/relationships/image" Target="media/image90.png" /><Relationship Id="rId151" Type="http://schemas.openxmlformats.org/officeDocument/2006/relationships/image" Target="media/image91.png" /><Relationship Id="rId152" Type="http://schemas.openxmlformats.org/officeDocument/2006/relationships/image" Target="media/image92.png" /><Relationship Id="rId153" Type="http://schemas.openxmlformats.org/officeDocument/2006/relationships/image" Target="media/image93.png" /><Relationship Id="rId154" Type="http://schemas.openxmlformats.org/officeDocument/2006/relationships/image" Target="media/image94.png" /><Relationship Id="rId155" Type="http://schemas.openxmlformats.org/officeDocument/2006/relationships/header" Target="header29.xml" /><Relationship Id="rId156" Type="http://schemas.openxmlformats.org/officeDocument/2006/relationships/footer" Target="footer28.xml" /><Relationship Id="rId157" Type="http://schemas.openxmlformats.org/officeDocument/2006/relationships/image" Target="media/image95.png" /><Relationship Id="rId158" Type="http://schemas.openxmlformats.org/officeDocument/2006/relationships/image" Target="media/image96.png" /><Relationship Id="rId159" Type="http://schemas.openxmlformats.org/officeDocument/2006/relationships/image" Target="media/image97.png" /><Relationship Id="rId16" Type="http://schemas.openxmlformats.org/officeDocument/2006/relationships/footer" Target="footer2.xml" /><Relationship Id="rId160" Type="http://schemas.openxmlformats.org/officeDocument/2006/relationships/image" Target="media/image98.png" /><Relationship Id="rId161" Type="http://schemas.openxmlformats.org/officeDocument/2006/relationships/image" Target="media/image99.png" /><Relationship Id="rId162" Type="http://schemas.openxmlformats.org/officeDocument/2006/relationships/image" Target="media/image100.png" /><Relationship Id="rId163" Type="http://schemas.openxmlformats.org/officeDocument/2006/relationships/image" Target="media/image101.png" /><Relationship Id="rId164" Type="http://schemas.openxmlformats.org/officeDocument/2006/relationships/image" Target="media/image102.png" /><Relationship Id="rId165" Type="http://schemas.openxmlformats.org/officeDocument/2006/relationships/image" Target="media/image103.png" /><Relationship Id="rId166" Type="http://schemas.openxmlformats.org/officeDocument/2006/relationships/image" Target="media/image104.png" /><Relationship Id="rId167" Type="http://schemas.openxmlformats.org/officeDocument/2006/relationships/image" Target="media/image105.png" /><Relationship Id="rId168" Type="http://schemas.openxmlformats.org/officeDocument/2006/relationships/image" Target="media/image106.png" /><Relationship Id="rId169" Type="http://schemas.openxmlformats.org/officeDocument/2006/relationships/image" Target="media/image107.png" /><Relationship Id="rId17" Type="http://schemas.openxmlformats.org/officeDocument/2006/relationships/header" Target="header4.xml" /><Relationship Id="rId170" Type="http://schemas.openxmlformats.org/officeDocument/2006/relationships/image" Target="media/image108.png" /><Relationship Id="rId171" Type="http://schemas.openxmlformats.org/officeDocument/2006/relationships/image" Target="media/image109.png" /><Relationship Id="rId172" Type="http://schemas.openxmlformats.org/officeDocument/2006/relationships/image" Target="media/image110.png" /><Relationship Id="rId173" Type="http://schemas.openxmlformats.org/officeDocument/2006/relationships/image" Target="media/image111.png" /><Relationship Id="rId174" Type="http://schemas.openxmlformats.org/officeDocument/2006/relationships/image" Target="media/image112.png" /><Relationship Id="rId175" Type="http://schemas.openxmlformats.org/officeDocument/2006/relationships/image" Target="media/image113.png" /><Relationship Id="rId176" Type="http://schemas.openxmlformats.org/officeDocument/2006/relationships/image" Target="media/image114.png" /><Relationship Id="rId177" Type="http://schemas.openxmlformats.org/officeDocument/2006/relationships/image" Target="media/image115.png" /><Relationship Id="rId178" Type="http://schemas.openxmlformats.org/officeDocument/2006/relationships/image" Target="media/image116.png" /><Relationship Id="rId179" Type="http://schemas.openxmlformats.org/officeDocument/2006/relationships/image" Target="media/image117.png" /><Relationship Id="rId18" Type="http://schemas.openxmlformats.org/officeDocument/2006/relationships/footer" Target="footer3.xml" /><Relationship Id="rId180" Type="http://schemas.openxmlformats.org/officeDocument/2006/relationships/image" Target="media/image118.png" /><Relationship Id="rId181" Type="http://schemas.openxmlformats.org/officeDocument/2006/relationships/image" Target="media/image119.png" /><Relationship Id="rId182" Type="http://schemas.openxmlformats.org/officeDocument/2006/relationships/image" Target="media/image120.png" /><Relationship Id="rId183" Type="http://schemas.openxmlformats.org/officeDocument/2006/relationships/image" Target="media/image121.png" /><Relationship Id="rId184" Type="http://schemas.openxmlformats.org/officeDocument/2006/relationships/image" Target="media/image122.png" /><Relationship Id="rId185" Type="http://schemas.openxmlformats.org/officeDocument/2006/relationships/image" Target="media/image123.png" /><Relationship Id="rId186" Type="http://schemas.openxmlformats.org/officeDocument/2006/relationships/image" Target="media/image124.png" /><Relationship Id="rId187" Type="http://schemas.openxmlformats.org/officeDocument/2006/relationships/image" Target="media/image125.png" /><Relationship Id="rId188" Type="http://schemas.openxmlformats.org/officeDocument/2006/relationships/image" Target="media/image126.png" /><Relationship Id="rId189" Type="http://schemas.openxmlformats.org/officeDocument/2006/relationships/image" Target="media/image127.png" /><Relationship Id="rId19" Type="http://schemas.openxmlformats.org/officeDocument/2006/relationships/header" Target="header5.xml" /><Relationship Id="rId190" Type="http://schemas.openxmlformats.org/officeDocument/2006/relationships/image" Target="media/image128.png" /><Relationship Id="rId191" Type="http://schemas.openxmlformats.org/officeDocument/2006/relationships/image" Target="media/image129.png" /><Relationship Id="rId192" Type="http://schemas.openxmlformats.org/officeDocument/2006/relationships/image" Target="media/image130.png" /><Relationship Id="rId193" Type="http://schemas.openxmlformats.org/officeDocument/2006/relationships/image" Target="media/image131.png" /><Relationship Id="rId194" Type="http://schemas.openxmlformats.org/officeDocument/2006/relationships/image" Target="media/image132.png" /><Relationship Id="rId195" Type="http://schemas.openxmlformats.org/officeDocument/2006/relationships/image" Target="media/image133.png" /><Relationship Id="rId196" Type="http://schemas.openxmlformats.org/officeDocument/2006/relationships/image" Target="media/image134.png" /><Relationship Id="rId197" Type="http://schemas.openxmlformats.org/officeDocument/2006/relationships/image" Target="media/image135.png" /><Relationship Id="rId198" Type="http://schemas.openxmlformats.org/officeDocument/2006/relationships/image" Target="media/image136.png" /><Relationship Id="rId199" Type="http://schemas.openxmlformats.org/officeDocument/2006/relationships/image" Target="media/image137.png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00" Type="http://schemas.openxmlformats.org/officeDocument/2006/relationships/header" Target="header30.xml" /><Relationship Id="rId201" Type="http://schemas.openxmlformats.org/officeDocument/2006/relationships/footer" Target="footer29.xml" /><Relationship Id="rId202" Type="http://schemas.openxmlformats.org/officeDocument/2006/relationships/image" Target="media/image138.png" /><Relationship Id="rId203" Type="http://schemas.openxmlformats.org/officeDocument/2006/relationships/image" Target="media/image139.png" /><Relationship Id="rId204" Type="http://schemas.openxmlformats.org/officeDocument/2006/relationships/image" Target="media/image140.png" /><Relationship Id="rId205" Type="http://schemas.openxmlformats.org/officeDocument/2006/relationships/image" Target="media/image141.png" /><Relationship Id="rId206" Type="http://schemas.openxmlformats.org/officeDocument/2006/relationships/image" Target="media/image142.png" /><Relationship Id="rId207" Type="http://schemas.openxmlformats.org/officeDocument/2006/relationships/image" Target="media/image143.png" /><Relationship Id="rId208" Type="http://schemas.openxmlformats.org/officeDocument/2006/relationships/image" Target="media/image144.png" /><Relationship Id="rId209" Type="http://schemas.openxmlformats.org/officeDocument/2006/relationships/image" Target="media/image145.png" /><Relationship Id="rId21" Type="http://schemas.openxmlformats.org/officeDocument/2006/relationships/header" Target="header6.xml" /><Relationship Id="rId210" Type="http://schemas.openxmlformats.org/officeDocument/2006/relationships/image" Target="media/image146.png" /><Relationship Id="rId211" Type="http://schemas.openxmlformats.org/officeDocument/2006/relationships/image" Target="media/image147.png" /><Relationship Id="rId212" Type="http://schemas.openxmlformats.org/officeDocument/2006/relationships/image" Target="media/image148.png" /><Relationship Id="rId213" Type="http://schemas.openxmlformats.org/officeDocument/2006/relationships/image" Target="media/image149.png" /><Relationship Id="rId214" Type="http://schemas.openxmlformats.org/officeDocument/2006/relationships/image" Target="media/image150.png" /><Relationship Id="rId215" Type="http://schemas.openxmlformats.org/officeDocument/2006/relationships/image" Target="media/image151.png" /><Relationship Id="rId216" Type="http://schemas.openxmlformats.org/officeDocument/2006/relationships/image" Target="media/image152.png" /><Relationship Id="rId217" Type="http://schemas.openxmlformats.org/officeDocument/2006/relationships/image" Target="media/image153.png" /><Relationship Id="rId218" Type="http://schemas.openxmlformats.org/officeDocument/2006/relationships/image" Target="media/image154.png" /><Relationship Id="rId219" Type="http://schemas.openxmlformats.org/officeDocument/2006/relationships/image" Target="media/image155.png" /><Relationship Id="rId22" Type="http://schemas.openxmlformats.org/officeDocument/2006/relationships/footer" Target="footer5.xml" /><Relationship Id="rId220" Type="http://schemas.openxmlformats.org/officeDocument/2006/relationships/image" Target="media/image156.png" /><Relationship Id="rId221" Type="http://schemas.openxmlformats.org/officeDocument/2006/relationships/image" Target="media/image157.png" /><Relationship Id="rId222" Type="http://schemas.openxmlformats.org/officeDocument/2006/relationships/image" Target="media/image158.png" /><Relationship Id="rId223" Type="http://schemas.openxmlformats.org/officeDocument/2006/relationships/image" Target="media/image159.png" /><Relationship Id="rId224" Type="http://schemas.openxmlformats.org/officeDocument/2006/relationships/image" Target="media/image160.png" /><Relationship Id="rId225" Type="http://schemas.openxmlformats.org/officeDocument/2006/relationships/header" Target="header31.xml" /><Relationship Id="rId226" Type="http://schemas.openxmlformats.org/officeDocument/2006/relationships/footer" Target="footer30.xml" /><Relationship Id="rId227" Type="http://schemas.openxmlformats.org/officeDocument/2006/relationships/image" Target="media/image161.png" /><Relationship Id="rId228" Type="http://schemas.openxmlformats.org/officeDocument/2006/relationships/image" Target="media/image162.png" /><Relationship Id="rId229" Type="http://schemas.openxmlformats.org/officeDocument/2006/relationships/image" Target="media/image163.png" /><Relationship Id="rId23" Type="http://schemas.openxmlformats.org/officeDocument/2006/relationships/header" Target="header7.xml" /><Relationship Id="rId230" Type="http://schemas.openxmlformats.org/officeDocument/2006/relationships/image" Target="media/image164.png" /><Relationship Id="rId231" Type="http://schemas.openxmlformats.org/officeDocument/2006/relationships/image" Target="media/image165.png" /><Relationship Id="rId232" Type="http://schemas.openxmlformats.org/officeDocument/2006/relationships/image" Target="media/image166.png" /><Relationship Id="rId233" Type="http://schemas.openxmlformats.org/officeDocument/2006/relationships/image" Target="media/image167.png" /><Relationship Id="rId234" Type="http://schemas.openxmlformats.org/officeDocument/2006/relationships/image" Target="media/image168.png" /><Relationship Id="rId235" Type="http://schemas.openxmlformats.org/officeDocument/2006/relationships/image" Target="media/image169.png" /><Relationship Id="rId236" Type="http://schemas.openxmlformats.org/officeDocument/2006/relationships/image" Target="media/image170.png" /><Relationship Id="rId237" Type="http://schemas.openxmlformats.org/officeDocument/2006/relationships/image" Target="media/image171.png" /><Relationship Id="rId238" Type="http://schemas.openxmlformats.org/officeDocument/2006/relationships/image" Target="media/image172.png" /><Relationship Id="rId239" Type="http://schemas.openxmlformats.org/officeDocument/2006/relationships/image" Target="media/image173.png" /><Relationship Id="rId24" Type="http://schemas.openxmlformats.org/officeDocument/2006/relationships/footer" Target="footer6.xml" /><Relationship Id="rId240" Type="http://schemas.openxmlformats.org/officeDocument/2006/relationships/image" Target="media/image174.png" /><Relationship Id="rId241" Type="http://schemas.openxmlformats.org/officeDocument/2006/relationships/image" Target="media/image175.png" /><Relationship Id="rId242" Type="http://schemas.openxmlformats.org/officeDocument/2006/relationships/image" Target="media/image176.png" /><Relationship Id="rId243" Type="http://schemas.openxmlformats.org/officeDocument/2006/relationships/image" Target="media/image177.png" /><Relationship Id="rId244" Type="http://schemas.openxmlformats.org/officeDocument/2006/relationships/image" Target="media/image178.png" /><Relationship Id="rId245" Type="http://schemas.openxmlformats.org/officeDocument/2006/relationships/image" Target="media/image179.png" /><Relationship Id="rId246" Type="http://schemas.openxmlformats.org/officeDocument/2006/relationships/image" Target="media/image180.png" /><Relationship Id="rId247" Type="http://schemas.openxmlformats.org/officeDocument/2006/relationships/image" Target="media/image181.png" /><Relationship Id="rId248" Type="http://schemas.openxmlformats.org/officeDocument/2006/relationships/image" Target="media/image182.png" /><Relationship Id="rId249" Type="http://schemas.openxmlformats.org/officeDocument/2006/relationships/image" Target="media/image183.png" /><Relationship Id="rId25" Type="http://schemas.openxmlformats.org/officeDocument/2006/relationships/header" Target="header8.xml" /><Relationship Id="rId250" Type="http://schemas.openxmlformats.org/officeDocument/2006/relationships/image" Target="media/image184.png" /><Relationship Id="rId251" Type="http://schemas.openxmlformats.org/officeDocument/2006/relationships/image" Target="media/image185.png" /><Relationship Id="rId252" Type="http://schemas.openxmlformats.org/officeDocument/2006/relationships/image" Target="media/image186.png" /><Relationship Id="rId253" Type="http://schemas.openxmlformats.org/officeDocument/2006/relationships/image" Target="media/image187.png" /><Relationship Id="rId254" Type="http://schemas.openxmlformats.org/officeDocument/2006/relationships/image" Target="media/image188.png" /><Relationship Id="rId255" Type="http://schemas.openxmlformats.org/officeDocument/2006/relationships/image" Target="media/image189.png" /><Relationship Id="rId256" Type="http://schemas.openxmlformats.org/officeDocument/2006/relationships/image" Target="media/image190.png" /><Relationship Id="rId257" Type="http://schemas.openxmlformats.org/officeDocument/2006/relationships/image" Target="media/image191.png" /><Relationship Id="rId258" Type="http://schemas.openxmlformats.org/officeDocument/2006/relationships/image" Target="media/image192.png" /><Relationship Id="rId259" Type="http://schemas.openxmlformats.org/officeDocument/2006/relationships/image" Target="media/image193.png" /><Relationship Id="rId26" Type="http://schemas.openxmlformats.org/officeDocument/2006/relationships/footer" Target="footer7.xml" /><Relationship Id="rId260" Type="http://schemas.openxmlformats.org/officeDocument/2006/relationships/image" Target="media/image194.png" /><Relationship Id="rId261" Type="http://schemas.openxmlformats.org/officeDocument/2006/relationships/image" Target="media/image195.png" /><Relationship Id="rId262" Type="http://schemas.openxmlformats.org/officeDocument/2006/relationships/image" Target="media/image196.png" /><Relationship Id="rId263" Type="http://schemas.openxmlformats.org/officeDocument/2006/relationships/image" Target="media/image197.png" /><Relationship Id="rId264" Type="http://schemas.openxmlformats.org/officeDocument/2006/relationships/image" Target="media/image198.png" /><Relationship Id="rId265" Type="http://schemas.openxmlformats.org/officeDocument/2006/relationships/image" Target="media/image199.png" /><Relationship Id="rId266" Type="http://schemas.openxmlformats.org/officeDocument/2006/relationships/image" Target="media/image200.png" /><Relationship Id="rId267" Type="http://schemas.openxmlformats.org/officeDocument/2006/relationships/image" Target="media/image201.png" /><Relationship Id="rId268" Type="http://schemas.openxmlformats.org/officeDocument/2006/relationships/image" Target="media/image202.png" /><Relationship Id="rId269" Type="http://schemas.openxmlformats.org/officeDocument/2006/relationships/image" Target="media/image203.png" /><Relationship Id="rId27" Type="http://schemas.openxmlformats.org/officeDocument/2006/relationships/header" Target="header9.xml" /><Relationship Id="rId270" Type="http://schemas.openxmlformats.org/officeDocument/2006/relationships/image" Target="media/image204.png" /><Relationship Id="rId271" Type="http://schemas.openxmlformats.org/officeDocument/2006/relationships/image" Target="media/image205.png" /><Relationship Id="rId272" Type="http://schemas.openxmlformats.org/officeDocument/2006/relationships/image" Target="media/image206.png" /><Relationship Id="rId273" Type="http://schemas.openxmlformats.org/officeDocument/2006/relationships/image" Target="media/image207.png" /><Relationship Id="rId274" Type="http://schemas.openxmlformats.org/officeDocument/2006/relationships/image" Target="media/image208.png" /><Relationship Id="rId275" Type="http://schemas.openxmlformats.org/officeDocument/2006/relationships/image" Target="media/image209.png" /><Relationship Id="rId276" Type="http://schemas.openxmlformats.org/officeDocument/2006/relationships/image" Target="media/image210.png" /><Relationship Id="rId277" Type="http://schemas.openxmlformats.org/officeDocument/2006/relationships/image" Target="media/image211.png" /><Relationship Id="rId278" Type="http://schemas.openxmlformats.org/officeDocument/2006/relationships/image" Target="media/image212.png" /><Relationship Id="rId279" Type="http://schemas.openxmlformats.org/officeDocument/2006/relationships/header" Target="header32.xml" /><Relationship Id="rId28" Type="http://schemas.openxmlformats.org/officeDocument/2006/relationships/footer" Target="footer8.xml" /><Relationship Id="rId280" Type="http://schemas.openxmlformats.org/officeDocument/2006/relationships/footer" Target="footer31.xml" /><Relationship Id="rId281" Type="http://schemas.openxmlformats.org/officeDocument/2006/relationships/image" Target="media/image213.png" /><Relationship Id="rId282" Type="http://schemas.openxmlformats.org/officeDocument/2006/relationships/image" Target="media/image214.png" /><Relationship Id="rId283" Type="http://schemas.openxmlformats.org/officeDocument/2006/relationships/image" Target="media/image215.png" /><Relationship Id="rId284" Type="http://schemas.openxmlformats.org/officeDocument/2006/relationships/image" Target="media/image216.png" /><Relationship Id="rId285" Type="http://schemas.openxmlformats.org/officeDocument/2006/relationships/image" Target="media/image217.png" /><Relationship Id="rId286" Type="http://schemas.openxmlformats.org/officeDocument/2006/relationships/image" Target="media/image218.png" /><Relationship Id="rId287" Type="http://schemas.openxmlformats.org/officeDocument/2006/relationships/image" Target="media/image219.png" /><Relationship Id="rId288" Type="http://schemas.openxmlformats.org/officeDocument/2006/relationships/image" Target="media/image220.png" /><Relationship Id="rId289" Type="http://schemas.openxmlformats.org/officeDocument/2006/relationships/image" Target="media/image221.png" /><Relationship Id="rId29" Type="http://schemas.openxmlformats.org/officeDocument/2006/relationships/header" Target="header10.xml" /><Relationship Id="rId290" Type="http://schemas.openxmlformats.org/officeDocument/2006/relationships/image" Target="media/image222.png" /><Relationship Id="rId291" Type="http://schemas.openxmlformats.org/officeDocument/2006/relationships/image" Target="media/image223.png" /><Relationship Id="rId292" Type="http://schemas.openxmlformats.org/officeDocument/2006/relationships/image" Target="media/image224.png" /><Relationship Id="rId293" Type="http://schemas.openxmlformats.org/officeDocument/2006/relationships/image" Target="media/image225.png" /><Relationship Id="rId294" Type="http://schemas.openxmlformats.org/officeDocument/2006/relationships/image" Target="media/image226.png" /><Relationship Id="rId295" Type="http://schemas.openxmlformats.org/officeDocument/2006/relationships/image" Target="media/image227.png" /><Relationship Id="rId296" Type="http://schemas.openxmlformats.org/officeDocument/2006/relationships/image" Target="media/image228.png" /><Relationship Id="rId297" Type="http://schemas.openxmlformats.org/officeDocument/2006/relationships/image" Target="media/image229.png" /><Relationship Id="rId298" Type="http://schemas.openxmlformats.org/officeDocument/2006/relationships/image" Target="media/image230.png" /><Relationship Id="rId299" Type="http://schemas.openxmlformats.org/officeDocument/2006/relationships/image" Target="media/image231.pn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00" Type="http://schemas.openxmlformats.org/officeDocument/2006/relationships/image" Target="media/image232.png" /><Relationship Id="rId301" Type="http://schemas.openxmlformats.org/officeDocument/2006/relationships/image" Target="media/image233.png" /><Relationship Id="rId302" Type="http://schemas.openxmlformats.org/officeDocument/2006/relationships/image" Target="media/image234.png" /><Relationship Id="rId303" Type="http://schemas.openxmlformats.org/officeDocument/2006/relationships/header" Target="header33.xml" /><Relationship Id="rId304" Type="http://schemas.openxmlformats.org/officeDocument/2006/relationships/footer" Target="footer32.xml" /><Relationship Id="rId305" Type="http://schemas.openxmlformats.org/officeDocument/2006/relationships/image" Target="media/image235.png" /><Relationship Id="rId306" Type="http://schemas.openxmlformats.org/officeDocument/2006/relationships/image" Target="media/image236.png" /><Relationship Id="rId307" Type="http://schemas.openxmlformats.org/officeDocument/2006/relationships/image" Target="media/image237.png" /><Relationship Id="rId308" Type="http://schemas.openxmlformats.org/officeDocument/2006/relationships/image" Target="media/image238.png" /><Relationship Id="rId309" Type="http://schemas.openxmlformats.org/officeDocument/2006/relationships/image" Target="media/image239.png" /><Relationship Id="rId31" Type="http://schemas.openxmlformats.org/officeDocument/2006/relationships/header" Target="header11.xml" /><Relationship Id="rId310" Type="http://schemas.openxmlformats.org/officeDocument/2006/relationships/image" Target="media/image240.png" /><Relationship Id="rId311" Type="http://schemas.openxmlformats.org/officeDocument/2006/relationships/image" Target="media/image241.png" /><Relationship Id="rId312" Type="http://schemas.openxmlformats.org/officeDocument/2006/relationships/image" Target="media/image242.png" /><Relationship Id="rId313" Type="http://schemas.openxmlformats.org/officeDocument/2006/relationships/image" Target="media/image243.png" /><Relationship Id="rId314" Type="http://schemas.openxmlformats.org/officeDocument/2006/relationships/image" Target="media/image244.png" /><Relationship Id="rId315" Type="http://schemas.openxmlformats.org/officeDocument/2006/relationships/image" Target="media/image245.png" /><Relationship Id="rId316" Type="http://schemas.openxmlformats.org/officeDocument/2006/relationships/image" Target="media/image246.png" /><Relationship Id="rId317" Type="http://schemas.openxmlformats.org/officeDocument/2006/relationships/image" Target="media/image247.png" /><Relationship Id="rId318" Type="http://schemas.openxmlformats.org/officeDocument/2006/relationships/image" Target="media/image248.png" /><Relationship Id="rId319" Type="http://schemas.openxmlformats.org/officeDocument/2006/relationships/image" Target="media/image249.png" /><Relationship Id="rId32" Type="http://schemas.openxmlformats.org/officeDocument/2006/relationships/footer" Target="footer10.xml" /><Relationship Id="rId320" Type="http://schemas.openxmlformats.org/officeDocument/2006/relationships/image" Target="media/image250.png" /><Relationship Id="rId321" Type="http://schemas.openxmlformats.org/officeDocument/2006/relationships/image" Target="media/image251.png" /><Relationship Id="rId322" Type="http://schemas.openxmlformats.org/officeDocument/2006/relationships/image" Target="media/image252.png" /><Relationship Id="rId323" Type="http://schemas.openxmlformats.org/officeDocument/2006/relationships/image" Target="media/image253.png" /><Relationship Id="rId324" Type="http://schemas.openxmlformats.org/officeDocument/2006/relationships/image" Target="media/image254.png" /><Relationship Id="rId325" Type="http://schemas.openxmlformats.org/officeDocument/2006/relationships/image" Target="media/image255.png" /><Relationship Id="rId326" Type="http://schemas.openxmlformats.org/officeDocument/2006/relationships/hyperlink" Target="https://d.book118.com/147154154005006044" TargetMode="External" /><Relationship Id="rId327" Type="http://schemas.openxmlformats.org/officeDocument/2006/relationships/header" Target="header34.xml" /><Relationship Id="rId328" Type="http://schemas.openxmlformats.org/officeDocument/2006/relationships/footer" Target="footer33.xml" /><Relationship Id="rId329" Type="http://schemas.openxmlformats.org/officeDocument/2006/relationships/theme" Target="theme/theme1.xml" /><Relationship Id="rId33" Type="http://schemas.openxmlformats.org/officeDocument/2006/relationships/header" Target="header12.xml" /><Relationship Id="rId330" Type="http://schemas.openxmlformats.org/officeDocument/2006/relationships/styles" Target="styles.xml" /><Relationship Id="rId34" Type="http://schemas.openxmlformats.org/officeDocument/2006/relationships/footer" Target="footer11.xml" /><Relationship Id="rId35" Type="http://schemas.openxmlformats.org/officeDocument/2006/relationships/header" Target="header13.xml" /><Relationship Id="rId36" Type="http://schemas.openxmlformats.org/officeDocument/2006/relationships/footer" Target="footer12.xml" /><Relationship Id="rId37" Type="http://schemas.openxmlformats.org/officeDocument/2006/relationships/header" Target="header14.xml" /><Relationship Id="rId38" Type="http://schemas.openxmlformats.org/officeDocument/2006/relationships/footer" Target="footer13.xml" /><Relationship Id="rId39" Type="http://schemas.openxmlformats.org/officeDocument/2006/relationships/header" Target="header15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eader" Target="header16.xml" /><Relationship Id="rId42" Type="http://schemas.openxmlformats.org/officeDocument/2006/relationships/footer" Target="footer15.xml" /><Relationship Id="rId43" Type="http://schemas.openxmlformats.org/officeDocument/2006/relationships/header" Target="header17.xml" /><Relationship Id="rId44" Type="http://schemas.openxmlformats.org/officeDocument/2006/relationships/footer" Target="footer16.xml" /><Relationship Id="rId45" Type="http://schemas.openxmlformats.org/officeDocument/2006/relationships/header" Target="header18.xml" /><Relationship Id="rId46" Type="http://schemas.openxmlformats.org/officeDocument/2006/relationships/footer" Target="footer17.xml" /><Relationship Id="rId47" Type="http://schemas.openxmlformats.org/officeDocument/2006/relationships/header" Target="header19.xml" /><Relationship Id="rId48" Type="http://schemas.openxmlformats.org/officeDocument/2006/relationships/footer" Target="footer18.xml" /><Relationship Id="rId49" Type="http://schemas.openxmlformats.org/officeDocument/2006/relationships/header" Target="header20.xml" /><Relationship Id="rId5" Type="http://schemas.openxmlformats.org/officeDocument/2006/relationships/hyperlink" Target="#bookmark1" /><Relationship Id="rId50" Type="http://schemas.openxmlformats.org/officeDocument/2006/relationships/footer" Target="footer19.xml" /><Relationship Id="rId51" Type="http://schemas.openxmlformats.org/officeDocument/2006/relationships/image" Target="media/image7.png" /><Relationship Id="rId52" Type="http://schemas.openxmlformats.org/officeDocument/2006/relationships/image" Target="media/image8.png" /><Relationship Id="rId53" Type="http://schemas.openxmlformats.org/officeDocument/2006/relationships/image" Target="media/image9.png" /><Relationship Id="rId54" Type="http://schemas.openxmlformats.org/officeDocument/2006/relationships/image" Target="media/image10.png" /><Relationship Id="rId55" Type="http://schemas.openxmlformats.org/officeDocument/2006/relationships/header" Target="header21.xml" /><Relationship Id="rId56" Type="http://schemas.openxmlformats.org/officeDocument/2006/relationships/footer" Target="footer20.xml" /><Relationship Id="rId57" Type="http://schemas.openxmlformats.org/officeDocument/2006/relationships/header" Target="header22.xml" /><Relationship Id="rId58" Type="http://schemas.openxmlformats.org/officeDocument/2006/relationships/footer" Target="footer21.xml" /><Relationship Id="rId59" Type="http://schemas.openxmlformats.org/officeDocument/2006/relationships/header" Target="header23.xml" /><Relationship Id="rId6" Type="http://schemas.openxmlformats.org/officeDocument/2006/relationships/image" Target="media/image1.png" /><Relationship Id="rId60" Type="http://schemas.openxmlformats.org/officeDocument/2006/relationships/footer" Target="footer22.xml" /><Relationship Id="rId61" Type="http://schemas.openxmlformats.org/officeDocument/2006/relationships/header" Target="header24.xml" /><Relationship Id="rId62" Type="http://schemas.openxmlformats.org/officeDocument/2006/relationships/footer" Target="footer23.xml" /><Relationship Id="rId63" Type="http://schemas.openxmlformats.org/officeDocument/2006/relationships/image" Target="media/image11.png" /><Relationship Id="rId64" Type="http://schemas.openxmlformats.org/officeDocument/2006/relationships/image" Target="media/image12.png" /><Relationship Id="rId65" Type="http://schemas.openxmlformats.org/officeDocument/2006/relationships/image" Target="media/image13.png" /><Relationship Id="rId66" Type="http://schemas.openxmlformats.org/officeDocument/2006/relationships/image" Target="media/image14.png" /><Relationship Id="rId67" Type="http://schemas.openxmlformats.org/officeDocument/2006/relationships/image" Target="media/image15.png" /><Relationship Id="rId68" Type="http://schemas.openxmlformats.org/officeDocument/2006/relationships/image" Target="media/image16.png" /><Relationship Id="rId69" Type="http://schemas.openxmlformats.org/officeDocument/2006/relationships/image" Target="media/image17.png" /><Relationship Id="rId7" Type="http://schemas.openxmlformats.org/officeDocument/2006/relationships/header" Target="header1.xml" /><Relationship Id="rId70" Type="http://schemas.openxmlformats.org/officeDocument/2006/relationships/image" Target="media/image18.png" /><Relationship Id="rId71" Type="http://schemas.openxmlformats.org/officeDocument/2006/relationships/image" Target="media/image19.png" /><Relationship Id="rId72" Type="http://schemas.openxmlformats.org/officeDocument/2006/relationships/image" Target="media/image20.png" /><Relationship Id="rId73" Type="http://schemas.openxmlformats.org/officeDocument/2006/relationships/image" Target="media/image21.png" /><Relationship Id="rId74" Type="http://schemas.openxmlformats.org/officeDocument/2006/relationships/image" Target="media/image22.png" /><Relationship Id="rId75" Type="http://schemas.openxmlformats.org/officeDocument/2006/relationships/image" Target="media/image23.png" /><Relationship Id="rId76" Type="http://schemas.openxmlformats.org/officeDocument/2006/relationships/image" Target="media/image24.png" /><Relationship Id="rId77" Type="http://schemas.openxmlformats.org/officeDocument/2006/relationships/image" Target="media/image25.png" /><Relationship Id="rId78" Type="http://schemas.openxmlformats.org/officeDocument/2006/relationships/image" Target="media/image26.png" /><Relationship Id="rId79" Type="http://schemas.openxmlformats.org/officeDocument/2006/relationships/image" Target="media/image27.png" /><Relationship Id="rId8" Type="http://schemas.openxmlformats.org/officeDocument/2006/relationships/image" Target="media/image2.png" /><Relationship Id="rId80" Type="http://schemas.openxmlformats.org/officeDocument/2006/relationships/header" Target="header25.xml" /><Relationship Id="rId81" Type="http://schemas.openxmlformats.org/officeDocument/2006/relationships/footer" Target="footer24.xml" /><Relationship Id="rId82" Type="http://schemas.openxmlformats.org/officeDocument/2006/relationships/header" Target="header26.xml" /><Relationship Id="rId83" Type="http://schemas.openxmlformats.org/officeDocument/2006/relationships/footer" Target="footer25.xml" /><Relationship Id="rId84" Type="http://schemas.openxmlformats.org/officeDocument/2006/relationships/header" Target="header27.xml" /><Relationship Id="rId85" Type="http://schemas.openxmlformats.org/officeDocument/2006/relationships/footer" Target="footer26.xml" /><Relationship Id="rId86" Type="http://schemas.openxmlformats.org/officeDocument/2006/relationships/image" Target="media/image28.png" /><Relationship Id="rId87" Type="http://schemas.openxmlformats.org/officeDocument/2006/relationships/image" Target="media/image29.png" /><Relationship Id="rId88" Type="http://schemas.openxmlformats.org/officeDocument/2006/relationships/image" Target="media/image30.png" /><Relationship Id="rId89" Type="http://schemas.openxmlformats.org/officeDocument/2006/relationships/image" Target="media/image31.png" /><Relationship Id="rId9" Type="http://schemas.openxmlformats.org/officeDocument/2006/relationships/image" Target="media/image3.png" /><Relationship Id="rId90" Type="http://schemas.openxmlformats.org/officeDocument/2006/relationships/image" Target="media/image32.png" /><Relationship Id="rId91" Type="http://schemas.openxmlformats.org/officeDocument/2006/relationships/image" Target="media/image33.png" /><Relationship Id="rId92" Type="http://schemas.openxmlformats.org/officeDocument/2006/relationships/image" Target="media/image34.png" /><Relationship Id="rId93" Type="http://schemas.openxmlformats.org/officeDocument/2006/relationships/image" Target="media/image35.png" /><Relationship Id="rId94" Type="http://schemas.openxmlformats.org/officeDocument/2006/relationships/image" Target="media/image36.png" /><Relationship Id="rId95" Type="http://schemas.openxmlformats.org/officeDocument/2006/relationships/image" Target="media/image37.png" /><Relationship Id="rId96" Type="http://schemas.openxmlformats.org/officeDocument/2006/relationships/image" Target="media/image38.png" /><Relationship Id="rId97" Type="http://schemas.openxmlformats.org/officeDocument/2006/relationships/image" Target="media/image39.png" /><Relationship Id="rId98" Type="http://schemas.openxmlformats.org/officeDocument/2006/relationships/image" Target="media/image40.png" /><Relationship Id="rId99" Type="http://schemas.openxmlformats.org/officeDocument/2006/relationships/image" Target="media/image41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2"/>
    <customShpInfo spid="_x0000_s1083"/>
    <customShpInfo spid="_x0000_s1081"/>
    <customShpInfo spid="_x0000_s1084"/>
    <customShpInfo spid="_x0000_s1085"/>
    <customShpInfo spid="_x0000_s1086"/>
    <customShpInfo spid="_x0000_s1087"/>
    <customShpInfo spid="_x0000_s1088"/>
    <customShpInfo spid="_x0000_s1090"/>
    <customShpInfo spid="_x0000_s1091"/>
    <customShpInfo spid="_x0000_s1089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8"/>
    <customShpInfo spid="_x0000_s1109"/>
    <customShpInfo spid="_x0000_s1107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7"/>
    <customShpInfo spid="_x0000_s1138"/>
    <customShpInfo spid="_x0000_s1136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7"/>
    <customShpInfo spid="_x0000_s1158"/>
    <customShpInfo spid="_x0000_s1156"/>
    <customShpInfo spid="_x0000_s1160"/>
    <customShpInfo spid="_x0000_s1161"/>
    <customShpInfo spid="_x0000_s1159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88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lastModifiedBy>龙风呈祥</cp:lastModifiedBy>
  <cp:revision>0</cp:revision>
  <dcterms:created xsi:type="dcterms:W3CDTF">2023-07-03T08:58:00Z</dcterms:created>
  <dcterms:modified xsi:type="dcterms:W3CDTF">2024-02-06T04:23:17Z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2024-02-06T12:06:43Z</vt:filetime>
  </property>
  <property fmtid="{D5CDD505-2E9C-101B-9397-08002B2CF9AE}" pid="3" name="CRO">
    <vt:lpwstr>wqlLaW5nc29mdCBQREYgdG8gV1BTIDkw</vt:lpwstr>
  </property>
  <property fmtid="{D5CDD505-2E9C-101B-9397-08002B2CF9AE}" pid="4" name="ICV">
    <vt:lpwstr>A8E3A605844B44B3B1699C0C07FB105A_12</vt:lpwstr>
  </property>
  <property fmtid="{D5CDD505-2E9C-101B-9397-08002B2CF9AE}" pid="5" name="KSOProductBuildVer">
    <vt:lpwstr>2052-12.1.0.16250</vt:lpwstr>
  </property>
</Properties>
</file>