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铝氧化物项目策划方案报告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87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_Toc6879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91" w:history="1">
        <w:r>
          <w:rPr>
            <w:rFonts w:ascii="仿宋" w:eastAsia="仿宋" w:hAnsi="仿宋" w:cs="仿宋" w:hint="eastAsia"/>
            <w:lang w:eastAsia="zh-CN"/>
          </w:rPr>
          <w:t>一、发展规划分析</w:t>
        </w:r>
        <w:r>
          <w:tab/>
        </w:r>
        <w:r>
          <w:fldChar w:fldCharType="begin"/>
        </w:r>
        <w:r>
          <w:instrText xml:space="preserve"> PAGEREF _Toc18691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7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_Toc21337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23" w:history="1">
        <w:r>
          <w:rPr>
            <w:rFonts w:ascii="仿宋" w:eastAsia="仿宋" w:hAnsi="仿宋" w:cs="仿宋" w:hint="eastAsia"/>
            <w:lang w:eastAsia="zh-CN"/>
          </w:rPr>
          <w:t>二、铝氧化物行业发展分析</w:t>
        </w:r>
        <w:r>
          <w:tab/>
        </w:r>
        <w:r>
          <w:fldChar w:fldCharType="begin"/>
        </w:r>
        <w:r>
          <w:instrText xml:space="preserve"> PAGEREF _Toc26223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9" w:history="1">
        <w:r>
          <w:rPr>
            <w:rFonts w:ascii="仿宋" w:eastAsia="仿宋" w:hAnsi="仿宋" w:cs="仿宋" w:hint="eastAsia"/>
            <w:lang w:eastAsia="zh-CN"/>
          </w:rPr>
          <w:t>(一)、铝氧化物行业发展总体概况</w:t>
        </w:r>
        <w:r>
          <w:tab/>
        </w:r>
        <w:r>
          <w:fldChar w:fldCharType="begin"/>
        </w:r>
        <w:r>
          <w:instrText xml:space="preserve"> PAGEREF _Toc25499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20" w:history="1">
        <w:r>
          <w:rPr>
            <w:rFonts w:ascii="仿宋" w:eastAsia="仿宋" w:hAnsi="仿宋" w:cs="仿宋" w:hint="eastAsia"/>
            <w:lang w:eastAsia="zh-CN"/>
          </w:rPr>
          <w:t>(二)、铝氧化物行业发展背景</w:t>
        </w:r>
        <w:r>
          <w:tab/>
        </w:r>
        <w:r>
          <w:fldChar w:fldCharType="begin"/>
        </w:r>
        <w:r>
          <w:instrText xml:space="preserve"> PAGEREF _Toc3520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1" w:history="1">
        <w:r>
          <w:rPr>
            <w:rFonts w:ascii="仿宋" w:eastAsia="仿宋" w:hAnsi="仿宋" w:cs="仿宋" w:hint="eastAsia"/>
            <w:lang w:eastAsia="zh-CN"/>
          </w:rPr>
          <w:t>(三)、铝氧化物行业发展前景</w:t>
        </w:r>
        <w:r>
          <w:tab/>
        </w:r>
        <w:r>
          <w:fldChar w:fldCharType="begin"/>
        </w:r>
        <w:r>
          <w:instrText xml:space="preserve"> PAGEREF _Toc7041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78" w:history="1">
        <w:r>
          <w:rPr>
            <w:rFonts w:ascii="仿宋" w:eastAsia="仿宋" w:hAnsi="仿宋" w:cs="仿宋" w:hint="eastAsia"/>
            <w:lang w:eastAsia="zh-CN"/>
          </w:rPr>
          <w:t>三、铝氧化物项目概论</w:t>
        </w:r>
        <w:r>
          <w:tab/>
        </w:r>
        <w:r>
          <w:fldChar w:fldCharType="begin"/>
        </w:r>
        <w:r>
          <w:instrText xml:space="preserve"> PAGEREF _Toc14878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" w:history="1">
        <w:r>
          <w:rPr>
            <w:rFonts w:ascii="仿宋" w:eastAsia="仿宋" w:hAnsi="仿宋" w:cs="仿宋" w:hint="eastAsia"/>
            <w:lang w:eastAsia="zh-CN"/>
          </w:rPr>
          <w:t>(一)、铝氧化物项目名称</w:t>
        </w:r>
        <w:r>
          <w:tab/>
        </w:r>
        <w:r>
          <w:fldChar w:fldCharType="begin"/>
        </w:r>
        <w:r>
          <w:instrText xml:space="preserve"> PAGEREF _Toc347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9" w:history="1">
        <w:r>
          <w:rPr>
            <w:rFonts w:ascii="仿宋" w:eastAsia="仿宋" w:hAnsi="仿宋" w:cs="仿宋" w:hint="eastAsia"/>
            <w:lang w:eastAsia="zh-CN"/>
          </w:rPr>
          <w:t>(二)、铝氧化物项目投资人</w:t>
        </w:r>
        <w:r>
          <w:tab/>
        </w:r>
        <w:r>
          <w:fldChar w:fldCharType="begin"/>
        </w:r>
        <w:r>
          <w:instrText xml:space="preserve"> PAGEREF _Toc4699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92" w:history="1">
        <w:r>
          <w:rPr>
            <w:rFonts w:ascii="仿宋" w:eastAsia="仿宋" w:hAnsi="仿宋" w:cs="仿宋" w:hint="eastAsia"/>
            <w:lang w:eastAsia="zh-CN"/>
          </w:rPr>
          <w:t>(三)、建设地点</w:t>
        </w:r>
        <w:r>
          <w:tab/>
        </w:r>
        <w:r>
          <w:fldChar w:fldCharType="begin"/>
        </w:r>
        <w:r>
          <w:instrText xml:space="preserve"> PAGEREF _Toc31592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1" w:history="1">
        <w:r>
          <w:rPr>
            <w:rFonts w:ascii="仿宋" w:eastAsia="仿宋" w:hAnsi="仿宋" w:cs="仿宋" w:hint="eastAsia"/>
            <w:lang w:eastAsia="zh-CN"/>
          </w:rPr>
          <w:t>(四)、编制原则</w:t>
        </w:r>
        <w:r>
          <w:tab/>
        </w:r>
        <w:r>
          <w:fldChar w:fldCharType="begin"/>
        </w:r>
        <w:r>
          <w:instrText xml:space="preserve"> PAGEREF _Toc15241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0" w:history="1">
        <w:r>
          <w:rPr>
            <w:rFonts w:ascii="仿宋" w:eastAsia="仿宋" w:hAnsi="仿宋" w:cs="仿宋" w:hint="eastAsia"/>
            <w:lang w:eastAsia="zh-CN"/>
          </w:rPr>
          <w:t>(五)、编制依据</w:t>
        </w:r>
        <w:r>
          <w:tab/>
        </w:r>
        <w:r>
          <w:fldChar w:fldCharType="begin"/>
        </w:r>
        <w:r>
          <w:instrText xml:space="preserve"> PAGEREF _Toc23290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1" w:history="1">
        <w:r>
          <w:rPr>
            <w:rFonts w:ascii="仿宋" w:eastAsia="仿宋" w:hAnsi="仿宋" w:cs="仿宋" w:hint="eastAsia"/>
            <w:lang w:eastAsia="zh-CN"/>
          </w:rPr>
          <w:t>(六)、编制范围及内容</w:t>
        </w:r>
        <w:r>
          <w:tab/>
        </w:r>
        <w:r>
          <w:fldChar w:fldCharType="begin"/>
        </w:r>
        <w:r>
          <w:instrText xml:space="preserve"> PAGEREF _Toc10261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4" w:history="1">
        <w:r>
          <w:rPr>
            <w:rFonts w:ascii="仿宋" w:eastAsia="仿宋" w:hAnsi="仿宋" w:cs="仿宋" w:hint="eastAsia"/>
            <w:lang w:eastAsia="zh-CN"/>
          </w:rPr>
          <w:t>(七)、铝氧化物项目建设背景</w:t>
        </w:r>
        <w:r>
          <w:tab/>
        </w:r>
        <w:r>
          <w:fldChar w:fldCharType="begin"/>
        </w:r>
        <w:r>
          <w:instrText xml:space="preserve"> PAGEREF _Toc7594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01" w:history="1">
        <w:r>
          <w:rPr>
            <w:rFonts w:ascii="仿宋" w:eastAsia="仿宋" w:hAnsi="仿宋" w:cs="仿宋" w:hint="eastAsia"/>
            <w:lang w:eastAsia="zh-CN"/>
          </w:rPr>
          <w:t>(八)、结论分析</w:t>
        </w:r>
        <w:r>
          <w:tab/>
        </w:r>
        <w:r>
          <w:fldChar w:fldCharType="begin"/>
        </w:r>
        <w:r>
          <w:instrText xml:space="preserve"> PAGEREF _Toc18601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33" w:history="1">
        <w:r>
          <w:rPr>
            <w:rFonts w:ascii="仿宋" w:eastAsia="仿宋" w:hAnsi="仿宋" w:cs="仿宋" w:hint="eastAsia"/>
            <w:lang w:eastAsia="zh-CN"/>
          </w:rPr>
          <w:t>四、人力资源风险管理的主要内容</w:t>
        </w:r>
        <w:r>
          <w:tab/>
        </w:r>
        <w:r>
          <w:fldChar w:fldCharType="begin"/>
        </w:r>
        <w:r>
          <w:instrText xml:space="preserve"> PAGEREF _Toc32033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8" w:history="1">
        <w:r>
          <w:rPr>
            <w:rFonts w:ascii="仿宋" w:eastAsia="仿宋" w:hAnsi="仿宋" w:cs="仿宋" w:hint="eastAsia"/>
            <w:lang w:eastAsia="zh-CN"/>
          </w:rPr>
          <w:t>(一)、人力资源风险管理的主要内容</w:t>
        </w:r>
        <w:r>
          <w:tab/>
        </w:r>
        <w:r>
          <w:fldChar w:fldCharType="begin"/>
        </w:r>
        <w:r>
          <w:instrText xml:space="preserve"> PAGEREF _Toc30028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07" w:history="1">
        <w:r>
          <w:rPr>
            <w:rFonts w:ascii="仿宋" w:eastAsia="仿宋" w:hAnsi="仿宋" w:cs="仿宋" w:hint="eastAsia"/>
            <w:lang w:eastAsia="zh-CN"/>
          </w:rPr>
          <w:t>五、铝氧化物项目选址研究</w:t>
        </w:r>
        <w:r>
          <w:tab/>
        </w:r>
        <w:r>
          <w:fldChar w:fldCharType="begin"/>
        </w:r>
        <w:r>
          <w:instrText xml:space="preserve"> PAGEREF _Toc27207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14" w:history="1">
        <w:r>
          <w:rPr>
            <w:rFonts w:ascii="仿宋" w:eastAsia="仿宋" w:hAnsi="仿宋" w:cs="仿宋" w:hint="eastAsia"/>
            <w:lang w:eastAsia="zh-CN"/>
          </w:rPr>
          <w:t>(一)、铝氧化物项目选址的指导原则</w:t>
        </w:r>
        <w:r>
          <w:tab/>
        </w:r>
        <w:r>
          <w:fldChar w:fldCharType="begin"/>
        </w:r>
        <w:r>
          <w:instrText xml:space="preserve"> PAGEREF _Toc22614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0" w:history="1">
        <w:r>
          <w:rPr>
            <w:rFonts w:ascii="仿宋" w:eastAsia="仿宋" w:hAnsi="仿宋" w:cs="仿宋" w:hint="eastAsia"/>
            <w:lang w:eastAsia="zh-CN"/>
          </w:rPr>
          <w:t>(二)、铝氧化物项目选址</w:t>
        </w:r>
        <w:r>
          <w:tab/>
        </w:r>
        <w:r>
          <w:fldChar w:fldCharType="begin"/>
        </w:r>
        <w:r>
          <w:instrText xml:space="preserve"> PAGEREF _Toc14040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1" w:history="1">
        <w:r>
          <w:rPr>
            <w:rFonts w:ascii="仿宋" w:eastAsia="仿宋" w:hAnsi="仿宋" w:cs="仿宋" w:hint="eastAsia"/>
            <w:lang w:eastAsia="zh-CN"/>
          </w:rPr>
          <w:t>(三)、建设环境与条件分析</w:t>
        </w:r>
        <w:r>
          <w:tab/>
        </w:r>
        <w:r>
          <w:fldChar w:fldCharType="begin"/>
        </w:r>
        <w:r>
          <w:instrText xml:space="preserve"> PAGEREF _Toc12851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2" w:history="1">
        <w:r>
          <w:rPr>
            <w:rFonts w:ascii="仿宋" w:eastAsia="仿宋" w:hAnsi="仿宋" w:cs="仿宋" w:hint="eastAsia"/>
            <w:lang w:eastAsia="zh-CN"/>
          </w:rPr>
          <w:t>(四)、土地使用控制标准</w:t>
        </w:r>
        <w:r>
          <w:tab/>
        </w:r>
        <w:r>
          <w:fldChar w:fldCharType="begin"/>
        </w:r>
        <w:r>
          <w:instrText xml:space="preserve"> PAGEREF _Toc2222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7" w:history="1">
        <w:r>
          <w:rPr>
            <w:rFonts w:ascii="仿宋" w:eastAsia="仿宋" w:hAnsi="仿宋" w:cs="仿宋" w:hint="eastAsia"/>
            <w:lang w:eastAsia="zh-CN"/>
          </w:rPr>
          <w:t>(五)、土地利用的总体需求</w:t>
        </w:r>
        <w:r>
          <w:tab/>
        </w:r>
        <w:r>
          <w:fldChar w:fldCharType="begin"/>
        </w:r>
        <w:r>
          <w:instrText xml:space="preserve"> PAGEREF _Toc17417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19" w:history="1">
        <w:r>
          <w:rPr>
            <w:rFonts w:ascii="仿宋" w:eastAsia="仿宋" w:hAnsi="仿宋" w:cs="仿宋" w:hint="eastAsia"/>
            <w:lang w:eastAsia="zh-CN"/>
          </w:rPr>
          <w:t>(六)、用地效率提升策略</w:t>
        </w:r>
        <w:r>
          <w:tab/>
        </w:r>
        <w:r>
          <w:fldChar w:fldCharType="begin"/>
        </w:r>
        <w:r>
          <w:instrText xml:space="preserve"> PAGEREF _Toc19519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4" w:history="1">
        <w:r>
          <w:rPr>
            <w:rFonts w:ascii="仿宋" w:eastAsia="仿宋" w:hAnsi="仿宋" w:cs="仿宋" w:hint="eastAsia"/>
            <w:lang w:eastAsia="zh-CN"/>
          </w:rPr>
          <w:t>(七)、总体布局与规划方案</w:t>
        </w:r>
        <w:r>
          <w:tab/>
        </w:r>
        <w:r>
          <w:fldChar w:fldCharType="begin"/>
        </w:r>
        <w:r>
          <w:instrText xml:space="preserve"> PAGEREF _Toc24764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59" w:history="1">
        <w:r>
          <w:rPr>
            <w:rFonts w:ascii="仿宋" w:eastAsia="仿宋" w:hAnsi="仿宋" w:cs="仿宋" w:hint="eastAsia"/>
            <w:lang w:eastAsia="zh-CN"/>
          </w:rPr>
          <w:t>(八)、物流与运输系统设计</w:t>
        </w:r>
        <w:r>
          <w:tab/>
        </w:r>
        <w:r>
          <w:fldChar w:fldCharType="begin"/>
        </w:r>
        <w:r>
          <w:instrText xml:space="preserve"> PAGEREF _Toc18459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4" w:history="1">
        <w:r>
          <w:rPr>
            <w:rFonts w:ascii="仿宋" w:eastAsia="仿宋" w:hAnsi="仿宋" w:cs="仿宋" w:hint="eastAsia"/>
            <w:lang w:eastAsia="zh-CN"/>
          </w:rPr>
          <w:t>(九)、选址方案的综合评估</w:t>
        </w:r>
        <w:r>
          <w:tab/>
        </w:r>
        <w:r>
          <w:fldChar w:fldCharType="begin"/>
        </w:r>
        <w:r>
          <w:instrText xml:space="preserve"> PAGEREF _Toc24294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66" w:history="1">
        <w:r>
          <w:rPr>
            <w:rFonts w:ascii="仿宋" w:eastAsia="仿宋" w:hAnsi="仿宋" w:cs="仿宋" w:hint="eastAsia"/>
            <w:lang w:eastAsia="zh-CN"/>
          </w:rPr>
          <w:t>六、铝氧化物技术创新的分类</w:t>
        </w:r>
        <w:r>
          <w:tab/>
        </w:r>
        <w:r>
          <w:fldChar w:fldCharType="begin"/>
        </w:r>
        <w:r>
          <w:instrText xml:space="preserve"> PAGEREF _Toc16766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2" w:history="1">
        <w:r>
          <w:rPr>
            <w:rFonts w:ascii="仿宋" w:eastAsia="仿宋" w:hAnsi="仿宋" w:cs="仿宋" w:hint="eastAsia"/>
            <w:lang w:eastAsia="zh-CN"/>
          </w:rPr>
          <w:t>(一)、铝氧化物技术创新的分类</w:t>
        </w:r>
        <w:r>
          <w:tab/>
        </w:r>
        <w:r>
          <w:fldChar w:fldCharType="begin"/>
        </w:r>
        <w:r>
          <w:instrText xml:space="preserve"> PAGEREF _Toc15292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23" w:history="1">
        <w:r>
          <w:rPr>
            <w:rFonts w:ascii="仿宋" w:eastAsia="仿宋" w:hAnsi="仿宋" w:cs="仿宋" w:hint="eastAsia"/>
            <w:lang w:eastAsia="zh-CN"/>
          </w:rPr>
          <w:t>七、铝氧化物行业行业发展现状</w:t>
        </w:r>
        <w:r>
          <w:tab/>
        </w:r>
        <w:r>
          <w:fldChar w:fldCharType="begin"/>
        </w:r>
        <w:r>
          <w:instrText xml:space="preserve"> PAGEREF _Toc25123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50" w:history="1">
        <w:r>
          <w:rPr>
            <w:rFonts w:ascii="仿宋" w:eastAsia="仿宋" w:hAnsi="仿宋" w:cs="仿宋" w:hint="eastAsia"/>
            <w:lang w:eastAsia="zh-CN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_Toc32250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0" w:history="1">
        <w:r>
          <w:rPr>
            <w:rFonts w:ascii="仿宋" w:eastAsia="仿宋" w:hAnsi="仿宋" w:cs="仿宋" w:hint="eastAsia"/>
            <w:lang w:eastAsia="zh-CN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_Toc20990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2" w:history="1">
        <w:r>
          <w:rPr>
            <w:rFonts w:ascii="仿宋" w:eastAsia="仿宋" w:hAnsi="仿宋" w:cs="仿宋" w:hint="eastAsia"/>
            <w:lang w:eastAsia="zh-CN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_Toc8522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2" w:history="1">
        <w:r>
          <w:rPr>
            <w:rFonts w:ascii="仿宋" w:eastAsia="仿宋" w:hAnsi="仿宋" w:cs="仿宋" w:hint="eastAsia"/>
            <w:lang w:eastAsia="zh-CN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_Toc19342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3" w:history="1">
        <w:r>
          <w:rPr>
            <w:rFonts w:ascii="仿宋" w:eastAsia="仿宋" w:hAnsi="仿宋" w:cs="仿宋" w:hint="eastAsia"/>
            <w:lang w:eastAsia="zh-CN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_Toc21953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86" w:history="1">
        <w:r>
          <w:rPr>
            <w:rFonts w:ascii="仿宋" w:eastAsia="仿宋" w:hAnsi="仿宋" w:cs="仿宋" w:hint="eastAsia"/>
            <w:lang w:eastAsia="zh-CN"/>
          </w:rPr>
          <w:t>八、环境保护概况</w:t>
        </w:r>
        <w:r>
          <w:tab/>
        </w:r>
        <w:r>
          <w:fldChar w:fldCharType="begin"/>
        </w:r>
        <w:r>
          <w:instrText xml:space="preserve"> PAGEREF _Toc26586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7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_Toc31847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2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_Toc1892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5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_Toc20715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128" w:history="1">
        <w:r>
          <w:rPr>
            <w:rFonts w:ascii="仿宋" w:eastAsia="仿宋" w:hAnsi="仿宋" w:cs="仿宋" w:hint="eastAsia"/>
            <w:lang w:eastAsia="zh-CN"/>
          </w:rPr>
          <w:t>(四)、铝氧化物项目建设对区域经济的影响</w:t>
        </w:r>
        <w:r>
          <w:tab/>
        </w:r>
        <w:r>
          <w:fldChar w:fldCharType="begin"/>
        </w:r>
        <w:r>
          <w:instrText xml:space="preserve"> PAGEREF _Toc10128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7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_Toc29157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2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_Toc12362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3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_Toc17503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7" w:history="1">
        <w:r>
          <w:rPr>
            <w:rFonts w:ascii="仿宋" w:eastAsia="仿宋" w:hAnsi="仿宋" w:cs="仿宋" w:hint="eastAsia"/>
            <w:lang w:eastAsia="zh-CN"/>
          </w:rPr>
          <w:t>(八)、铝氧化物项目建设对区域经济的影响</w:t>
        </w:r>
        <w:r>
          <w:tab/>
        </w:r>
        <w:r>
          <w:fldChar w:fldCharType="begin"/>
        </w:r>
        <w:r>
          <w:instrText xml:space="preserve"> PAGEREF _Toc25597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3" w:history="1">
        <w:r>
          <w:rPr>
            <w:rFonts w:ascii="仿宋" w:eastAsia="仿宋" w:hAnsi="仿宋" w:cs="仿宋" w:hint="eastAsia"/>
            <w:lang w:eastAsia="zh-CN"/>
          </w:rPr>
          <w:t>(九)、环境保护综合评价</w:t>
        </w:r>
        <w:r>
          <w:tab/>
        </w:r>
        <w:r>
          <w:fldChar w:fldCharType="begin"/>
        </w:r>
        <w:r>
          <w:instrText xml:space="preserve"> PAGEREF _Toc21633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79" w:history="1">
        <w:r>
          <w:rPr>
            <w:rFonts w:ascii="仿宋" w:eastAsia="仿宋" w:hAnsi="仿宋" w:cs="仿宋" w:hint="eastAsia"/>
            <w:lang w:eastAsia="zh-CN"/>
          </w:rPr>
          <w:t>九、组织架构分析</w:t>
        </w:r>
        <w:r>
          <w:tab/>
        </w:r>
        <w:r>
          <w:fldChar w:fldCharType="begin"/>
        </w:r>
        <w:r>
          <w:instrText xml:space="preserve"> PAGEREF _Toc11279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5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_Toc9345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0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_Toc3720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99" w:history="1">
        <w:r>
          <w:rPr>
            <w:rFonts w:ascii="仿宋" w:eastAsia="仿宋" w:hAnsi="仿宋" w:cs="仿宋" w:hint="eastAsia"/>
            <w:lang w:eastAsia="zh-CN"/>
          </w:rPr>
          <w:t>十、经济效益分析</w:t>
        </w:r>
        <w:r>
          <w:tab/>
        </w:r>
        <w:r>
          <w:fldChar w:fldCharType="begin"/>
        </w:r>
        <w:r>
          <w:instrText xml:space="preserve"> PAGEREF _Toc9299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7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_Toc15747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1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_Toc8112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21" w:history="1">
        <w:r>
          <w:rPr>
            <w:rFonts w:ascii="仿宋" w:eastAsia="仿宋" w:hAnsi="仿宋" w:cs="仿宋" w:hint="eastAsia"/>
            <w:lang w:eastAsia="zh-CN"/>
          </w:rPr>
          <w:t>(三)、铝氧化物项目盈利能力分析</w:t>
        </w:r>
        <w:r>
          <w:tab/>
        </w:r>
        <w:r>
          <w:fldChar w:fldCharType="begin"/>
        </w:r>
        <w:r>
          <w:instrText xml:space="preserve"> PAGEREF _Toc30621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28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_Toc7528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_Toc26760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15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_Toc16915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33" w:history="1">
        <w:r>
          <w:rPr>
            <w:rFonts w:ascii="仿宋" w:eastAsia="仿宋" w:hAnsi="仿宋" w:cs="仿宋" w:hint="eastAsia"/>
            <w:lang w:eastAsia="zh-CN"/>
          </w:rPr>
          <w:t>十一、铝氧化物财务管理策略</w:t>
        </w:r>
        <w:r>
          <w:tab/>
        </w:r>
        <w:r>
          <w:fldChar w:fldCharType="begin"/>
        </w:r>
        <w:r>
          <w:instrText xml:space="preserve"> PAGEREF _Toc29533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3" w:history="1">
        <w:r>
          <w:rPr>
            <w:rFonts w:ascii="仿宋" w:eastAsia="仿宋" w:hAnsi="仿宋" w:cs="仿宋" w:hint="eastAsia"/>
            <w:lang w:eastAsia="zh-CN"/>
          </w:rPr>
          <w:t>(一)、铝氧化物财务管理原则</w:t>
        </w:r>
        <w:r>
          <w:tab/>
        </w:r>
        <w:r>
          <w:fldChar w:fldCharType="begin"/>
        </w:r>
        <w:r>
          <w:instrText xml:space="preserve"> PAGEREF _Toc6573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9" w:history="1">
        <w:r>
          <w:rPr>
            <w:rFonts w:ascii="仿宋" w:eastAsia="仿宋" w:hAnsi="仿宋" w:cs="仿宋" w:hint="eastAsia"/>
            <w:lang w:eastAsia="zh-CN"/>
          </w:rPr>
          <w:t>(二)、铝氧化物收入及成本核算</w:t>
        </w:r>
        <w:r>
          <w:tab/>
        </w:r>
        <w:r>
          <w:fldChar w:fldCharType="begin"/>
        </w:r>
        <w:r>
          <w:instrText xml:space="preserve"> PAGEREF _Toc23659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6" w:history="1">
        <w:r>
          <w:rPr>
            <w:rFonts w:ascii="仿宋" w:eastAsia="仿宋" w:hAnsi="仿宋" w:cs="仿宋" w:hint="eastAsia"/>
            <w:lang w:eastAsia="zh-CN"/>
          </w:rPr>
          <w:t>(三)、铝氧化物经济效益分析</w:t>
        </w:r>
        <w:r>
          <w:tab/>
        </w:r>
        <w:r>
          <w:fldChar w:fldCharType="begin"/>
        </w:r>
        <w:r>
          <w:instrText xml:space="preserve"> PAGEREF _Toc1686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1" w:history="1">
        <w:r>
          <w:rPr>
            <w:rFonts w:ascii="仿宋" w:eastAsia="仿宋" w:hAnsi="仿宋" w:cs="仿宋" w:hint="eastAsia"/>
            <w:lang w:eastAsia="zh-CN"/>
          </w:rPr>
          <w:t>(四)、铝氧化物利润及利润分配</w:t>
        </w:r>
        <w:r>
          <w:tab/>
        </w:r>
        <w:r>
          <w:fldChar w:fldCharType="begin"/>
        </w:r>
        <w:r>
          <w:instrText xml:space="preserve"> PAGEREF _Toc13971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58" w:history="1">
        <w:r>
          <w:rPr>
            <w:rFonts w:ascii="仿宋" w:eastAsia="仿宋" w:hAnsi="仿宋" w:cs="仿宋" w:hint="eastAsia"/>
            <w:lang w:eastAsia="zh-CN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_Toc18958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44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_Toc22644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3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_Toc31023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46" w:history="1">
        <w:r>
          <w:rPr>
            <w:rFonts w:ascii="仿宋" w:eastAsia="仿宋" w:hAnsi="仿宋" w:cs="仿宋" w:hint="eastAsia"/>
            <w:lang w:eastAsia="zh-CN"/>
          </w:rPr>
          <w:t>十三、信息技术与数字化转型</w:t>
        </w:r>
        <w:r>
          <w:tab/>
        </w:r>
        <w:r>
          <w:fldChar w:fldCharType="begin"/>
        </w:r>
        <w:r>
          <w:instrText xml:space="preserve"> PAGEREF _Toc32746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4" w:history="1">
        <w:r>
          <w:rPr>
            <w:rFonts w:ascii="仿宋" w:eastAsia="仿宋" w:hAnsi="仿宋" w:cs="仿宋" w:hint="eastAsia"/>
            <w:lang w:eastAsia="zh-CN"/>
          </w:rPr>
          <w:t>(一)、信息化基础设施建设</w:t>
        </w:r>
        <w:r>
          <w:tab/>
        </w:r>
        <w:r>
          <w:fldChar w:fldCharType="begin"/>
        </w:r>
        <w:r>
          <w:instrText xml:space="preserve"> PAGEREF _Toc2784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59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_Toc16059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70" w:history="1">
        <w:r>
          <w:rPr>
            <w:rFonts w:ascii="仿宋" w:eastAsia="仿宋" w:hAnsi="仿宋" w:cs="仿宋" w:hint="eastAsia"/>
            <w:lang w:eastAsia="zh-CN"/>
          </w:rPr>
          <w:t>(三)、数字化生产与运营</w:t>
        </w:r>
        <w:r>
          <w:tab/>
        </w:r>
        <w:r>
          <w:fldChar w:fldCharType="begin"/>
        </w:r>
        <w:r>
          <w:instrText xml:space="preserve"> PAGEREF _Toc20070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6" w:history="1">
        <w:r>
          <w:rPr>
            <w:rFonts w:ascii="仿宋" w:eastAsia="仿宋" w:hAnsi="仿宋" w:cs="仿宋" w:hint="eastAsia"/>
            <w:lang w:eastAsia="zh-CN"/>
          </w:rPr>
          <w:t>(四)、人工智能应用与创新</w:t>
        </w:r>
        <w:r>
          <w:tab/>
        </w:r>
        <w:r>
          <w:fldChar w:fldCharType="begin"/>
        </w:r>
        <w:r>
          <w:instrText xml:space="preserve"> PAGEREF _Toc24926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96" w:history="1">
        <w:r>
          <w:rPr>
            <w:rFonts w:ascii="仿宋" w:eastAsia="仿宋" w:hAnsi="仿宋" w:cs="仿宋" w:hint="eastAsia"/>
            <w:lang w:eastAsia="zh-CN"/>
          </w:rPr>
          <w:t>十四、灾害风险管理</w:t>
        </w:r>
        <w:r>
          <w:tab/>
        </w:r>
        <w:r>
          <w:fldChar w:fldCharType="begin"/>
        </w:r>
        <w:r>
          <w:instrText xml:space="preserve"> PAGEREF _Toc22396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50" w:history="1">
        <w:r>
          <w:rPr>
            <w:rFonts w:ascii="仿宋" w:eastAsia="仿宋" w:hAnsi="仿宋" w:cs="仿宋" w:hint="eastAsia"/>
            <w:lang w:eastAsia="zh-CN"/>
          </w:rPr>
          <w:t>(一)、自然灾害与应急预案</w:t>
        </w:r>
        <w:r>
          <w:tab/>
        </w:r>
        <w:r>
          <w:fldChar w:fldCharType="begin"/>
        </w:r>
        <w:r>
          <w:instrText xml:space="preserve"> PAGEREF _Toc18750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40" w:history="1">
        <w:r>
          <w:rPr>
            <w:rFonts w:ascii="仿宋" w:eastAsia="仿宋" w:hAnsi="仿宋" w:cs="仿宋" w:hint="eastAsia"/>
            <w:lang w:eastAsia="zh-CN"/>
          </w:rPr>
          <w:t>(二)、设备故障与恢复计划</w:t>
        </w:r>
        <w:r>
          <w:tab/>
        </w:r>
        <w:r>
          <w:fldChar w:fldCharType="begin"/>
        </w:r>
        <w:r>
          <w:instrText xml:space="preserve"> PAGEREF _Toc5140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7" w:history="1">
        <w:r>
          <w:rPr>
            <w:rFonts w:ascii="仿宋" w:eastAsia="仿宋" w:hAnsi="仿宋" w:cs="仿宋" w:hint="eastAsia"/>
            <w:lang w:eastAsia="zh-CN"/>
          </w:rPr>
          <w:t>(三)、数据备份与恢复策略</w:t>
        </w:r>
        <w:r>
          <w:tab/>
        </w:r>
        <w:r>
          <w:fldChar w:fldCharType="begin"/>
        </w:r>
        <w:r>
          <w:instrText xml:space="preserve"> PAGEREF _Toc15857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93" w:history="1">
        <w:r>
          <w:rPr>
            <w:rFonts w:ascii="仿宋" w:eastAsia="仿宋" w:hAnsi="仿宋" w:cs="仿宋" w:hint="eastAsia"/>
            <w:lang w:eastAsia="zh-CN"/>
          </w:rPr>
          <w:t>十五、公司文化与社会责任</w:t>
        </w:r>
        <w:r>
          <w:tab/>
        </w:r>
        <w:r>
          <w:fldChar w:fldCharType="begin"/>
        </w:r>
        <w:r>
          <w:instrText xml:space="preserve"> PAGEREF _Toc8493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5" w:history="1">
        <w:r>
          <w:rPr>
            <w:rFonts w:ascii="仿宋" w:eastAsia="仿宋" w:hAnsi="仿宋" w:cs="仿宋" w:hint="eastAsia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_Toc5425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7" w:history="1">
        <w:r>
          <w:rPr>
            <w:rFonts w:ascii="仿宋" w:eastAsia="仿宋" w:hAnsi="仿宋" w:cs="仿宋" w:hint="eastAsia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_Toc24427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83" w:history="1">
        <w:r>
          <w:rPr>
            <w:rFonts w:ascii="仿宋" w:eastAsia="仿宋" w:hAnsi="仿宋" w:cs="仿宋" w:hint="eastAsia"/>
            <w:lang w:eastAsia="zh-CN"/>
          </w:rPr>
          <w:t>十六、法律法规及合规性</w:t>
        </w:r>
        <w:r>
          <w:tab/>
        </w:r>
        <w:r>
          <w:fldChar w:fldCharType="begin"/>
        </w:r>
        <w:r>
          <w:instrText xml:space="preserve"> PAGEREF _Toc20383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5" w:history="1">
        <w:r>
          <w:rPr>
            <w:rFonts w:ascii="仿宋" w:eastAsia="仿宋" w:hAnsi="仿宋" w:cs="仿宋" w:hint="eastAsia"/>
            <w:lang w:eastAsia="zh-CN"/>
          </w:rPr>
          <w:t>(一)、法律法规概述</w:t>
        </w:r>
        <w:r>
          <w:tab/>
        </w:r>
        <w:r>
          <w:fldChar w:fldCharType="begin"/>
        </w:r>
        <w:r>
          <w:instrText xml:space="preserve"> PAGEREF _Toc3405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9" w:history="1">
        <w:r>
          <w:rPr>
            <w:rFonts w:ascii="仿宋" w:eastAsia="仿宋" w:hAnsi="仿宋" w:cs="仿宋" w:hint="eastAsia"/>
            <w:lang w:eastAsia="zh-CN"/>
          </w:rPr>
          <w:t>(二)、铝氧化物项目合规性评估</w:t>
        </w:r>
        <w:r>
          <w:tab/>
        </w:r>
        <w:r>
          <w:fldChar w:fldCharType="begin"/>
        </w:r>
        <w:r>
          <w:instrText xml:space="preserve"> PAGEREF _Toc30869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2" w:history="1">
        <w:r>
          <w:rPr>
            <w:rFonts w:ascii="仿宋" w:eastAsia="仿宋" w:hAnsi="仿宋" w:cs="仿宋" w:hint="eastAsia"/>
            <w:lang w:eastAsia="zh-CN"/>
          </w:rPr>
          <w:t>(三)、风险合规管理措施</w:t>
        </w:r>
        <w:r>
          <w:tab/>
        </w:r>
        <w:r>
          <w:fldChar w:fldCharType="begin"/>
        </w:r>
        <w:r>
          <w:instrText xml:space="preserve"> PAGEREF _Toc7222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35" w:history="1">
        <w:r>
          <w:rPr>
            <w:rFonts w:ascii="仿宋" w:eastAsia="仿宋" w:hAnsi="仿宋" w:cs="仿宋" w:hint="eastAsia"/>
            <w:lang w:eastAsia="zh-CN"/>
          </w:rPr>
          <w:t>十七、生产控制的概念</w:t>
        </w:r>
        <w:r>
          <w:tab/>
        </w:r>
        <w:r>
          <w:fldChar w:fldCharType="begin"/>
        </w:r>
        <w:r>
          <w:instrText xml:space="preserve"> PAGEREF _Toc18835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4" w:history="1">
        <w:r>
          <w:rPr>
            <w:rFonts w:ascii="仿宋" w:eastAsia="仿宋" w:hAnsi="仿宋" w:cs="仿宋" w:hint="eastAsia"/>
            <w:lang w:eastAsia="zh-CN"/>
          </w:rPr>
          <w:t>(一)、生产控制与质量管理</w:t>
        </w:r>
        <w:r>
          <w:tab/>
        </w:r>
        <w:r>
          <w:fldChar w:fldCharType="begin"/>
        </w:r>
        <w:r>
          <w:instrText xml:space="preserve"> PAGEREF _Toc24234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8" w:history="1">
        <w:r>
          <w:rPr>
            <w:rFonts w:ascii="仿宋" w:eastAsia="仿宋" w:hAnsi="仿宋" w:cs="仿宋" w:hint="eastAsia"/>
            <w:lang w:eastAsia="zh-CN"/>
          </w:rPr>
          <w:t>(二)、生产计划与实施</w:t>
        </w:r>
        <w:r>
          <w:tab/>
        </w:r>
        <w:r>
          <w:fldChar w:fldCharType="begin"/>
        </w:r>
        <w:r>
          <w:instrText xml:space="preserve"> PAGEREF _Toc22028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0" w:history="1">
        <w:r>
          <w:rPr>
            <w:rFonts w:ascii="仿宋" w:eastAsia="仿宋" w:hAnsi="仿宋" w:cs="仿宋" w:hint="eastAsia"/>
            <w:lang w:eastAsia="zh-CN"/>
          </w:rPr>
          <w:t>(三)、生产效率与成本控制</w:t>
        </w:r>
        <w:r>
          <w:tab/>
        </w:r>
        <w:r>
          <w:fldChar w:fldCharType="begin"/>
        </w:r>
        <w:r>
          <w:instrText xml:space="preserve"> PAGEREF _Toc24930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7291" w:history="1">
        <w:r>
          <w:rPr>
            <w:rFonts w:ascii="仿宋" w:eastAsia="仿宋" w:hAnsi="仿宋" w:cs="仿宋" w:hint="eastAsia"/>
            <w:lang w:eastAsia="zh-CN"/>
          </w:rPr>
          <w:t>十八、铝氧化物行业互联网营销</w:t>
        </w:r>
        <w:r>
          <w:tab/>
        </w:r>
        <w:r>
          <w:fldChar w:fldCharType="begin"/>
        </w:r>
        <w:r>
          <w:instrText xml:space="preserve"> PAGEREF _Toc27291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1" w:history="1">
        <w:r>
          <w:rPr>
            <w:rFonts w:ascii="仿宋" w:eastAsia="仿宋" w:hAnsi="仿宋" w:cs="仿宋" w:hint="eastAsia"/>
            <w:lang w:eastAsia="zh-CN"/>
          </w:rPr>
          <w:t>(一)、市场概述</w:t>
        </w:r>
        <w:r>
          <w:tab/>
        </w:r>
        <w:r>
          <w:fldChar w:fldCharType="begin"/>
        </w:r>
        <w:r>
          <w:instrText xml:space="preserve"> PAGEREF _Toc3631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4" w:history="1">
        <w:r>
          <w:rPr>
            <w:rFonts w:ascii="仿宋" w:eastAsia="仿宋" w:hAnsi="仿宋" w:cs="仿宋" w:hint="eastAsia"/>
            <w:lang w:eastAsia="zh-CN"/>
          </w:rPr>
          <w:t>(二)、建设专业网站</w:t>
        </w:r>
        <w:r>
          <w:tab/>
        </w:r>
        <w:r>
          <w:fldChar w:fldCharType="begin"/>
        </w:r>
        <w:r>
          <w:instrText xml:space="preserve"> PAGEREF _Toc25324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0" w:history="1">
        <w:r>
          <w:rPr>
            <w:rFonts w:ascii="仿宋" w:eastAsia="仿宋" w:hAnsi="仿宋" w:cs="仿宋" w:hint="eastAsia"/>
            <w:lang w:eastAsia="zh-CN"/>
          </w:rPr>
          <w:t>(三)、搜索引擎优化</w:t>
        </w:r>
        <w:r>
          <w:tab/>
        </w:r>
        <w:r>
          <w:fldChar w:fldCharType="begin"/>
        </w:r>
        <w:r>
          <w:instrText xml:space="preserve"> PAGEREF _Toc28350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2" w:history="1">
        <w:r>
          <w:rPr>
            <w:rFonts w:ascii="仿宋" w:eastAsia="仿宋" w:hAnsi="仿宋" w:cs="仿宋" w:hint="eastAsia"/>
            <w:lang w:eastAsia="zh-CN"/>
          </w:rPr>
          <w:t>(四)、社交媒体推广</w:t>
        </w:r>
        <w:r>
          <w:tab/>
        </w:r>
        <w:r>
          <w:fldChar w:fldCharType="begin"/>
        </w:r>
        <w:r>
          <w:instrText xml:space="preserve"> PAGEREF _Toc5082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8" w:history="1">
        <w:r>
          <w:rPr>
            <w:rFonts w:ascii="仿宋" w:eastAsia="仿宋" w:hAnsi="仿宋" w:cs="仿宋" w:hint="eastAsia"/>
            <w:lang w:eastAsia="zh-CN"/>
          </w:rPr>
          <w:t>(五)、在线广告投放</w:t>
        </w:r>
        <w:r>
          <w:tab/>
        </w:r>
        <w:r>
          <w:fldChar w:fldCharType="begin"/>
        </w:r>
        <w:r>
          <w:instrText xml:space="preserve"> PAGEREF _Toc22208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0" w:history="1">
        <w:r>
          <w:rPr>
            <w:rFonts w:ascii="仿宋" w:eastAsia="仿宋" w:hAnsi="仿宋" w:cs="仿宋" w:hint="eastAsia"/>
            <w:lang w:eastAsia="zh-CN"/>
          </w:rPr>
          <w:t>(六)、移动端应用</w:t>
        </w:r>
        <w:r>
          <w:tab/>
        </w:r>
        <w:r>
          <w:fldChar w:fldCharType="begin"/>
        </w:r>
        <w:r>
          <w:instrText xml:space="preserve"> PAGEREF _Toc5010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35" w:history="1">
        <w:r>
          <w:rPr>
            <w:rFonts w:ascii="仿宋" w:eastAsia="仿宋" w:hAnsi="仿宋" w:cs="仿宋" w:hint="eastAsia"/>
            <w:lang w:eastAsia="zh-CN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_Toc14335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69" w:history="1">
        <w:r>
          <w:rPr>
            <w:rFonts w:ascii="仿宋" w:eastAsia="仿宋" w:hAnsi="仿宋" w:cs="仿宋" w:hint="eastAsia"/>
            <w:lang w:eastAsia="zh-CN"/>
          </w:rPr>
          <w:t>十九、未来计划和展望</w:t>
        </w:r>
        <w:r>
          <w:tab/>
        </w:r>
        <w:r>
          <w:fldChar w:fldCharType="begin"/>
        </w:r>
        <w:r>
          <w:instrText xml:space="preserve"> PAGEREF _Toc14269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7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_Toc14437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97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_Toc8697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55" w:history="1">
        <w:r>
          <w:rPr>
            <w:rFonts w:ascii="仿宋" w:eastAsia="仿宋" w:hAnsi="仿宋" w:cs="仿宋" w:hint="eastAsia"/>
            <w:lang w:eastAsia="zh-CN"/>
          </w:rPr>
          <w:t>二十、危机管理与应急响应</w:t>
        </w:r>
        <w:r>
          <w:tab/>
        </w:r>
        <w:r>
          <w:fldChar w:fldCharType="begin"/>
        </w:r>
        <w:r>
          <w:instrText xml:space="preserve"> PAGEREF _Toc8455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6" w:history="1">
        <w:r>
          <w:rPr>
            <w:rFonts w:ascii="仿宋" w:eastAsia="仿宋" w:hAnsi="仿宋" w:cs="仿宋" w:hint="eastAsia"/>
            <w:lang w:eastAsia="zh-CN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_Toc13616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95" w:history="1">
        <w:r>
          <w:rPr>
            <w:rFonts w:ascii="仿宋" w:eastAsia="仿宋" w:hAnsi="仿宋" w:cs="仿宋" w:hint="eastAsia"/>
            <w:lang w:eastAsia="zh-CN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_Toc13995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7" w:history="1">
        <w:r>
          <w:rPr>
            <w:rFonts w:ascii="仿宋" w:eastAsia="仿宋" w:hAnsi="仿宋" w:cs="仿宋" w:hint="eastAsia"/>
            <w:lang w:eastAsia="zh-CN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_Toc25227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7" w:history="1">
        <w:r>
          <w:rPr>
            <w:rFonts w:ascii="仿宋" w:eastAsia="仿宋" w:hAnsi="仿宋" w:cs="仿宋" w:hint="eastAsia"/>
            <w:lang w:eastAsia="zh-CN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_Toc20327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57" w:history="1">
        <w:r>
          <w:rPr>
            <w:rFonts w:ascii="仿宋" w:eastAsia="仿宋" w:hAnsi="仿宋" w:cs="仿宋" w:hint="eastAsia"/>
            <w:lang w:eastAsia="zh-CN"/>
          </w:rPr>
          <w:t>二十一、技术支持与维护</w:t>
        </w:r>
        <w:r>
          <w:tab/>
        </w:r>
        <w:r>
          <w:fldChar w:fldCharType="begin"/>
        </w:r>
        <w:r>
          <w:instrText xml:space="preserve"> PAGEREF _Toc29457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7" w:history="1">
        <w:r>
          <w:rPr>
            <w:rFonts w:ascii="仿宋" w:eastAsia="仿宋" w:hAnsi="仿宋" w:cs="仿宋" w:hint="eastAsia"/>
            <w:lang w:eastAsia="zh-CN"/>
          </w:rPr>
          <w:t>(一)、技术支持策略</w:t>
        </w:r>
        <w:r>
          <w:tab/>
        </w:r>
        <w:r>
          <w:fldChar w:fldCharType="begin"/>
        </w:r>
        <w:r>
          <w:instrText xml:space="preserve"> PAGEREF _Toc22087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0" w:history="1">
        <w:r>
          <w:rPr>
            <w:rFonts w:ascii="仿宋" w:eastAsia="仿宋" w:hAnsi="仿宋" w:cs="仿宋" w:hint="eastAsia"/>
            <w:lang w:eastAsia="zh-CN"/>
          </w:rPr>
          <w:t>(二)、设备维护计划</w:t>
        </w:r>
        <w:r>
          <w:tab/>
        </w:r>
        <w:r>
          <w:fldChar w:fldCharType="begin"/>
        </w:r>
        <w:r>
          <w:instrText xml:space="preserve"> PAGEREF _Toc23350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2" w:history="1">
        <w:r>
          <w:rPr>
            <w:rFonts w:ascii="仿宋" w:eastAsia="仿宋" w:hAnsi="仿宋" w:cs="仿宋" w:hint="eastAsia"/>
            <w:lang w:eastAsia="zh-CN"/>
          </w:rPr>
          <w:t>(三)、紧急事件计划</w:t>
        </w:r>
        <w:r>
          <w:tab/>
        </w:r>
        <w:r>
          <w:fldChar w:fldCharType="begin"/>
        </w:r>
        <w:r>
          <w:instrText xml:space="preserve"> PAGEREF _Toc13602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52" w:history="1">
        <w:r>
          <w:rPr>
            <w:rFonts w:ascii="仿宋" w:eastAsia="仿宋" w:hAnsi="仿宋" w:cs="仿宋" w:hint="eastAsia"/>
            <w:lang w:eastAsia="zh-CN"/>
          </w:rPr>
          <w:t>二十二市场营销与推广策略</w:t>
        </w:r>
        <w:r>
          <w:tab/>
        </w:r>
        <w:r>
          <w:fldChar w:fldCharType="begin"/>
        </w:r>
        <w:r>
          <w:instrText xml:space="preserve"> PAGEREF _Toc20452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7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_Toc7677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5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_Toc20675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16" w:history="1">
        <w:r>
          <w:rPr>
            <w:rFonts w:ascii="仿宋" w:eastAsia="仿宋" w:hAnsi="仿宋" w:cs="仿宋" w:hint="eastAsia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_Toc14516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87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691"/>
      <w:r>
        <w:rPr>
          <w:rFonts w:ascii="仿宋" w:eastAsia="仿宋" w:hAnsi="仿宋" w:cs="仿宋" w:hint="eastAsia"/>
          <w:sz w:val="28"/>
          <w:lang w:eastAsia="zh-CN"/>
        </w:rPr>
        <w:t>一、发展规划分析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8"/>
      <w:r>
        <w:rPr>
          <w:rFonts w:ascii="仿宋" w:eastAsia="仿宋" w:hAnsi="仿宋" w:cs="仿宋" w:hint="eastAsia"/>
          <w:lang w:eastAsia="zh-CN"/>
        </w:rPr>
        <w:t>(一)、公司发展规划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未来的公司管理面临着巨大的挑战，因为资产、业务、人员和资金等方面都会显著增长，从而使管理变得更加复杂。为了适应这种变化，公司计划采取一系列措施来提升管理水平和应对能力。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公司将根据未来几年的发展规划，重点加强组织结构和管理体系的建设。在业务规模迅速扩大的情况下，将进行全面的战略规划、组织设计和资源配置，以确保管理层面的有序运作。特别关注战略规划、资源配置、营销策略、资金管理和内部控制等方面，以提前应对复杂性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其次，为满足发展规划的资金需求，公司将采取多元化的融资方式。通过灵活运用银行贷款、配股、增发和发行可转换债券等手段，公司将优化资本结构，确保融资方案的合理性和可行性。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https://d.book118.com/147165121113006046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铝氧化物项目策划方案报告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铝氧化物项目策划方案报告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铝氧化物项目策划方案报告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铝氧化物项目策划方案报告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铝氧化物项目策划方案报告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08"/>
    <w:rsid w:val="007D0308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47165121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2024-02-29T05:34:00Z</dcterms:created>
  <dcterms:modified xsi:type="dcterms:W3CDTF">2024-02-29T05:34:36Z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35F14A48F50348E3AEE56730CD9F8256_11</vt:lpwstr>
  </property>
  <property fmtid="{D5CDD505-2E9C-101B-9397-08002B2CF9AE}" pid="3" name="KSOProductBuildVer">
    <vt:lpwstr>2052-12.1.0.16250</vt:lpwstr>
  </property>
</Properties>
</file>