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8" w:history="1">
        <w:r>
          <w:rPr>
            <w:rFonts w:ascii="仿宋" w:eastAsia="仿宋" w:hAnsi="仿宋" w:cs="仿宋" w:hint="eastAsia"/>
            <w:lang w:eastAsia="zh-CN"/>
          </w:rPr>
          <w:t>概论</w:t>
        </w:r>
        <w:r>
          <w:tab/>
        </w:r>
        <w:r>
          <w:fldChar w:fldCharType="begin"/>
        </w:r>
        <w:r>
          <w:instrText xml:space="preserve"> PAGEREF _Toc3078 \h </w:instrText>
        </w:r>
        <w:r>
          <w:fldChar w:fldCharType="separate"/>
        </w:r>
        <w:r>
          <w:t>3</w:t>
        </w:r>
        <w:r>
          <w:fldChar w:fldCharType="end"/>
        </w:r>
      </w:hyperlink>
    </w:p>
    <w:p>
      <w:pPr>
        <w:pStyle w:val="TOC1"/>
        <w:tabs>
          <w:tab w:val="right" w:leader="dot" w:pos="8306"/>
        </w:tabs>
      </w:pPr>
      <w:hyperlink w:anchor="_Toc3707" w:history="1">
        <w:r>
          <w:rPr>
            <w:rFonts w:ascii="仿宋" w:eastAsia="仿宋" w:hAnsi="仿宋" w:cs="仿宋" w:hint="eastAsia"/>
            <w:lang w:eastAsia="zh-CN"/>
          </w:rPr>
          <w:t>一、豆干项目建设单位说明</w:t>
        </w:r>
        <w:r>
          <w:tab/>
        </w:r>
        <w:r>
          <w:fldChar w:fldCharType="begin"/>
        </w:r>
        <w:r>
          <w:instrText xml:space="preserve"> PAGEREF _Toc3707 \h </w:instrText>
        </w:r>
        <w:r>
          <w:fldChar w:fldCharType="separate"/>
        </w:r>
        <w:r>
          <w:t>3</w:t>
        </w:r>
        <w:r>
          <w:fldChar w:fldCharType="end"/>
        </w:r>
      </w:hyperlink>
    </w:p>
    <w:p>
      <w:pPr>
        <w:pStyle w:val="TOC2"/>
        <w:tabs>
          <w:tab w:val="right" w:leader="dot" w:pos="8306"/>
        </w:tabs>
      </w:pPr>
      <w:hyperlink w:anchor="_Toc8308" w:history="1">
        <w:r>
          <w:rPr>
            <w:rFonts w:ascii="仿宋" w:eastAsia="仿宋" w:hAnsi="仿宋" w:cs="仿宋" w:hint="eastAsia"/>
            <w:lang w:eastAsia="zh-CN"/>
          </w:rPr>
          <w:t>(一)、豆干项目承办单位基本情况</w:t>
        </w:r>
        <w:r>
          <w:tab/>
        </w:r>
        <w:r>
          <w:fldChar w:fldCharType="begin"/>
        </w:r>
        <w:r>
          <w:instrText xml:space="preserve"> PAGEREF _Toc8308 \h </w:instrText>
        </w:r>
        <w:r>
          <w:fldChar w:fldCharType="separate"/>
        </w:r>
        <w:r>
          <w:t>3</w:t>
        </w:r>
        <w:r>
          <w:fldChar w:fldCharType="end"/>
        </w:r>
      </w:hyperlink>
    </w:p>
    <w:p>
      <w:pPr>
        <w:pStyle w:val="TOC2"/>
        <w:tabs>
          <w:tab w:val="right" w:leader="dot" w:pos="8306"/>
        </w:tabs>
      </w:pPr>
      <w:hyperlink w:anchor="_Toc30383" w:history="1">
        <w:r>
          <w:rPr>
            <w:rFonts w:ascii="仿宋" w:eastAsia="仿宋" w:hAnsi="仿宋" w:cs="仿宋" w:hint="eastAsia"/>
            <w:lang w:eastAsia="zh-CN"/>
          </w:rPr>
          <w:t>(二)、公司经济效益分析</w:t>
        </w:r>
        <w:r>
          <w:tab/>
        </w:r>
        <w:r>
          <w:fldChar w:fldCharType="begin"/>
        </w:r>
        <w:r>
          <w:instrText xml:space="preserve"> PAGEREF _Toc30383 \h </w:instrText>
        </w:r>
        <w:r>
          <w:fldChar w:fldCharType="separate"/>
        </w:r>
        <w:r>
          <w:t>4</w:t>
        </w:r>
        <w:r>
          <w:fldChar w:fldCharType="end"/>
        </w:r>
      </w:hyperlink>
    </w:p>
    <w:p>
      <w:pPr>
        <w:pStyle w:val="TOC1"/>
        <w:tabs>
          <w:tab w:val="right" w:leader="dot" w:pos="8306"/>
        </w:tabs>
      </w:pPr>
      <w:hyperlink w:anchor="_Toc1784" w:history="1">
        <w:r>
          <w:rPr>
            <w:rFonts w:ascii="仿宋" w:eastAsia="仿宋" w:hAnsi="仿宋" w:cs="仿宋" w:hint="eastAsia"/>
            <w:lang w:eastAsia="zh-CN"/>
          </w:rPr>
          <w:t>二、豆干项目选址可行性分析</w:t>
        </w:r>
        <w:r>
          <w:tab/>
        </w:r>
        <w:r>
          <w:fldChar w:fldCharType="begin"/>
        </w:r>
        <w:r>
          <w:instrText xml:space="preserve"> PAGEREF _Toc1784 \h </w:instrText>
        </w:r>
        <w:r>
          <w:fldChar w:fldCharType="separate"/>
        </w:r>
        <w:r>
          <w:t>5</w:t>
        </w:r>
        <w:r>
          <w:fldChar w:fldCharType="end"/>
        </w:r>
      </w:hyperlink>
    </w:p>
    <w:p>
      <w:pPr>
        <w:pStyle w:val="TOC2"/>
        <w:tabs>
          <w:tab w:val="right" w:leader="dot" w:pos="8306"/>
        </w:tabs>
      </w:pPr>
      <w:hyperlink w:anchor="_Toc14046" w:history="1">
        <w:r>
          <w:rPr>
            <w:rFonts w:ascii="仿宋" w:eastAsia="仿宋" w:hAnsi="仿宋" w:cs="仿宋" w:hint="eastAsia"/>
            <w:lang w:eastAsia="zh-CN"/>
          </w:rPr>
          <w:t>(一)、豆干项目选址</w:t>
        </w:r>
        <w:r>
          <w:tab/>
        </w:r>
        <w:r>
          <w:fldChar w:fldCharType="begin"/>
        </w:r>
        <w:r>
          <w:instrText xml:space="preserve"> PAGEREF _Toc14046 \h </w:instrText>
        </w:r>
        <w:r>
          <w:fldChar w:fldCharType="separate"/>
        </w:r>
        <w:r>
          <w:t>5</w:t>
        </w:r>
        <w:r>
          <w:fldChar w:fldCharType="end"/>
        </w:r>
      </w:hyperlink>
    </w:p>
    <w:p>
      <w:pPr>
        <w:pStyle w:val="TOC2"/>
        <w:tabs>
          <w:tab w:val="right" w:leader="dot" w:pos="8306"/>
        </w:tabs>
      </w:pPr>
      <w:hyperlink w:anchor="_Toc30685" w:history="1">
        <w:r>
          <w:rPr>
            <w:rFonts w:ascii="仿宋" w:eastAsia="仿宋" w:hAnsi="仿宋" w:cs="仿宋" w:hint="eastAsia"/>
            <w:lang w:eastAsia="zh-CN"/>
          </w:rPr>
          <w:t>(二)、用地控制指标</w:t>
        </w:r>
        <w:r>
          <w:tab/>
        </w:r>
        <w:r>
          <w:fldChar w:fldCharType="begin"/>
        </w:r>
        <w:r>
          <w:instrText xml:space="preserve"> PAGEREF _Toc30685 \h </w:instrText>
        </w:r>
        <w:r>
          <w:fldChar w:fldCharType="separate"/>
        </w:r>
        <w:r>
          <w:t>5</w:t>
        </w:r>
        <w:r>
          <w:fldChar w:fldCharType="end"/>
        </w:r>
      </w:hyperlink>
    </w:p>
    <w:p>
      <w:pPr>
        <w:pStyle w:val="TOC2"/>
        <w:tabs>
          <w:tab w:val="right" w:leader="dot" w:pos="8306"/>
        </w:tabs>
      </w:pPr>
      <w:hyperlink w:anchor="_Toc10750" w:history="1">
        <w:r>
          <w:rPr>
            <w:rFonts w:ascii="仿宋" w:eastAsia="仿宋" w:hAnsi="仿宋" w:cs="仿宋" w:hint="eastAsia"/>
            <w:lang w:eastAsia="zh-CN"/>
          </w:rPr>
          <w:t>(三)、节约用地措施</w:t>
        </w:r>
        <w:r>
          <w:tab/>
        </w:r>
        <w:r>
          <w:fldChar w:fldCharType="begin"/>
        </w:r>
        <w:r>
          <w:instrText xml:space="preserve"> PAGEREF _Toc10750 \h </w:instrText>
        </w:r>
        <w:r>
          <w:fldChar w:fldCharType="separate"/>
        </w:r>
        <w:r>
          <w:t>7</w:t>
        </w:r>
        <w:r>
          <w:fldChar w:fldCharType="end"/>
        </w:r>
      </w:hyperlink>
    </w:p>
    <w:p>
      <w:pPr>
        <w:pStyle w:val="TOC2"/>
        <w:tabs>
          <w:tab w:val="right" w:leader="dot" w:pos="8306"/>
        </w:tabs>
      </w:pPr>
      <w:hyperlink w:anchor="_Toc16044" w:history="1">
        <w:r>
          <w:rPr>
            <w:rFonts w:ascii="仿宋" w:eastAsia="仿宋" w:hAnsi="仿宋" w:cs="仿宋" w:hint="eastAsia"/>
            <w:lang w:eastAsia="zh-CN"/>
          </w:rPr>
          <w:t>(四)、总图布置方案</w:t>
        </w:r>
        <w:r>
          <w:tab/>
        </w:r>
        <w:r>
          <w:fldChar w:fldCharType="begin"/>
        </w:r>
        <w:r>
          <w:instrText xml:space="preserve"> PAGEREF _Toc16044 \h </w:instrText>
        </w:r>
        <w:r>
          <w:fldChar w:fldCharType="separate"/>
        </w:r>
        <w:r>
          <w:t>8</w:t>
        </w:r>
        <w:r>
          <w:fldChar w:fldCharType="end"/>
        </w:r>
      </w:hyperlink>
    </w:p>
    <w:p>
      <w:pPr>
        <w:pStyle w:val="TOC2"/>
        <w:tabs>
          <w:tab w:val="right" w:leader="dot" w:pos="8306"/>
        </w:tabs>
      </w:pPr>
      <w:hyperlink w:anchor="_Toc8225" w:history="1">
        <w:r>
          <w:rPr>
            <w:rFonts w:ascii="仿宋" w:eastAsia="仿宋" w:hAnsi="仿宋" w:cs="仿宋" w:hint="eastAsia"/>
            <w:lang w:eastAsia="zh-CN"/>
          </w:rPr>
          <w:t>(五)、选址综合评价</w:t>
        </w:r>
        <w:r>
          <w:tab/>
        </w:r>
        <w:r>
          <w:fldChar w:fldCharType="begin"/>
        </w:r>
        <w:r>
          <w:instrText xml:space="preserve"> PAGEREF _Toc8225 \h </w:instrText>
        </w:r>
        <w:r>
          <w:fldChar w:fldCharType="separate"/>
        </w:r>
        <w:r>
          <w:t>9</w:t>
        </w:r>
        <w:r>
          <w:fldChar w:fldCharType="end"/>
        </w:r>
      </w:hyperlink>
    </w:p>
    <w:p>
      <w:pPr>
        <w:pStyle w:val="TOC1"/>
        <w:tabs>
          <w:tab w:val="right" w:leader="dot" w:pos="8306"/>
        </w:tabs>
      </w:pPr>
      <w:hyperlink w:anchor="_Toc31542" w:history="1">
        <w:r>
          <w:rPr>
            <w:rFonts w:ascii="仿宋" w:eastAsia="仿宋" w:hAnsi="仿宋" w:cs="仿宋" w:hint="eastAsia"/>
            <w:lang w:eastAsia="zh-CN"/>
          </w:rPr>
          <w:t>三、工艺说明</w:t>
        </w:r>
        <w:r>
          <w:tab/>
        </w:r>
        <w:r>
          <w:fldChar w:fldCharType="begin"/>
        </w:r>
        <w:r>
          <w:instrText xml:space="preserve"> PAGEREF _Toc31542 \h </w:instrText>
        </w:r>
        <w:r>
          <w:fldChar w:fldCharType="separate"/>
        </w:r>
        <w:r>
          <w:t>10</w:t>
        </w:r>
        <w:r>
          <w:fldChar w:fldCharType="end"/>
        </w:r>
      </w:hyperlink>
    </w:p>
    <w:p>
      <w:pPr>
        <w:pStyle w:val="TOC2"/>
        <w:tabs>
          <w:tab w:val="right" w:leader="dot" w:pos="8306"/>
        </w:tabs>
      </w:pPr>
      <w:hyperlink w:anchor="_Toc4555" w:history="1">
        <w:r>
          <w:rPr>
            <w:rFonts w:ascii="仿宋" w:eastAsia="仿宋" w:hAnsi="仿宋" w:cs="仿宋" w:hint="eastAsia"/>
            <w:lang w:eastAsia="zh-CN"/>
          </w:rPr>
          <w:t>(一)、技术管理特点</w:t>
        </w:r>
        <w:r>
          <w:tab/>
        </w:r>
        <w:r>
          <w:fldChar w:fldCharType="begin"/>
        </w:r>
        <w:r>
          <w:instrText xml:space="preserve"> PAGEREF _Toc4555 \h </w:instrText>
        </w:r>
        <w:r>
          <w:fldChar w:fldCharType="separate"/>
        </w:r>
        <w:r>
          <w:t>10</w:t>
        </w:r>
        <w:r>
          <w:fldChar w:fldCharType="end"/>
        </w:r>
      </w:hyperlink>
    </w:p>
    <w:p>
      <w:pPr>
        <w:pStyle w:val="TOC2"/>
        <w:tabs>
          <w:tab w:val="right" w:leader="dot" w:pos="8306"/>
        </w:tabs>
      </w:pPr>
      <w:hyperlink w:anchor="_Toc9215" w:history="1">
        <w:r>
          <w:rPr>
            <w:rFonts w:ascii="仿宋" w:eastAsia="仿宋" w:hAnsi="仿宋" w:cs="仿宋" w:hint="eastAsia"/>
            <w:lang w:eastAsia="zh-CN"/>
          </w:rPr>
          <w:t>(二)、豆干项目工艺技术设计方案</w:t>
        </w:r>
        <w:r>
          <w:tab/>
        </w:r>
        <w:r>
          <w:fldChar w:fldCharType="begin"/>
        </w:r>
        <w:r>
          <w:instrText xml:space="preserve"> PAGEREF _Toc9215 \h </w:instrText>
        </w:r>
        <w:r>
          <w:fldChar w:fldCharType="separate"/>
        </w:r>
        <w:r>
          <w:t>11</w:t>
        </w:r>
        <w:r>
          <w:fldChar w:fldCharType="end"/>
        </w:r>
      </w:hyperlink>
    </w:p>
    <w:p>
      <w:pPr>
        <w:pStyle w:val="TOC2"/>
        <w:tabs>
          <w:tab w:val="right" w:leader="dot" w:pos="8306"/>
        </w:tabs>
      </w:pPr>
      <w:hyperlink w:anchor="_Toc17212" w:history="1">
        <w:r>
          <w:rPr>
            <w:rFonts w:ascii="仿宋" w:eastAsia="仿宋" w:hAnsi="仿宋" w:cs="仿宋" w:hint="eastAsia"/>
            <w:lang w:eastAsia="zh-CN"/>
          </w:rPr>
          <w:t>(三)、设备选型方案</w:t>
        </w:r>
        <w:r>
          <w:tab/>
        </w:r>
        <w:r>
          <w:fldChar w:fldCharType="begin"/>
        </w:r>
        <w:r>
          <w:instrText xml:space="preserve"> PAGEREF _Toc17212 \h </w:instrText>
        </w:r>
        <w:r>
          <w:fldChar w:fldCharType="separate"/>
        </w:r>
        <w:r>
          <w:t>12</w:t>
        </w:r>
        <w:r>
          <w:fldChar w:fldCharType="end"/>
        </w:r>
      </w:hyperlink>
    </w:p>
    <w:p>
      <w:pPr>
        <w:pStyle w:val="TOC1"/>
        <w:tabs>
          <w:tab w:val="right" w:leader="dot" w:pos="8306"/>
        </w:tabs>
      </w:pPr>
      <w:hyperlink w:anchor="_Toc7402" w:history="1">
        <w:r>
          <w:rPr>
            <w:rFonts w:ascii="仿宋" w:eastAsia="仿宋" w:hAnsi="仿宋" w:cs="仿宋" w:hint="eastAsia"/>
            <w:lang w:eastAsia="zh-CN"/>
          </w:rPr>
          <w:t>四、豆干项目文档管理</w:t>
        </w:r>
        <w:r>
          <w:tab/>
        </w:r>
        <w:r>
          <w:fldChar w:fldCharType="begin"/>
        </w:r>
        <w:r>
          <w:instrText xml:space="preserve"> PAGEREF _Toc7402 \h </w:instrText>
        </w:r>
        <w:r>
          <w:fldChar w:fldCharType="separate"/>
        </w:r>
        <w:r>
          <w:t>13</w:t>
        </w:r>
        <w:r>
          <w:fldChar w:fldCharType="end"/>
        </w:r>
      </w:hyperlink>
    </w:p>
    <w:p>
      <w:pPr>
        <w:pStyle w:val="TOC2"/>
        <w:tabs>
          <w:tab w:val="right" w:leader="dot" w:pos="8306"/>
        </w:tabs>
      </w:pPr>
      <w:hyperlink w:anchor="_Toc32485" w:history="1">
        <w:r>
          <w:rPr>
            <w:rFonts w:ascii="仿宋" w:eastAsia="仿宋" w:hAnsi="仿宋" w:cs="仿宋" w:hint="eastAsia"/>
            <w:lang w:eastAsia="zh-CN"/>
          </w:rPr>
          <w:t>(一)、文档编制与审查</w:t>
        </w:r>
        <w:r>
          <w:tab/>
        </w:r>
        <w:r>
          <w:fldChar w:fldCharType="begin"/>
        </w:r>
        <w:r>
          <w:instrText xml:space="preserve"> PAGEREF _Toc32485 \h </w:instrText>
        </w:r>
        <w:r>
          <w:fldChar w:fldCharType="separate"/>
        </w:r>
        <w:r>
          <w:t>13</w:t>
        </w:r>
        <w:r>
          <w:fldChar w:fldCharType="end"/>
        </w:r>
      </w:hyperlink>
    </w:p>
    <w:p>
      <w:pPr>
        <w:pStyle w:val="TOC2"/>
        <w:tabs>
          <w:tab w:val="right" w:leader="dot" w:pos="8306"/>
        </w:tabs>
      </w:pPr>
      <w:hyperlink w:anchor="_Toc3154" w:history="1">
        <w:r>
          <w:rPr>
            <w:rFonts w:ascii="仿宋" w:eastAsia="仿宋" w:hAnsi="仿宋" w:cs="仿宋" w:hint="eastAsia"/>
            <w:lang w:eastAsia="zh-CN"/>
          </w:rPr>
          <w:t>(二)、文档发布与分发</w:t>
        </w:r>
        <w:r>
          <w:tab/>
        </w:r>
        <w:r>
          <w:fldChar w:fldCharType="begin"/>
        </w:r>
        <w:r>
          <w:instrText xml:space="preserve"> PAGEREF _Toc3154 \h </w:instrText>
        </w:r>
        <w:r>
          <w:fldChar w:fldCharType="separate"/>
        </w:r>
        <w:r>
          <w:t>15</w:t>
        </w:r>
        <w:r>
          <w:fldChar w:fldCharType="end"/>
        </w:r>
      </w:hyperlink>
    </w:p>
    <w:p>
      <w:pPr>
        <w:pStyle w:val="TOC2"/>
        <w:tabs>
          <w:tab w:val="right" w:leader="dot" w:pos="8306"/>
        </w:tabs>
      </w:pPr>
      <w:hyperlink w:anchor="_Toc2203" w:history="1">
        <w:r>
          <w:rPr>
            <w:rFonts w:ascii="仿宋" w:eastAsia="仿宋" w:hAnsi="仿宋" w:cs="仿宋" w:hint="eastAsia"/>
            <w:lang w:eastAsia="zh-CN"/>
          </w:rPr>
          <w:t>(三)、文档存档与归档</w:t>
        </w:r>
        <w:r>
          <w:tab/>
        </w:r>
        <w:r>
          <w:fldChar w:fldCharType="begin"/>
        </w:r>
        <w:r>
          <w:instrText xml:space="preserve"> PAGEREF _Toc2203 \h </w:instrText>
        </w:r>
        <w:r>
          <w:fldChar w:fldCharType="separate"/>
        </w:r>
        <w:r>
          <w:t>15</w:t>
        </w:r>
        <w:r>
          <w:fldChar w:fldCharType="end"/>
        </w:r>
      </w:hyperlink>
    </w:p>
    <w:p>
      <w:pPr>
        <w:pStyle w:val="TOC1"/>
        <w:tabs>
          <w:tab w:val="right" w:leader="dot" w:pos="8306"/>
        </w:tabs>
      </w:pPr>
      <w:hyperlink w:anchor="_Toc10751" w:history="1">
        <w:r>
          <w:rPr>
            <w:rFonts w:ascii="仿宋" w:eastAsia="仿宋" w:hAnsi="仿宋" w:cs="仿宋" w:hint="eastAsia"/>
            <w:lang w:eastAsia="zh-CN"/>
          </w:rPr>
          <w:t>五、产品规划分析</w:t>
        </w:r>
        <w:r>
          <w:tab/>
        </w:r>
        <w:r>
          <w:fldChar w:fldCharType="begin"/>
        </w:r>
        <w:r>
          <w:instrText xml:space="preserve"> PAGEREF _Toc10751 \h </w:instrText>
        </w:r>
        <w:r>
          <w:fldChar w:fldCharType="separate"/>
        </w:r>
        <w:r>
          <w:t>17</w:t>
        </w:r>
        <w:r>
          <w:fldChar w:fldCharType="end"/>
        </w:r>
      </w:hyperlink>
    </w:p>
    <w:p>
      <w:pPr>
        <w:pStyle w:val="TOC2"/>
        <w:tabs>
          <w:tab w:val="right" w:leader="dot" w:pos="8306"/>
        </w:tabs>
      </w:pPr>
      <w:hyperlink w:anchor="_Toc14149" w:history="1">
        <w:r>
          <w:rPr>
            <w:rFonts w:ascii="仿宋" w:eastAsia="仿宋" w:hAnsi="仿宋" w:cs="仿宋" w:hint="eastAsia"/>
            <w:lang w:eastAsia="zh-CN"/>
          </w:rPr>
          <w:t>(一)、产品规划</w:t>
        </w:r>
        <w:r>
          <w:tab/>
        </w:r>
        <w:r>
          <w:fldChar w:fldCharType="begin"/>
        </w:r>
        <w:r>
          <w:instrText xml:space="preserve"> PAGEREF _Toc14149 \h </w:instrText>
        </w:r>
        <w:r>
          <w:fldChar w:fldCharType="separate"/>
        </w:r>
        <w:r>
          <w:t>17</w:t>
        </w:r>
        <w:r>
          <w:fldChar w:fldCharType="end"/>
        </w:r>
      </w:hyperlink>
    </w:p>
    <w:p>
      <w:pPr>
        <w:pStyle w:val="TOC2"/>
        <w:tabs>
          <w:tab w:val="right" w:leader="dot" w:pos="8306"/>
        </w:tabs>
      </w:pPr>
      <w:hyperlink w:anchor="_Toc24206" w:history="1">
        <w:r>
          <w:rPr>
            <w:rFonts w:ascii="仿宋" w:eastAsia="仿宋" w:hAnsi="仿宋" w:cs="仿宋" w:hint="eastAsia"/>
            <w:lang w:eastAsia="zh-CN"/>
          </w:rPr>
          <w:t>(二)、建设规模</w:t>
        </w:r>
        <w:r>
          <w:tab/>
        </w:r>
        <w:r>
          <w:fldChar w:fldCharType="begin"/>
        </w:r>
        <w:r>
          <w:instrText xml:space="preserve"> PAGEREF _Toc24206 \h </w:instrText>
        </w:r>
        <w:r>
          <w:fldChar w:fldCharType="separate"/>
        </w:r>
        <w:r>
          <w:t>17</w:t>
        </w:r>
        <w:r>
          <w:fldChar w:fldCharType="end"/>
        </w:r>
      </w:hyperlink>
    </w:p>
    <w:p>
      <w:pPr>
        <w:pStyle w:val="TOC1"/>
        <w:tabs>
          <w:tab w:val="right" w:leader="dot" w:pos="8306"/>
        </w:tabs>
      </w:pPr>
      <w:hyperlink w:anchor="_Toc20759" w:history="1">
        <w:r>
          <w:rPr>
            <w:rFonts w:ascii="仿宋" w:eastAsia="仿宋" w:hAnsi="仿宋" w:cs="仿宋" w:hint="eastAsia"/>
            <w:lang w:eastAsia="zh-CN"/>
          </w:rPr>
          <w:t>六、豆干项目土建工程</w:t>
        </w:r>
        <w:r>
          <w:tab/>
        </w:r>
        <w:r>
          <w:fldChar w:fldCharType="begin"/>
        </w:r>
        <w:r>
          <w:instrText xml:space="preserve"> PAGEREF _Toc20759 \h </w:instrText>
        </w:r>
        <w:r>
          <w:fldChar w:fldCharType="separate"/>
        </w:r>
        <w:r>
          <w:t>19</w:t>
        </w:r>
        <w:r>
          <w:fldChar w:fldCharType="end"/>
        </w:r>
      </w:hyperlink>
    </w:p>
    <w:p>
      <w:pPr>
        <w:pStyle w:val="TOC2"/>
        <w:tabs>
          <w:tab w:val="right" w:leader="dot" w:pos="8306"/>
        </w:tabs>
      </w:pPr>
      <w:hyperlink w:anchor="_Toc32577" w:history="1">
        <w:r>
          <w:rPr>
            <w:rFonts w:ascii="仿宋" w:eastAsia="仿宋" w:hAnsi="仿宋" w:cs="仿宋" w:hint="eastAsia"/>
            <w:lang w:eastAsia="zh-CN"/>
          </w:rPr>
          <w:t>(一)、建筑工程设计原则</w:t>
        </w:r>
        <w:r>
          <w:tab/>
        </w:r>
        <w:r>
          <w:fldChar w:fldCharType="begin"/>
        </w:r>
        <w:r>
          <w:instrText xml:space="preserve"> PAGEREF _Toc32577 \h </w:instrText>
        </w:r>
        <w:r>
          <w:fldChar w:fldCharType="separate"/>
        </w:r>
        <w:r>
          <w:t>19</w:t>
        </w:r>
        <w:r>
          <w:fldChar w:fldCharType="end"/>
        </w:r>
      </w:hyperlink>
    </w:p>
    <w:p>
      <w:pPr>
        <w:pStyle w:val="TOC2"/>
        <w:tabs>
          <w:tab w:val="right" w:leader="dot" w:pos="8306"/>
        </w:tabs>
      </w:pPr>
      <w:hyperlink w:anchor="_Toc26271" w:history="1">
        <w:r>
          <w:rPr>
            <w:rFonts w:ascii="仿宋" w:eastAsia="仿宋" w:hAnsi="仿宋" w:cs="仿宋" w:hint="eastAsia"/>
            <w:lang w:eastAsia="zh-CN"/>
          </w:rPr>
          <w:t>(二)、土建工程设计年限及安全等级</w:t>
        </w:r>
        <w:r>
          <w:tab/>
        </w:r>
        <w:r>
          <w:fldChar w:fldCharType="begin"/>
        </w:r>
        <w:r>
          <w:instrText xml:space="preserve"> PAGEREF _Toc26271 \h </w:instrText>
        </w:r>
        <w:r>
          <w:fldChar w:fldCharType="separate"/>
        </w:r>
        <w:r>
          <w:t>20</w:t>
        </w:r>
        <w:r>
          <w:fldChar w:fldCharType="end"/>
        </w:r>
      </w:hyperlink>
    </w:p>
    <w:p>
      <w:pPr>
        <w:pStyle w:val="TOC2"/>
        <w:tabs>
          <w:tab w:val="right" w:leader="dot" w:pos="8306"/>
        </w:tabs>
      </w:pPr>
      <w:hyperlink w:anchor="_Toc4452" w:history="1">
        <w:r>
          <w:rPr>
            <w:rFonts w:ascii="仿宋" w:eastAsia="仿宋" w:hAnsi="仿宋" w:cs="仿宋" w:hint="eastAsia"/>
            <w:lang w:eastAsia="zh-CN"/>
          </w:rPr>
          <w:t>(三)、建筑工程设计总体要求</w:t>
        </w:r>
        <w:r>
          <w:tab/>
        </w:r>
        <w:r>
          <w:fldChar w:fldCharType="begin"/>
        </w:r>
        <w:r>
          <w:instrText xml:space="preserve"> PAGEREF _Toc4452 \h </w:instrText>
        </w:r>
        <w:r>
          <w:fldChar w:fldCharType="separate"/>
        </w:r>
        <w:r>
          <w:t>21</w:t>
        </w:r>
        <w:r>
          <w:fldChar w:fldCharType="end"/>
        </w:r>
      </w:hyperlink>
    </w:p>
    <w:p>
      <w:pPr>
        <w:pStyle w:val="TOC2"/>
        <w:tabs>
          <w:tab w:val="right" w:leader="dot" w:pos="8306"/>
        </w:tabs>
      </w:pPr>
      <w:hyperlink w:anchor="_Toc2854" w:history="1">
        <w:r>
          <w:rPr>
            <w:rFonts w:ascii="仿宋" w:eastAsia="仿宋" w:hAnsi="仿宋" w:cs="仿宋" w:hint="eastAsia"/>
            <w:lang w:eastAsia="zh-CN"/>
          </w:rPr>
          <w:t>(四)、土建工程建设指标</w:t>
        </w:r>
        <w:r>
          <w:tab/>
        </w:r>
        <w:r>
          <w:fldChar w:fldCharType="begin"/>
        </w:r>
        <w:r>
          <w:instrText xml:space="preserve"> PAGEREF _Toc2854 \h </w:instrText>
        </w:r>
        <w:r>
          <w:fldChar w:fldCharType="separate"/>
        </w:r>
        <w:r>
          <w:t>22</w:t>
        </w:r>
        <w:r>
          <w:fldChar w:fldCharType="end"/>
        </w:r>
      </w:hyperlink>
    </w:p>
    <w:p>
      <w:pPr>
        <w:pStyle w:val="TOC1"/>
        <w:tabs>
          <w:tab w:val="right" w:leader="dot" w:pos="8306"/>
        </w:tabs>
      </w:pPr>
      <w:hyperlink w:anchor="_Toc6557" w:history="1">
        <w:r>
          <w:rPr>
            <w:rFonts w:ascii="仿宋" w:eastAsia="仿宋" w:hAnsi="仿宋" w:cs="仿宋" w:hint="eastAsia"/>
            <w:lang w:eastAsia="zh-CN"/>
          </w:rPr>
          <w:t>七、豆干项目人力资源管理</w:t>
        </w:r>
        <w:r>
          <w:tab/>
        </w:r>
        <w:r>
          <w:fldChar w:fldCharType="begin"/>
        </w:r>
        <w:r>
          <w:instrText xml:space="preserve"> PAGEREF _Toc6557 \h </w:instrText>
        </w:r>
        <w:r>
          <w:fldChar w:fldCharType="separate"/>
        </w:r>
        <w:r>
          <w:t>22</w:t>
        </w:r>
        <w:r>
          <w:fldChar w:fldCharType="end"/>
        </w:r>
      </w:hyperlink>
    </w:p>
    <w:p>
      <w:pPr>
        <w:pStyle w:val="TOC2"/>
        <w:tabs>
          <w:tab w:val="right" w:leader="dot" w:pos="8306"/>
        </w:tabs>
      </w:pPr>
      <w:hyperlink w:anchor="_Toc32055" w:history="1">
        <w:r>
          <w:rPr>
            <w:rFonts w:ascii="仿宋" w:eastAsia="仿宋" w:hAnsi="仿宋" w:cs="仿宋" w:hint="eastAsia"/>
            <w:lang w:eastAsia="zh-CN"/>
          </w:rPr>
          <w:t>(一)、建立健全的预算管理制度</w:t>
        </w:r>
        <w:r>
          <w:tab/>
        </w:r>
        <w:r>
          <w:fldChar w:fldCharType="begin"/>
        </w:r>
        <w:r>
          <w:instrText xml:space="preserve"> PAGEREF _Toc32055 \h </w:instrText>
        </w:r>
        <w:r>
          <w:fldChar w:fldCharType="separate"/>
        </w:r>
        <w:r>
          <w:t>22</w:t>
        </w:r>
        <w:r>
          <w:fldChar w:fldCharType="end"/>
        </w:r>
      </w:hyperlink>
    </w:p>
    <w:p>
      <w:pPr>
        <w:pStyle w:val="TOC2"/>
        <w:tabs>
          <w:tab w:val="right" w:leader="dot" w:pos="8306"/>
        </w:tabs>
      </w:pPr>
      <w:hyperlink w:anchor="_Toc24282" w:history="1">
        <w:r>
          <w:rPr>
            <w:rFonts w:ascii="仿宋" w:eastAsia="仿宋" w:hAnsi="仿宋" w:cs="仿宋" w:hint="eastAsia"/>
            <w:lang w:eastAsia="zh-CN"/>
          </w:rPr>
          <w:t>(二)、加强资金流动监控</w:t>
        </w:r>
        <w:r>
          <w:tab/>
        </w:r>
        <w:r>
          <w:fldChar w:fldCharType="begin"/>
        </w:r>
        <w:r>
          <w:instrText xml:space="preserve"> PAGEREF _Toc24282 \h </w:instrText>
        </w:r>
        <w:r>
          <w:fldChar w:fldCharType="separate"/>
        </w:r>
        <w:r>
          <w:t>23</w:t>
        </w:r>
        <w:r>
          <w:fldChar w:fldCharType="end"/>
        </w:r>
      </w:hyperlink>
    </w:p>
    <w:p>
      <w:pPr>
        <w:pStyle w:val="TOC2"/>
        <w:tabs>
          <w:tab w:val="right" w:leader="dot" w:pos="8306"/>
        </w:tabs>
      </w:pPr>
      <w:hyperlink w:anchor="_Toc10318" w:history="1">
        <w:r>
          <w:rPr>
            <w:rFonts w:ascii="仿宋" w:eastAsia="仿宋" w:hAnsi="仿宋" w:cs="仿宋" w:hint="eastAsia"/>
            <w:lang w:eastAsia="zh-CN"/>
          </w:rPr>
          <w:t>(三)、制定完善的风险控制机制</w:t>
        </w:r>
        <w:r>
          <w:tab/>
        </w:r>
        <w:r>
          <w:fldChar w:fldCharType="begin"/>
        </w:r>
        <w:r>
          <w:instrText xml:space="preserve"> PAGEREF _Toc10318 \h </w:instrText>
        </w:r>
        <w:r>
          <w:fldChar w:fldCharType="separate"/>
        </w:r>
        <w:r>
          <w:t>25</w:t>
        </w:r>
        <w:r>
          <w:fldChar w:fldCharType="end"/>
        </w:r>
      </w:hyperlink>
    </w:p>
    <w:p>
      <w:pPr>
        <w:pStyle w:val="TOC2"/>
        <w:tabs>
          <w:tab w:val="right" w:leader="dot" w:pos="8306"/>
        </w:tabs>
      </w:pPr>
      <w:hyperlink w:anchor="_Toc1483" w:history="1">
        <w:r>
          <w:rPr>
            <w:rFonts w:ascii="仿宋" w:eastAsia="仿宋" w:hAnsi="仿宋" w:cs="仿宋" w:hint="eastAsia"/>
            <w:lang w:eastAsia="zh-CN"/>
          </w:rPr>
          <w:t>(四)、优化成本管理</w:t>
        </w:r>
        <w:r>
          <w:tab/>
        </w:r>
        <w:r>
          <w:fldChar w:fldCharType="begin"/>
        </w:r>
        <w:r>
          <w:instrText xml:space="preserve"> PAGEREF _Toc1483 \h </w:instrText>
        </w:r>
        <w:r>
          <w:fldChar w:fldCharType="separate"/>
        </w:r>
        <w:r>
          <w:t>26</w:t>
        </w:r>
        <w:r>
          <w:fldChar w:fldCharType="end"/>
        </w:r>
      </w:hyperlink>
    </w:p>
    <w:p>
      <w:pPr>
        <w:pStyle w:val="TOC1"/>
        <w:tabs>
          <w:tab w:val="right" w:leader="dot" w:pos="8306"/>
        </w:tabs>
      </w:pPr>
      <w:hyperlink w:anchor="_Toc28918" w:history="1">
        <w:r>
          <w:rPr>
            <w:rFonts w:ascii="仿宋" w:eastAsia="仿宋" w:hAnsi="仿宋" w:cs="仿宋" w:hint="eastAsia"/>
            <w:lang w:eastAsia="zh-CN"/>
          </w:rPr>
          <w:t>八、豆干项目风险管理</w:t>
        </w:r>
        <w:r>
          <w:tab/>
        </w:r>
        <w:r>
          <w:fldChar w:fldCharType="begin"/>
        </w:r>
        <w:r>
          <w:instrText xml:space="preserve"> PAGEREF _Toc28918 \h </w:instrText>
        </w:r>
        <w:r>
          <w:fldChar w:fldCharType="separate"/>
        </w:r>
        <w:r>
          <w:t>27</w:t>
        </w:r>
        <w:r>
          <w:fldChar w:fldCharType="end"/>
        </w:r>
      </w:hyperlink>
    </w:p>
    <w:p>
      <w:pPr>
        <w:pStyle w:val="TOC2"/>
        <w:tabs>
          <w:tab w:val="right" w:leader="dot" w:pos="8306"/>
        </w:tabs>
      </w:pPr>
      <w:hyperlink w:anchor="_Toc20739" w:history="1">
        <w:r>
          <w:rPr>
            <w:rFonts w:ascii="仿宋" w:eastAsia="仿宋" w:hAnsi="仿宋" w:cs="仿宋" w:hint="eastAsia"/>
            <w:lang w:eastAsia="zh-CN"/>
          </w:rPr>
          <w:t>(一)、风险识别与评估</w:t>
        </w:r>
        <w:r>
          <w:tab/>
        </w:r>
        <w:r>
          <w:fldChar w:fldCharType="begin"/>
        </w:r>
        <w:r>
          <w:instrText xml:space="preserve"> PAGEREF _Toc20739 \h </w:instrText>
        </w:r>
        <w:r>
          <w:fldChar w:fldCharType="separate"/>
        </w:r>
        <w:r>
          <w:t>27</w:t>
        </w:r>
        <w:r>
          <w:fldChar w:fldCharType="end"/>
        </w:r>
      </w:hyperlink>
    </w:p>
    <w:p>
      <w:pPr>
        <w:pStyle w:val="TOC2"/>
        <w:tabs>
          <w:tab w:val="right" w:leader="dot" w:pos="8306"/>
        </w:tabs>
      </w:pPr>
      <w:hyperlink w:anchor="_Toc1760" w:history="1">
        <w:r>
          <w:rPr>
            <w:rFonts w:ascii="仿宋" w:eastAsia="仿宋" w:hAnsi="仿宋" w:cs="仿宋" w:hint="eastAsia"/>
            <w:lang w:eastAsia="zh-CN"/>
          </w:rPr>
          <w:t>(二)、风险应对策略</w:t>
        </w:r>
        <w:r>
          <w:tab/>
        </w:r>
        <w:r>
          <w:fldChar w:fldCharType="begin"/>
        </w:r>
        <w:r>
          <w:instrText xml:space="preserve"> PAGEREF _Toc1760 \h </w:instrText>
        </w:r>
        <w:r>
          <w:fldChar w:fldCharType="separate"/>
        </w:r>
        <w:r>
          <w:t>28</w:t>
        </w:r>
        <w:r>
          <w:fldChar w:fldCharType="end"/>
        </w:r>
      </w:hyperlink>
    </w:p>
    <w:p>
      <w:pPr>
        <w:pStyle w:val="TOC2"/>
        <w:tabs>
          <w:tab w:val="right" w:leader="dot" w:pos="8306"/>
        </w:tabs>
      </w:pPr>
      <w:hyperlink w:anchor="_Toc29488" w:history="1">
        <w:r>
          <w:rPr>
            <w:rFonts w:ascii="仿宋" w:eastAsia="仿宋" w:hAnsi="仿宋" w:cs="仿宋" w:hint="eastAsia"/>
            <w:lang w:eastAsia="zh-CN"/>
          </w:rPr>
          <w:t>(三)、风险监控与控制</w:t>
        </w:r>
        <w:r>
          <w:tab/>
        </w:r>
        <w:r>
          <w:fldChar w:fldCharType="begin"/>
        </w:r>
        <w:r>
          <w:instrText xml:space="preserve"> PAGEREF _Toc29488 \h </w:instrText>
        </w:r>
        <w:r>
          <w:fldChar w:fldCharType="separate"/>
        </w:r>
        <w:r>
          <w:t>30</w:t>
        </w:r>
        <w:r>
          <w:fldChar w:fldCharType="end"/>
        </w:r>
      </w:hyperlink>
    </w:p>
    <w:p>
      <w:pPr>
        <w:pStyle w:val="TOC1"/>
        <w:tabs>
          <w:tab w:val="right" w:leader="dot" w:pos="8306"/>
        </w:tabs>
      </w:pPr>
      <w:hyperlink w:anchor="_Toc5309" w:history="1">
        <w:r>
          <w:rPr>
            <w:rFonts w:ascii="仿宋" w:eastAsia="仿宋" w:hAnsi="仿宋" w:cs="仿宋" w:hint="eastAsia"/>
            <w:lang w:eastAsia="zh-CN"/>
          </w:rPr>
          <w:t>九、豆干项目计划安排</w:t>
        </w:r>
        <w:r>
          <w:tab/>
        </w:r>
        <w:r>
          <w:fldChar w:fldCharType="begin"/>
        </w:r>
        <w:r>
          <w:instrText xml:space="preserve"> PAGEREF _Toc5309 \h </w:instrText>
        </w:r>
        <w:r>
          <w:fldChar w:fldCharType="separate"/>
        </w:r>
        <w:r>
          <w:t>31</w:t>
        </w:r>
        <w:r>
          <w:fldChar w:fldCharType="end"/>
        </w:r>
      </w:hyperlink>
    </w:p>
    <w:p>
      <w:pPr>
        <w:pStyle w:val="TOC2"/>
        <w:tabs>
          <w:tab w:val="right" w:leader="dot" w:pos="8306"/>
        </w:tabs>
      </w:pPr>
      <w:hyperlink w:anchor="_Toc3085" w:history="1">
        <w:r>
          <w:rPr>
            <w:rFonts w:ascii="仿宋" w:eastAsia="仿宋" w:hAnsi="仿宋" w:cs="仿宋" w:hint="eastAsia"/>
            <w:lang w:eastAsia="zh-CN"/>
          </w:rPr>
          <w:t>(一)、建设周期</w:t>
        </w:r>
        <w:r>
          <w:tab/>
        </w:r>
        <w:r>
          <w:fldChar w:fldCharType="begin"/>
        </w:r>
        <w:r>
          <w:instrText xml:space="preserve"> PAGEREF _Toc3085 \h </w:instrText>
        </w:r>
        <w:r>
          <w:fldChar w:fldCharType="separate"/>
        </w:r>
        <w:r>
          <w:t>31</w:t>
        </w:r>
        <w:r>
          <w:fldChar w:fldCharType="end"/>
        </w:r>
      </w:hyperlink>
    </w:p>
    <w:p>
      <w:pPr>
        <w:pStyle w:val="TOC2"/>
        <w:tabs>
          <w:tab w:val="right" w:leader="dot" w:pos="8306"/>
        </w:tabs>
      </w:pPr>
      <w:hyperlink w:anchor="_Toc9186" w:history="1">
        <w:r>
          <w:rPr>
            <w:rFonts w:ascii="仿宋" w:eastAsia="仿宋" w:hAnsi="仿宋" w:cs="仿宋" w:hint="eastAsia"/>
            <w:lang w:eastAsia="zh-CN"/>
          </w:rPr>
          <w:t>(二)、建设进度</w:t>
        </w:r>
        <w:r>
          <w:tab/>
        </w:r>
        <w:r>
          <w:fldChar w:fldCharType="begin"/>
        </w:r>
        <w:r>
          <w:instrText xml:space="preserve"> PAGEREF _Toc9186 \h </w:instrText>
        </w:r>
        <w:r>
          <w:fldChar w:fldCharType="separate"/>
        </w:r>
        <w:r>
          <w:t>32</w:t>
        </w:r>
        <w:r>
          <w:fldChar w:fldCharType="end"/>
        </w:r>
      </w:hyperlink>
    </w:p>
    <w:p>
      <w:pPr>
        <w:pStyle w:val="TOC2"/>
        <w:tabs>
          <w:tab w:val="right" w:leader="dot" w:pos="8306"/>
        </w:tabs>
      </w:pPr>
      <w:hyperlink w:anchor="_Toc28162" w:history="1">
        <w:r>
          <w:rPr>
            <w:rFonts w:ascii="仿宋" w:eastAsia="仿宋" w:hAnsi="仿宋" w:cs="仿宋" w:hint="eastAsia"/>
            <w:lang w:eastAsia="zh-CN"/>
          </w:rPr>
          <w:t>(三)、进度安排注意事项</w:t>
        </w:r>
        <w:r>
          <w:tab/>
        </w:r>
        <w:r>
          <w:fldChar w:fldCharType="begin"/>
        </w:r>
        <w:r>
          <w:instrText xml:space="preserve"> PAGEREF _Toc28162 \h </w:instrText>
        </w:r>
        <w:r>
          <w:fldChar w:fldCharType="separate"/>
        </w:r>
        <w:r>
          <w:t>33</w:t>
        </w:r>
        <w:r>
          <w:fldChar w:fldCharType="end"/>
        </w:r>
      </w:hyperlink>
    </w:p>
    <w:p>
      <w:pPr>
        <w:pStyle w:val="TOC2"/>
        <w:tabs>
          <w:tab w:val="right" w:leader="dot" w:pos="8306"/>
        </w:tabs>
      </w:pPr>
      <w:hyperlink w:anchor="_Toc31225" w:history="1">
        <w:r>
          <w:rPr>
            <w:rFonts w:ascii="仿宋" w:eastAsia="仿宋" w:hAnsi="仿宋" w:cs="仿宋" w:hint="eastAsia"/>
            <w:lang w:eastAsia="zh-CN"/>
          </w:rPr>
          <w:t>(四)、人力资源配置</w:t>
        </w:r>
        <w:r>
          <w:tab/>
        </w:r>
        <w:r>
          <w:fldChar w:fldCharType="begin"/>
        </w:r>
        <w:r>
          <w:instrText xml:space="preserve"> PAGEREF _Toc31225 \h </w:instrText>
        </w:r>
        <w:r>
          <w:fldChar w:fldCharType="separate"/>
        </w:r>
        <w:r>
          <w:t>34</w:t>
        </w:r>
        <w:r>
          <w:fldChar w:fldCharType="end"/>
        </w:r>
      </w:hyperlink>
    </w:p>
    <w:p>
      <w:pPr>
        <w:pStyle w:val="TOC1"/>
        <w:tabs>
          <w:tab w:val="right" w:leader="dot" w:pos="8306"/>
        </w:tabs>
      </w:pPr>
      <w:hyperlink w:anchor="_Toc31106" w:history="1">
        <w:r>
          <w:rPr>
            <w:rFonts w:ascii="仿宋" w:eastAsia="仿宋" w:hAnsi="仿宋" w:cs="仿宋" w:hint="eastAsia"/>
            <w:lang w:eastAsia="zh-CN"/>
          </w:rPr>
          <w:t>十、豆干项目经营效益</w:t>
        </w:r>
        <w:r>
          <w:tab/>
        </w:r>
        <w:r>
          <w:fldChar w:fldCharType="begin"/>
        </w:r>
        <w:r>
          <w:instrText xml:space="preserve"> PAGEREF _Toc31106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3" w:history="1">
        <w:r>
          <w:rPr>
            <w:rFonts w:ascii="仿宋" w:eastAsia="仿宋" w:hAnsi="仿宋" w:cs="仿宋" w:hint="eastAsia"/>
            <w:lang w:eastAsia="zh-CN"/>
          </w:rPr>
          <w:t>(一)、经济评价财务测算</w:t>
        </w:r>
        <w:r>
          <w:tab/>
        </w:r>
        <w:r>
          <w:fldChar w:fldCharType="begin"/>
        </w:r>
        <w:r>
          <w:instrText xml:space="preserve"> PAGEREF _Toc10573 \h </w:instrText>
        </w:r>
        <w:r>
          <w:fldChar w:fldCharType="separate"/>
        </w:r>
        <w:r>
          <w:t>35</w:t>
        </w:r>
        <w:r>
          <w:fldChar w:fldCharType="end"/>
        </w:r>
      </w:hyperlink>
    </w:p>
    <w:p>
      <w:pPr>
        <w:pStyle w:val="TOC2"/>
        <w:tabs>
          <w:tab w:val="right" w:leader="dot" w:pos="8306"/>
        </w:tabs>
      </w:pPr>
      <w:hyperlink w:anchor="_Toc1197" w:history="1">
        <w:r>
          <w:rPr>
            <w:rFonts w:ascii="仿宋" w:eastAsia="仿宋" w:hAnsi="仿宋" w:cs="仿宋" w:hint="eastAsia"/>
            <w:lang w:eastAsia="zh-CN"/>
          </w:rPr>
          <w:t>(二)、豆干项目盈利能力分析</w:t>
        </w:r>
        <w:r>
          <w:tab/>
        </w:r>
        <w:r>
          <w:fldChar w:fldCharType="begin"/>
        </w:r>
        <w:r>
          <w:instrText xml:space="preserve"> PAGEREF _Toc1197 \h </w:instrText>
        </w:r>
        <w:r>
          <w:fldChar w:fldCharType="separate"/>
        </w:r>
        <w:r>
          <w:t>36</w:t>
        </w:r>
        <w:r>
          <w:fldChar w:fldCharType="end"/>
        </w:r>
      </w:hyperlink>
    </w:p>
    <w:p>
      <w:pPr>
        <w:pStyle w:val="TOC1"/>
        <w:tabs>
          <w:tab w:val="right" w:leader="dot" w:pos="8306"/>
        </w:tabs>
      </w:pPr>
      <w:hyperlink w:anchor="_Toc4216" w:history="1">
        <w:r>
          <w:rPr>
            <w:rFonts w:ascii="仿宋" w:eastAsia="仿宋" w:hAnsi="仿宋" w:cs="仿宋" w:hint="eastAsia"/>
            <w:lang w:eastAsia="zh-CN"/>
          </w:rPr>
          <w:t>十一、豆干项目财务管理</w:t>
        </w:r>
        <w:r>
          <w:tab/>
        </w:r>
        <w:r>
          <w:fldChar w:fldCharType="begin"/>
        </w:r>
        <w:r>
          <w:instrText xml:space="preserve"> PAGEREF _Toc4216 \h </w:instrText>
        </w:r>
        <w:r>
          <w:fldChar w:fldCharType="separate"/>
        </w:r>
        <w:r>
          <w:t>37</w:t>
        </w:r>
        <w:r>
          <w:fldChar w:fldCharType="end"/>
        </w:r>
      </w:hyperlink>
    </w:p>
    <w:p>
      <w:pPr>
        <w:pStyle w:val="TOC2"/>
        <w:tabs>
          <w:tab w:val="right" w:leader="dot" w:pos="8306"/>
        </w:tabs>
      </w:pPr>
      <w:hyperlink w:anchor="_Toc14535" w:history="1">
        <w:r>
          <w:rPr>
            <w:rFonts w:ascii="仿宋" w:eastAsia="仿宋" w:hAnsi="仿宋" w:cs="仿宋" w:hint="eastAsia"/>
            <w:lang w:eastAsia="zh-CN"/>
          </w:rPr>
          <w:t>(一)、资金需求大</w:t>
        </w:r>
        <w:r>
          <w:tab/>
        </w:r>
        <w:r>
          <w:fldChar w:fldCharType="begin"/>
        </w:r>
        <w:r>
          <w:instrText xml:space="preserve"> PAGEREF _Toc14535 \h </w:instrText>
        </w:r>
        <w:r>
          <w:fldChar w:fldCharType="separate"/>
        </w:r>
        <w:r>
          <w:t>37</w:t>
        </w:r>
        <w:r>
          <w:fldChar w:fldCharType="end"/>
        </w:r>
      </w:hyperlink>
    </w:p>
    <w:p>
      <w:pPr>
        <w:pStyle w:val="TOC2"/>
        <w:tabs>
          <w:tab w:val="right" w:leader="dot" w:pos="8306"/>
        </w:tabs>
      </w:pPr>
      <w:hyperlink w:anchor="_Toc11385" w:history="1">
        <w:r>
          <w:rPr>
            <w:rFonts w:ascii="仿宋" w:eastAsia="仿宋" w:hAnsi="仿宋" w:cs="仿宋" w:hint="eastAsia"/>
            <w:lang w:eastAsia="zh-CN"/>
          </w:rPr>
          <w:t>(二)、研发周期长</w:t>
        </w:r>
        <w:r>
          <w:tab/>
        </w:r>
        <w:r>
          <w:fldChar w:fldCharType="begin"/>
        </w:r>
        <w:r>
          <w:instrText xml:space="preserve"> PAGEREF _Toc11385 \h </w:instrText>
        </w:r>
        <w:r>
          <w:fldChar w:fldCharType="separate"/>
        </w:r>
        <w:r>
          <w:t>38</w:t>
        </w:r>
        <w:r>
          <w:fldChar w:fldCharType="end"/>
        </w:r>
      </w:hyperlink>
    </w:p>
    <w:p>
      <w:pPr>
        <w:pStyle w:val="TOC2"/>
        <w:tabs>
          <w:tab w:val="right" w:leader="dot" w:pos="8306"/>
        </w:tabs>
      </w:pPr>
      <w:hyperlink w:anchor="_Toc23669" w:history="1">
        <w:r>
          <w:rPr>
            <w:rFonts w:ascii="仿宋" w:eastAsia="仿宋" w:hAnsi="仿宋" w:cs="仿宋" w:hint="eastAsia"/>
            <w:lang w:eastAsia="zh-CN"/>
          </w:rPr>
          <w:t>(三)、市场风险大</w:t>
        </w:r>
        <w:r>
          <w:tab/>
        </w:r>
        <w:r>
          <w:fldChar w:fldCharType="begin"/>
        </w:r>
        <w:r>
          <w:instrText xml:space="preserve"> PAGEREF _Toc23669 \h </w:instrText>
        </w:r>
        <w:r>
          <w:fldChar w:fldCharType="separate"/>
        </w:r>
        <w:r>
          <w:t>39</w:t>
        </w:r>
        <w:r>
          <w:fldChar w:fldCharType="end"/>
        </w:r>
      </w:hyperlink>
    </w:p>
    <w:p>
      <w:pPr>
        <w:pStyle w:val="TOC2"/>
        <w:tabs>
          <w:tab w:val="right" w:leader="dot" w:pos="8306"/>
        </w:tabs>
      </w:pPr>
      <w:hyperlink w:anchor="_Toc30843" w:history="1">
        <w:r>
          <w:rPr>
            <w:rFonts w:ascii="仿宋" w:eastAsia="仿宋" w:hAnsi="仿宋" w:cs="仿宋" w:hint="eastAsia"/>
            <w:lang w:eastAsia="zh-CN"/>
          </w:rPr>
          <w:t>(四)、利润率高</w:t>
        </w:r>
        <w:r>
          <w:tab/>
        </w:r>
        <w:r>
          <w:fldChar w:fldCharType="begin"/>
        </w:r>
        <w:r>
          <w:instrText xml:space="preserve"> PAGEREF _Toc30843 \h </w:instrText>
        </w:r>
        <w:r>
          <w:fldChar w:fldCharType="separate"/>
        </w:r>
        <w:r>
          <w:t>42</w:t>
        </w:r>
        <w:r>
          <w:fldChar w:fldCharType="end"/>
        </w:r>
      </w:hyperlink>
    </w:p>
    <w:p>
      <w:pPr>
        <w:pStyle w:val="TOC1"/>
        <w:tabs>
          <w:tab w:val="right" w:leader="dot" w:pos="8306"/>
        </w:tabs>
      </w:pPr>
      <w:hyperlink w:anchor="_Toc30953" w:history="1">
        <w:r>
          <w:rPr>
            <w:rFonts w:ascii="仿宋" w:eastAsia="仿宋" w:hAnsi="仿宋" w:cs="仿宋" w:hint="eastAsia"/>
            <w:lang w:eastAsia="zh-CN"/>
          </w:rPr>
          <w:t>十二、豆干项目创新与研发</w:t>
        </w:r>
        <w:r>
          <w:tab/>
        </w:r>
        <w:r>
          <w:fldChar w:fldCharType="begin"/>
        </w:r>
        <w:r>
          <w:instrText xml:space="preserve"> PAGEREF _Toc30953 \h </w:instrText>
        </w:r>
        <w:r>
          <w:fldChar w:fldCharType="separate"/>
        </w:r>
        <w:r>
          <w:t>44</w:t>
        </w:r>
        <w:r>
          <w:fldChar w:fldCharType="end"/>
        </w:r>
      </w:hyperlink>
    </w:p>
    <w:p>
      <w:pPr>
        <w:pStyle w:val="TOC2"/>
        <w:tabs>
          <w:tab w:val="right" w:leader="dot" w:pos="8306"/>
        </w:tabs>
      </w:pPr>
      <w:hyperlink w:anchor="_Toc12501" w:history="1">
        <w:r>
          <w:rPr>
            <w:rFonts w:ascii="仿宋" w:eastAsia="仿宋" w:hAnsi="仿宋" w:cs="仿宋" w:hint="eastAsia"/>
            <w:lang w:eastAsia="zh-CN"/>
          </w:rPr>
          <w:t>(一)、创新策略与方向</w:t>
        </w:r>
        <w:r>
          <w:tab/>
        </w:r>
        <w:r>
          <w:fldChar w:fldCharType="begin"/>
        </w:r>
        <w:r>
          <w:instrText xml:space="preserve"> PAGEREF _Toc12501 \h </w:instrText>
        </w:r>
        <w:r>
          <w:fldChar w:fldCharType="separate"/>
        </w:r>
        <w:r>
          <w:t>44</w:t>
        </w:r>
        <w:r>
          <w:fldChar w:fldCharType="end"/>
        </w:r>
      </w:hyperlink>
    </w:p>
    <w:p>
      <w:pPr>
        <w:pStyle w:val="TOC2"/>
        <w:tabs>
          <w:tab w:val="right" w:leader="dot" w:pos="8306"/>
        </w:tabs>
      </w:pPr>
      <w:hyperlink w:anchor="_Toc31069" w:history="1">
        <w:r>
          <w:rPr>
            <w:rFonts w:ascii="仿宋" w:eastAsia="仿宋" w:hAnsi="仿宋" w:cs="仿宋" w:hint="eastAsia"/>
            <w:lang w:eastAsia="zh-CN"/>
          </w:rPr>
          <w:t>(二)、研发规划与投入</w:t>
        </w:r>
        <w:r>
          <w:tab/>
        </w:r>
        <w:r>
          <w:fldChar w:fldCharType="begin"/>
        </w:r>
        <w:r>
          <w:instrText xml:space="preserve"> PAGEREF _Toc31069 \h </w:instrText>
        </w:r>
        <w:r>
          <w:fldChar w:fldCharType="separate"/>
        </w:r>
        <w:r>
          <w:t>45</w:t>
        </w:r>
        <w:r>
          <w:fldChar w:fldCharType="end"/>
        </w:r>
      </w:hyperlink>
    </w:p>
    <w:p>
      <w:pPr>
        <w:pStyle w:val="TOC1"/>
        <w:tabs>
          <w:tab w:val="right" w:leader="dot" w:pos="8306"/>
        </w:tabs>
      </w:pPr>
      <w:hyperlink w:anchor="_Toc15116" w:history="1">
        <w:r>
          <w:rPr>
            <w:rFonts w:ascii="仿宋" w:eastAsia="仿宋" w:hAnsi="仿宋" w:cs="仿宋" w:hint="eastAsia"/>
            <w:lang w:eastAsia="zh-CN"/>
          </w:rPr>
          <w:t>十三、风险识别与分类</w:t>
        </w:r>
        <w:r>
          <w:tab/>
        </w:r>
        <w:r>
          <w:fldChar w:fldCharType="begin"/>
        </w:r>
        <w:r>
          <w:instrText xml:space="preserve"> PAGEREF _Toc15116 \h </w:instrText>
        </w:r>
        <w:r>
          <w:fldChar w:fldCharType="separate"/>
        </w:r>
        <w:r>
          <w:t>47</w:t>
        </w:r>
        <w:r>
          <w:fldChar w:fldCharType="end"/>
        </w:r>
      </w:hyperlink>
    </w:p>
    <w:p>
      <w:pPr>
        <w:pStyle w:val="TOC2"/>
        <w:tabs>
          <w:tab w:val="right" w:leader="dot" w:pos="8306"/>
        </w:tabs>
      </w:pPr>
      <w:hyperlink w:anchor="_Toc8088" w:history="1">
        <w:r>
          <w:rPr>
            <w:rFonts w:ascii="仿宋" w:eastAsia="仿宋" w:hAnsi="仿宋" w:cs="仿宋" w:hint="eastAsia"/>
            <w:lang w:eastAsia="zh-CN"/>
          </w:rPr>
          <w:t>(一)、风险识别</w:t>
        </w:r>
        <w:r>
          <w:tab/>
        </w:r>
        <w:r>
          <w:fldChar w:fldCharType="begin"/>
        </w:r>
        <w:r>
          <w:instrText xml:space="preserve"> PAGEREF _Toc8088 \h </w:instrText>
        </w:r>
        <w:r>
          <w:fldChar w:fldCharType="separate"/>
        </w:r>
        <w:r>
          <w:t>47</w:t>
        </w:r>
        <w:r>
          <w:fldChar w:fldCharType="end"/>
        </w:r>
      </w:hyperlink>
    </w:p>
    <w:p>
      <w:pPr>
        <w:pStyle w:val="TOC2"/>
        <w:tabs>
          <w:tab w:val="right" w:leader="dot" w:pos="8306"/>
        </w:tabs>
      </w:pPr>
      <w:hyperlink w:anchor="_Toc17115" w:history="1">
        <w:r>
          <w:rPr>
            <w:rFonts w:ascii="仿宋" w:eastAsia="仿宋" w:hAnsi="仿宋" w:cs="仿宋" w:hint="eastAsia"/>
            <w:lang w:eastAsia="zh-CN"/>
          </w:rPr>
          <w:t>(二)、风险分类</w:t>
        </w:r>
        <w:r>
          <w:tab/>
        </w:r>
        <w:r>
          <w:fldChar w:fldCharType="begin"/>
        </w:r>
        <w:r>
          <w:instrText xml:space="preserve"> PAGEREF _Toc17115 \h </w:instrText>
        </w:r>
        <w:r>
          <w:fldChar w:fldCharType="separate"/>
        </w:r>
        <w:r>
          <w:t>48</w:t>
        </w:r>
        <w:r>
          <w:fldChar w:fldCharType="end"/>
        </w:r>
      </w:hyperlink>
    </w:p>
    <w:p>
      <w:pPr>
        <w:pStyle w:val="TOC1"/>
        <w:tabs>
          <w:tab w:val="right" w:leader="dot" w:pos="8306"/>
        </w:tabs>
      </w:pPr>
      <w:hyperlink w:anchor="_Toc15688" w:history="1">
        <w:r>
          <w:rPr>
            <w:rFonts w:ascii="仿宋" w:eastAsia="仿宋" w:hAnsi="仿宋" w:cs="仿宋" w:hint="eastAsia"/>
            <w:lang w:eastAsia="zh-CN"/>
          </w:rPr>
          <w:t>十四、营销与推广策略</w:t>
        </w:r>
        <w:r>
          <w:tab/>
        </w:r>
        <w:r>
          <w:fldChar w:fldCharType="begin"/>
        </w:r>
        <w:r>
          <w:instrText xml:space="preserve"> PAGEREF _Toc15688 \h </w:instrText>
        </w:r>
        <w:r>
          <w:fldChar w:fldCharType="separate"/>
        </w:r>
        <w:r>
          <w:t>50</w:t>
        </w:r>
        <w:r>
          <w:fldChar w:fldCharType="end"/>
        </w:r>
      </w:hyperlink>
    </w:p>
    <w:p>
      <w:pPr>
        <w:pStyle w:val="TOC2"/>
        <w:tabs>
          <w:tab w:val="right" w:leader="dot" w:pos="8306"/>
        </w:tabs>
      </w:pPr>
      <w:hyperlink w:anchor="_Toc23697" w:history="1">
        <w:r>
          <w:rPr>
            <w:rFonts w:ascii="仿宋" w:eastAsia="仿宋" w:hAnsi="仿宋" w:cs="仿宋" w:hint="eastAsia"/>
            <w:lang w:eastAsia="zh-CN"/>
          </w:rPr>
          <w:t>(一)、产品/服务定位与特点</w:t>
        </w:r>
        <w:r>
          <w:tab/>
        </w:r>
        <w:r>
          <w:fldChar w:fldCharType="begin"/>
        </w:r>
        <w:r>
          <w:instrText xml:space="preserve"> PAGEREF _Toc23697 \h </w:instrText>
        </w:r>
        <w:r>
          <w:fldChar w:fldCharType="separate"/>
        </w:r>
        <w:r>
          <w:t>50</w:t>
        </w:r>
        <w:r>
          <w:fldChar w:fldCharType="end"/>
        </w:r>
      </w:hyperlink>
    </w:p>
    <w:p>
      <w:pPr>
        <w:pStyle w:val="TOC2"/>
        <w:tabs>
          <w:tab w:val="right" w:leader="dot" w:pos="8306"/>
        </w:tabs>
      </w:pPr>
      <w:hyperlink w:anchor="_Toc24948" w:history="1">
        <w:r>
          <w:rPr>
            <w:rFonts w:ascii="仿宋" w:eastAsia="仿宋" w:hAnsi="仿宋" w:cs="仿宋" w:hint="eastAsia"/>
            <w:lang w:eastAsia="zh-CN"/>
          </w:rPr>
          <w:t>(二)、市场定位与竞争分析</w:t>
        </w:r>
        <w:r>
          <w:tab/>
        </w:r>
        <w:r>
          <w:fldChar w:fldCharType="begin"/>
        </w:r>
        <w:r>
          <w:instrText xml:space="preserve"> PAGEREF _Toc24948 \h </w:instrText>
        </w:r>
        <w:r>
          <w:fldChar w:fldCharType="separate"/>
        </w:r>
        <w:r>
          <w:t>51</w:t>
        </w:r>
        <w:r>
          <w:fldChar w:fldCharType="end"/>
        </w:r>
      </w:hyperlink>
    </w:p>
    <w:p>
      <w:pPr>
        <w:pStyle w:val="TOC2"/>
        <w:tabs>
          <w:tab w:val="right" w:leader="dot" w:pos="8306"/>
        </w:tabs>
      </w:pPr>
      <w:hyperlink w:anchor="_Toc16195" w:history="1">
        <w:r>
          <w:rPr>
            <w:rFonts w:ascii="仿宋" w:eastAsia="仿宋" w:hAnsi="仿宋" w:cs="仿宋" w:hint="eastAsia"/>
            <w:lang w:eastAsia="zh-CN"/>
          </w:rPr>
          <w:t>(三)、营销渠道与策略</w:t>
        </w:r>
        <w:r>
          <w:tab/>
        </w:r>
        <w:r>
          <w:fldChar w:fldCharType="begin"/>
        </w:r>
        <w:r>
          <w:instrText xml:space="preserve"> PAGEREF _Toc16195 \h </w:instrText>
        </w:r>
        <w:r>
          <w:fldChar w:fldCharType="separate"/>
        </w:r>
        <w:r>
          <w:t>53</w:t>
        </w:r>
        <w:r>
          <w:fldChar w:fldCharType="end"/>
        </w:r>
      </w:hyperlink>
    </w:p>
    <w:p>
      <w:pPr>
        <w:pStyle w:val="TOC2"/>
        <w:tabs>
          <w:tab w:val="right" w:leader="dot" w:pos="8306"/>
        </w:tabs>
      </w:pPr>
      <w:hyperlink w:anchor="_Toc25183" w:history="1">
        <w:r>
          <w:rPr>
            <w:rFonts w:ascii="仿宋" w:eastAsia="仿宋" w:hAnsi="仿宋" w:cs="仿宋" w:hint="eastAsia"/>
            <w:lang w:eastAsia="zh-CN"/>
          </w:rPr>
          <w:t>(四)、推广与宣传活动</w:t>
        </w:r>
        <w:r>
          <w:tab/>
        </w:r>
        <w:r>
          <w:fldChar w:fldCharType="begin"/>
        </w:r>
        <w:r>
          <w:instrText xml:space="preserve"> PAGEREF _Toc25183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07"/>
      <w:r>
        <w:rPr>
          <w:rFonts w:ascii="仿宋" w:eastAsia="仿宋" w:hAnsi="仿宋" w:cs="仿宋" w:hint="eastAsia"/>
          <w:sz w:val="28"/>
          <w:lang w:eastAsia="zh-CN"/>
        </w:rPr>
        <w:t>一、豆干项目建设单位说明</w:t>
      </w:r>
      <w:bookmarkEnd w:id="2"/>
    </w:p>
    <w:p>
      <w:pPr>
        <w:pStyle w:val="Heading2"/>
        <w:rPr>
          <w:rFonts w:ascii="仿宋" w:eastAsia="仿宋" w:hAnsi="仿宋" w:cs="仿宋" w:hint="eastAsia"/>
          <w:lang w:eastAsia="zh-CN"/>
        </w:rPr>
      </w:pPr>
      <w:bookmarkStart w:id="3" w:name="_Toc8308"/>
      <w:r>
        <w:rPr>
          <w:rFonts w:ascii="仿宋" w:eastAsia="仿宋" w:hAnsi="仿宋" w:cs="仿宋" w:hint="eastAsia"/>
          <w:lang w:eastAsia="zh-CN"/>
        </w:rPr>
        <w:t>(一)、豆干项目承办单位基本情况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3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豆干项目承办单位的XXXX，我们着眼于实现可持续的经济效益。通过技术创新和解决方案的提供，公司预计在豆干项目执行期间将获得可观的收入增长。这一收入来源主要包括豆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同时，我们注重成本控制和效率提升，以确保豆干项目的可持续盈利。透过精细的管理和资源优化，公司期望实现豆干项目利润最大化。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豆干项目实施进行全面的投资评估，包括豆干项目启动阶段的资金投入和后续运营成本。通过对豆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为确保公司在豆干项目实施过程中具备足够的资金流动性，公司将进行详尽的现金流分析。这包括资金需求的合理预测、豆干项目周期内的资金峰谷分析以及灵活的财务管理策略，以应对各种潜在的经济变动。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84"/>
      <w:r>
        <w:rPr>
          <w:rFonts w:ascii="仿宋" w:eastAsia="仿宋" w:hAnsi="仿宋" w:cs="仿宋" w:hint="eastAsia"/>
          <w:sz w:val="28"/>
          <w:lang w:eastAsia="zh-CN"/>
        </w:rPr>
        <w:t>二、豆干项目选址可行性分析</w:t>
      </w:r>
      <w:bookmarkEnd w:id="5"/>
    </w:p>
    <w:p>
      <w:pPr>
        <w:pStyle w:val="Heading2"/>
        <w:rPr>
          <w:rFonts w:ascii="仿宋" w:eastAsia="仿宋" w:hAnsi="仿宋" w:cs="仿宋" w:hint="eastAsia"/>
          <w:lang w:eastAsia="zh-CN"/>
        </w:rPr>
      </w:pPr>
      <w:bookmarkStart w:id="6" w:name="_Toc14046"/>
      <w:r>
        <w:rPr>
          <w:rFonts w:ascii="仿宋" w:eastAsia="仿宋" w:hAnsi="仿宋" w:cs="仿宋" w:hint="eastAsia"/>
          <w:lang w:eastAsia="zh-CN"/>
        </w:rPr>
        <w:t>(一)、豆干项目选址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该豆干项目选址位于XX省XX市XX区XXX街道</w:t>
      </w:r>
    </w:p>
    <w:p>
      <w:pPr>
        <w:pStyle w:val="Heading2"/>
        <w:ind w:firstLine="560" w:firstLineChars="200"/>
        <w:rPr>
          <w:rFonts w:ascii="仿宋" w:eastAsia="仿宋" w:hAnsi="仿宋" w:cs="仿宋" w:hint="eastAsia"/>
          <w:sz w:val="28"/>
          <w:lang w:eastAsia="zh-CN"/>
        </w:rPr>
      </w:pPr>
      <w:bookmarkStart w:id="7" w:name="_Toc3068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豆干项目的征地面积将根据豆干项目的实际规模和需求进行精确规划。具体面积XXX平方米，旨在确保豆干项目不仅能够满足当前的发展需求，还能够预留空间以适应未来的扩展。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豆干项目计划建设的建筑总规模具体面积XXX平方米。这一规模的确定综合考虑了豆干项目的性质、规模，以及城市规划的相关要求，确保建筑布局与周边环境协调一致。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绿地率是豆干项目用地中被规划为绿地的比例。具体面积XXX平方米，旨在通过合理规划绿地，改善豆干项目周边环境，提升居民生活质量，并符合城市整体绿化规划。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容积率是用地上可以建设的建筑总体积与用地面积之比。具体面积XXX，通过合理的容积率规划，确保豆干项目建筑规模与周边环境和谐共生。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确保豆干项目选址与当地城市规划相一致，具体面积XXX平方米。通过与城市规划部门深入沟通，确保豆干项目不仅符合城市的整体发展方向，还能够融入城市的发展布局，为城市的长远发展贡献力量。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充分了解并确保豆干项目选址符合当地产业政策，具体面积XXX平方米。这包括豆干项目对当地经济的促进作用，以及对相关产业的带动效应，确保豆干项目与地方政府的产业政策保持一致，促进共赢合作。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确保豆干项目选址具备必要的公共设施配套，具体面积XXX平方米。这包括交通便利性、教育、医疗等基础设施，以提高居民生活品质，使得豆干项目选址更具吸引力。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考虑用地总体要求对当地社会稳定性的影响，具体面积XXX平方米。通过深入了解当地社区反馈，确保豆干项目的选址和建设过程对当地社会和谐稳定产生积极作用。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豆干项目选址不仅符合法规和规划，还在实际操作中具有可行性。这一全面规划将为豆干项目的成功实施提供坚实的基础，确保豆干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75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干项目的设备规划和空间设计中，我们将采取灵活设备布局的措施。设备布局将根据实际需求进行灵活设计，避免不必要的浪费。通过合理规划设备摆放位置，我们将提高设备的利用率，减少设备间距，以确保豆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干项目内部引入共享设施的概念，例如共享会议室、办公区等。通过这种方式，我们可以减少对资源的重复建设，提高资源共享效率，从而减小豆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04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干项目的总图布置中，我们将不同功能区域进行明确的规划，以最大程度满足豆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22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豆干项目对环境的影响是综合评价的重要因素之一。我们将详细考虑选址周边的自然环境、生态保护区、水源地等情况，确保豆干项目的建设和运营对环境影响最小化，并符合当地的环保法规标准。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对选址的评价还需充分考虑当地政府的产业政策和法规。我们将详细了解豆干项目所在地的相关政策，确保豆干项目的规划和运营与当地法规相符，降低不必要的法律风险。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最后，我们将综合考虑用地成本，包括土地购置费用、土地开发成本等。通过对用地成本的详细评估，我们能够做出更为精确的经济效益分析，为豆干项目的投资决策提供有力支持。</w:t>
      </w:r>
    </w:p>
    <w:p>
      <w:pPr>
        <w:pStyle w:val="Heading1"/>
        <w:ind w:firstLine="560" w:firstLineChars="200"/>
        <w:rPr>
          <w:rFonts w:ascii="仿宋" w:eastAsia="仿宋" w:hAnsi="仿宋" w:cs="仿宋" w:hint="eastAsia"/>
          <w:sz w:val="28"/>
          <w:lang w:eastAsia="zh-CN"/>
        </w:rPr>
      </w:pPr>
      <w:bookmarkStart w:id="11" w:name="_Toc3154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455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豆干项目的技术管理特点体现在其创新导向。通过引入最先进的技术趋势和解决方案，豆干项目致力于提升科技含量、提高质量和效率水平。这意味着我们将采用最新的工具和方法，确保豆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豆干项目技术管理的显著特征。通过整合不同领域的技术资源，我们实现了跨学科的协同工作。这有助于优化技术架构，提高整体效能。此外，整合性策略还促进了不同技术团队之间的紧密沟通和高效合作，确保豆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豆干项目所采用的技术。通过不断优化技术方案，豆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豆干项目团队将在豆干项目初期识别可能的技术风险，并采取相应的预防和应对措施。通过建立健全的风险评估机制，豆干项目能够在实施过程中及时发现并解决潜在的技术问题，保障豆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通过这些独特的技术管理特点，我们确信在豆干项目中，技术将成为豆干项目成功的有力支持。这一深度剖析揭示了技术管理在豆干项目实施中的关键作用，为豆干项目的技术基础奠定了坚实的基础。</w:t>
      </w:r>
    </w:p>
    <w:p>
      <w:pPr>
        <w:pStyle w:val="Heading2"/>
        <w:ind w:firstLine="560" w:firstLineChars="200"/>
        <w:rPr>
          <w:rFonts w:ascii="仿宋" w:eastAsia="仿宋" w:hAnsi="仿宋" w:cs="仿宋" w:hint="eastAsia"/>
          <w:sz w:val="28"/>
          <w:lang w:eastAsia="zh-CN"/>
        </w:rPr>
      </w:pPr>
      <w:bookmarkStart w:id="13" w:name="_Toc9215"/>
      <w:r>
        <w:rPr>
          <w:rFonts w:ascii="仿宋" w:eastAsia="仿宋" w:hAnsi="仿宋" w:cs="仿宋" w:hint="eastAsia"/>
          <w:sz w:val="28"/>
          <w:lang w:eastAsia="zh-CN"/>
        </w:rPr>
        <w:t>(二)、豆干项目工艺技术设计方案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豆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豆干项目将严格按照相关行业规范要求进行组织。通过有效控制产品质量，豆干项目将致力于为顾客提供优质的豆干项目产品和良好的服务。这体现了豆干项目对于生产活动合规性和质量标准的高度重视，为豆干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豆干项目注重生态效益和清洁生产原则。豆干项目建设将紧密结合地方特色经济发展，与社会经济发展规划和区域环境保护规划方案相协调一致。通过与当地区域自然生态系统的结合，豆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豆干项目产品具有多样化的客户需求和个性化的特点。因此，豆干项目产品规格品种多样，且单批生产数量较小。为满足这一特点，豆干项目承办单位将建设先进的柔性制造生产线。通过广泛应用柔性制造技术，豆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总体而言，豆干项目采用的技术具有较高的技术含量和自动化水平，处于国内先进水平。这一技术选用不仅体现了对生产效率、质量和环境友好性的高标准要求，同时为豆干项目的可持续发展奠定了坚实的基础。</w:t>
      </w:r>
    </w:p>
    <w:p>
      <w:pPr>
        <w:pStyle w:val="Heading2"/>
        <w:ind w:firstLine="560" w:firstLineChars="200"/>
        <w:rPr>
          <w:rFonts w:ascii="仿宋" w:eastAsia="仿宋" w:hAnsi="仿宋" w:cs="仿宋" w:hint="eastAsia"/>
          <w:sz w:val="28"/>
          <w:lang w:eastAsia="zh-CN"/>
        </w:rPr>
      </w:pPr>
      <w:bookmarkStart w:id="14" w:name="_Toc1721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为确保豆干项目的高效生产和技术实施，我们制定了一套精心设计的设备选型方案，以满足豆干项目生产、质量和环保的要求。该方案的主要特点如下：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豆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针对豆干项目产品的多样性和小批量生产的特点，我们将建设柔性制造生产线。通过在设备选型中考虑柔性制造技术，可以灵活应对不同产品规格和生产需求，实现生产线的高度灵活性和适应性。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7402"/>
      <w:r>
        <w:rPr>
          <w:rFonts w:ascii="仿宋" w:eastAsia="仿宋" w:hAnsi="仿宋" w:cs="仿宋" w:hint="eastAsia"/>
          <w:sz w:val="28"/>
          <w:lang w:eastAsia="zh-CN"/>
        </w:rPr>
        <w:t>四、豆干项目文档管理</w:t>
      </w:r>
      <w:bookmarkEnd w:id="15"/>
    </w:p>
    <w:p>
      <w:pPr>
        <w:pStyle w:val="Heading2"/>
        <w:rPr>
          <w:rFonts w:ascii="仿宋" w:eastAsia="仿宋" w:hAnsi="仿宋" w:cs="仿宋" w:hint="eastAsia"/>
          <w:lang w:eastAsia="zh-CN"/>
        </w:rPr>
      </w:pPr>
      <w:bookmarkStart w:id="16" w:name="_Toc3248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豆干项目高度重视文档的质量和准确性，以支持豆干项目的各项活动和决策。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豆干项目文档的编制始于豆干项目计划的初期，我们制定了详细的文档编制计划，明确了每个文档的内容、格式和编写责任人。在豆干项目启动阶段，我们首先编制了豆干项目章程，明确定义了豆干项目的目标、范围、风险等关键要素。随后，豆干项目团队根据计划陆续编制了需求文档、设计文档、测试文档等各类文档，确保豆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豆干项目管理中的重要环节，旨在确保豆干项目文档符合质量标准和豆干项目需求。在豆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除了内部审查，我们还进行了外部审查，邀请豆干项目相关利益方和专业领域的专家对文档进行独立审查。这有助于获取更全面、客观的反馈，确保豆干项目文档不仅符合内部标准，也满足外部需求。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豆干项目在文档编制与审查方面建立了严格的管理机制，通过规范的流程和多维度的审查，确保豆干项目文档的质量、准确性和可靠性，为豆干项目的顺利推进提供了有力支持。</w:t>
      </w:r>
    </w:p>
    <w:p>
      <w:pPr>
        <w:pStyle w:val="Heading2"/>
        <w:ind w:firstLine="560" w:firstLineChars="200"/>
        <w:rPr>
          <w:rFonts w:ascii="仿宋" w:eastAsia="仿宋" w:hAnsi="仿宋" w:cs="仿宋" w:hint="eastAsia"/>
          <w:sz w:val="28"/>
          <w:lang w:eastAsia="zh-CN"/>
        </w:rPr>
      </w:pPr>
      <w:bookmarkStart w:id="17" w:name="_Toc315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在豆干项目中，我们致力于优化文档发布与分发过程，以确保信息的高效传递和团队间协作的顺畅进行。以下是我们采取的关键优化策略：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我们通过多渠道发布文档，包括电子邮件、豆干项目管理平台、内部网站等，以满足不同团队成员的偏好和需求。多渠道发布确保了信息的全面覆盖。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我们采用了精细的权限控制，确保只有授权人员可以访问敏感信息。这种安全措施保护了豆干项目文档的机密性，防止了未经授权的信息泄露。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20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文档存档与归档是豆干项目生命周期中一个至关重要的环节，直接关系到豆干项目信息的长期保存和历史记录的完整性。在豆干项目中，我们实施了一系列有效的文档存档与归档管理策略：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https://d.book118.com/148004041113006045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75DD8"/>
    <w:rsid w:val="0EC75D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0404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2024-03-02T18:34:00Z</dcterms:created>
  <dcterms:modified xsi:type="dcterms:W3CDTF">2024-03-02T18:34:34Z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E0C6C4B050EA4812A7BC8699AF94E47A_11</vt:lpwstr>
  </property>
  <property fmtid="{D5CDD505-2E9C-101B-9397-08002B2CF9AE}" pid="3" name="KSOProductBuildVer">
    <vt:lpwstr>2052-12.1.0.16388</vt:lpwstr>
  </property>
</Properties>
</file>