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湿法加工合成云母粉项目计划设计方案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6" w:history="1">
        <w:r>
          <w:rPr>
            <w:rFonts w:ascii="仿宋" w:eastAsia="仿宋" w:hAnsi="仿宋" w:cs="仿宋" w:hint="eastAsia"/>
            <w:lang w:eastAsia="zh-CN"/>
          </w:rPr>
          <w:t>概论</w:t>
        </w:r>
        <w:r>
          <w:tab/>
        </w:r>
        <w:r>
          <w:fldChar w:fldCharType="begin"/>
        </w:r>
        <w:r>
          <w:instrText xml:space="preserve"> PAGEREF _Toc18616 \h </w:instrText>
        </w:r>
        <w:r>
          <w:fldChar w:fldCharType="separate"/>
        </w:r>
        <w:r>
          <w:t>3</w:t>
        </w:r>
        <w:r>
          <w:fldChar w:fldCharType="end"/>
        </w:r>
      </w:hyperlink>
    </w:p>
    <w:p>
      <w:pPr>
        <w:pStyle w:val="TOC1"/>
        <w:tabs>
          <w:tab w:val="right" w:leader="dot" w:pos="8306"/>
        </w:tabs>
      </w:pPr>
      <w:hyperlink w:anchor="_Toc18499" w:history="1">
        <w:r>
          <w:rPr>
            <w:rFonts w:ascii="仿宋" w:eastAsia="仿宋" w:hAnsi="仿宋" w:cs="仿宋" w:hint="eastAsia"/>
            <w:lang w:eastAsia="zh-CN"/>
          </w:rPr>
          <w:t>一、湿法加工合成云母粉项目文档管理</w:t>
        </w:r>
        <w:r>
          <w:tab/>
        </w:r>
        <w:r>
          <w:fldChar w:fldCharType="begin"/>
        </w:r>
        <w:r>
          <w:instrText xml:space="preserve"> PAGEREF _Toc18499 \h </w:instrText>
        </w:r>
        <w:r>
          <w:fldChar w:fldCharType="separate"/>
        </w:r>
        <w:r>
          <w:t>3</w:t>
        </w:r>
        <w:r>
          <w:fldChar w:fldCharType="end"/>
        </w:r>
      </w:hyperlink>
    </w:p>
    <w:p>
      <w:pPr>
        <w:pStyle w:val="TOC2"/>
        <w:tabs>
          <w:tab w:val="right" w:leader="dot" w:pos="8306"/>
        </w:tabs>
      </w:pPr>
      <w:hyperlink w:anchor="_Toc29106" w:history="1">
        <w:r>
          <w:rPr>
            <w:rFonts w:ascii="仿宋" w:eastAsia="仿宋" w:hAnsi="仿宋" w:cs="仿宋" w:hint="eastAsia"/>
            <w:lang w:eastAsia="zh-CN"/>
          </w:rPr>
          <w:t>(一)、文档编制与审查</w:t>
        </w:r>
        <w:r>
          <w:tab/>
        </w:r>
        <w:r>
          <w:fldChar w:fldCharType="begin"/>
        </w:r>
        <w:r>
          <w:instrText xml:space="preserve"> PAGEREF _Toc29106 \h </w:instrText>
        </w:r>
        <w:r>
          <w:fldChar w:fldCharType="separate"/>
        </w:r>
        <w:r>
          <w:t>3</w:t>
        </w:r>
        <w:r>
          <w:fldChar w:fldCharType="end"/>
        </w:r>
      </w:hyperlink>
    </w:p>
    <w:p>
      <w:pPr>
        <w:pStyle w:val="TOC2"/>
        <w:tabs>
          <w:tab w:val="right" w:leader="dot" w:pos="8306"/>
        </w:tabs>
      </w:pPr>
      <w:hyperlink w:anchor="_Toc23713" w:history="1">
        <w:r>
          <w:rPr>
            <w:rFonts w:ascii="仿宋" w:eastAsia="仿宋" w:hAnsi="仿宋" w:cs="仿宋" w:hint="eastAsia"/>
            <w:lang w:eastAsia="zh-CN"/>
          </w:rPr>
          <w:t>(二)、文档发布与分发</w:t>
        </w:r>
        <w:r>
          <w:tab/>
        </w:r>
        <w:r>
          <w:fldChar w:fldCharType="begin"/>
        </w:r>
        <w:r>
          <w:instrText xml:space="preserve"> PAGEREF _Toc23713 \h </w:instrText>
        </w:r>
        <w:r>
          <w:fldChar w:fldCharType="separate"/>
        </w:r>
        <w:r>
          <w:t>4</w:t>
        </w:r>
        <w:r>
          <w:fldChar w:fldCharType="end"/>
        </w:r>
      </w:hyperlink>
    </w:p>
    <w:p>
      <w:pPr>
        <w:pStyle w:val="TOC2"/>
        <w:tabs>
          <w:tab w:val="right" w:leader="dot" w:pos="8306"/>
        </w:tabs>
      </w:pPr>
      <w:hyperlink w:anchor="_Toc1999" w:history="1">
        <w:r>
          <w:rPr>
            <w:rFonts w:ascii="仿宋" w:eastAsia="仿宋" w:hAnsi="仿宋" w:cs="仿宋" w:hint="eastAsia"/>
            <w:lang w:eastAsia="zh-CN"/>
          </w:rPr>
          <w:t>(三)、文档存档与归档</w:t>
        </w:r>
        <w:r>
          <w:tab/>
        </w:r>
        <w:r>
          <w:fldChar w:fldCharType="begin"/>
        </w:r>
        <w:r>
          <w:instrText xml:space="preserve"> PAGEREF _Toc1999 \h </w:instrText>
        </w:r>
        <w:r>
          <w:fldChar w:fldCharType="separate"/>
        </w:r>
        <w:r>
          <w:t>5</w:t>
        </w:r>
        <w:r>
          <w:fldChar w:fldCharType="end"/>
        </w:r>
      </w:hyperlink>
    </w:p>
    <w:p>
      <w:pPr>
        <w:pStyle w:val="TOC1"/>
        <w:tabs>
          <w:tab w:val="right" w:leader="dot" w:pos="8306"/>
        </w:tabs>
      </w:pPr>
      <w:hyperlink w:anchor="_Toc7493" w:history="1">
        <w:r>
          <w:rPr>
            <w:rFonts w:ascii="仿宋" w:eastAsia="仿宋" w:hAnsi="仿宋" w:cs="仿宋" w:hint="eastAsia"/>
            <w:lang w:eastAsia="zh-CN"/>
          </w:rPr>
          <w:t>二、湿法加工合成云母粉项目概论</w:t>
        </w:r>
        <w:r>
          <w:tab/>
        </w:r>
        <w:r>
          <w:fldChar w:fldCharType="begin"/>
        </w:r>
        <w:r>
          <w:instrText xml:space="preserve"> PAGEREF _Toc7493 \h </w:instrText>
        </w:r>
        <w:r>
          <w:fldChar w:fldCharType="separate"/>
        </w:r>
        <w:r>
          <w:t>7</w:t>
        </w:r>
        <w:r>
          <w:fldChar w:fldCharType="end"/>
        </w:r>
      </w:hyperlink>
    </w:p>
    <w:p>
      <w:pPr>
        <w:pStyle w:val="TOC2"/>
        <w:tabs>
          <w:tab w:val="right" w:leader="dot" w:pos="8306"/>
        </w:tabs>
      </w:pPr>
      <w:hyperlink w:anchor="_Toc18191" w:history="1">
        <w:r>
          <w:rPr>
            <w:rFonts w:ascii="仿宋" w:eastAsia="仿宋" w:hAnsi="仿宋" w:cs="仿宋" w:hint="eastAsia"/>
            <w:lang w:eastAsia="zh-CN"/>
          </w:rPr>
          <w:t>(一)、湿法加工合成云母粉项目概况</w:t>
        </w:r>
        <w:r>
          <w:tab/>
        </w:r>
        <w:r>
          <w:fldChar w:fldCharType="begin"/>
        </w:r>
        <w:r>
          <w:instrText xml:space="preserve"> PAGEREF _Toc18191 \h </w:instrText>
        </w:r>
        <w:r>
          <w:fldChar w:fldCharType="separate"/>
        </w:r>
        <w:r>
          <w:t>7</w:t>
        </w:r>
        <w:r>
          <w:fldChar w:fldCharType="end"/>
        </w:r>
      </w:hyperlink>
    </w:p>
    <w:p>
      <w:pPr>
        <w:pStyle w:val="TOC2"/>
        <w:tabs>
          <w:tab w:val="right" w:leader="dot" w:pos="8306"/>
        </w:tabs>
      </w:pPr>
      <w:hyperlink w:anchor="_Toc15780" w:history="1">
        <w:r>
          <w:rPr>
            <w:rFonts w:ascii="仿宋" w:eastAsia="仿宋" w:hAnsi="仿宋" w:cs="仿宋" w:hint="eastAsia"/>
            <w:lang w:eastAsia="zh-CN"/>
          </w:rPr>
          <w:t>(二)、湿法加工合成云母粉项目目标</w:t>
        </w:r>
        <w:r>
          <w:tab/>
        </w:r>
        <w:r>
          <w:fldChar w:fldCharType="begin"/>
        </w:r>
        <w:r>
          <w:instrText xml:space="preserve"> PAGEREF _Toc15780 \h </w:instrText>
        </w:r>
        <w:r>
          <w:fldChar w:fldCharType="separate"/>
        </w:r>
        <w:r>
          <w:t>9</w:t>
        </w:r>
        <w:r>
          <w:fldChar w:fldCharType="end"/>
        </w:r>
      </w:hyperlink>
    </w:p>
    <w:p>
      <w:pPr>
        <w:pStyle w:val="TOC2"/>
        <w:tabs>
          <w:tab w:val="right" w:leader="dot" w:pos="8306"/>
        </w:tabs>
      </w:pPr>
      <w:hyperlink w:anchor="_Toc9916" w:history="1">
        <w:r>
          <w:rPr>
            <w:rFonts w:ascii="仿宋" w:eastAsia="仿宋" w:hAnsi="仿宋" w:cs="仿宋" w:hint="eastAsia"/>
            <w:lang w:eastAsia="zh-CN"/>
          </w:rPr>
          <w:t>(三)、湿法加工合成云母粉项目提出的理由</w:t>
        </w:r>
        <w:r>
          <w:tab/>
        </w:r>
        <w:r>
          <w:fldChar w:fldCharType="begin"/>
        </w:r>
        <w:r>
          <w:instrText xml:space="preserve"> PAGEREF _Toc9916 \h </w:instrText>
        </w:r>
        <w:r>
          <w:fldChar w:fldCharType="separate"/>
        </w:r>
        <w:r>
          <w:t>10</w:t>
        </w:r>
        <w:r>
          <w:fldChar w:fldCharType="end"/>
        </w:r>
      </w:hyperlink>
    </w:p>
    <w:p>
      <w:pPr>
        <w:pStyle w:val="TOC2"/>
        <w:tabs>
          <w:tab w:val="right" w:leader="dot" w:pos="8306"/>
        </w:tabs>
      </w:pPr>
      <w:hyperlink w:anchor="_Toc19162" w:history="1">
        <w:r>
          <w:rPr>
            <w:rFonts w:ascii="仿宋" w:eastAsia="仿宋" w:hAnsi="仿宋" w:cs="仿宋" w:hint="eastAsia"/>
            <w:lang w:eastAsia="zh-CN"/>
          </w:rPr>
          <w:t>(四)、湿法加工合成云母粉项目意义</w:t>
        </w:r>
        <w:r>
          <w:tab/>
        </w:r>
        <w:r>
          <w:fldChar w:fldCharType="begin"/>
        </w:r>
        <w:r>
          <w:instrText xml:space="preserve"> PAGEREF _Toc19162 \h </w:instrText>
        </w:r>
        <w:r>
          <w:fldChar w:fldCharType="separate"/>
        </w:r>
        <w:r>
          <w:t>12</w:t>
        </w:r>
        <w:r>
          <w:fldChar w:fldCharType="end"/>
        </w:r>
      </w:hyperlink>
    </w:p>
    <w:p>
      <w:pPr>
        <w:pStyle w:val="TOC2"/>
        <w:tabs>
          <w:tab w:val="right" w:leader="dot" w:pos="8306"/>
        </w:tabs>
      </w:pPr>
      <w:hyperlink w:anchor="_Toc11904" w:history="1">
        <w:r>
          <w:rPr>
            <w:rFonts w:ascii="仿宋" w:eastAsia="仿宋" w:hAnsi="仿宋" w:cs="仿宋" w:hint="eastAsia"/>
            <w:lang w:eastAsia="zh-CN"/>
          </w:rPr>
          <w:t>(五)、湿法加工合成云母粉项目背景</w:t>
        </w:r>
        <w:r>
          <w:tab/>
        </w:r>
        <w:r>
          <w:fldChar w:fldCharType="begin"/>
        </w:r>
        <w:r>
          <w:instrText xml:space="preserve"> PAGEREF _Toc11904 \h </w:instrText>
        </w:r>
        <w:r>
          <w:fldChar w:fldCharType="separate"/>
        </w:r>
        <w:r>
          <w:t>13</w:t>
        </w:r>
        <w:r>
          <w:fldChar w:fldCharType="end"/>
        </w:r>
      </w:hyperlink>
    </w:p>
    <w:p>
      <w:pPr>
        <w:pStyle w:val="TOC1"/>
        <w:tabs>
          <w:tab w:val="right" w:leader="dot" w:pos="8306"/>
        </w:tabs>
      </w:pPr>
      <w:hyperlink w:anchor="_Toc2305" w:history="1">
        <w:r>
          <w:rPr>
            <w:rFonts w:ascii="仿宋" w:eastAsia="仿宋" w:hAnsi="仿宋" w:cs="仿宋" w:hint="eastAsia"/>
            <w:lang w:eastAsia="zh-CN"/>
          </w:rPr>
          <w:t>三、湿法加工合成云母粉项目绩效评估</w:t>
        </w:r>
        <w:r>
          <w:tab/>
        </w:r>
        <w:r>
          <w:fldChar w:fldCharType="begin"/>
        </w:r>
        <w:r>
          <w:instrText xml:space="preserve"> PAGEREF _Toc2305 \h </w:instrText>
        </w:r>
        <w:r>
          <w:fldChar w:fldCharType="separate"/>
        </w:r>
        <w:r>
          <w:t>14</w:t>
        </w:r>
        <w:r>
          <w:fldChar w:fldCharType="end"/>
        </w:r>
      </w:hyperlink>
    </w:p>
    <w:p>
      <w:pPr>
        <w:pStyle w:val="TOC2"/>
        <w:tabs>
          <w:tab w:val="right" w:leader="dot" w:pos="8306"/>
        </w:tabs>
      </w:pPr>
      <w:hyperlink w:anchor="_Toc18643" w:history="1">
        <w:r>
          <w:rPr>
            <w:rFonts w:ascii="仿宋" w:eastAsia="仿宋" w:hAnsi="仿宋" w:cs="仿宋" w:hint="eastAsia"/>
            <w:lang w:eastAsia="zh-CN"/>
          </w:rPr>
          <w:t>(一)、绩效评估指标</w:t>
        </w:r>
        <w:r>
          <w:tab/>
        </w:r>
        <w:r>
          <w:fldChar w:fldCharType="begin"/>
        </w:r>
        <w:r>
          <w:instrText xml:space="preserve"> PAGEREF _Toc18643 \h </w:instrText>
        </w:r>
        <w:r>
          <w:fldChar w:fldCharType="separate"/>
        </w:r>
        <w:r>
          <w:t>14</w:t>
        </w:r>
        <w:r>
          <w:fldChar w:fldCharType="end"/>
        </w:r>
      </w:hyperlink>
    </w:p>
    <w:p>
      <w:pPr>
        <w:pStyle w:val="TOC2"/>
        <w:tabs>
          <w:tab w:val="right" w:leader="dot" w:pos="8306"/>
        </w:tabs>
      </w:pPr>
      <w:hyperlink w:anchor="_Toc15442" w:history="1">
        <w:r>
          <w:rPr>
            <w:rFonts w:ascii="仿宋" w:eastAsia="仿宋" w:hAnsi="仿宋" w:cs="仿宋" w:hint="eastAsia"/>
            <w:lang w:eastAsia="zh-CN"/>
          </w:rPr>
          <w:t>(二)、绩效评估方法</w:t>
        </w:r>
        <w:r>
          <w:tab/>
        </w:r>
        <w:r>
          <w:fldChar w:fldCharType="begin"/>
        </w:r>
        <w:r>
          <w:instrText xml:space="preserve"> PAGEREF _Toc15442 \h </w:instrText>
        </w:r>
        <w:r>
          <w:fldChar w:fldCharType="separate"/>
        </w:r>
        <w:r>
          <w:t>15</w:t>
        </w:r>
        <w:r>
          <w:fldChar w:fldCharType="end"/>
        </w:r>
      </w:hyperlink>
    </w:p>
    <w:p>
      <w:pPr>
        <w:pStyle w:val="TOC2"/>
        <w:tabs>
          <w:tab w:val="right" w:leader="dot" w:pos="8306"/>
        </w:tabs>
      </w:pPr>
      <w:hyperlink w:anchor="_Toc9765" w:history="1">
        <w:r>
          <w:rPr>
            <w:rFonts w:ascii="仿宋" w:eastAsia="仿宋" w:hAnsi="仿宋" w:cs="仿宋" w:hint="eastAsia"/>
            <w:lang w:eastAsia="zh-CN"/>
          </w:rPr>
          <w:t>(三)、绩效评估周期</w:t>
        </w:r>
        <w:r>
          <w:tab/>
        </w:r>
        <w:r>
          <w:fldChar w:fldCharType="begin"/>
        </w:r>
        <w:r>
          <w:instrText xml:space="preserve"> PAGEREF _Toc9765 \h </w:instrText>
        </w:r>
        <w:r>
          <w:fldChar w:fldCharType="separate"/>
        </w:r>
        <w:r>
          <w:t>16</w:t>
        </w:r>
        <w:r>
          <w:fldChar w:fldCharType="end"/>
        </w:r>
      </w:hyperlink>
    </w:p>
    <w:p>
      <w:pPr>
        <w:pStyle w:val="TOC1"/>
        <w:tabs>
          <w:tab w:val="right" w:leader="dot" w:pos="8306"/>
        </w:tabs>
      </w:pPr>
      <w:hyperlink w:anchor="_Toc17453" w:history="1">
        <w:r>
          <w:rPr>
            <w:rFonts w:ascii="仿宋" w:eastAsia="仿宋" w:hAnsi="仿宋" w:cs="仿宋" w:hint="eastAsia"/>
            <w:lang w:eastAsia="zh-CN"/>
          </w:rPr>
          <w:t>四、湿法加工合成云母粉项目危机管理</w:t>
        </w:r>
        <w:r>
          <w:tab/>
        </w:r>
        <w:r>
          <w:fldChar w:fldCharType="begin"/>
        </w:r>
        <w:r>
          <w:instrText xml:space="preserve"> PAGEREF _Toc17453 \h </w:instrText>
        </w:r>
        <w:r>
          <w:fldChar w:fldCharType="separate"/>
        </w:r>
        <w:r>
          <w:t>17</w:t>
        </w:r>
        <w:r>
          <w:fldChar w:fldCharType="end"/>
        </w:r>
      </w:hyperlink>
    </w:p>
    <w:p>
      <w:pPr>
        <w:pStyle w:val="TOC2"/>
        <w:tabs>
          <w:tab w:val="right" w:leader="dot" w:pos="8306"/>
        </w:tabs>
      </w:pPr>
      <w:hyperlink w:anchor="_Toc7743" w:history="1">
        <w:r>
          <w:rPr>
            <w:rFonts w:ascii="仿宋" w:eastAsia="仿宋" w:hAnsi="仿宋" w:cs="仿宋" w:hint="eastAsia"/>
            <w:lang w:eastAsia="zh-CN"/>
          </w:rPr>
          <w:t>(一)、危机预警与识别</w:t>
        </w:r>
        <w:r>
          <w:tab/>
        </w:r>
        <w:r>
          <w:fldChar w:fldCharType="begin"/>
        </w:r>
        <w:r>
          <w:instrText xml:space="preserve"> PAGEREF _Toc7743 \h </w:instrText>
        </w:r>
        <w:r>
          <w:fldChar w:fldCharType="separate"/>
        </w:r>
        <w:r>
          <w:t>17</w:t>
        </w:r>
        <w:r>
          <w:fldChar w:fldCharType="end"/>
        </w:r>
      </w:hyperlink>
    </w:p>
    <w:p>
      <w:pPr>
        <w:pStyle w:val="TOC2"/>
        <w:tabs>
          <w:tab w:val="right" w:leader="dot" w:pos="8306"/>
        </w:tabs>
      </w:pPr>
      <w:hyperlink w:anchor="_Toc24443" w:history="1">
        <w:r>
          <w:rPr>
            <w:rFonts w:ascii="仿宋" w:eastAsia="仿宋" w:hAnsi="仿宋" w:cs="仿宋" w:hint="eastAsia"/>
            <w:lang w:eastAsia="zh-CN"/>
          </w:rPr>
          <w:t>(二)、危机应对与恢复</w:t>
        </w:r>
        <w:r>
          <w:tab/>
        </w:r>
        <w:r>
          <w:fldChar w:fldCharType="begin"/>
        </w:r>
        <w:r>
          <w:instrText xml:space="preserve"> PAGEREF _Toc24443 \h </w:instrText>
        </w:r>
        <w:r>
          <w:fldChar w:fldCharType="separate"/>
        </w:r>
        <w:r>
          <w:t>18</w:t>
        </w:r>
        <w:r>
          <w:fldChar w:fldCharType="end"/>
        </w:r>
      </w:hyperlink>
    </w:p>
    <w:p>
      <w:pPr>
        <w:pStyle w:val="TOC1"/>
        <w:tabs>
          <w:tab w:val="right" w:leader="dot" w:pos="8306"/>
        </w:tabs>
      </w:pPr>
      <w:hyperlink w:anchor="_Toc10658" w:history="1">
        <w:r>
          <w:rPr>
            <w:rFonts w:ascii="仿宋" w:eastAsia="仿宋" w:hAnsi="仿宋" w:cs="仿宋" w:hint="eastAsia"/>
            <w:lang w:eastAsia="zh-CN"/>
          </w:rPr>
          <w:t>五、产品规划分析</w:t>
        </w:r>
        <w:r>
          <w:tab/>
        </w:r>
        <w:r>
          <w:fldChar w:fldCharType="begin"/>
        </w:r>
        <w:r>
          <w:instrText xml:space="preserve"> PAGEREF _Toc10658 \h </w:instrText>
        </w:r>
        <w:r>
          <w:fldChar w:fldCharType="separate"/>
        </w:r>
        <w:r>
          <w:t>20</w:t>
        </w:r>
        <w:r>
          <w:fldChar w:fldCharType="end"/>
        </w:r>
      </w:hyperlink>
    </w:p>
    <w:p>
      <w:pPr>
        <w:pStyle w:val="TOC2"/>
        <w:tabs>
          <w:tab w:val="right" w:leader="dot" w:pos="8306"/>
        </w:tabs>
      </w:pPr>
      <w:hyperlink w:anchor="_Toc27911" w:history="1">
        <w:r>
          <w:rPr>
            <w:rFonts w:ascii="仿宋" w:eastAsia="仿宋" w:hAnsi="仿宋" w:cs="仿宋" w:hint="eastAsia"/>
            <w:lang w:eastAsia="zh-CN"/>
          </w:rPr>
          <w:t>(一)、产品规划</w:t>
        </w:r>
        <w:r>
          <w:tab/>
        </w:r>
        <w:r>
          <w:fldChar w:fldCharType="begin"/>
        </w:r>
        <w:r>
          <w:instrText xml:space="preserve"> PAGEREF _Toc27911 \h </w:instrText>
        </w:r>
        <w:r>
          <w:fldChar w:fldCharType="separate"/>
        </w:r>
        <w:r>
          <w:t>20</w:t>
        </w:r>
        <w:r>
          <w:fldChar w:fldCharType="end"/>
        </w:r>
      </w:hyperlink>
    </w:p>
    <w:p>
      <w:pPr>
        <w:pStyle w:val="TOC2"/>
        <w:tabs>
          <w:tab w:val="right" w:leader="dot" w:pos="8306"/>
        </w:tabs>
      </w:pPr>
      <w:hyperlink w:anchor="_Toc6901" w:history="1">
        <w:r>
          <w:rPr>
            <w:rFonts w:ascii="仿宋" w:eastAsia="仿宋" w:hAnsi="仿宋" w:cs="仿宋" w:hint="eastAsia"/>
            <w:lang w:eastAsia="zh-CN"/>
          </w:rPr>
          <w:t>(二)、建设规模</w:t>
        </w:r>
        <w:r>
          <w:tab/>
        </w:r>
        <w:r>
          <w:fldChar w:fldCharType="begin"/>
        </w:r>
        <w:r>
          <w:instrText xml:space="preserve"> PAGEREF _Toc6901 \h </w:instrText>
        </w:r>
        <w:r>
          <w:fldChar w:fldCharType="separate"/>
        </w:r>
        <w:r>
          <w:t>20</w:t>
        </w:r>
        <w:r>
          <w:fldChar w:fldCharType="end"/>
        </w:r>
      </w:hyperlink>
    </w:p>
    <w:p>
      <w:pPr>
        <w:pStyle w:val="TOC1"/>
        <w:tabs>
          <w:tab w:val="right" w:leader="dot" w:pos="8306"/>
        </w:tabs>
      </w:pPr>
      <w:hyperlink w:anchor="_Toc20421" w:history="1">
        <w:r>
          <w:rPr>
            <w:rFonts w:ascii="仿宋" w:eastAsia="仿宋" w:hAnsi="仿宋" w:cs="仿宋" w:hint="eastAsia"/>
            <w:lang w:eastAsia="zh-CN"/>
          </w:rPr>
          <w:t>六、湿法加工合成云母粉项目建设背景及必要性分析</w:t>
        </w:r>
        <w:r>
          <w:tab/>
        </w:r>
        <w:r>
          <w:fldChar w:fldCharType="begin"/>
        </w:r>
        <w:r>
          <w:instrText xml:space="preserve"> PAGEREF _Toc20421 \h </w:instrText>
        </w:r>
        <w:r>
          <w:fldChar w:fldCharType="separate"/>
        </w:r>
        <w:r>
          <w:t>22</w:t>
        </w:r>
        <w:r>
          <w:fldChar w:fldCharType="end"/>
        </w:r>
      </w:hyperlink>
    </w:p>
    <w:p>
      <w:pPr>
        <w:pStyle w:val="TOC2"/>
        <w:tabs>
          <w:tab w:val="right" w:leader="dot" w:pos="8306"/>
        </w:tabs>
      </w:pPr>
      <w:hyperlink w:anchor="_Toc16571" w:history="1">
        <w:r>
          <w:rPr>
            <w:rFonts w:ascii="仿宋" w:eastAsia="仿宋" w:hAnsi="仿宋" w:cs="仿宋" w:hint="eastAsia"/>
            <w:lang w:eastAsia="zh-CN"/>
          </w:rPr>
          <w:t>(一)、湿法加工合成云母粉项目背景分析</w:t>
        </w:r>
        <w:r>
          <w:tab/>
        </w:r>
        <w:r>
          <w:fldChar w:fldCharType="begin"/>
        </w:r>
        <w:r>
          <w:instrText xml:space="preserve"> PAGEREF _Toc16571 \h </w:instrText>
        </w:r>
        <w:r>
          <w:fldChar w:fldCharType="separate"/>
        </w:r>
        <w:r>
          <w:t>22</w:t>
        </w:r>
        <w:r>
          <w:fldChar w:fldCharType="end"/>
        </w:r>
      </w:hyperlink>
    </w:p>
    <w:p>
      <w:pPr>
        <w:pStyle w:val="TOC2"/>
        <w:tabs>
          <w:tab w:val="right" w:leader="dot" w:pos="8306"/>
        </w:tabs>
      </w:pPr>
      <w:hyperlink w:anchor="_Toc7705" w:history="1">
        <w:r>
          <w:rPr>
            <w:rFonts w:ascii="仿宋" w:eastAsia="仿宋" w:hAnsi="仿宋" w:cs="仿宋" w:hint="eastAsia"/>
            <w:lang w:eastAsia="zh-CN"/>
          </w:rPr>
          <w:t>(二)、湿法加工合成云母粉项目建设必要性分析</w:t>
        </w:r>
        <w:r>
          <w:tab/>
        </w:r>
        <w:r>
          <w:fldChar w:fldCharType="begin"/>
        </w:r>
        <w:r>
          <w:instrText xml:space="preserve"> PAGEREF _Toc7705 \h </w:instrText>
        </w:r>
        <w:r>
          <w:fldChar w:fldCharType="separate"/>
        </w:r>
        <w:r>
          <w:t>23</w:t>
        </w:r>
        <w:r>
          <w:fldChar w:fldCharType="end"/>
        </w:r>
      </w:hyperlink>
    </w:p>
    <w:p>
      <w:pPr>
        <w:pStyle w:val="TOC1"/>
        <w:tabs>
          <w:tab w:val="right" w:leader="dot" w:pos="8306"/>
        </w:tabs>
      </w:pPr>
      <w:hyperlink w:anchor="_Toc6635" w:history="1">
        <w:r>
          <w:rPr>
            <w:rFonts w:ascii="仿宋" w:eastAsia="仿宋" w:hAnsi="仿宋" w:cs="仿宋" w:hint="eastAsia"/>
            <w:lang w:eastAsia="zh-CN"/>
          </w:rPr>
          <w:t>七、湿法加工合成云母粉项目人力资源管理</w:t>
        </w:r>
        <w:r>
          <w:tab/>
        </w:r>
        <w:r>
          <w:fldChar w:fldCharType="begin"/>
        </w:r>
        <w:r>
          <w:instrText xml:space="preserve"> PAGEREF _Toc6635 \h </w:instrText>
        </w:r>
        <w:r>
          <w:fldChar w:fldCharType="separate"/>
        </w:r>
        <w:r>
          <w:t>25</w:t>
        </w:r>
        <w:r>
          <w:fldChar w:fldCharType="end"/>
        </w:r>
      </w:hyperlink>
    </w:p>
    <w:p>
      <w:pPr>
        <w:pStyle w:val="TOC2"/>
        <w:tabs>
          <w:tab w:val="right" w:leader="dot" w:pos="8306"/>
        </w:tabs>
      </w:pPr>
      <w:hyperlink w:anchor="_Toc15524" w:history="1">
        <w:r>
          <w:rPr>
            <w:rFonts w:ascii="仿宋" w:eastAsia="仿宋" w:hAnsi="仿宋" w:cs="仿宋" w:hint="eastAsia"/>
            <w:lang w:eastAsia="zh-CN"/>
          </w:rPr>
          <w:t>(一)、建立健全的预算管理制度</w:t>
        </w:r>
        <w:r>
          <w:tab/>
        </w:r>
        <w:r>
          <w:fldChar w:fldCharType="begin"/>
        </w:r>
        <w:r>
          <w:instrText xml:space="preserve"> PAGEREF _Toc15524 \h </w:instrText>
        </w:r>
        <w:r>
          <w:fldChar w:fldCharType="separate"/>
        </w:r>
        <w:r>
          <w:t>25</w:t>
        </w:r>
        <w:r>
          <w:fldChar w:fldCharType="end"/>
        </w:r>
      </w:hyperlink>
    </w:p>
    <w:p>
      <w:pPr>
        <w:pStyle w:val="TOC2"/>
        <w:tabs>
          <w:tab w:val="right" w:leader="dot" w:pos="8306"/>
        </w:tabs>
      </w:pPr>
      <w:hyperlink w:anchor="_Toc23586" w:history="1">
        <w:r>
          <w:rPr>
            <w:rFonts w:ascii="仿宋" w:eastAsia="仿宋" w:hAnsi="仿宋" w:cs="仿宋" w:hint="eastAsia"/>
            <w:lang w:eastAsia="zh-CN"/>
          </w:rPr>
          <w:t>(二)、加强资金流动监控</w:t>
        </w:r>
        <w:r>
          <w:tab/>
        </w:r>
        <w:r>
          <w:fldChar w:fldCharType="begin"/>
        </w:r>
        <w:r>
          <w:instrText xml:space="preserve"> PAGEREF _Toc23586 \h </w:instrText>
        </w:r>
        <w:r>
          <w:fldChar w:fldCharType="separate"/>
        </w:r>
        <w:r>
          <w:t>27</w:t>
        </w:r>
        <w:r>
          <w:fldChar w:fldCharType="end"/>
        </w:r>
      </w:hyperlink>
    </w:p>
    <w:p>
      <w:pPr>
        <w:pStyle w:val="TOC2"/>
        <w:tabs>
          <w:tab w:val="right" w:leader="dot" w:pos="8306"/>
        </w:tabs>
      </w:pPr>
      <w:hyperlink w:anchor="_Toc18459" w:history="1">
        <w:r>
          <w:rPr>
            <w:rFonts w:ascii="仿宋" w:eastAsia="仿宋" w:hAnsi="仿宋" w:cs="仿宋" w:hint="eastAsia"/>
            <w:lang w:eastAsia="zh-CN"/>
          </w:rPr>
          <w:t>(三)、制定完善的风险控制机制</w:t>
        </w:r>
        <w:r>
          <w:tab/>
        </w:r>
        <w:r>
          <w:fldChar w:fldCharType="begin"/>
        </w:r>
        <w:r>
          <w:instrText xml:space="preserve"> PAGEREF _Toc18459 \h </w:instrText>
        </w:r>
        <w:r>
          <w:fldChar w:fldCharType="separate"/>
        </w:r>
        <w:r>
          <w:t>28</w:t>
        </w:r>
        <w:r>
          <w:fldChar w:fldCharType="end"/>
        </w:r>
      </w:hyperlink>
    </w:p>
    <w:p>
      <w:pPr>
        <w:pStyle w:val="TOC2"/>
        <w:tabs>
          <w:tab w:val="right" w:leader="dot" w:pos="8306"/>
        </w:tabs>
      </w:pPr>
      <w:hyperlink w:anchor="_Toc16516" w:history="1">
        <w:r>
          <w:rPr>
            <w:rFonts w:ascii="仿宋" w:eastAsia="仿宋" w:hAnsi="仿宋" w:cs="仿宋" w:hint="eastAsia"/>
            <w:lang w:eastAsia="zh-CN"/>
          </w:rPr>
          <w:t>(四)、优化成本管理</w:t>
        </w:r>
        <w:r>
          <w:tab/>
        </w:r>
        <w:r>
          <w:fldChar w:fldCharType="begin"/>
        </w:r>
        <w:r>
          <w:instrText xml:space="preserve"> PAGEREF _Toc16516 \h </w:instrText>
        </w:r>
        <w:r>
          <w:fldChar w:fldCharType="separate"/>
        </w:r>
        <w:r>
          <w:t>29</w:t>
        </w:r>
        <w:r>
          <w:fldChar w:fldCharType="end"/>
        </w:r>
      </w:hyperlink>
    </w:p>
    <w:p>
      <w:pPr>
        <w:pStyle w:val="TOC1"/>
        <w:tabs>
          <w:tab w:val="right" w:leader="dot" w:pos="8306"/>
        </w:tabs>
      </w:pPr>
      <w:hyperlink w:anchor="_Toc3894" w:history="1">
        <w:r>
          <w:rPr>
            <w:rFonts w:ascii="仿宋" w:eastAsia="仿宋" w:hAnsi="仿宋" w:cs="仿宋" w:hint="eastAsia"/>
            <w:lang w:eastAsia="zh-CN"/>
          </w:rPr>
          <w:t>八、湿法加工合成云母粉项目风险管理</w:t>
        </w:r>
        <w:r>
          <w:tab/>
        </w:r>
        <w:r>
          <w:fldChar w:fldCharType="begin"/>
        </w:r>
        <w:r>
          <w:instrText xml:space="preserve"> PAGEREF _Toc3894 \h </w:instrText>
        </w:r>
        <w:r>
          <w:fldChar w:fldCharType="separate"/>
        </w:r>
        <w:r>
          <w:t>31</w:t>
        </w:r>
        <w:r>
          <w:fldChar w:fldCharType="end"/>
        </w:r>
      </w:hyperlink>
    </w:p>
    <w:p>
      <w:pPr>
        <w:pStyle w:val="TOC2"/>
        <w:tabs>
          <w:tab w:val="right" w:leader="dot" w:pos="8306"/>
        </w:tabs>
      </w:pPr>
      <w:hyperlink w:anchor="_Toc29836" w:history="1">
        <w:r>
          <w:rPr>
            <w:rFonts w:ascii="仿宋" w:eastAsia="仿宋" w:hAnsi="仿宋" w:cs="仿宋" w:hint="eastAsia"/>
            <w:lang w:eastAsia="zh-CN"/>
          </w:rPr>
          <w:t>(一)、风险识别与评估</w:t>
        </w:r>
        <w:r>
          <w:tab/>
        </w:r>
        <w:r>
          <w:fldChar w:fldCharType="begin"/>
        </w:r>
        <w:r>
          <w:instrText xml:space="preserve"> PAGEREF _Toc29836 \h </w:instrText>
        </w:r>
        <w:r>
          <w:fldChar w:fldCharType="separate"/>
        </w:r>
        <w:r>
          <w:t>31</w:t>
        </w:r>
        <w:r>
          <w:fldChar w:fldCharType="end"/>
        </w:r>
      </w:hyperlink>
    </w:p>
    <w:p>
      <w:pPr>
        <w:pStyle w:val="TOC2"/>
        <w:tabs>
          <w:tab w:val="right" w:leader="dot" w:pos="8306"/>
        </w:tabs>
      </w:pPr>
      <w:hyperlink w:anchor="_Toc9401" w:history="1">
        <w:r>
          <w:rPr>
            <w:rFonts w:ascii="仿宋" w:eastAsia="仿宋" w:hAnsi="仿宋" w:cs="仿宋" w:hint="eastAsia"/>
            <w:lang w:eastAsia="zh-CN"/>
          </w:rPr>
          <w:t>(二)、风险应对策略</w:t>
        </w:r>
        <w:r>
          <w:tab/>
        </w:r>
        <w:r>
          <w:fldChar w:fldCharType="begin"/>
        </w:r>
        <w:r>
          <w:instrText xml:space="preserve"> PAGEREF _Toc9401 \h </w:instrText>
        </w:r>
        <w:r>
          <w:fldChar w:fldCharType="separate"/>
        </w:r>
        <w:r>
          <w:t>32</w:t>
        </w:r>
        <w:r>
          <w:fldChar w:fldCharType="end"/>
        </w:r>
      </w:hyperlink>
    </w:p>
    <w:p>
      <w:pPr>
        <w:pStyle w:val="TOC2"/>
        <w:tabs>
          <w:tab w:val="right" w:leader="dot" w:pos="8306"/>
        </w:tabs>
      </w:pPr>
      <w:hyperlink w:anchor="_Toc13903" w:history="1">
        <w:r>
          <w:rPr>
            <w:rFonts w:ascii="仿宋" w:eastAsia="仿宋" w:hAnsi="仿宋" w:cs="仿宋" w:hint="eastAsia"/>
            <w:lang w:eastAsia="zh-CN"/>
          </w:rPr>
          <w:t>(三)、风险监控与控制</w:t>
        </w:r>
        <w:r>
          <w:tab/>
        </w:r>
        <w:r>
          <w:fldChar w:fldCharType="begin"/>
        </w:r>
        <w:r>
          <w:instrText xml:space="preserve"> PAGEREF _Toc13903 \h </w:instrText>
        </w:r>
        <w:r>
          <w:fldChar w:fldCharType="separate"/>
        </w:r>
        <w:r>
          <w:t>34</w:t>
        </w:r>
        <w:r>
          <w:fldChar w:fldCharType="end"/>
        </w:r>
      </w:hyperlink>
    </w:p>
    <w:p>
      <w:pPr>
        <w:pStyle w:val="TOC1"/>
        <w:tabs>
          <w:tab w:val="right" w:leader="dot" w:pos="8306"/>
        </w:tabs>
      </w:pPr>
      <w:hyperlink w:anchor="_Toc4902" w:history="1">
        <w:r>
          <w:rPr>
            <w:rFonts w:ascii="仿宋" w:eastAsia="仿宋" w:hAnsi="仿宋" w:cs="仿宋" w:hint="eastAsia"/>
            <w:lang w:eastAsia="zh-CN"/>
          </w:rPr>
          <w:t>九、湿法加工合成云母粉项目技术管理</w:t>
        </w:r>
        <w:r>
          <w:tab/>
        </w:r>
        <w:r>
          <w:fldChar w:fldCharType="begin"/>
        </w:r>
        <w:r>
          <w:instrText xml:space="preserve"> PAGEREF _Toc4902 \h </w:instrText>
        </w:r>
        <w:r>
          <w:fldChar w:fldCharType="separate"/>
        </w:r>
        <w:r>
          <w:t>35</w:t>
        </w:r>
        <w:r>
          <w:fldChar w:fldCharType="end"/>
        </w:r>
      </w:hyperlink>
    </w:p>
    <w:p>
      <w:pPr>
        <w:pStyle w:val="TOC2"/>
        <w:tabs>
          <w:tab w:val="right" w:leader="dot" w:pos="8306"/>
        </w:tabs>
      </w:pPr>
      <w:hyperlink w:anchor="_Toc8202" w:history="1">
        <w:r>
          <w:rPr>
            <w:rFonts w:ascii="仿宋" w:eastAsia="仿宋" w:hAnsi="仿宋" w:cs="仿宋" w:hint="eastAsia"/>
            <w:lang w:eastAsia="zh-CN"/>
          </w:rPr>
          <w:t>(一)、技术方案选用方向</w:t>
        </w:r>
        <w:r>
          <w:tab/>
        </w:r>
        <w:r>
          <w:fldChar w:fldCharType="begin"/>
        </w:r>
        <w:r>
          <w:instrText xml:space="preserve"> PAGEREF _Toc8202 \h </w:instrText>
        </w:r>
        <w:r>
          <w:fldChar w:fldCharType="separate"/>
        </w:r>
        <w:r>
          <w:t>35</w:t>
        </w:r>
        <w:r>
          <w:fldChar w:fldCharType="end"/>
        </w:r>
      </w:hyperlink>
    </w:p>
    <w:p>
      <w:pPr>
        <w:pStyle w:val="TOC2"/>
        <w:tabs>
          <w:tab w:val="right" w:leader="dot" w:pos="8306"/>
        </w:tabs>
      </w:pPr>
      <w:hyperlink w:anchor="_Toc18071" w:history="1">
        <w:r>
          <w:rPr>
            <w:rFonts w:ascii="仿宋" w:eastAsia="仿宋" w:hAnsi="仿宋" w:cs="仿宋" w:hint="eastAsia"/>
            <w:lang w:eastAsia="zh-CN"/>
          </w:rPr>
          <w:t>(二)、工艺技术方案选用原则</w:t>
        </w:r>
        <w:r>
          <w:tab/>
        </w:r>
        <w:r>
          <w:fldChar w:fldCharType="begin"/>
        </w:r>
        <w:r>
          <w:instrText xml:space="preserve"> PAGEREF _Toc18071 \h </w:instrText>
        </w:r>
        <w:r>
          <w:fldChar w:fldCharType="separate"/>
        </w:r>
        <w:r>
          <w:t>37</w:t>
        </w:r>
        <w:r>
          <w:fldChar w:fldCharType="end"/>
        </w:r>
      </w:hyperlink>
    </w:p>
    <w:p>
      <w:pPr>
        <w:pStyle w:val="TOC2"/>
        <w:tabs>
          <w:tab w:val="right" w:leader="dot" w:pos="8306"/>
        </w:tabs>
      </w:pPr>
      <w:hyperlink w:anchor="_Toc1266" w:history="1">
        <w:r>
          <w:rPr>
            <w:rFonts w:ascii="仿宋" w:eastAsia="仿宋" w:hAnsi="仿宋" w:cs="仿宋" w:hint="eastAsia"/>
            <w:lang w:eastAsia="zh-CN"/>
          </w:rPr>
          <w:t>(三)、工艺技术方案要求</w:t>
        </w:r>
        <w:r>
          <w:tab/>
        </w:r>
        <w:r>
          <w:fldChar w:fldCharType="begin"/>
        </w:r>
        <w:r>
          <w:instrText xml:space="preserve"> PAGEREF _Toc1266 \h </w:instrText>
        </w:r>
        <w:r>
          <w:fldChar w:fldCharType="separate"/>
        </w:r>
        <w:r>
          <w:t>39</w:t>
        </w:r>
        <w:r>
          <w:fldChar w:fldCharType="end"/>
        </w:r>
      </w:hyperlink>
    </w:p>
    <w:p>
      <w:pPr>
        <w:pStyle w:val="TOC1"/>
        <w:tabs>
          <w:tab w:val="right" w:leader="dot" w:pos="8306"/>
        </w:tabs>
      </w:pPr>
      <w:hyperlink w:anchor="_Toc9936" w:history="1">
        <w:r>
          <w:rPr>
            <w:rFonts w:ascii="仿宋" w:eastAsia="仿宋" w:hAnsi="仿宋" w:cs="仿宋" w:hint="eastAsia"/>
            <w:lang w:eastAsia="zh-CN"/>
          </w:rPr>
          <w:t>十、湿法加工合成云母粉项目经营效益</w:t>
        </w:r>
        <w:r>
          <w:tab/>
        </w:r>
        <w:r>
          <w:fldChar w:fldCharType="begin"/>
        </w:r>
        <w:r>
          <w:instrText xml:space="preserve"> PAGEREF _Toc9936 \h </w:instrText>
        </w:r>
        <w:r>
          <w:fldChar w:fldCharType="separate"/>
        </w:r>
        <w:r>
          <w:t>41</w:t>
        </w:r>
        <w:r>
          <w:fldChar w:fldCharType="end"/>
        </w:r>
      </w:hyperlink>
    </w:p>
    <w:p>
      <w:pPr>
        <w:pStyle w:val="TOC2"/>
        <w:tabs>
          <w:tab w:val="right" w:leader="dot" w:pos="8306"/>
        </w:tabs>
      </w:pPr>
      <w:hyperlink w:anchor="_Toc4503" w:history="1">
        <w:r>
          <w:rPr>
            <w:rFonts w:ascii="仿宋" w:eastAsia="仿宋" w:hAnsi="仿宋" w:cs="仿宋" w:hint="eastAsia"/>
            <w:lang w:eastAsia="zh-CN"/>
          </w:rPr>
          <w:t>(一)、经济评价财务测算</w:t>
        </w:r>
        <w:r>
          <w:tab/>
        </w:r>
        <w:r>
          <w:fldChar w:fldCharType="begin"/>
        </w:r>
        <w:r>
          <w:instrText xml:space="preserve"> PAGEREF _Toc4503 \h </w:instrText>
        </w:r>
        <w:r>
          <w:fldChar w:fldCharType="separate"/>
        </w:r>
        <w:r>
          <w:t>41</w:t>
        </w:r>
        <w:r>
          <w:fldChar w:fldCharType="end"/>
        </w:r>
      </w:hyperlink>
    </w:p>
    <w:p>
      <w:pPr>
        <w:pStyle w:val="TOC2"/>
        <w:tabs>
          <w:tab w:val="right" w:leader="dot" w:pos="8306"/>
        </w:tabs>
      </w:pPr>
      <w:hyperlink w:anchor="_Toc27281" w:history="1">
        <w:r>
          <w:rPr>
            <w:rFonts w:ascii="仿宋" w:eastAsia="仿宋" w:hAnsi="仿宋" w:cs="仿宋" w:hint="eastAsia"/>
            <w:lang w:eastAsia="zh-CN"/>
          </w:rPr>
          <w:t>(二)、湿法加工合成云母粉项目盈利能力分析</w:t>
        </w:r>
        <w:r>
          <w:tab/>
        </w:r>
        <w:r>
          <w:fldChar w:fldCharType="begin"/>
        </w:r>
        <w:r>
          <w:instrText xml:space="preserve"> PAGEREF _Toc27281 \h </w:instrText>
        </w:r>
        <w:r>
          <w:fldChar w:fldCharType="separate"/>
        </w:r>
        <w:r>
          <w:t>43</w:t>
        </w:r>
        <w:r>
          <w:fldChar w:fldCharType="end"/>
        </w:r>
      </w:hyperlink>
    </w:p>
    <w:p>
      <w:pPr>
        <w:pStyle w:val="TOC1"/>
        <w:tabs>
          <w:tab w:val="right" w:leader="dot" w:pos="8306"/>
        </w:tabs>
      </w:pPr>
      <w:hyperlink w:anchor="_Toc13409" w:history="1">
        <w:r>
          <w:rPr>
            <w:rFonts w:ascii="仿宋" w:eastAsia="仿宋" w:hAnsi="仿宋" w:cs="仿宋" w:hint="eastAsia"/>
            <w:lang w:eastAsia="zh-CN"/>
          </w:rPr>
          <w:t>十一、湿法加工合成云母粉项目财务管理</w:t>
        </w:r>
        <w:r>
          <w:tab/>
        </w:r>
        <w:r>
          <w:fldChar w:fldCharType="begin"/>
        </w:r>
        <w:r>
          <w:instrText xml:space="preserve"> PAGEREF _Toc13409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89" w:history="1">
        <w:r>
          <w:rPr>
            <w:rFonts w:ascii="仿宋" w:eastAsia="仿宋" w:hAnsi="仿宋" w:cs="仿宋" w:hint="eastAsia"/>
            <w:lang w:eastAsia="zh-CN"/>
          </w:rPr>
          <w:t>(一)、资金需求大</w:t>
        </w:r>
        <w:r>
          <w:tab/>
        </w:r>
        <w:r>
          <w:fldChar w:fldCharType="begin"/>
        </w:r>
        <w:r>
          <w:instrText xml:space="preserve"> PAGEREF _Toc13989 \h </w:instrText>
        </w:r>
        <w:r>
          <w:fldChar w:fldCharType="separate"/>
        </w:r>
        <w:r>
          <w:t>43</w:t>
        </w:r>
        <w:r>
          <w:fldChar w:fldCharType="end"/>
        </w:r>
      </w:hyperlink>
    </w:p>
    <w:p>
      <w:pPr>
        <w:pStyle w:val="TOC2"/>
        <w:tabs>
          <w:tab w:val="right" w:leader="dot" w:pos="8306"/>
        </w:tabs>
      </w:pPr>
      <w:hyperlink w:anchor="_Toc14061" w:history="1">
        <w:r>
          <w:rPr>
            <w:rFonts w:ascii="仿宋" w:eastAsia="仿宋" w:hAnsi="仿宋" w:cs="仿宋" w:hint="eastAsia"/>
            <w:lang w:eastAsia="zh-CN"/>
          </w:rPr>
          <w:t>(二)、研发周期长</w:t>
        </w:r>
        <w:r>
          <w:tab/>
        </w:r>
        <w:r>
          <w:fldChar w:fldCharType="begin"/>
        </w:r>
        <w:r>
          <w:instrText xml:space="preserve"> PAGEREF _Toc14061 \h </w:instrText>
        </w:r>
        <w:r>
          <w:fldChar w:fldCharType="separate"/>
        </w:r>
        <w:r>
          <w:t>45</w:t>
        </w:r>
        <w:r>
          <w:fldChar w:fldCharType="end"/>
        </w:r>
      </w:hyperlink>
    </w:p>
    <w:p>
      <w:pPr>
        <w:pStyle w:val="TOC2"/>
        <w:tabs>
          <w:tab w:val="right" w:leader="dot" w:pos="8306"/>
        </w:tabs>
      </w:pPr>
      <w:hyperlink w:anchor="_Toc28231" w:history="1">
        <w:r>
          <w:rPr>
            <w:rFonts w:ascii="仿宋" w:eastAsia="仿宋" w:hAnsi="仿宋" w:cs="仿宋" w:hint="eastAsia"/>
            <w:lang w:eastAsia="zh-CN"/>
          </w:rPr>
          <w:t>(三)、市场风险大</w:t>
        </w:r>
        <w:r>
          <w:tab/>
        </w:r>
        <w:r>
          <w:fldChar w:fldCharType="begin"/>
        </w:r>
        <w:r>
          <w:instrText xml:space="preserve"> PAGEREF _Toc28231 \h </w:instrText>
        </w:r>
        <w:r>
          <w:fldChar w:fldCharType="separate"/>
        </w:r>
        <w:r>
          <w:t>46</w:t>
        </w:r>
        <w:r>
          <w:fldChar w:fldCharType="end"/>
        </w:r>
      </w:hyperlink>
    </w:p>
    <w:p>
      <w:pPr>
        <w:pStyle w:val="TOC2"/>
        <w:tabs>
          <w:tab w:val="right" w:leader="dot" w:pos="8306"/>
        </w:tabs>
      </w:pPr>
      <w:hyperlink w:anchor="_Toc30548" w:history="1">
        <w:r>
          <w:rPr>
            <w:rFonts w:ascii="仿宋" w:eastAsia="仿宋" w:hAnsi="仿宋" w:cs="仿宋" w:hint="eastAsia"/>
            <w:lang w:eastAsia="zh-CN"/>
          </w:rPr>
          <w:t>(四)、利润率高</w:t>
        </w:r>
        <w:r>
          <w:tab/>
        </w:r>
        <w:r>
          <w:fldChar w:fldCharType="begin"/>
        </w:r>
        <w:r>
          <w:instrText xml:space="preserve"> PAGEREF _Toc30548 \h </w:instrText>
        </w:r>
        <w:r>
          <w:fldChar w:fldCharType="separate"/>
        </w:r>
        <w:r>
          <w:t>49</w:t>
        </w:r>
        <w:r>
          <w:fldChar w:fldCharType="end"/>
        </w:r>
      </w:hyperlink>
    </w:p>
    <w:p>
      <w:pPr>
        <w:pStyle w:val="TOC1"/>
        <w:tabs>
          <w:tab w:val="right" w:leader="dot" w:pos="8306"/>
        </w:tabs>
      </w:pPr>
      <w:hyperlink w:anchor="_Toc2001" w:history="1">
        <w:r>
          <w:rPr>
            <w:rFonts w:ascii="仿宋" w:eastAsia="仿宋" w:hAnsi="仿宋" w:cs="仿宋" w:hint="eastAsia"/>
            <w:lang w:eastAsia="zh-CN"/>
          </w:rPr>
          <w:t>十二、湿法加工合成云母粉项目计划安排</w:t>
        </w:r>
        <w:r>
          <w:tab/>
        </w:r>
        <w:r>
          <w:fldChar w:fldCharType="begin"/>
        </w:r>
        <w:r>
          <w:instrText xml:space="preserve"> PAGEREF _Toc2001 \h </w:instrText>
        </w:r>
        <w:r>
          <w:fldChar w:fldCharType="separate"/>
        </w:r>
        <w:r>
          <w:t>51</w:t>
        </w:r>
        <w:r>
          <w:fldChar w:fldCharType="end"/>
        </w:r>
      </w:hyperlink>
    </w:p>
    <w:p>
      <w:pPr>
        <w:pStyle w:val="TOC2"/>
        <w:tabs>
          <w:tab w:val="right" w:leader="dot" w:pos="8306"/>
        </w:tabs>
      </w:pPr>
      <w:hyperlink w:anchor="_Toc26782" w:history="1">
        <w:r>
          <w:rPr>
            <w:rFonts w:ascii="仿宋" w:eastAsia="仿宋" w:hAnsi="仿宋" w:cs="仿宋" w:hint="eastAsia"/>
            <w:lang w:eastAsia="zh-CN"/>
          </w:rPr>
          <w:t>(一)、建设周期</w:t>
        </w:r>
        <w:r>
          <w:tab/>
        </w:r>
        <w:r>
          <w:fldChar w:fldCharType="begin"/>
        </w:r>
        <w:r>
          <w:instrText xml:space="preserve"> PAGEREF _Toc26782 \h </w:instrText>
        </w:r>
        <w:r>
          <w:fldChar w:fldCharType="separate"/>
        </w:r>
        <w:r>
          <w:t>51</w:t>
        </w:r>
        <w:r>
          <w:fldChar w:fldCharType="end"/>
        </w:r>
      </w:hyperlink>
    </w:p>
    <w:p>
      <w:pPr>
        <w:pStyle w:val="TOC2"/>
        <w:tabs>
          <w:tab w:val="right" w:leader="dot" w:pos="8306"/>
        </w:tabs>
      </w:pPr>
      <w:hyperlink w:anchor="_Toc4057" w:history="1">
        <w:r>
          <w:rPr>
            <w:rFonts w:ascii="仿宋" w:eastAsia="仿宋" w:hAnsi="仿宋" w:cs="仿宋" w:hint="eastAsia"/>
            <w:lang w:eastAsia="zh-CN"/>
          </w:rPr>
          <w:t>(二)、建设进度</w:t>
        </w:r>
        <w:r>
          <w:tab/>
        </w:r>
        <w:r>
          <w:fldChar w:fldCharType="begin"/>
        </w:r>
        <w:r>
          <w:instrText xml:space="preserve"> PAGEREF _Toc4057 \h </w:instrText>
        </w:r>
        <w:r>
          <w:fldChar w:fldCharType="separate"/>
        </w:r>
        <w:r>
          <w:t>52</w:t>
        </w:r>
        <w:r>
          <w:fldChar w:fldCharType="end"/>
        </w:r>
      </w:hyperlink>
    </w:p>
    <w:p>
      <w:pPr>
        <w:pStyle w:val="TOC2"/>
        <w:tabs>
          <w:tab w:val="right" w:leader="dot" w:pos="8306"/>
        </w:tabs>
      </w:pPr>
      <w:hyperlink w:anchor="_Toc31735" w:history="1">
        <w:r>
          <w:rPr>
            <w:rFonts w:ascii="仿宋" w:eastAsia="仿宋" w:hAnsi="仿宋" w:cs="仿宋" w:hint="eastAsia"/>
            <w:lang w:eastAsia="zh-CN"/>
          </w:rPr>
          <w:t>(三)、进度安排注意事项</w:t>
        </w:r>
        <w:r>
          <w:tab/>
        </w:r>
        <w:r>
          <w:fldChar w:fldCharType="begin"/>
        </w:r>
        <w:r>
          <w:instrText xml:space="preserve"> PAGEREF _Toc31735 \h </w:instrText>
        </w:r>
        <w:r>
          <w:fldChar w:fldCharType="separate"/>
        </w:r>
        <w:r>
          <w:t>53</w:t>
        </w:r>
        <w:r>
          <w:fldChar w:fldCharType="end"/>
        </w:r>
      </w:hyperlink>
    </w:p>
    <w:p>
      <w:pPr>
        <w:pStyle w:val="TOC2"/>
        <w:tabs>
          <w:tab w:val="right" w:leader="dot" w:pos="8306"/>
        </w:tabs>
      </w:pPr>
      <w:hyperlink w:anchor="_Toc5660" w:history="1">
        <w:r>
          <w:rPr>
            <w:rFonts w:ascii="仿宋" w:eastAsia="仿宋" w:hAnsi="仿宋" w:cs="仿宋" w:hint="eastAsia"/>
            <w:lang w:eastAsia="zh-CN"/>
          </w:rPr>
          <w:t>(四)、人力资源配置</w:t>
        </w:r>
        <w:r>
          <w:tab/>
        </w:r>
        <w:r>
          <w:fldChar w:fldCharType="begin"/>
        </w:r>
        <w:r>
          <w:instrText xml:space="preserve"> PAGEREF _Toc5660 \h </w:instrText>
        </w:r>
        <w:r>
          <w:fldChar w:fldCharType="separate"/>
        </w:r>
        <w:r>
          <w:t>54</w:t>
        </w:r>
        <w:r>
          <w:fldChar w:fldCharType="end"/>
        </w:r>
      </w:hyperlink>
    </w:p>
    <w:p>
      <w:pPr>
        <w:pStyle w:val="TOC1"/>
        <w:tabs>
          <w:tab w:val="right" w:leader="dot" w:pos="8306"/>
        </w:tabs>
      </w:pPr>
      <w:hyperlink w:anchor="_Toc24671" w:history="1">
        <w:r>
          <w:rPr>
            <w:rFonts w:ascii="仿宋" w:eastAsia="仿宋" w:hAnsi="仿宋" w:cs="仿宋" w:hint="eastAsia"/>
            <w:lang w:eastAsia="zh-CN"/>
          </w:rPr>
          <w:t>十三、湿法加工合成云母粉项目工程方案分析</w:t>
        </w:r>
        <w:r>
          <w:tab/>
        </w:r>
        <w:r>
          <w:fldChar w:fldCharType="begin"/>
        </w:r>
        <w:r>
          <w:instrText xml:space="preserve"> PAGEREF _Toc24671 \h </w:instrText>
        </w:r>
        <w:r>
          <w:fldChar w:fldCharType="separate"/>
        </w:r>
        <w:r>
          <w:t>55</w:t>
        </w:r>
        <w:r>
          <w:fldChar w:fldCharType="end"/>
        </w:r>
      </w:hyperlink>
    </w:p>
    <w:p>
      <w:pPr>
        <w:pStyle w:val="TOC2"/>
        <w:tabs>
          <w:tab w:val="right" w:leader="dot" w:pos="8306"/>
        </w:tabs>
      </w:pPr>
      <w:hyperlink w:anchor="_Toc23279" w:history="1">
        <w:r>
          <w:rPr>
            <w:rFonts w:ascii="仿宋" w:eastAsia="仿宋" w:hAnsi="仿宋" w:cs="仿宋" w:hint="eastAsia"/>
            <w:lang w:eastAsia="zh-CN"/>
          </w:rPr>
          <w:t>(一)、建筑工程设计原则</w:t>
        </w:r>
        <w:r>
          <w:tab/>
        </w:r>
        <w:r>
          <w:fldChar w:fldCharType="begin"/>
        </w:r>
        <w:r>
          <w:instrText xml:space="preserve"> PAGEREF _Toc23279 \h </w:instrText>
        </w:r>
        <w:r>
          <w:fldChar w:fldCharType="separate"/>
        </w:r>
        <w:r>
          <w:t>55</w:t>
        </w:r>
        <w:r>
          <w:fldChar w:fldCharType="end"/>
        </w:r>
      </w:hyperlink>
    </w:p>
    <w:p>
      <w:pPr>
        <w:pStyle w:val="TOC2"/>
        <w:tabs>
          <w:tab w:val="right" w:leader="dot" w:pos="8306"/>
        </w:tabs>
      </w:pPr>
      <w:hyperlink w:anchor="_Toc13539" w:history="1">
        <w:r>
          <w:rPr>
            <w:rFonts w:ascii="仿宋" w:eastAsia="仿宋" w:hAnsi="仿宋" w:cs="仿宋" w:hint="eastAsia"/>
            <w:lang w:eastAsia="zh-CN"/>
          </w:rPr>
          <w:t>(二)、土建工程建设指标</w:t>
        </w:r>
        <w:r>
          <w:tab/>
        </w:r>
        <w:r>
          <w:fldChar w:fldCharType="begin"/>
        </w:r>
        <w:r>
          <w:instrText xml:space="preserve"> PAGEREF _Toc13539 \h </w:instrText>
        </w:r>
        <w:r>
          <w:fldChar w:fldCharType="separate"/>
        </w:r>
        <w:r>
          <w:t>58</w:t>
        </w:r>
        <w:r>
          <w:fldChar w:fldCharType="end"/>
        </w:r>
      </w:hyperlink>
    </w:p>
    <w:p>
      <w:pPr>
        <w:pStyle w:val="TOC1"/>
        <w:tabs>
          <w:tab w:val="right" w:leader="dot" w:pos="8306"/>
        </w:tabs>
      </w:pPr>
      <w:hyperlink w:anchor="_Toc2318" w:history="1">
        <w:r>
          <w:rPr>
            <w:rFonts w:ascii="仿宋" w:eastAsia="仿宋" w:hAnsi="仿宋" w:cs="仿宋" w:hint="eastAsia"/>
            <w:lang w:eastAsia="zh-CN"/>
          </w:rPr>
          <w:t>十四、供应链管理</w:t>
        </w:r>
        <w:r>
          <w:tab/>
        </w:r>
        <w:r>
          <w:fldChar w:fldCharType="begin"/>
        </w:r>
        <w:r>
          <w:instrText xml:space="preserve"> PAGEREF _Toc2318 \h </w:instrText>
        </w:r>
        <w:r>
          <w:fldChar w:fldCharType="separate"/>
        </w:r>
        <w:r>
          <w:t>60</w:t>
        </w:r>
        <w:r>
          <w:fldChar w:fldCharType="end"/>
        </w:r>
      </w:hyperlink>
    </w:p>
    <w:p>
      <w:pPr>
        <w:pStyle w:val="TOC2"/>
        <w:tabs>
          <w:tab w:val="right" w:leader="dot" w:pos="8306"/>
        </w:tabs>
      </w:pPr>
      <w:hyperlink w:anchor="_Toc27047" w:history="1">
        <w:r>
          <w:rPr>
            <w:rFonts w:ascii="仿宋" w:eastAsia="仿宋" w:hAnsi="仿宋" w:cs="仿宋" w:hint="eastAsia"/>
            <w:lang w:eastAsia="zh-CN"/>
          </w:rPr>
          <w:t>(一)、供应链战略规划</w:t>
        </w:r>
        <w:r>
          <w:tab/>
        </w:r>
        <w:r>
          <w:fldChar w:fldCharType="begin"/>
        </w:r>
        <w:r>
          <w:instrText xml:space="preserve"> PAGEREF _Toc27047 \h </w:instrText>
        </w:r>
        <w:r>
          <w:fldChar w:fldCharType="separate"/>
        </w:r>
        <w:r>
          <w:t>60</w:t>
        </w:r>
        <w:r>
          <w:fldChar w:fldCharType="end"/>
        </w:r>
      </w:hyperlink>
    </w:p>
    <w:p>
      <w:pPr>
        <w:pStyle w:val="TOC2"/>
        <w:tabs>
          <w:tab w:val="right" w:leader="dot" w:pos="8306"/>
        </w:tabs>
      </w:pPr>
      <w:hyperlink w:anchor="_Toc26365" w:history="1">
        <w:r>
          <w:rPr>
            <w:rFonts w:ascii="仿宋" w:eastAsia="仿宋" w:hAnsi="仿宋" w:cs="仿宋" w:hint="eastAsia"/>
            <w:lang w:eastAsia="zh-CN"/>
          </w:rPr>
          <w:t>(二)、供应商选择与合作</w:t>
        </w:r>
        <w:r>
          <w:tab/>
        </w:r>
        <w:r>
          <w:fldChar w:fldCharType="begin"/>
        </w:r>
        <w:r>
          <w:instrText xml:space="preserve"> PAGEREF _Toc26365 \h </w:instrText>
        </w:r>
        <w:r>
          <w:fldChar w:fldCharType="separate"/>
        </w:r>
        <w:r>
          <w:t>62</w:t>
        </w:r>
        <w:r>
          <w:fldChar w:fldCharType="end"/>
        </w:r>
      </w:hyperlink>
    </w:p>
    <w:p>
      <w:pPr>
        <w:pStyle w:val="TOC2"/>
        <w:tabs>
          <w:tab w:val="right" w:leader="dot" w:pos="8306"/>
        </w:tabs>
      </w:pPr>
      <w:hyperlink w:anchor="_Toc11853" w:history="1">
        <w:r>
          <w:rPr>
            <w:rFonts w:ascii="仿宋" w:eastAsia="仿宋" w:hAnsi="仿宋" w:cs="仿宋" w:hint="eastAsia"/>
            <w:lang w:eastAsia="zh-CN"/>
          </w:rPr>
          <w:t>(三)、物流与库存管理</w:t>
        </w:r>
        <w:r>
          <w:tab/>
        </w:r>
        <w:r>
          <w:fldChar w:fldCharType="begin"/>
        </w:r>
        <w:r>
          <w:instrText xml:space="preserve"> PAGEREF _Toc11853 \h </w:instrText>
        </w:r>
        <w:r>
          <w:fldChar w:fldCharType="separate"/>
        </w:r>
        <w:r>
          <w:t>63</w:t>
        </w:r>
        <w:r>
          <w:fldChar w:fldCharType="end"/>
        </w:r>
      </w:hyperlink>
    </w:p>
    <w:p>
      <w:pPr>
        <w:pStyle w:val="TOC1"/>
        <w:tabs>
          <w:tab w:val="right" w:leader="dot" w:pos="8306"/>
        </w:tabs>
      </w:pPr>
      <w:hyperlink w:anchor="_Toc1111" w:history="1">
        <w:r>
          <w:rPr>
            <w:rFonts w:ascii="仿宋" w:eastAsia="仿宋" w:hAnsi="仿宋" w:cs="仿宋" w:hint="eastAsia"/>
            <w:lang w:eastAsia="zh-CN"/>
          </w:rPr>
          <w:t>十五、湿法加工合成云母粉项目治理与监督</w:t>
        </w:r>
        <w:r>
          <w:tab/>
        </w:r>
        <w:r>
          <w:fldChar w:fldCharType="begin"/>
        </w:r>
        <w:r>
          <w:instrText xml:space="preserve"> PAGEREF _Toc1111 \h </w:instrText>
        </w:r>
        <w:r>
          <w:fldChar w:fldCharType="separate"/>
        </w:r>
        <w:r>
          <w:t>64</w:t>
        </w:r>
        <w:r>
          <w:fldChar w:fldCharType="end"/>
        </w:r>
      </w:hyperlink>
    </w:p>
    <w:p>
      <w:pPr>
        <w:pStyle w:val="TOC2"/>
        <w:tabs>
          <w:tab w:val="right" w:leader="dot" w:pos="8306"/>
        </w:tabs>
      </w:pPr>
      <w:hyperlink w:anchor="_Toc121" w:history="1">
        <w:r>
          <w:rPr>
            <w:rFonts w:ascii="仿宋" w:eastAsia="仿宋" w:hAnsi="仿宋" w:cs="仿宋" w:hint="eastAsia"/>
            <w:lang w:eastAsia="zh-CN"/>
          </w:rPr>
          <w:t>(一)、湿法加工合成云母粉项目治理结构</w:t>
        </w:r>
        <w:r>
          <w:tab/>
        </w:r>
        <w:r>
          <w:fldChar w:fldCharType="begin"/>
        </w:r>
        <w:r>
          <w:instrText xml:space="preserve"> PAGEREF _Toc121 \h </w:instrText>
        </w:r>
        <w:r>
          <w:fldChar w:fldCharType="separate"/>
        </w:r>
        <w:r>
          <w:t>64</w:t>
        </w:r>
        <w:r>
          <w:fldChar w:fldCharType="end"/>
        </w:r>
      </w:hyperlink>
    </w:p>
    <w:p>
      <w:pPr>
        <w:pStyle w:val="TOC2"/>
        <w:tabs>
          <w:tab w:val="right" w:leader="dot" w:pos="8306"/>
        </w:tabs>
      </w:pPr>
      <w:hyperlink w:anchor="_Toc19141" w:history="1">
        <w:r>
          <w:rPr>
            <w:rFonts w:ascii="仿宋" w:eastAsia="仿宋" w:hAnsi="仿宋" w:cs="仿宋" w:hint="eastAsia"/>
            <w:lang w:eastAsia="zh-CN"/>
          </w:rPr>
          <w:t>(二)、监督与审计</w:t>
        </w:r>
        <w:r>
          <w:tab/>
        </w:r>
        <w:r>
          <w:fldChar w:fldCharType="begin"/>
        </w:r>
        <w:r>
          <w:instrText xml:space="preserve"> PAGEREF _Toc19141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99"/>
      <w:r>
        <w:rPr>
          <w:rFonts w:ascii="仿宋" w:eastAsia="仿宋" w:hAnsi="仿宋" w:cs="仿宋" w:hint="eastAsia"/>
          <w:sz w:val="28"/>
          <w:lang w:eastAsia="zh-CN"/>
        </w:rPr>
        <w:t>一、湿法加工合成云母粉项目文档管理</w:t>
      </w:r>
      <w:bookmarkEnd w:id="2"/>
    </w:p>
    <w:p>
      <w:pPr>
        <w:pStyle w:val="Heading2"/>
        <w:rPr>
          <w:rFonts w:ascii="仿宋" w:eastAsia="仿宋" w:hAnsi="仿宋" w:cs="仿宋" w:hint="eastAsia"/>
          <w:lang w:eastAsia="zh-CN"/>
        </w:rPr>
      </w:pPr>
      <w:bookmarkStart w:id="3" w:name="_Toc291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湿法加工合成云母粉项目高度重视文档的质量和准确性，以支持湿法加工合成云母粉项目的各项活动和决策。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文档的编制始于湿法加工合成云母粉项目计划的初期，我们制定了详细的文档编制计划，明确了每个文档的内容、格式和编写责任人。在湿法加工合成云母粉项目启动阶段，我们首先编制了湿法加工合成云母粉项目章程，明确定义了湿法加工合成云母粉项目的目标、范围、风险等关键要素。随后，湿法加工合成云母粉项目团队根据计划陆续编制了需求文档、设计文档、测试文档等各类文档，确保湿法加工合成云母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法加工合成云母粉项目管理中的重要环节，旨在确保湿法加工合成云母粉项目文档符合质量标准和湿法加工合成云母粉项目需求。在湿法加工合成云母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湿法加工合成云母粉项目相关利益方和专业领域的专家对文档进行独立审查。这有助于获取更全面、客观的反馈，确保湿法加工合成云母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在文档编制与审查方面建立了严格的管理机制，通过规范的流程和多维度的审查，确保湿法加工合成云母粉项目文档的质量、准确性和可靠性，为湿法加工合成云母粉项目的顺利推进提供了有力支持。</w:t>
      </w:r>
    </w:p>
    <w:p>
      <w:pPr>
        <w:pStyle w:val="Heading2"/>
        <w:ind w:firstLine="560" w:firstLineChars="200"/>
        <w:rPr>
          <w:rFonts w:ascii="仿宋" w:eastAsia="仿宋" w:hAnsi="仿宋" w:cs="仿宋" w:hint="eastAsia"/>
          <w:sz w:val="28"/>
          <w:lang w:eastAsia="zh-CN"/>
        </w:rPr>
      </w:pPr>
      <w:bookmarkStart w:id="4" w:name="_Toc237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在湿法加工合成云母粉项目中，我们致力于优化文档发布与分发过程，以确保信息的高效传递和团队间协作的顺畅进行。以下是我们采取的关键优化策略：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我们通过多渠道发布文档，包括电子邮件、湿法加工合成云母粉项目管理平台、内部网站等，以满足不同团队成员的偏好和需求。多渠道发布确保了信息的全面覆盖。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我们采用了精细的权限控制，确保只有授权人员可以访问敏感信息。这种安全措施保护了湿法加工合成云母粉项目文档的机密性，防止了未经授权的信息泄露。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湿法加工合成云母粉项目生命周期中一个至关重要的环节，直接关系到湿法加工合成云母粉项目信息的长期保存和历史记录的完整性。在湿法加工合成云母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493"/>
      <w:r>
        <w:rPr>
          <w:rFonts w:ascii="仿宋" w:eastAsia="仿宋" w:hAnsi="仿宋" w:cs="仿宋" w:hint="eastAsia"/>
          <w:sz w:val="28"/>
          <w:lang w:eastAsia="zh-CN"/>
        </w:rPr>
        <w:t>二、湿法加工合成云母粉项目概论</w:t>
      </w:r>
      <w:bookmarkEnd w:id="6"/>
    </w:p>
    <w:p>
      <w:pPr>
        <w:pStyle w:val="Heading2"/>
        <w:rPr>
          <w:rFonts w:ascii="仿宋" w:eastAsia="仿宋" w:hAnsi="仿宋" w:cs="仿宋" w:hint="eastAsia"/>
          <w:lang w:eastAsia="zh-CN"/>
        </w:rPr>
      </w:pPr>
      <w:bookmarkStart w:id="7" w:name="_Toc18191"/>
      <w:r>
        <w:rPr>
          <w:rFonts w:ascii="仿宋" w:eastAsia="仿宋" w:hAnsi="仿宋" w:cs="仿宋" w:hint="eastAsia"/>
          <w:lang w:eastAsia="zh-CN"/>
        </w:rPr>
        <w:t>(一)、湿法加工合成云母粉项目概况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起源追溯至对市场的深入洞察。市场的不断演变与变革为湿法加工合成云母粉项目提供了难得的机遇。当前市场存在的需求缺口和变革的大环境共同构成了湿法加工合成云母粉项目的背景。这个湿法加工合成云母粉项目旨在充分利用市场机遇，填补行业中尚未满足的需求，为客户提供全新的解决方案。市场的变革和需求的增长使得这个湿法加工合成云母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湿法加工合成云母粉项目名称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正式命名为湿法加工合成云母粉。这个名称不仅仅是一个标识，更代表了湿法加工合成云母粉项目的核心理念和愿景。它蕴含着湿法加工合成云母粉项目所要解决问题的关键字，具有强烈的表达和辨识度，为湿法加工合成云母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湿法加工合成云母粉项目目标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核心目标是提供一种全新、高效的解决方案，满足客户日益增长的需求。湿法加工合成云母粉项目追求的不仅仅是满足市场需求，更是在市场中获得卓越的竞争优势。通过不断提升产品或服务的质量和创新水平，湿法加工合成云母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湿法加工合成云母粉项目范围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全面涵盖了产品研发、制造、市场推广和售后服务，确保从产品设计到最终用户体验的全方位关注。这一全面的湿法加工合成云母粉项目范围是为了确保湿法加工合成云母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湿法加工合成云母粉项目时间表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计划在未来18个月内完成，包括研发、测试、市场试点和正式推出等不同阶段。这个时间表的合理设计是为了确保湿法加工合成云母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湿法加工合成云母粉项目预算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总预算估算为XX百万美元，主要分配在研发、市场推广、人员培训和运营等方面。这一充足的预算为湿法加工合成云母粉项目提供了充足的资源，确保湿法加工合成云母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湿法加工合成云母粉项目风险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湿法加工合成云母粉项目可能面临的风险包括市场接受度低、技术难题、竞争激烈等。湿法加工合成云母粉项目团队已经制定了相应的风险应对计划，通过前瞻性的风险管理，确保湿法加工合成云母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湿法加工合成云母粉项目团队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湿法加工合成云母粉项目汇聚了一支经验丰富、多领域专业素养的核心团队，确保湿法加工合成云母粉项目在各个方面都能拥有高水平的执行力。团队的协同作战是湿法加工合成云母粉项目成功的关键因素之一。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湿法加工合成云母粉项目背景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湿法加工合成云母粉项目的背景根植于市场对更高效、创新产品的渴望，同时也受到科技发展对行业格局的深刻改变的影响。这为湿法加工合成云母粉项目提供了广阔的发展空间和市场需求。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湿法加工合成云母粉项目现状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截至目前，湿法加工合成云母粉项目已完成市场调研和技术验证，取得了初步的成功。这为湿法加工合成云母粉项目在未来的发展奠定了坚实的基础，为更远大的目标打下了坚实的基石。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780"/>
      <w:r>
        <w:rPr>
          <w:rFonts w:ascii="仿宋" w:eastAsia="仿宋" w:hAnsi="仿宋" w:cs="仿宋" w:hint="eastAsia"/>
          <w:sz w:val="28"/>
          <w:lang w:eastAsia="zh-CN"/>
        </w:rPr>
        <w:t>(二)、湿法加工合成云母粉项目目标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湿法加工合成云母粉项目首要业务目标是在市场中占据有利地位，实现产品/服务的成功推广和销售。通过不断提升产品质量、创新性，湿法加工合成云母粉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在科技迅速发展的时代，湿法加工合成云母粉项目着眼于技术创新。通过持续的研发和技术升级，湿法加工合成云母粉项目旨在推出更具创新性的产品或服务，以满足市场对新鲜、先进解决方案的需求。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湿法加工合成云母粉项目设定了客户满意度目标。通过提供卓越的产品质量和优质的客户服务，湿法加工合成云母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湿法加工合成云母粉项目注重社会责任和可持续发展。通过实施环保、社会责任湿法加工合成云母粉项目，湿法加工合成云母粉项目致力于在经济发展的同时保护环境，促进社会公平，实现可持续经营。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湿法加工合成云母粉项目的团队是实现目标的核心驱动力。因此，湿法加工合成云母粉项目设定了团队发展目标，包括提升团队成员的专业技能、培养领导力，以及搭建协同高效的团队工作氛围。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916"/>
      <w:r>
        <w:rPr>
          <w:rFonts w:ascii="仿宋" w:eastAsia="仿宋" w:hAnsi="仿宋" w:cs="仿宋" w:hint="eastAsia"/>
          <w:sz w:val="28"/>
          <w:lang w:eastAsia="zh-CN"/>
        </w:rPr>
        <w:t>(三)、湿法加工合成云母粉项目提出的理由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湿法加工合成云母粉项目提出的理由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提出源于对市场机遇的深刻洞察。当前市场中存在的需求缺口和行业发展趋势表明，有巨大的商业机会等待被开发。通过准确捕捉市场机遇，湿法加工合成云母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理念基于对技术创新的信仰。通过持续的研发和技术投入，湿法加工合成云母粉项目有望推出更具创新性的产品或服务。在科技飞速发展的当下，湿法加工合成云母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提出是为了增强企业的行业竞争力。通过提升产品或服务的质量和独特性，湿法加工合成云母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响应了消费者需求的变化。随着社会和科技的不断发展，消费者对产品和服务的需求也在发生变化。通过深入了解并及时回应消费者的新需求，湿法加工合成云母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提出是企业战略发展规划的一部分。在面对日益激烈的市场竞争和不断变化的商业环境中，湿法加工合成云母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提出不仅仅是基于商业考量，还注重社会责任。通过推出环保、社会责任等方面的湿法加工合成云母粉项目，湿法加工合成云母粉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湿法加工合成云母粉项目的提出反映了对利益相关者期望的关注。包括客户、员工、投资者等利益相关者在企业发展中都有着各自的期望，湿法加工合成云母粉项目力求在满足这些期望的同时，取得更大的共赢。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162"/>
      <w:r>
        <w:rPr>
          <w:rFonts w:ascii="仿宋" w:eastAsia="仿宋" w:hAnsi="仿宋" w:cs="仿宋" w:hint="eastAsia"/>
          <w:sz w:val="28"/>
          <w:lang w:eastAsia="zh-CN"/>
        </w:rPr>
        <w:t>(四)、湿法加工合成云母粉项目意义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在实施湿法加工合成云母粉项目的过程中，我们不仅仅是在追逐商业成功，更是为企业和社会的多个层面创造了深远的意义。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首要意义在于提升企业的市场竞争力。通过持续的创新和对产品质量的高标准要求，湿法加工合成云母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法加工合成云母粉项目的推进将促使行业技术水平的提升。通过引入先进技术和创新性解决方案，湿法加工合成云母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湿法加工合成云母粉项目不仅创造了大量就业机会，提高了就业水平，还注重社会责任和环保。通过参与社会公益事业和推动环保湿法加工合成云母粉项目，湿法加工合成云母粉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综合而言，湿法加工合成云母粉项目意义重大，不仅推动了企业的发展，也为行业和社会的进步贡献了积极力量。这是一个全面而深刻的影响，将在未来产生可持续的正面效应。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904"/>
      <w:r>
        <w:rPr>
          <w:rFonts w:ascii="仿宋" w:eastAsia="仿宋" w:hAnsi="仿宋" w:cs="仿宋" w:hint="eastAsia"/>
          <w:sz w:val="28"/>
          <w:lang w:eastAsia="zh-CN"/>
        </w:rPr>
        <w:t>(五)、湿法加工合成云母粉项目背景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在当今迅猛发展的商业环境中，湿法加工合成云母粉项目的动因根植于对多方面因素的审慎考量。这个湿法加工合成云母粉项目的提出并非孤立的决策，而是对企业所处背景深入思考的产物。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湿法加工合成云母粉项目背后的首要原因。科技的迅速发展和全球市场的快速变化使得企业必须灵活应对。湿法加工合成云母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湿法加工合成云母粉项目背景中不可忽视的一环。企业需要在激烈竞争中脱颖而出，为此，湿法加工合成云母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技术的迅速发展为企业带来了机遇与挑战。作为湿法加工合成云母粉项目启动的背景之一，对新兴技术的应用将有助于提升企业的技术水平，使其在不断演进的商业环境中保持竞争优势。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湿法加工合成云母粉项目充分融入了社会责任的理念，通过可持续经营和社会公益湿法加工合成云母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05"/>
      <w:r>
        <w:rPr>
          <w:rFonts w:ascii="仿宋" w:eastAsia="仿宋" w:hAnsi="仿宋" w:cs="仿宋" w:hint="eastAsia"/>
          <w:sz w:val="28"/>
          <w:lang w:eastAsia="zh-CN"/>
        </w:rPr>
        <w:t>三、湿法加工合成云母粉项目绩效评估</w:t>
      </w:r>
      <w:bookmarkEnd w:id="12"/>
    </w:p>
    <w:p>
      <w:pPr>
        <w:pStyle w:val="Heading2"/>
        <w:rPr>
          <w:rFonts w:ascii="仿宋" w:eastAsia="仿宋" w:hAnsi="仿宋" w:cs="仿宋" w:hint="eastAsia"/>
          <w:lang w:eastAsia="zh-CN"/>
        </w:rPr>
      </w:pPr>
      <w:bookmarkStart w:id="13" w:name="_Toc1864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湿法加工合成云母粉项目中，我们设计了一套全面的绩效评估指标，以确保湿法加工合成云母粉项目的可控和成功交付。这些指标跨足湿法加工合成云母粉项目目标、成本、进度和质量等多个维度，为我们提供了全面洞察湿法加工合成云母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目标达成率是我们关注的首要指标。我们设定了明确的目标，并通过定期监测和评估，迅速发现并应对潜在的目标偏差。这为湿法加工合成云母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成本绩效是另一个核心关注点。通过实际成本与预算成本的对比分析，我们深入了解成本差异的原因，及时调整资源分配，保持湿法加工合成云母粉项目在经济效益方面的合理水平。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进度作为关键的绩效指标之一，得到了精心的关注。我们制定了详细的湿法加工合成云母粉项目进度计划，并设立了进度符合度指标，确保实际进度与计划进度保持一致。这使我们能够快速发现和解决潜在的进度问题，保持湿法加工合成云母粉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湿法加工合成云母粉项目绩效的不可或缺的一环。我们引入了一系列的质量标准和客户满意度指标，以确保湿法加工合成云母粉项目交付的成果在质量上达到或超越预期水平。通过持续监测这些指标，我们努力提升湿法加工合成云母粉项目整体质量水平，为湿法加工合成云母粉项目的成功交付提供有力保障。通过这些科学且全面的绩效评估，我们能够更好地引导湿法加工合成云母粉项目的持续改进，确保湿法加工合成云母粉项目目标的顺利达成。</w:t>
      </w:r>
    </w:p>
    <w:p>
      <w:pPr>
        <w:pStyle w:val="Heading2"/>
        <w:ind w:firstLine="560" w:firstLineChars="200"/>
        <w:rPr>
          <w:rFonts w:ascii="仿宋" w:eastAsia="仿宋" w:hAnsi="仿宋" w:cs="仿宋" w:hint="eastAsia"/>
          <w:sz w:val="28"/>
          <w:lang w:eastAsia="zh-CN"/>
        </w:rPr>
      </w:pPr>
      <w:bookmarkStart w:id="14" w:name="_Toc1544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绩效评估是湿法加工合成云母粉项目中的关键环节，为确保湿法加工合成云母粉项目达到预期目标，我们采用了多层次、多维度的绩效评估方法。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湿法加工合成云母粉项目的战略目标对齐，确保每个决策和行动都与湿法加工合成云母粉项目整体目标保持一致。团队会定期召开战略对齐会议，审视当前工作与湿法加工合成云母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湿法加工合成云母粉项目进度、质量、成本和风险等方面。这些指标通过数据收集和分析，为湿法加工合成云母粉项目管理团队提供了客观的评估依据。例如，我们通过湿法加工合成云母粉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湿法加工合成云母粉项目内部，还考虑了湿法加工合成云母粉项目对外部环境的影响。我们定期进行干系人满意度调查，以了解各利益相关方对湿法加工合成云母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这种多层次、多角度的绩效评估方法，使得我们能够全面了解湿法加工合成云母粉项目的运行状态，及时做出调整，确保湿法加工合成云母粉项目在不断变化的环境中保持稳健前行。</w:t>
      </w:r>
    </w:p>
    <w:p>
      <w:pPr>
        <w:pStyle w:val="Heading2"/>
        <w:ind w:firstLine="560" w:firstLineChars="200"/>
        <w:rPr>
          <w:rFonts w:ascii="仿宋" w:eastAsia="仿宋" w:hAnsi="仿宋" w:cs="仿宋" w:hint="eastAsia"/>
          <w:sz w:val="28"/>
          <w:lang w:eastAsia="zh-CN"/>
        </w:rPr>
      </w:pPr>
      <w:bookmarkStart w:id="15" w:name="_Toc976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为了确保湿法加工合成云母粉项目的有效管理和不断优化，我们采用了精心设计的绩效评估周期。这个周期旨在实现灵活、实时和全面的评估，以适应湿法加工合成云母粉项目执行中的各种挑战。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湿法加工合成云母粉项目的不同需求，分为短期、中期和长期。短期评估关注每个迭代或工作周期，以及时发现和解决当前任务中的问题。中期评估涵盖几个迭代，深入了解整体湿法加工合成云母粉项目的趋势和性能。长期评估则着眼于整个湿法加工合成云母粉项目阶段，确保湿法加工合成云母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https://d.book118.com/148004043113006045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1405E"/>
    <w:rsid w:val="5F5140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0404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2024-03-02T11:31:00Z</dcterms:created>
  <dcterms:modified xsi:type="dcterms:W3CDTF">2024-03-02T11:32:07Z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C974AD9955D04AD9A899FCA821473BCE_11</vt:lpwstr>
  </property>
  <property fmtid="{D5CDD505-2E9C-101B-9397-08002B2CF9AE}" pid="3" name="KSOProductBuildVer">
    <vt:lpwstr>2052-12.1.0.16388</vt:lpwstr>
  </property>
</Properties>
</file>