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喹吖啶酮类相关公司员工职业道路规划与管理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8" w:history="1">
        <w:r>
          <w:rPr>
            <w:rFonts w:ascii="仿宋" w:eastAsia="仿宋" w:hAnsi="仿宋" w:cs="仿宋" w:hint="eastAsia"/>
            <w:lang w:eastAsia="zh-CN"/>
          </w:rPr>
          <w:t>概论</w:t>
        </w:r>
        <w:r>
          <w:tab/>
        </w:r>
        <w:r>
          <w:fldChar w:fldCharType="begin"/>
        </w:r>
        <w:r>
          <w:instrText xml:space="preserve"> PAGEREF _Toc8948 \h </w:instrText>
        </w:r>
        <w:r>
          <w:fldChar w:fldCharType="separate"/>
        </w:r>
        <w:r>
          <w:t>3</w:t>
        </w:r>
        <w:r>
          <w:fldChar w:fldCharType="end"/>
        </w:r>
      </w:hyperlink>
    </w:p>
    <w:p>
      <w:pPr>
        <w:pStyle w:val="TOC1"/>
        <w:tabs>
          <w:tab w:val="right" w:leader="dot" w:pos="8306"/>
        </w:tabs>
      </w:pPr>
      <w:hyperlink w:anchor="_Toc31007" w:history="1">
        <w:r>
          <w:rPr>
            <w:rFonts w:ascii="仿宋" w:eastAsia="仿宋" w:hAnsi="仿宋" w:cs="仿宋" w:hint="eastAsia"/>
            <w:lang w:eastAsia="zh-CN"/>
          </w:rPr>
          <w:t>一、喹吖啶酮类行业背景分析</w:t>
        </w:r>
        <w:r>
          <w:tab/>
        </w:r>
        <w:r>
          <w:fldChar w:fldCharType="begin"/>
        </w:r>
        <w:r>
          <w:instrText xml:space="preserve"> PAGEREF _Toc31007 \h </w:instrText>
        </w:r>
        <w:r>
          <w:fldChar w:fldCharType="separate"/>
        </w:r>
        <w:r>
          <w:t>3</w:t>
        </w:r>
        <w:r>
          <w:fldChar w:fldCharType="end"/>
        </w:r>
      </w:hyperlink>
    </w:p>
    <w:p>
      <w:pPr>
        <w:pStyle w:val="TOC2"/>
        <w:tabs>
          <w:tab w:val="right" w:leader="dot" w:pos="8306"/>
        </w:tabs>
      </w:pPr>
      <w:hyperlink w:anchor="_Toc32758" w:history="1">
        <w:r>
          <w:rPr>
            <w:rFonts w:ascii="仿宋" w:eastAsia="仿宋" w:hAnsi="仿宋" w:cs="仿宋" w:hint="eastAsia"/>
            <w:lang w:eastAsia="zh-CN"/>
          </w:rPr>
          <w:t>(一)、喹吖啶酮类行业背景分析</w:t>
        </w:r>
        <w:r>
          <w:tab/>
        </w:r>
        <w:r>
          <w:fldChar w:fldCharType="begin"/>
        </w:r>
        <w:r>
          <w:instrText xml:space="preserve"> PAGEREF _Toc32758 \h </w:instrText>
        </w:r>
        <w:r>
          <w:fldChar w:fldCharType="separate"/>
        </w:r>
        <w:r>
          <w:t>3</w:t>
        </w:r>
        <w:r>
          <w:fldChar w:fldCharType="end"/>
        </w:r>
      </w:hyperlink>
    </w:p>
    <w:p>
      <w:pPr>
        <w:pStyle w:val="TOC1"/>
        <w:tabs>
          <w:tab w:val="right" w:leader="dot" w:pos="8306"/>
        </w:tabs>
      </w:pPr>
      <w:hyperlink w:anchor="_Toc28829" w:history="1">
        <w:r>
          <w:rPr>
            <w:rFonts w:ascii="仿宋" w:eastAsia="仿宋" w:hAnsi="仿宋" w:cs="仿宋" w:hint="eastAsia"/>
            <w:lang w:eastAsia="zh-CN"/>
          </w:rPr>
          <w:t>二、宏观环境分析</w:t>
        </w:r>
        <w:r>
          <w:tab/>
        </w:r>
        <w:r>
          <w:fldChar w:fldCharType="begin"/>
        </w:r>
        <w:r>
          <w:instrText xml:space="preserve"> PAGEREF _Toc28829 \h </w:instrText>
        </w:r>
        <w:r>
          <w:fldChar w:fldCharType="separate"/>
        </w:r>
        <w:r>
          <w:t>5</w:t>
        </w:r>
        <w:r>
          <w:fldChar w:fldCharType="end"/>
        </w:r>
      </w:hyperlink>
    </w:p>
    <w:p>
      <w:pPr>
        <w:pStyle w:val="TOC2"/>
        <w:tabs>
          <w:tab w:val="right" w:leader="dot" w:pos="8306"/>
        </w:tabs>
      </w:pPr>
      <w:hyperlink w:anchor="_Toc27540" w:history="1">
        <w:r>
          <w:rPr>
            <w:rFonts w:ascii="仿宋" w:eastAsia="仿宋" w:hAnsi="仿宋" w:cs="仿宋" w:hint="eastAsia"/>
            <w:lang w:eastAsia="zh-CN"/>
          </w:rPr>
          <w:t>(一)、宏观环境分析</w:t>
        </w:r>
        <w:r>
          <w:tab/>
        </w:r>
        <w:r>
          <w:fldChar w:fldCharType="begin"/>
        </w:r>
        <w:r>
          <w:instrText xml:space="preserve"> PAGEREF _Toc27540 \h </w:instrText>
        </w:r>
        <w:r>
          <w:fldChar w:fldCharType="separate"/>
        </w:r>
        <w:r>
          <w:t>5</w:t>
        </w:r>
        <w:r>
          <w:fldChar w:fldCharType="end"/>
        </w:r>
      </w:hyperlink>
    </w:p>
    <w:p>
      <w:pPr>
        <w:pStyle w:val="TOC1"/>
        <w:tabs>
          <w:tab w:val="right" w:leader="dot" w:pos="8306"/>
        </w:tabs>
      </w:pPr>
      <w:hyperlink w:anchor="_Toc16029" w:history="1">
        <w:r>
          <w:rPr>
            <w:rFonts w:ascii="仿宋" w:eastAsia="仿宋" w:hAnsi="仿宋" w:cs="仿宋" w:hint="eastAsia"/>
            <w:lang w:eastAsia="zh-CN"/>
          </w:rPr>
          <w:t>三、薪酬制度管理</w:t>
        </w:r>
        <w:r>
          <w:tab/>
        </w:r>
        <w:r>
          <w:fldChar w:fldCharType="begin"/>
        </w:r>
        <w:r>
          <w:instrText xml:space="preserve"> PAGEREF _Toc16029 \h </w:instrText>
        </w:r>
        <w:r>
          <w:fldChar w:fldCharType="separate"/>
        </w:r>
        <w:r>
          <w:t>6</w:t>
        </w:r>
        <w:r>
          <w:fldChar w:fldCharType="end"/>
        </w:r>
      </w:hyperlink>
    </w:p>
    <w:p>
      <w:pPr>
        <w:pStyle w:val="TOC2"/>
        <w:tabs>
          <w:tab w:val="right" w:leader="dot" w:pos="8306"/>
        </w:tabs>
      </w:pPr>
      <w:hyperlink w:anchor="_Toc14756" w:history="1">
        <w:r>
          <w:rPr>
            <w:rFonts w:ascii="仿宋" w:eastAsia="仿宋" w:hAnsi="仿宋" w:cs="仿宋" w:hint="eastAsia"/>
            <w:lang w:eastAsia="zh-CN"/>
          </w:rPr>
          <w:t>(一)、薪酬管理制度</w:t>
        </w:r>
        <w:r>
          <w:tab/>
        </w:r>
        <w:r>
          <w:fldChar w:fldCharType="begin"/>
        </w:r>
        <w:r>
          <w:instrText xml:space="preserve"> PAGEREF _Toc14756 \h </w:instrText>
        </w:r>
        <w:r>
          <w:fldChar w:fldCharType="separate"/>
        </w:r>
        <w:r>
          <w:t>6</w:t>
        </w:r>
        <w:r>
          <w:fldChar w:fldCharType="end"/>
        </w:r>
      </w:hyperlink>
    </w:p>
    <w:p>
      <w:pPr>
        <w:pStyle w:val="TOC2"/>
        <w:tabs>
          <w:tab w:val="right" w:leader="dot" w:pos="8306"/>
        </w:tabs>
      </w:pPr>
      <w:hyperlink w:anchor="_Toc27737" w:history="1">
        <w:r>
          <w:rPr>
            <w:rFonts w:ascii="仿宋" w:eastAsia="仿宋" w:hAnsi="仿宋" w:cs="仿宋" w:hint="eastAsia"/>
            <w:lang w:eastAsia="zh-CN"/>
          </w:rPr>
          <w:t>(二)、奖金制度的制定</w:t>
        </w:r>
        <w:r>
          <w:tab/>
        </w:r>
        <w:r>
          <w:fldChar w:fldCharType="begin"/>
        </w:r>
        <w:r>
          <w:instrText xml:space="preserve"> PAGEREF _Toc27737 \h </w:instrText>
        </w:r>
        <w:r>
          <w:fldChar w:fldCharType="separate"/>
        </w:r>
        <w:r>
          <w:t>10</w:t>
        </w:r>
        <w:r>
          <w:fldChar w:fldCharType="end"/>
        </w:r>
      </w:hyperlink>
    </w:p>
    <w:p>
      <w:pPr>
        <w:pStyle w:val="TOC2"/>
        <w:tabs>
          <w:tab w:val="right" w:leader="dot" w:pos="8306"/>
        </w:tabs>
      </w:pPr>
      <w:hyperlink w:anchor="_Toc10319" w:history="1">
        <w:r>
          <w:rPr>
            <w:rFonts w:ascii="仿宋" w:eastAsia="仿宋" w:hAnsi="仿宋" w:cs="仿宋" w:hint="eastAsia"/>
            <w:lang w:eastAsia="zh-CN"/>
          </w:rPr>
          <w:t>(三)、岗位薪酬体系设计</w:t>
        </w:r>
        <w:r>
          <w:tab/>
        </w:r>
        <w:r>
          <w:fldChar w:fldCharType="begin"/>
        </w:r>
        <w:r>
          <w:instrText xml:space="preserve"> PAGEREF _Toc10319 \h </w:instrText>
        </w:r>
        <w:r>
          <w:fldChar w:fldCharType="separate"/>
        </w:r>
        <w:r>
          <w:t>13</w:t>
        </w:r>
        <w:r>
          <w:fldChar w:fldCharType="end"/>
        </w:r>
      </w:hyperlink>
    </w:p>
    <w:p>
      <w:pPr>
        <w:pStyle w:val="TOC2"/>
        <w:tabs>
          <w:tab w:val="right" w:leader="dot" w:pos="8306"/>
        </w:tabs>
      </w:pPr>
      <w:hyperlink w:anchor="_Toc31198" w:history="1">
        <w:r>
          <w:rPr>
            <w:rFonts w:ascii="仿宋" w:eastAsia="仿宋" w:hAnsi="仿宋" w:cs="仿宋" w:hint="eastAsia"/>
            <w:lang w:eastAsia="zh-CN"/>
          </w:rPr>
          <w:t>(四)、绩效薪酬体系设计</w:t>
        </w:r>
        <w:r>
          <w:tab/>
        </w:r>
        <w:r>
          <w:fldChar w:fldCharType="begin"/>
        </w:r>
        <w:r>
          <w:instrText xml:space="preserve"> PAGEREF _Toc31198 \h </w:instrText>
        </w:r>
        <w:r>
          <w:fldChar w:fldCharType="separate"/>
        </w:r>
        <w:r>
          <w:t>14</w:t>
        </w:r>
        <w:r>
          <w:fldChar w:fldCharType="end"/>
        </w:r>
      </w:hyperlink>
    </w:p>
    <w:p>
      <w:pPr>
        <w:pStyle w:val="TOC1"/>
        <w:tabs>
          <w:tab w:val="right" w:leader="dot" w:pos="8306"/>
        </w:tabs>
      </w:pPr>
      <w:hyperlink w:anchor="_Toc12235" w:history="1">
        <w:r>
          <w:rPr>
            <w:rFonts w:ascii="仿宋" w:eastAsia="仿宋" w:hAnsi="仿宋" w:cs="仿宋" w:hint="eastAsia"/>
            <w:lang w:eastAsia="zh-CN"/>
          </w:rPr>
          <w:t>四、项目基本情况</w:t>
        </w:r>
        <w:r>
          <w:tab/>
        </w:r>
        <w:r>
          <w:fldChar w:fldCharType="begin"/>
        </w:r>
        <w:r>
          <w:instrText xml:space="preserve"> PAGEREF _Toc12235 \h </w:instrText>
        </w:r>
        <w:r>
          <w:fldChar w:fldCharType="separate"/>
        </w:r>
        <w:r>
          <w:t>16</w:t>
        </w:r>
        <w:r>
          <w:fldChar w:fldCharType="end"/>
        </w:r>
      </w:hyperlink>
    </w:p>
    <w:p>
      <w:pPr>
        <w:pStyle w:val="TOC2"/>
        <w:tabs>
          <w:tab w:val="right" w:leader="dot" w:pos="8306"/>
        </w:tabs>
      </w:pPr>
      <w:hyperlink w:anchor="_Toc7525" w:history="1">
        <w:r>
          <w:rPr>
            <w:rFonts w:ascii="仿宋" w:eastAsia="仿宋" w:hAnsi="仿宋" w:cs="仿宋" w:hint="eastAsia"/>
            <w:lang w:eastAsia="zh-CN"/>
          </w:rPr>
          <w:t>(一)、项目名称及建设性质</w:t>
        </w:r>
        <w:r>
          <w:tab/>
        </w:r>
        <w:r>
          <w:fldChar w:fldCharType="begin"/>
        </w:r>
        <w:r>
          <w:instrText xml:space="preserve"> PAGEREF _Toc7525 \h </w:instrText>
        </w:r>
        <w:r>
          <w:fldChar w:fldCharType="separate"/>
        </w:r>
        <w:r>
          <w:t>16</w:t>
        </w:r>
        <w:r>
          <w:fldChar w:fldCharType="end"/>
        </w:r>
      </w:hyperlink>
    </w:p>
    <w:p>
      <w:pPr>
        <w:pStyle w:val="TOC2"/>
        <w:tabs>
          <w:tab w:val="right" w:leader="dot" w:pos="8306"/>
        </w:tabs>
      </w:pPr>
      <w:hyperlink w:anchor="_Toc14562" w:history="1">
        <w:r>
          <w:rPr>
            <w:rFonts w:ascii="仿宋" w:eastAsia="仿宋" w:hAnsi="仿宋" w:cs="仿宋" w:hint="eastAsia"/>
            <w:lang w:eastAsia="zh-CN"/>
          </w:rPr>
          <w:t>(二)、项目承办单位</w:t>
        </w:r>
        <w:r>
          <w:tab/>
        </w:r>
        <w:r>
          <w:fldChar w:fldCharType="begin"/>
        </w:r>
        <w:r>
          <w:instrText xml:space="preserve"> PAGEREF _Toc14562 \h </w:instrText>
        </w:r>
        <w:r>
          <w:fldChar w:fldCharType="separate"/>
        </w:r>
        <w:r>
          <w:t>17</w:t>
        </w:r>
        <w:r>
          <w:fldChar w:fldCharType="end"/>
        </w:r>
      </w:hyperlink>
    </w:p>
    <w:p>
      <w:pPr>
        <w:pStyle w:val="TOC2"/>
        <w:tabs>
          <w:tab w:val="right" w:leader="dot" w:pos="8306"/>
        </w:tabs>
      </w:pPr>
      <w:hyperlink w:anchor="_Toc16956" w:history="1">
        <w:r>
          <w:rPr>
            <w:rFonts w:ascii="仿宋" w:eastAsia="仿宋" w:hAnsi="仿宋" w:cs="仿宋" w:hint="eastAsia"/>
            <w:lang w:eastAsia="zh-CN"/>
          </w:rPr>
          <w:t>(三)、项目实施的可行性</w:t>
        </w:r>
        <w:r>
          <w:tab/>
        </w:r>
        <w:r>
          <w:fldChar w:fldCharType="begin"/>
        </w:r>
        <w:r>
          <w:instrText xml:space="preserve"> PAGEREF _Toc16956 \h </w:instrText>
        </w:r>
        <w:r>
          <w:fldChar w:fldCharType="separate"/>
        </w:r>
        <w:r>
          <w:t>18</w:t>
        </w:r>
        <w:r>
          <w:fldChar w:fldCharType="end"/>
        </w:r>
      </w:hyperlink>
    </w:p>
    <w:p>
      <w:pPr>
        <w:pStyle w:val="TOC2"/>
        <w:tabs>
          <w:tab w:val="right" w:leader="dot" w:pos="8306"/>
        </w:tabs>
      </w:pPr>
      <w:hyperlink w:anchor="_Toc14508" w:history="1">
        <w:r>
          <w:rPr>
            <w:rFonts w:ascii="仿宋" w:eastAsia="仿宋" w:hAnsi="仿宋" w:cs="仿宋" w:hint="eastAsia"/>
            <w:lang w:eastAsia="zh-CN"/>
          </w:rPr>
          <w:t>(四)、项目建设选址</w:t>
        </w:r>
        <w:r>
          <w:tab/>
        </w:r>
        <w:r>
          <w:fldChar w:fldCharType="begin"/>
        </w:r>
        <w:r>
          <w:instrText xml:space="preserve"> PAGEREF _Toc14508 \h </w:instrText>
        </w:r>
        <w:r>
          <w:fldChar w:fldCharType="separate"/>
        </w:r>
        <w:r>
          <w:t>19</w:t>
        </w:r>
        <w:r>
          <w:fldChar w:fldCharType="end"/>
        </w:r>
      </w:hyperlink>
    </w:p>
    <w:p>
      <w:pPr>
        <w:pStyle w:val="TOC2"/>
        <w:tabs>
          <w:tab w:val="right" w:leader="dot" w:pos="8306"/>
        </w:tabs>
      </w:pPr>
      <w:hyperlink w:anchor="_Toc27667" w:history="1">
        <w:r>
          <w:rPr>
            <w:rFonts w:ascii="仿宋" w:eastAsia="仿宋" w:hAnsi="仿宋" w:cs="仿宋" w:hint="eastAsia"/>
            <w:lang w:eastAsia="zh-CN"/>
          </w:rPr>
          <w:t>(五)、建筑物建设规模</w:t>
        </w:r>
        <w:r>
          <w:tab/>
        </w:r>
        <w:r>
          <w:fldChar w:fldCharType="begin"/>
        </w:r>
        <w:r>
          <w:instrText xml:space="preserve"> PAGEREF _Toc27667 \h </w:instrText>
        </w:r>
        <w:r>
          <w:fldChar w:fldCharType="separate"/>
        </w:r>
        <w:r>
          <w:t>20</w:t>
        </w:r>
        <w:r>
          <w:fldChar w:fldCharType="end"/>
        </w:r>
      </w:hyperlink>
    </w:p>
    <w:p>
      <w:pPr>
        <w:pStyle w:val="TOC2"/>
        <w:tabs>
          <w:tab w:val="right" w:leader="dot" w:pos="8306"/>
        </w:tabs>
      </w:pPr>
      <w:hyperlink w:anchor="_Toc25385" w:history="1">
        <w:r>
          <w:rPr>
            <w:rFonts w:ascii="仿宋" w:eastAsia="仿宋" w:hAnsi="仿宋" w:cs="仿宋" w:hint="eastAsia"/>
            <w:lang w:eastAsia="zh-CN"/>
          </w:rPr>
          <w:t>(六)、项目总投资及资金构成</w:t>
        </w:r>
        <w:r>
          <w:tab/>
        </w:r>
        <w:r>
          <w:fldChar w:fldCharType="begin"/>
        </w:r>
        <w:r>
          <w:instrText xml:space="preserve"> PAGEREF _Toc25385 \h </w:instrText>
        </w:r>
        <w:r>
          <w:fldChar w:fldCharType="separate"/>
        </w:r>
        <w:r>
          <w:t>21</w:t>
        </w:r>
        <w:r>
          <w:fldChar w:fldCharType="end"/>
        </w:r>
      </w:hyperlink>
    </w:p>
    <w:p>
      <w:pPr>
        <w:pStyle w:val="TOC2"/>
        <w:tabs>
          <w:tab w:val="right" w:leader="dot" w:pos="8306"/>
        </w:tabs>
      </w:pPr>
      <w:hyperlink w:anchor="_Toc2485" w:history="1">
        <w:r>
          <w:rPr>
            <w:rFonts w:ascii="仿宋" w:eastAsia="仿宋" w:hAnsi="仿宋" w:cs="仿宋" w:hint="eastAsia"/>
            <w:lang w:eastAsia="zh-CN"/>
          </w:rPr>
          <w:t>(七)、资金筹措方案</w:t>
        </w:r>
        <w:r>
          <w:tab/>
        </w:r>
        <w:r>
          <w:fldChar w:fldCharType="begin"/>
        </w:r>
        <w:r>
          <w:instrText xml:space="preserve"> PAGEREF _Toc2485 \h </w:instrText>
        </w:r>
        <w:r>
          <w:fldChar w:fldCharType="separate"/>
        </w:r>
        <w:r>
          <w:t>22</w:t>
        </w:r>
        <w:r>
          <w:fldChar w:fldCharType="end"/>
        </w:r>
      </w:hyperlink>
    </w:p>
    <w:p>
      <w:pPr>
        <w:pStyle w:val="TOC2"/>
        <w:tabs>
          <w:tab w:val="right" w:leader="dot" w:pos="8306"/>
        </w:tabs>
      </w:pPr>
      <w:hyperlink w:anchor="_Toc29598" w:history="1">
        <w:r>
          <w:rPr>
            <w:rFonts w:ascii="仿宋" w:eastAsia="仿宋" w:hAnsi="仿宋" w:cs="仿宋" w:hint="eastAsia"/>
            <w:lang w:eastAsia="zh-CN"/>
          </w:rPr>
          <w:t>(八)、项目预期经济效益规划目标</w:t>
        </w:r>
        <w:r>
          <w:tab/>
        </w:r>
        <w:r>
          <w:fldChar w:fldCharType="begin"/>
        </w:r>
        <w:r>
          <w:instrText xml:space="preserve"> PAGEREF _Toc29598 \h </w:instrText>
        </w:r>
        <w:r>
          <w:fldChar w:fldCharType="separate"/>
        </w:r>
        <w:r>
          <w:t>23</w:t>
        </w:r>
        <w:r>
          <w:fldChar w:fldCharType="end"/>
        </w:r>
      </w:hyperlink>
    </w:p>
    <w:p>
      <w:pPr>
        <w:pStyle w:val="TOC2"/>
        <w:tabs>
          <w:tab w:val="right" w:leader="dot" w:pos="8306"/>
        </w:tabs>
      </w:pPr>
      <w:hyperlink w:anchor="_Toc23145" w:history="1">
        <w:r>
          <w:rPr>
            <w:rFonts w:ascii="仿宋" w:eastAsia="仿宋" w:hAnsi="仿宋" w:cs="仿宋" w:hint="eastAsia"/>
            <w:lang w:eastAsia="zh-CN"/>
          </w:rPr>
          <w:t>(九)、项目建设进度规划</w:t>
        </w:r>
        <w:r>
          <w:tab/>
        </w:r>
        <w:r>
          <w:fldChar w:fldCharType="begin"/>
        </w:r>
        <w:r>
          <w:instrText xml:space="preserve"> PAGEREF _Toc23145 \h </w:instrText>
        </w:r>
        <w:r>
          <w:fldChar w:fldCharType="separate"/>
        </w:r>
        <w:r>
          <w:t>25</w:t>
        </w:r>
        <w:r>
          <w:fldChar w:fldCharType="end"/>
        </w:r>
      </w:hyperlink>
    </w:p>
    <w:p>
      <w:pPr>
        <w:pStyle w:val="TOC1"/>
        <w:tabs>
          <w:tab w:val="right" w:leader="dot" w:pos="8306"/>
        </w:tabs>
      </w:pPr>
      <w:hyperlink w:anchor="_Toc16610" w:history="1">
        <w:r>
          <w:rPr>
            <w:rFonts w:ascii="仿宋" w:eastAsia="仿宋" w:hAnsi="仿宋" w:cs="仿宋" w:hint="eastAsia"/>
            <w:lang w:eastAsia="zh-CN"/>
          </w:rPr>
          <w:t>五、公司简介</w:t>
        </w:r>
        <w:r>
          <w:tab/>
        </w:r>
        <w:r>
          <w:fldChar w:fldCharType="begin"/>
        </w:r>
        <w:r>
          <w:instrText xml:space="preserve"> PAGEREF _Toc16610 \h </w:instrText>
        </w:r>
        <w:r>
          <w:fldChar w:fldCharType="separate"/>
        </w:r>
        <w:r>
          <w:t>27</w:t>
        </w:r>
        <w:r>
          <w:fldChar w:fldCharType="end"/>
        </w:r>
      </w:hyperlink>
    </w:p>
    <w:p>
      <w:pPr>
        <w:pStyle w:val="TOC2"/>
        <w:tabs>
          <w:tab w:val="right" w:leader="dot" w:pos="8306"/>
        </w:tabs>
      </w:pPr>
      <w:hyperlink w:anchor="_Toc25499" w:history="1">
        <w:r>
          <w:rPr>
            <w:rFonts w:ascii="仿宋" w:eastAsia="仿宋" w:hAnsi="仿宋" w:cs="仿宋" w:hint="eastAsia"/>
            <w:lang w:eastAsia="zh-CN"/>
          </w:rPr>
          <w:t>(一)、公司基本信息</w:t>
        </w:r>
        <w:r>
          <w:tab/>
        </w:r>
        <w:r>
          <w:fldChar w:fldCharType="begin"/>
        </w:r>
        <w:r>
          <w:instrText xml:space="preserve"> PAGEREF _Toc25499 \h </w:instrText>
        </w:r>
        <w:r>
          <w:fldChar w:fldCharType="separate"/>
        </w:r>
        <w:r>
          <w:t>27</w:t>
        </w:r>
        <w:r>
          <w:fldChar w:fldCharType="end"/>
        </w:r>
      </w:hyperlink>
    </w:p>
    <w:p>
      <w:pPr>
        <w:pStyle w:val="TOC2"/>
        <w:tabs>
          <w:tab w:val="right" w:leader="dot" w:pos="8306"/>
        </w:tabs>
      </w:pPr>
      <w:hyperlink w:anchor="_Toc17656" w:history="1">
        <w:r>
          <w:rPr>
            <w:rFonts w:ascii="仿宋" w:eastAsia="仿宋" w:hAnsi="仿宋" w:cs="仿宋" w:hint="eastAsia"/>
            <w:lang w:eastAsia="zh-CN"/>
          </w:rPr>
          <w:t>(二)、公司简介</w:t>
        </w:r>
        <w:r>
          <w:tab/>
        </w:r>
        <w:r>
          <w:fldChar w:fldCharType="begin"/>
        </w:r>
        <w:r>
          <w:instrText xml:space="preserve"> PAGEREF _Toc17656 \h </w:instrText>
        </w:r>
        <w:r>
          <w:fldChar w:fldCharType="separate"/>
        </w:r>
        <w:r>
          <w:t>27</w:t>
        </w:r>
        <w:r>
          <w:fldChar w:fldCharType="end"/>
        </w:r>
      </w:hyperlink>
    </w:p>
    <w:p>
      <w:pPr>
        <w:pStyle w:val="TOC2"/>
        <w:tabs>
          <w:tab w:val="right" w:leader="dot" w:pos="8306"/>
        </w:tabs>
      </w:pPr>
      <w:hyperlink w:anchor="_Toc8309" w:history="1">
        <w:r>
          <w:rPr>
            <w:rFonts w:ascii="仿宋" w:eastAsia="仿宋" w:hAnsi="仿宋" w:cs="仿宋" w:hint="eastAsia"/>
            <w:lang w:eastAsia="zh-CN"/>
          </w:rPr>
          <w:t>(三)、核心人员介绍</w:t>
        </w:r>
        <w:r>
          <w:tab/>
        </w:r>
        <w:r>
          <w:fldChar w:fldCharType="begin"/>
        </w:r>
        <w:r>
          <w:instrText xml:space="preserve"> PAGEREF _Toc8309 \h </w:instrText>
        </w:r>
        <w:r>
          <w:fldChar w:fldCharType="separate"/>
        </w:r>
        <w:r>
          <w:t>29</w:t>
        </w:r>
        <w:r>
          <w:fldChar w:fldCharType="end"/>
        </w:r>
      </w:hyperlink>
    </w:p>
    <w:p>
      <w:pPr>
        <w:pStyle w:val="TOC1"/>
        <w:tabs>
          <w:tab w:val="right" w:leader="dot" w:pos="8306"/>
        </w:tabs>
      </w:pPr>
      <w:hyperlink w:anchor="_Toc15027" w:history="1">
        <w:r>
          <w:rPr>
            <w:rFonts w:ascii="仿宋" w:eastAsia="仿宋" w:hAnsi="仿宋" w:cs="仿宋" w:hint="eastAsia"/>
            <w:lang w:eastAsia="zh-CN"/>
          </w:rPr>
          <w:t>六、第二十六章人才留存与流失管理</w:t>
        </w:r>
        <w:r>
          <w:tab/>
        </w:r>
        <w:r>
          <w:fldChar w:fldCharType="begin"/>
        </w:r>
        <w:r>
          <w:instrText xml:space="preserve"> PAGEREF _Toc15027 \h </w:instrText>
        </w:r>
        <w:r>
          <w:fldChar w:fldCharType="separate"/>
        </w:r>
        <w:r>
          <w:t>32</w:t>
        </w:r>
        <w:r>
          <w:fldChar w:fldCharType="end"/>
        </w:r>
      </w:hyperlink>
    </w:p>
    <w:p>
      <w:pPr>
        <w:pStyle w:val="TOC2"/>
        <w:tabs>
          <w:tab w:val="right" w:leader="dot" w:pos="8306"/>
        </w:tabs>
      </w:pPr>
      <w:hyperlink w:anchor="_Toc9100" w:history="1">
        <w:r>
          <w:rPr>
            <w:rFonts w:ascii="仿宋" w:eastAsia="仿宋" w:hAnsi="仿宋" w:cs="仿宋" w:hint="eastAsia"/>
            <w:lang w:eastAsia="zh-CN"/>
          </w:rPr>
          <w:t>(一)、人才留存策略</w:t>
        </w:r>
        <w:r>
          <w:tab/>
        </w:r>
        <w:r>
          <w:fldChar w:fldCharType="begin"/>
        </w:r>
        <w:r>
          <w:instrText xml:space="preserve"> PAGEREF _Toc9100 \h </w:instrText>
        </w:r>
        <w:r>
          <w:fldChar w:fldCharType="separate"/>
        </w:r>
        <w:r>
          <w:t>32</w:t>
        </w:r>
        <w:r>
          <w:fldChar w:fldCharType="end"/>
        </w:r>
      </w:hyperlink>
    </w:p>
    <w:p>
      <w:pPr>
        <w:pStyle w:val="TOC2"/>
        <w:tabs>
          <w:tab w:val="right" w:leader="dot" w:pos="8306"/>
        </w:tabs>
      </w:pPr>
      <w:hyperlink w:anchor="_Toc18737" w:history="1">
        <w:r>
          <w:rPr>
            <w:rFonts w:ascii="仿宋" w:eastAsia="仿宋" w:hAnsi="仿宋" w:cs="仿宋" w:hint="eastAsia"/>
            <w:lang w:eastAsia="zh-CN"/>
          </w:rPr>
          <w:t>(二)、人才流失分析与改进</w:t>
        </w:r>
        <w:r>
          <w:tab/>
        </w:r>
        <w:r>
          <w:fldChar w:fldCharType="begin"/>
        </w:r>
        <w:r>
          <w:instrText xml:space="preserve"> PAGEREF _Toc18737 \h </w:instrText>
        </w:r>
        <w:r>
          <w:fldChar w:fldCharType="separate"/>
        </w:r>
        <w:r>
          <w:t>32</w:t>
        </w:r>
        <w:r>
          <w:fldChar w:fldCharType="end"/>
        </w:r>
      </w:hyperlink>
    </w:p>
    <w:p>
      <w:pPr>
        <w:pStyle w:val="TOC2"/>
        <w:tabs>
          <w:tab w:val="right" w:leader="dot" w:pos="8306"/>
        </w:tabs>
      </w:pPr>
      <w:hyperlink w:anchor="_Toc25311" w:history="1">
        <w:r>
          <w:rPr>
            <w:rFonts w:ascii="仿宋" w:eastAsia="仿宋" w:hAnsi="仿宋" w:cs="仿宋" w:hint="eastAsia"/>
            <w:lang w:eastAsia="zh-CN"/>
          </w:rPr>
          <w:t>(三)、持续改进与未来展望</w:t>
        </w:r>
        <w:r>
          <w:tab/>
        </w:r>
        <w:r>
          <w:fldChar w:fldCharType="begin"/>
        </w:r>
        <w:r>
          <w:instrText xml:space="preserve"> PAGEREF _Toc25311 \h </w:instrText>
        </w:r>
        <w:r>
          <w:fldChar w:fldCharType="separate"/>
        </w:r>
        <w:r>
          <w:t>32</w:t>
        </w:r>
        <w:r>
          <w:fldChar w:fldCharType="end"/>
        </w:r>
      </w:hyperlink>
    </w:p>
    <w:p>
      <w:pPr>
        <w:pStyle w:val="TOC1"/>
        <w:tabs>
          <w:tab w:val="right" w:leader="dot" w:pos="8306"/>
        </w:tabs>
      </w:pPr>
      <w:hyperlink w:anchor="_Toc13423" w:history="1">
        <w:r>
          <w:rPr>
            <w:rFonts w:ascii="仿宋" w:eastAsia="仿宋" w:hAnsi="仿宋" w:cs="仿宋" w:hint="eastAsia"/>
            <w:lang w:eastAsia="zh-CN"/>
          </w:rPr>
          <w:t>七、第十四章员工健康与安全管理</w:t>
        </w:r>
        <w:r>
          <w:tab/>
        </w:r>
        <w:r>
          <w:fldChar w:fldCharType="begin"/>
        </w:r>
        <w:r>
          <w:instrText xml:space="preserve"> PAGEREF _Toc13423 \h </w:instrText>
        </w:r>
        <w:r>
          <w:fldChar w:fldCharType="separate"/>
        </w:r>
        <w:r>
          <w:t>33</w:t>
        </w:r>
        <w:r>
          <w:fldChar w:fldCharType="end"/>
        </w:r>
      </w:hyperlink>
    </w:p>
    <w:p>
      <w:pPr>
        <w:pStyle w:val="TOC2"/>
        <w:tabs>
          <w:tab w:val="right" w:leader="dot" w:pos="8306"/>
        </w:tabs>
      </w:pPr>
      <w:hyperlink w:anchor="_Toc26789" w:history="1">
        <w:r>
          <w:rPr>
            <w:rFonts w:ascii="仿宋" w:eastAsia="仿宋" w:hAnsi="仿宋" w:cs="仿宋" w:hint="eastAsia"/>
            <w:lang w:eastAsia="zh-CN"/>
          </w:rPr>
          <w:t>(一)、健康保障计划</w:t>
        </w:r>
        <w:r>
          <w:tab/>
        </w:r>
        <w:r>
          <w:fldChar w:fldCharType="begin"/>
        </w:r>
        <w:r>
          <w:instrText xml:space="preserve"> PAGEREF _Toc26789 \h </w:instrText>
        </w:r>
        <w:r>
          <w:fldChar w:fldCharType="separate"/>
        </w:r>
        <w:r>
          <w:t>33</w:t>
        </w:r>
        <w:r>
          <w:fldChar w:fldCharType="end"/>
        </w:r>
      </w:hyperlink>
    </w:p>
    <w:p>
      <w:pPr>
        <w:pStyle w:val="TOC2"/>
        <w:tabs>
          <w:tab w:val="right" w:leader="dot" w:pos="8306"/>
        </w:tabs>
      </w:pPr>
      <w:hyperlink w:anchor="_Toc838" w:history="1">
        <w:r>
          <w:rPr>
            <w:rFonts w:ascii="仿宋" w:eastAsia="仿宋" w:hAnsi="仿宋" w:cs="仿宋" w:hint="eastAsia"/>
            <w:lang w:eastAsia="zh-CN"/>
          </w:rPr>
          <w:t>(二)、安全管理体系</w:t>
        </w:r>
        <w:r>
          <w:tab/>
        </w:r>
        <w:r>
          <w:fldChar w:fldCharType="begin"/>
        </w:r>
        <w:r>
          <w:instrText xml:space="preserve"> PAGEREF _Toc838 \h </w:instrText>
        </w:r>
        <w:r>
          <w:fldChar w:fldCharType="separate"/>
        </w:r>
        <w:r>
          <w:t>34</w:t>
        </w:r>
        <w:r>
          <w:fldChar w:fldCharType="end"/>
        </w:r>
      </w:hyperlink>
    </w:p>
    <w:p>
      <w:pPr>
        <w:pStyle w:val="TOC1"/>
        <w:tabs>
          <w:tab w:val="right" w:leader="dot" w:pos="8306"/>
        </w:tabs>
      </w:pPr>
      <w:hyperlink w:anchor="_Toc14277" w:history="1">
        <w:r>
          <w:rPr>
            <w:rFonts w:ascii="仿宋" w:eastAsia="仿宋" w:hAnsi="仿宋" w:cs="仿宋" w:hint="eastAsia"/>
            <w:lang w:eastAsia="zh-CN"/>
          </w:rPr>
          <w:t>八、第十二章职业伦理与社会责任</w:t>
        </w:r>
        <w:r>
          <w:tab/>
        </w:r>
        <w:r>
          <w:fldChar w:fldCharType="begin"/>
        </w:r>
        <w:r>
          <w:instrText xml:space="preserve"> PAGEREF _Toc14277 \h </w:instrText>
        </w:r>
        <w:r>
          <w:fldChar w:fldCharType="separate"/>
        </w:r>
        <w:r>
          <w:t>36</w:t>
        </w:r>
        <w:r>
          <w:fldChar w:fldCharType="end"/>
        </w:r>
      </w:hyperlink>
    </w:p>
    <w:p>
      <w:pPr>
        <w:pStyle w:val="TOC2"/>
        <w:tabs>
          <w:tab w:val="right" w:leader="dot" w:pos="8306"/>
        </w:tabs>
      </w:pPr>
      <w:hyperlink w:anchor="_Toc20117" w:history="1">
        <w:r>
          <w:rPr>
            <w:rFonts w:ascii="仿宋" w:eastAsia="仿宋" w:hAnsi="仿宋" w:cs="仿宋" w:hint="eastAsia"/>
            <w:lang w:eastAsia="zh-CN"/>
          </w:rPr>
          <w:t>(一)、职业道德规范</w:t>
        </w:r>
        <w:r>
          <w:tab/>
        </w:r>
        <w:r>
          <w:fldChar w:fldCharType="begin"/>
        </w:r>
        <w:r>
          <w:instrText xml:space="preserve"> PAGEREF _Toc20117 \h </w:instrText>
        </w:r>
        <w:r>
          <w:fldChar w:fldCharType="separate"/>
        </w:r>
        <w:r>
          <w:t>36</w:t>
        </w:r>
        <w:r>
          <w:fldChar w:fldCharType="end"/>
        </w:r>
      </w:hyperlink>
    </w:p>
    <w:p>
      <w:pPr>
        <w:pStyle w:val="TOC2"/>
        <w:tabs>
          <w:tab w:val="right" w:leader="dot" w:pos="8306"/>
        </w:tabs>
      </w:pPr>
      <w:hyperlink w:anchor="_Toc26867" w:history="1">
        <w:r>
          <w:rPr>
            <w:rFonts w:ascii="仿宋" w:eastAsia="仿宋" w:hAnsi="仿宋" w:cs="仿宋" w:hint="eastAsia"/>
            <w:lang w:eastAsia="zh-CN"/>
          </w:rPr>
          <w:t>(二)、社会责任履行</w:t>
        </w:r>
        <w:r>
          <w:tab/>
        </w:r>
        <w:r>
          <w:fldChar w:fldCharType="begin"/>
        </w:r>
        <w:r>
          <w:instrText xml:space="preserve"> PAGEREF _Toc26867 \h </w:instrText>
        </w:r>
        <w:r>
          <w:fldChar w:fldCharType="separate"/>
        </w:r>
        <w:r>
          <w:t>37</w:t>
        </w:r>
        <w:r>
          <w:fldChar w:fldCharType="end"/>
        </w:r>
      </w:hyperlink>
    </w:p>
    <w:p>
      <w:pPr>
        <w:pStyle w:val="TOC1"/>
        <w:tabs>
          <w:tab w:val="right" w:leader="dot" w:pos="8306"/>
        </w:tabs>
      </w:pPr>
      <w:hyperlink w:anchor="_Toc19036" w:history="1">
        <w:r>
          <w:rPr>
            <w:rFonts w:ascii="仿宋" w:eastAsia="仿宋" w:hAnsi="仿宋" w:cs="仿宋" w:hint="eastAsia"/>
            <w:lang w:eastAsia="zh-CN"/>
          </w:rPr>
          <w:t>九、第十三章技术与创新支持</w:t>
        </w:r>
        <w:r>
          <w:tab/>
        </w:r>
        <w:r>
          <w:fldChar w:fldCharType="begin"/>
        </w:r>
        <w:r>
          <w:instrText xml:space="preserve"> PAGEREF _Toc19036 \h </w:instrText>
        </w:r>
        <w:r>
          <w:fldChar w:fldCharType="separate"/>
        </w:r>
        <w:r>
          <w:t>37</w:t>
        </w:r>
        <w:r>
          <w:fldChar w:fldCharType="end"/>
        </w:r>
      </w:hyperlink>
    </w:p>
    <w:p>
      <w:pPr>
        <w:pStyle w:val="TOC2"/>
        <w:tabs>
          <w:tab w:val="right" w:leader="dot" w:pos="8306"/>
        </w:tabs>
      </w:pPr>
      <w:hyperlink w:anchor="_Toc28098" w:history="1">
        <w:r>
          <w:rPr>
            <w:rFonts w:ascii="仿宋" w:eastAsia="仿宋" w:hAnsi="仿宋" w:cs="仿宋" w:hint="eastAsia"/>
            <w:lang w:eastAsia="zh-CN"/>
          </w:rPr>
          <w:t>(一)、技术培训与更新</w:t>
        </w:r>
        <w:r>
          <w:tab/>
        </w:r>
        <w:r>
          <w:fldChar w:fldCharType="begin"/>
        </w:r>
        <w:r>
          <w:instrText xml:space="preserve"> PAGEREF _Toc28098 \h </w:instrText>
        </w:r>
        <w:r>
          <w:fldChar w:fldCharType="separate"/>
        </w:r>
        <w:r>
          <w:t>37</w:t>
        </w:r>
        <w:r>
          <w:fldChar w:fldCharType="end"/>
        </w:r>
      </w:hyperlink>
    </w:p>
    <w:p>
      <w:pPr>
        <w:pStyle w:val="TOC2"/>
        <w:tabs>
          <w:tab w:val="right" w:leader="dot" w:pos="8306"/>
        </w:tabs>
      </w:pPr>
      <w:hyperlink w:anchor="_Toc24857" w:history="1">
        <w:r>
          <w:rPr>
            <w:rFonts w:ascii="仿宋" w:eastAsia="仿宋" w:hAnsi="仿宋" w:cs="仿宋" w:hint="eastAsia"/>
            <w:lang w:eastAsia="zh-CN"/>
          </w:rPr>
          <w:t>(二)、创新文化与项目支持</w:t>
        </w:r>
        <w:r>
          <w:tab/>
        </w:r>
        <w:r>
          <w:fldChar w:fldCharType="begin"/>
        </w:r>
        <w:r>
          <w:instrText xml:space="preserve"> PAGEREF _Toc24857 \h </w:instrText>
        </w:r>
        <w:r>
          <w:fldChar w:fldCharType="separate"/>
        </w:r>
        <w:r>
          <w:t>38</w:t>
        </w:r>
        <w:r>
          <w:fldChar w:fldCharType="end"/>
        </w:r>
      </w:hyperlink>
    </w:p>
    <w:p>
      <w:pPr>
        <w:pStyle w:val="TOC1"/>
        <w:tabs>
          <w:tab w:val="right" w:leader="dot" w:pos="8306"/>
        </w:tabs>
      </w:pPr>
      <w:hyperlink w:anchor="_Toc4394" w:history="1">
        <w:r>
          <w:rPr>
            <w:rFonts w:ascii="仿宋" w:eastAsia="仿宋" w:hAnsi="仿宋" w:cs="仿宋" w:hint="eastAsia"/>
            <w:lang w:eastAsia="zh-CN"/>
          </w:rPr>
          <w:t>十、第二十八章公司与员工法律关系</w:t>
        </w:r>
        <w:r>
          <w:tab/>
        </w:r>
        <w:r>
          <w:fldChar w:fldCharType="begin"/>
        </w:r>
        <w:r>
          <w:instrText xml:space="preserve"> PAGEREF _Toc4394 \h </w:instrText>
        </w:r>
        <w:r>
          <w:fldChar w:fldCharType="separate"/>
        </w:r>
        <w:r>
          <w:t>39</w:t>
        </w:r>
        <w:r>
          <w:fldChar w:fldCharType="end"/>
        </w:r>
      </w:hyperlink>
    </w:p>
    <w:p>
      <w:pPr>
        <w:pStyle w:val="TOC2"/>
        <w:tabs>
          <w:tab w:val="right" w:leader="dot" w:pos="8306"/>
        </w:tabs>
      </w:pPr>
      <w:hyperlink w:anchor="_Toc15015" w:history="1">
        <w:r>
          <w:rPr>
            <w:rFonts w:ascii="仿宋" w:eastAsia="仿宋" w:hAnsi="仿宋" w:cs="仿宋" w:hint="eastAsia"/>
            <w:lang w:eastAsia="zh-CN"/>
          </w:rPr>
          <w:t>(一)、劳动合同管理</w:t>
        </w:r>
        <w:r>
          <w:tab/>
        </w:r>
        <w:r>
          <w:fldChar w:fldCharType="begin"/>
        </w:r>
        <w:r>
          <w:instrText xml:space="preserve"> PAGEREF _Toc15015 \h </w:instrText>
        </w:r>
        <w:r>
          <w:fldChar w:fldCharType="separate"/>
        </w:r>
        <w:r>
          <w:t>39</w:t>
        </w:r>
        <w:r>
          <w:fldChar w:fldCharType="end"/>
        </w:r>
      </w:hyperlink>
    </w:p>
    <w:p>
      <w:pPr>
        <w:pStyle w:val="TOC2"/>
        <w:tabs>
          <w:tab w:val="right" w:leader="dot" w:pos="8306"/>
        </w:tabs>
      </w:pPr>
      <w:hyperlink w:anchor="_Toc18768" w:history="1">
        <w:r>
          <w:rPr>
            <w:rFonts w:ascii="仿宋" w:eastAsia="仿宋" w:hAnsi="仿宋" w:cs="仿宋" w:hint="eastAsia"/>
            <w:lang w:eastAsia="zh-CN"/>
          </w:rPr>
          <w:t>(二)、法定假期与劳动保障</w:t>
        </w:r>
        <w:r>
          <w:tab/>
        </w:r>
        <w:r>
          <w:fldChar w:fldCharType="begin"/>
        </w:r>
        <w:r>
          <w:instrText xml:space="preserve"> PAGEREF _Toc18768 \h </w:instrText>
        </w:r>
        <w:r>
          <w:fldChar w:fldCharType="separate"/>
        </w:r>
        <w:r>
          <w:t>40</w:t>
        </w:r>
        <w:r>
          <w:fldChar w:fldCharType="end"/>
        </w:r>
      </w:hyperlink>
    </w:p>
    <w:p>
      <w:pPr>
        <w:pStyle w:val="TOC2"/>
        <w:tabs>
          <w:tab w:val="right" w:leader="dot" w:pos="8306"/>
        </w:tabs>
      </w:pPr>
      <w:hyperlink w:anchor="_Toc4967" w:history="1">
        <w:r>
          <w:rPr>
            <w:rFonts w:ascii="仿宋" w:eastAsia="仿宋" w:hAnsi="仿宋" w:cs="仿宋" w:hint="eastAsia"/>
            <w:lang w:eastAsia="zh-CN"/>
          </w:rPr>
          <w:t>(三)、合规经营与风险防范</w:t>
        </w:r>
        <w:r>
          <w:tab/>
        </w:r>
        <w:r>
          <w:fldChar w:fldCharType="begin"/>
        </w:r>
        <w:r>
          <w:instrText xml:space="preserve"> PAGEREF _Toc4967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0" w:history="1">
        <w:r>
          <w:rPr>
            <w:rFonts w:ascii="仿宋" w:eastAsia="仿宋" w:hAnsi="仿宋" w:cs="仿宋" w:hint="eastAsia"/>
            <w:lang w:eastAsia="zh-CN"/>
          </w:rPr>
          <w:t>十一、员工职业发展教育与培训</w:t>
        </w:r>
        <w:r>
          <w:tab/>
        </w:r>
        <w:r>
          <w:fldChar w:fldCharType="begin"/>
        </w:r>
        <w:r>
          <w:instrText xml:space="preserve"> PAGEREF _Toc19610 \h </w:instrText>
        </w:r>
        <w:r>
          <w:fldChar w:fldCharType="separate"/>
        </w:r>
        <w:r>
          <w:t>42</w:t>
        </w:r>
        <w:r>
          <w:fldChar w:fldCharType="end"/>
        </w:r>
      </w:hyperlink>
    </w:p>
    <w:p>
      <w:pPr>
        <w:pStyle w:val="TOC2"/>
        <w:tabs>
          <w:tab w:val="right" w:leader="dot" w:pos="8306"/>
        </w:tabs>
      </w:pPr>
      <w:hyperlink w:anchor="_Toc11658" w:history="1">
        <w:r>
          <w:rPr>
            <w:rFonts w:ascii="仿宋" w:eastAsia="仿宋" w:hAnsi="仿宋" w:cs="仿宋" w:hint="eastAsia"/>
            <w:lang w:eastAsia="zh-CN"/>
          </w:rPr>
          <w:t>(一)、职业发展教育的目标与实施策略</w:t>
        </w:r>
        <w:r>
          <w:tab/>
        </w:r>
        <w:r>
          <w:fldChar w:fldCharType="begin"/>
        </w:r>
        <w:r>
          <w:instrText xml:space="preserve"> PAGEREF _Toc11658 \h </w:instrText>
        </w:r>
        <w:r>
          <w:fldChar w:fldCharType="separate"/>
        </w:r>
        <w:r>
          <w:t>42</w:t>
        </w:r>
        <w:r>
          <w:fldChar w:fldCharType="end"/>
        </w:r>
      </w:hyperlink>
    </w:p>
    <w:p>
      <w:pPr>
        <w:pStyle w:val="TOC2"/>
        <w:tabs>
          <w:tab w:val="right" w:leader="dot" w:pos="8306"/>
        </w:tabs>
      </w:pPr>
      <w:hyperlink w:anchor="_Toc11345" w:history="1">
        <w:r>
          <w:rPr>
            <w:rFonts w:ascii="仿宋" w:eastAsia="仿宋" w:hAnsi="仿宋" w:cs="仿宋" w:hint="eastAsia"/>
            <w:lang w:eastAsia="zh-CN"/>
          </w:rPr>
          <w:t>(二)、培训计划的设计与实施步骤</w:t>
        </w:r>
        <w:r>
          <w:tab/>
        </w:r>
        <w:r>
          <w:fldChar w:fldCharType="begin"/>
        </w:r>
        <w:r>
          <w:instrText xml:space="preserve"> PAGEREF _Toc11345 \h </w:instrText>
        </w:r>
        <w:r>
          <w:fldChar w:fldCharType="separate"/>
        </w:r>
        <w:r>
          <w:t>43</w:t>
        </w:r>
        <w:r>
          <w:fldChar w:fldCharType="end"/>
        </w:r>
      </w:hyperlink>
    </w:p>
    <w:p>
      <w:pPr>
        <w:pStyle w:val="TOC2"/>
        <w:tabs>
          <w:tab w:val="right" w:leader="dot" w:pos="8306"/>
        </w:tabs>
      </w:pPr>
      <w:hyperlink w:anchor="_Toc13734" w:history="1">
        <w:r>
          <w:rPr>
            <w:rFonts w:ascii="仿宋" w:eastAsia="仿宋" w:hAnsi="仿宋" w:cs="仿宋" w:hint="eastAsia"/>
            <w:lang w:eastAsia="zh-CN"/>
          </w:rPr>
          <w:t>(三)、培训效果的评估与反馈机制</w:t>
        </w:r>
        <w:r>
          <w:tab/>
        </w:r>
        <w:r>
          <w:fldChar w:fldCharType="begin"/>
        </w:r>
        <w:r>
          <w:instrText xml:space="preserve"> PAGEREF _Toc13734 \h </w:instrText>
        </w:r>
        <w:r>
          <w:fldChar w:fldCharType="separate"/>
        </w:r>
        <w:r>
          <w:t>44</w:t>
        </w:r>
        <w:r>
          <w:fldChar w:fldCharType="end"/>
        </w:r>
      </w:hyperlink>
    </w:p>
    <w:p>
      <w:pPr>
        <w:pStyle w:val="TOC1"/>
        <w:tabs>
          <w:tab w:val="right" w:leader="dot" w:pos="8306"/>
        </w:tabs>
      </w:pPr>
      <w:hyperlink w:anchor="_Toc2398" w:history="1">
        <w:r>
          <w:rPr>
            <w:rFonts w:ascii="仿宋" w:eastAsia="仿宋" w:hAnsi="仿宋" w:cs="仿宋" w:hint="eastAsia"/>
            <w:lang w:eastAsia="zh-CN"/>
          </w:rPr>
          <w:t>十二、第四十三章员工参与决策与公司治理</w:t>
        </w:r>
        <w:r>
          <w:tab/>
        </w:r>
        <w:r>
          <w:fldChar w:fldCharType="begin"/>
        </w:r>
        <w:r>
          <w:instrText xml:space="preserve"> PAGEREF _Toc2398 \h </w:instrText>
        </w:r>
        <w:r>
          <w:fldChar w:fldCharType="separate"/>
        </w:r>
        <w:r>
          <w:t>44</w:t>
        </w:r>
        <w:r>
          <w:fldChar w:fldCharType="end"/>
        </w:r>
      </w:hyperlink>
    </w:p>
    <w:p>
      <w:pPr>
        <w:pStyle w:val="TOC2"/>
        <w:tabs>
          <w:tab w:val="right" w:leader="dot" w:pos="8306"/>
        </w:tabs>
      </w:pPr>
      <w:hyperlink w:anchor="_Toc32000" w:history="1">
        <w:r>
          <w:rPr>
            <w:rFonts w:ascii="仿宋" w:eastAsia="仿宋" w:hAnsi="仿宋" w:cs="仿宋" w:hint="eastAsia"/>
            <w:lang w:eastAsia="zh-CN"/>
          </w:rPr>
          <w:t>(一)、员工参与决策机制</w:t>
        </w:r>
        <w:r>
          <w:tab/>
        </w:r>
        <w:r>
          <w:fldChar w:fldCharType="begin"/>
        </w:r>
        <w:r>
          <w:instrText xml:space="preserve"> PAGEREF _Toc32000 \h </w:instrText>
        </w:r>
        <w:r>
          <w:fldChar w:fldCharType="separate"/>
        </w:r>
        <w:r>
          <w:t>44</w:t>
        </w:r>
        <w:r>
          <w:fldChar w:fldCharType="end"/>
        </w:r>
      </w:hyperlink>
    </w:p>
    <w:p>
      <w:pPr>
        <w:pStyle w:val="TOC2"/>
        <w:tabs>
          <w:tab w:val="right" w:leader="dot" w:pos="8306"/>
        </w:tabs>
      </w:pPr>
      <w:hyperlink w:anchor="_Toc23528" w:history="1">
        <w:r>
          <w:rPr>
            <w:rFonts w:ascii="仿宋" w:eastAsia="仿宋" w:hAnsi="仿宋" w:cs="仿宋" w:hint="eastAsia"/>
            <w:lang w:eastAsia="zh-CN"/>
          </w:rPr>
          <w:t>(二)、参与决策的渠道与机会</w:t>
        </w:r>
        <w:r>
          <w:tab/>
        </w:r>
        <w:r>
          <w:fldChar w:fldCharType="begin"/>
        </w:r>
        <w:r>
          <w:instrText xml:space="preserve"> PAGEREF _Toc23528 \h </w:instrText>
        </w:r>
        <w:r>
          <w:fldChar w:fldCharType="separate"/>
        </w:r>
        <w:r>
          <w:t>45</w:t>
        </w:r>
        <w:r>
          <w:fldChar w:fldCharType="end"/>
        </w:r>
      </w:hyperlink>
    </w:p>
    <w:p>
      <w:pPr>
        <w:pStyle w:val="TOC2"/>
        <w:tabs>
          <w:tab w:val="right" w:leader="dot" w:pos="8306"/>
        </w:tabs>
      </w:pPr>
      <w:hyperlink w:anchor="_Toc16185" w:history="1">
        <w:r>
          <w:rPr>
            <w:rFonts w:ascii="仿宋" w:eastAsia="仿宋" w:hAnsi="仿宋" w:cs="仿宋" w:hint="eastAsia"/>
            <w:lang w:eastAsia="zh-CN"/>
          </w:rPr>
          <w:t>(三)、代表员工意见的制度</w:t>
        </w:r>
        <w:r>
          <w:tab/>
        </w:r>
        <w:r>
          <w:fldChar w:fldCharType="begin"/>
        </w:r>
        <w:r>
          <w:instrText xml:space="preserve"> PAGEREF _Toc16185 \h </w:instrText>
        </w:r>
        <w:r>
          <w:fldChar w:fldCharType="separate"/>
        </w:r>
        <w:r>
          <w:t>45</w:t>
        </w:r>
        <w:r>
          <w:fldChar w:fldCharType="end"/>
        </w:r>
      </w:hyperlink>
    </w:p>
    <w:p>
      <w:pPr>
        <w:pStyle w:val="TOC2"/>
        <w:tabs>
          <w:tab w:val="right" w:leader="dot" w:pos="8306"/>
        </w:tabs>
      </w:pPr>
      <w:hyperlink w:anchor="_Toc19671" w:history="1">
        <w:r>
          <w:rPr>
            <w:rFonts w:ascii="仿宋" w:eastAsia="仿宋" w:hAnsi="仿宋" w:cs="仿宋" w:hint="eastAsia"/>
            <w:lang w:eastAsia="zh-CN"/>
          </w:rPr>
          <w:t>(四)、公司治理与透明度</w:t>
        </w:r>
        <w:r>
          <w:tab/>
        </w:r>
        <w:r>
          <w:fldChar w:fldCharType="begin"/>
        </w:r>
        <w:r>
          <w:instrText xml:space="preserve"> PAGEREF _Toc19671 \h </w:instrText>
        </w:r>
        <w:r>
          <w:fldChar w:fldCharType="separate"/>
        </w:r>
        <w:r>
          <w:t>46</w:t>
        </w:r>
        <w:r>
          <w:fldChar w:fldCharType="end"/>
        </w:r>
      </w:hyperlink>
    </w:p>
    <w:p>
      <w:pPr>
        <w:pStyle w:val="TOC2"/>
        <w:tabs>
          <w:tab w:val="right" w:leader="dot" w:pos="8306"/>
        </w:tabs>
      </w:pPr>
      <w:hyperlink w:anchor="_Toc5690" w:history="1">
        <w:r>
          <w:rPr>
            <w:rFonts w:ascii="仿宋" w:eastAsia="仿宋" w:hAnsi="仿宋" w:cs="仿宋" w:hint="eastAsia"/>
            <w:lang w:eastAsia="zh-CN"/>
          </w:rPr>
          <w:t>(五)、公司治理结构的建设</w:t>
        </w:r>
        <w:r>
          <w:tab/>
        </w:r>
        <w:r>
          <w:fldChar w:fldCharType="begin"/>
        </w:r>
        <w:r>
          <w:instrText xml:space="preserve"> PAGEREF _Toc5690 \h </w:instrText>
        </w:r>
        <w:r>
          <w:fldChar w:fldCharType="separate"/>
        </w:r>
        <w:r>
          <w:t>47</w:t>
        </w:r>
        <w:r>
          <w:fldChar w:fldCharType="end"/>
        </w:r>
      </w:hyperlink>
    </w:p>
    <w:p>
      <w:pPr>
        <w:pStyle w:val="TOC2"/>
        <w:tabs>
          <w:tab w:val="right" w:leader="dot" w:pos="8306"/>
        </w:tabs>
      </w:pPr>
      <w:hyperlink w:anchor="_Toc22669" w:history="1">
        <w:r>
          <w:rPr>
            <w:rFonts w:ascii="仿宋" w:eastAsia="仿宋" w:hAnsi="仿宋" w:cs="仿宋" w:hint="eastAsia"/>
            <w:lang w:eastAsia="zh-CN"/>
          </w:rPr>
          <w:t>(六)、公司业绩与财务信息的公开</w:t>
        </w:r>
        <w:r>
          <w:tab/>
        </w:r>
        <w:r>
          <w:fldChar w:fldCharType="begin"/>
        </w:r>
        <w:r>
          <w:instrText xml:space="preserve"> PAGEREF _Toc22669 \h </w:instrText>
        </w:r>
        <w:r>
          <w:fldChar w:fldCharType="separate"/>
        </w:r>
        <w:r>
          <w:t>48</w:t>
        </w:r>
        <w:r>
          <w:fldChar w:fldCharType="end"/>
        </w:r>
      </w:hyperlink>
    </w:p>
    <w:p>
      <w:pPr>
        <w:pStyle w:val="TOC1"/>
        <w:tabs>
          <w:tab w:val="right" w:leader="dot" w:pos="8306"/>
        </w:tabs>
      </w:pPr>
      <w:hyperlink w:anchor="_Toc5772" w:history="1">
        <w:r>
          <w:rPr>
            <w:rFonts w:ascii="仿宋" w:eastAsia="仿宋" w:hAnsi="仿宋" w:cs="仿宋" w:hint="eastAsia"/>
            <w:lang w:eastAsia="zh-CN"/>
          </w:rPr>
          <w:t>十三、员工多元化与包容性管理</w:t>
        </w:r>
        <w:r>
          <w:tab/>
        </w:r>
        <w:r>
          <w:fldChar w:fldCharType="begin"/>
        </w:r>
        <w:r>
          <w:instrText xml:space="preserve"> PAGEREF _Toc5772 \h </w:instrText>
        </w:r>
        <w:r>
          <w:fldChar w:fldCharType="separate"/>
        </w:r>
        <w:r>
          <w:t>49</w:t>
        </w:r>
        <w:r>
          <w:fldChar w:fldCharType="end"/>
        </w:r>
      </w:hyperlink>
    </w:p>
    <w:p>
      <w:pPr>
        <w:pStyle w:val="TOC2"/>
        <w:tabs>
          <w:tab w:val="right" w:leader="dot" w:pos="8306"/>
        </w:tabs>
      </w:pPr>
      <w:hyperlink w:anchor="_Toc8074" w:history="1">
        <w:r>
          <w:rPr>
            <w:rFonts w:ascii="仿宋" w:eastAsia="仿宋" w:hAnsi="仿宋" w:cs="仿宋" w:hint="eastAsia"/>
            <w:lang w:eastAsia="zh-CN"/>
          </w:rPr>
          <w:t>(一)、员工多元化的价值与挑战</w:t>
        </w:r>
        <w:r>
          <w:tab/>
        </w:r>
        <w:r>
          <w:fldChar w:fldCharType="begin"/>
        </w:r>
        <w:r>
          <w:instrText xml:space="preserve"> PAGEREF _Toc8074 \h </w:instrText>
        </w:r>
        <w:r>
          <w:fldChar w:fldCharType="separate"/>
        </w:r>
        <w:r>
          <w:t>49</w:t>
        </w:r>
        <w:r>
          <w:fldChar w:fldCharType="end"/>
        </w:r>
      </w:hyperlink>
    </w:p>
    <w:p>
      <w:pPr>
        <w:pStyle w:val="TOC2"/>
        <w:tabs>
          <w:tab w:val="right" w:leader="dot" w:pos="8306"/>
        </w:tabs>
      </w:pPr>
      <w:hyperlink w:anchor="_Toc31841" w:history="1">
        <w:r>
          <w:rPr>
            <w:rFonts w:ascii="仿宋" w:eastAsia="仿宋" w:hAnsi="仿宋" w:cs="仿宋" w:hint="eastAsia"/>
            <w:lang w:eastAsia="zh-CN"/>
          </w:rPr>
          <w:t>(二)、员工包容性政策与实践</w:t>
        </w:r>
        <w:r>
          <w:tab/>
        </w:r>
        <w:r>
          <w:fldChar w:fldCharType="begin"/>
        </w:r>
        <w:r>
          <w:instrText xml:space="preserve"> PAGEREF _Toc31841 \h </w:instrText>
        </w:r>
        <w:r>
          <w:fldChar w:fldCharType="separate"/>
        </w:r>
        <w:r>
          <w:t>50</w:t>
        </w:r>
        <w:r>
          <w:fldChar w:fldCharType="end"/>
        </w:r>
      </w:hyperlink>
    </w:p>
    <w:p>
      <w:pPr>
        <w:pStyle w:val="TOC2"/>
        <w:tabs>
          <w:tab w:val="right" w:leader="dot" w:pos="8306"/>
        </w:tabs>
      </w:pPr>
      <w:hyperlink w:anchor="_Toc1549" w:history="1">
        <w:r>
          <w:rPr>
            <w:rFonts w:ascii="仿宋" w:eastAsia="仿宋" w:hAnsi="仿宋" w:cs="仿宋" w:hint="eastAsia"/>
            <w:lang w:eastAsia="zh-CN"/>
          </w:rPr>
          <w:t>(三)、多元与包容性文化的培育与维护</w:t>
        </w:r>
        <w:r>
          <w:tab/>
        </w:r>
        <w:r>
          <w:fldChar w:fldCharType="begin"/>
        </w:r>
        <w:r>
          <w:instrText xml:space="preserve"> PAGEREF _Toc1549 \h </w:instrText>
        </w:r>
        <w:r>
          <w:fldChar w:fldCharType="separate"/>
        </w:r>
        <w:r>
          <w:t>51</w:t>
        </w:r>
        <w:r>
          <w:fldChar w:fldCharType="end"/>
        </w:r>
      </w:hyperlink>
    </w:p>
    <w:p>
      <w:pPr>
        <w:pStyle w:val="TOC1"/>
        <w:tabs>
          <w:tab w:val="right" w:leader="dot" w:pos="8306"/>
        </w:tabs>
      </w:pPr>
      <w:hyperlink w:anchor="_Toc15907" w:history="1">
        <w:r>
          <w:rPr>
            <w:rFonts w:ascii="仿宋" w:eastAsia="仿宋" w:hAnsi="仿宋" w:cs="仿宋" w:hint="eastAsia"/>
            <w:lang w:eastAsia="zh-CN"/>
          </w:rPr>
          <w:t>十四、第四十七章全球人才流动与交流</w:t>
        </w:r>
        <w:r>
          <w:tab/>
        </w:r>
        <w:r>
          <w:fldChar w:fldCharType="begin"/>
        </w:r>
        <w:r>
          <w:instrText xml:space="preserve"> PAGEREF _Toc15907 \h </w:instrText>
        </w:r>
        <w:r>
          <w:fldChar w:fldCharType="separate"/>
        </w:r>
        <w:r>
          <w:t>51</w:t>
        </w:r>
        <w:r>
          <w:fldChar w:fldCharType="end"/>
        </w:r>
      </w:hyperlink>
    </w:p>
    <w:p>
      <w:pPr>
        <w:pStyle w:val="TOC2"/>
        <w:tabs>
          <w:tab w:val="right" w:leader="dot" w:pos="8306"/>
        </w:tabs>
      </w:pPr>
      <w:hyperlink w:anchor="_Toc13695" w:history="1">
        <w:r>
          <w:rPr>
            <w:rFonts w:ascii="仿宋" w:eastAsia="仿宋" w:hAnsi="仿宋" w:cs="仿宋" w:hint="eastAsia"/>
            <w:lang w:eastAsia="zh-CN"/>
          </w:rPr>
          <w:t>(一)、跨国项目与团队</w:t>
        </w:r>
        <w:r>
          <w:tab/>
        </w:r>
        <w:r>
          <w:fldChar w:fldCharType="begin"/>
        </w:r>
        <w:r>
          <w:instrText xml:space="preserve"> PAGEREF _Toc13695 \h </w:instrText>
        </w:r>
        <w:r>
          <w:fldChar w:fldCharType="separate"/>
        </w:r>
        <w:r>
          <w:t>51</w:t>
        </w:r>
        <w:r>
          <w:fldChar w:fldCharType="end"/>
        </w:r>
      </w:hyperlink>
    </w:p>
    <w:p>
      <w:pPr>
        <w:pStyle w:val="TOC2"/>
        <w:tabs>
          <w:tab w:val="right" w:leader="dot" w:pos="8306"/>
        </w:tabs>
      </w:pPr>
      <w:hyperlink w:anchor="_Toc21438" w:history="1">
        <w:r>
          <w:rPr>
            <w:rFonts w:ascii="仿宋" w:eastAsia="仿宋" w:hAnsi="仿宋" w:cs="仿宋" w:hint="eastAsia"/>
            <w:lang w:eastAsia="zh-CN"/>
          </w:rPr>
          <w:t>(二)、全球项目经验的累积</w:t>
        </w:r>
        <w:r>
          <w:tab/>
        </w:r>
        <w:r>
          <w:fldChar w:fldCharType="begin"/>
        </w:r>
        <w:r>
          <w:instrText xml:space="preserve"> PAGEREF _Toc21438 \h </w:instrText>
        </w:r>
        <w:r>
          <w:fldChar w:fldCharType="separate"/>
        </w:r>
        <w:r>
          <w:t>52</w:t>
        </w:r>
        <w:r>
          <w:fldChar w:fldCharType="end"/>
        </w:r>
      </w:hyperlink>
    </w:p>
    <w:p>
      <w:pPr>
        <w:pStyle w:val="TOC2"/>
        <w:tabs>
          <w:tab w:val="right" w:leader="dot" w:pos="8306"/>
        </w:tabs>
      </w:pPr>
      <w:hyperlink w:anchor="_Toc632" w:history="1">
        <w:r>
          <w:rPr>
            <w:rFonts w:ascii="仿宋" w:eastAsia="仿宋" w:hAnsi="仿宋" w:cs="仿宋" w:hint="eastAsia"/>
            <w:lang w:eastAsia="zh-CN"/>
          </w:rPr>
          <w:t>(三)、跨文化团队领导与协作</w:t>
        </w:r>
        <w:r>
          <w:tab/>
        </w:r>
        <w:r>
          <w:fldChar w:fldCharType="begin"/>
        </w:r>
        <w:r>
          <w:instrText xml:space="preserve"> PAGEREF _Toc632 \h </w:instrText>
        </w:r>
        <w:r>
          <w:fldChar w:fldCharType="separate"/>
        </w:r>
        <w:r>
          <w:t>53</w:t>
        </w:r>
        <w:r>
          <w:fldChar w:fldCharType="end"/>
        </w:r>
      </w:hyperlink>
    </w:p>
    <w:p>
      <w:pPr>
        <w:pStyle w:val="TOC2"/>
        <w:tabs>
          <w:tab w:val="right" w:leader="dot" w:pos="8306"/>
        </w:tabs>
      </w:pPr>
      <w:hyperlink w:anchor="_Toc22165" w:history="1">
        <w:r>
          <w:rPr>
            <w:rFonts w:ascii="仿宋" w:eastAsia="仿宋" w:hAnsi="仿宋" w:cs="仿宋" w:hint="eastAsia"/>
            <w:lang w:eastAsia="zh-CN"/>
          </w:rPr>
          <w:t>(四)、跨国交流与人才培养</w:t>
        </w:r>
        <w:r>
          <w:tab/>
        </w:r>
        <w:r>
          <w:fldChar w:fldCharType="begin"/>
        </w:r>
        <w:r>
          <w:instrText xml:space="preserve"> PAGEREF _Toc22165 \h </w:instrText>
        </w:r>
        <w:r>
          <w:fldChar w:fldCharType="separate"/>
        </w:r>
        <w:r>
          <w:t>54</w:t>
        </w:r>
        <w:r>
          <w:fldChar w:fldCharType="end"/>
        </w:r>
      </w:hyperlink>
    </w:p>
    <w:p>
      <w:pPr>
        <w:pStyle w:val="TOC2"/>
        <w:tabs>
          <w:tab w:val="right" w:leader="dot" w:pos="8306"/>
        </w:tabs>
      </w:pPr>
      <w:hyperlink w:anchor="_Toc850" w:history="1">
        <w:r>
          <w:rPr>
            <w:rFonts w:ascii="仿宋" w:eastAsia="仿宋" w:hAnsi="仿宋" w:cs="仿宋" w:hint="eastAsia"/>
            <w:lang w:eastAsia="zh-CN"/>
          </w:rPr>
          <w:t>(五)、跨国交流计划的实施</w:t>
        </w:r>
        <w:r>
          <w:tab/>
        </w:r>
        <w:r>
          <w:fldChar w:fldCharType="begin"/>
        </w:r>
        <w:r>
          <w:instrText xml:space="preserve"> PAGEREF _Toc850 \h </w:instrText>
        </w:r>
        <w:r>
          <w:fldChar w:fldCharType="separate"/>
        </w:r>
        <w:r>
          <w:t>55</w:t>
        </w:r>
        <w:r>
          <w:fldChar w:fldCharType="end"/>
        </w:r>
      </w:hyperlink>
    </w:p>
    <w:p>
      <w:pPr>
        <w:pStyle w:val="TOC2"/>
        <w:tabs>
          <w:tab w:val="right" w:leader="dot" w:pos="8306"/>
        </w:tabs>
      </w:pPr>
      <w:hyperlink w:anchor="_Toc25619" w:history="1">
        <w:r>
          <w:rPr>
            <w:rFonts w:ascii="仿宋" w:eastAsia="仿宋" w:hAnsi="仿宋" w:cs="仿宋" w:hint="eastAsia"/>
            <w:lang w:eastAsia="zh-CN"/>
          </w:rPr>
          <w:t>(六)、跨国培训与知识转移</w:t>
        </w:r>
        <w:r>
          <w:tab/>
        </w:r>
        <w:r>
          <w:fldChar w:fldCharType="begin"/>
        </w:r>
        <w:r>
          <w:instrText xml:space="preserve"> PAGEREF _Toc25619 \h </w:instrText>
        </w:r>
        <w:r>
          <w:fldChar w:fldCharType="separate"/>
        </w:r>
        <w:r>
          <w:t>56</w:t>
        </w:r>
        <w:r>
          <w:fldChar w:fldCharType="end"/>
        </w:r>
      </w:hyperlink>
    </w:p>
    <w:p>
      <w:pPr>
        <w:pStyle w:val="TOC1"/>
        <w:tabs>
          <w:tab w:val="right" w:leader="dot" w:pos="8306"/>
        </w:tabs>
      </w:pPr>
      <w:hyperlink w:anchor="_Toc9816" w:history="1">
        <w:r>
          <w:rPr>
            <w:rFonts w:ascii="仿宋" w:eastAsia="仿宋" w:hAnsi="仿宋" w:cs="仿宋" w:hint="eastAsia"/>
            <w:lang w:eastAsia="zh-CN"/>
          </w:rPr>
          <w:t>十五、员工满意度调查与提升策略</w:t>
        </w:r>
        <w:r>
          <w:tab/>
        </w:r>
        <w:r>
          <w:fldChar w:fldCharType="begin"/>
        </w:r>
        <w:r>
          <w:instrText xml:space="preserve"> PAGEREF _Toc9816 \h </w:instrText>
        </w:r>
        <w:r>
          <w:fldChar w:fldCharType="separate"/>
        </w:r>
        <w:r>
          <w:t>57</w:t>
        </w:r>
        <w:r>
          <w:fldChar w:fldCharType="end"/>
        </w:r>
      </w:hyperlink>
    </w:p>
    <w:p>
      <w:pPr>
        <w:pStyle w:val="TOC2"/>
        <w:tabs>
          <w:tab w:val="right" w:leader="dot" w:pos="8306"/>
        </w:tabs>
      </w:pPr>
      <w:hyperlink w:anchor="_Toc9629" w:history="1">
        <w:r>
          <w:rPr>
            <w:rFonts w:ascii="仿宋" w:eastAsia="仿宋" w:hAnsi="仿宋" w:cs="仿宋" w:hint="eastAsia"/>
            <w:lang w:eastAsia="zh-CN"/>
          </w:rPr>
          <w:t>(一)、满意度调查的设计与实施</w:t>
        </w:r>
        <w:r>
          <w:tab/>
        </w:r>
        <w:r>
          <w:fldChar w:fldCharType="begin"/>
        </w:r>
        <w:r>
          <w:instrText xml:space="preserve"> PAGEREF _Toc9629 \h </w:instrText>
        </w:r>
        <w:r>
          <w:fldChar w:fldCharType="separate"/>
        </w:r>
        <w:r>
          <w:t>57</w:t>
        </w:r>
        <w:r>
          <w:fldChar w:fldCharType="end"/>
        </w:r>
      </w:hyperlink>
    </w:p>
    <w:p>
      <w:pPr>
        <w:pStyle w:val="TOC2"/>
        <w:tabs>
          <w:tab w:val="right" w:leader="dot" w:pos="8306"/>
        </w:tabs>
      </w:pPr>
      <w:hyperlink w:anchor="_Toc14976" w:history="1">
        <w:r>
          <w:rPr>
            <w:rFonts w:ascii="仿宋" w:eastAsia="仿宋" w:hAnsi="仿宋" w:cs="仿宋" w:hint="eastAsia"/>
            <w:lang w:eastAsia="zh-CN"/>
          </w:rPr>
          <w:t>(二)、员工满意度的分析与解读</w:t>
        </w:r>
        <w:r>
          <w:tab/>
        </w:r>
        <w:r>
          <w:fldChar w:fldCharType="begin"/>
        </w:r>
        <w:r>
          <w:instrText xml:space="preserve"> PAGEREF _Toc14976 \h </w:instrText>
        </w:r>
        <w:r>
          <w:fldChar w:fldCharType="separate"/>
        </w:r>
        <w:r>
          <w:t>58</w:t>
        </w:r>
        <w:r>
          <w:fldChar w:fldCharType="end"/>
        </w:r>
      </w:hyperlink>
    </w:p>
    <w:p>
      <w:pPr>
        <w:pStyle w:val="TOC2"/>
        <w:tabs>
          <w:tab w:val="right" w:leader="dot" w:pos="8306"/>
        </w:tabs>
      </w:pPr>
      <w:hyperlink w:anchor="_Toc21743" w:history="1">
        <w:r>
          <w:rPr>
            <w:rFonts w:ascii="仿宋" w:eastAsia="仿宋" w:hAnsi="仿宋" w:cs="仿宋" w:hint="eastAsia"/>
            <w:lang w:eastAsia="zh-CN"/>
          </w:rPr>
          <w:t>(三)、提升员工满意度的措施与行动计划</w:t>
        </w:r>
        <w:r>
          <w:tab/>
        </w:r>
        <w:r>
          <w:fldChar w:fldCharType="begin"/>
        </w:r>
        <w:r>
          <w:instrText xml:space="preserve"> PAGEREF _Toc21743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喹吖啶酮类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007"/>
      <w:r>
        <w:rPr>
          <w:rFonts w:ascii="仿宋" w:eastAsia="仿宋" w:hAnsi="仿宋" w:cs="仿宋" w:hint="eastAsia"/>
          <w:sz w:val="28"/>
          <w:lang w:eastAsia="zh-CN"/>
        </w:rPr>
        <w:t>一、喹吖啶酮类行业背景分析</w:t>
      </w:r>
      <w:bookmarkEnd w:id="2"/>
    </w:p>
    <w:p>
      <w:pPr>
        <w:pStyle w:val="Heading2"/>
        <w:rPr>
          <w:rFonts w:ascii="仿宋" w:eastAsia="仿宋" w:hAnsi="仿宋" w:cs="仿宋" w:hint="eastAsia"/>
          <w:lang w:eastAsia="zh-CN"/>
        </w:rPr>
      </w:pPr>
      <w:bookmarkStart w:id="3" w:name="_Toc32758"/>
      <w:r>
        <w:rPr>
          <w:rFonts w:ascii="仿宋" w:eastAsia="仿宋" w:hAnsi="仿宋" w:cs="仿宋" w:hint="eastAsia"/>
          <w:lang w:eastAsia="zh-CN"/>
        </w:rPr>
        <w:t>(一)、喹吖啶酮类行业背景分析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行业是一个充满活力且不断演变的领域。近年来，该喹吖啶酮类行业经历了显著的增长，这一增长主要受益于多方面的推动因素，尤其是技术创新和市场需求的持续增加。技术创新为喹吖啶酮类行业带来了新的商业模式和解决方案，而不断增长的市场需求则推动了喹吖啶酮类行业的整体扩张。这使得 喹吖啶酮类行业成为当前经济中备受关注的一个重要组成部分。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行业的市场规模持续扩大，预计未来几年仍将保持良好的增长势头。这一趋势得益于多种因素，其中包括数字化转型、全球化市场和消费者需求的多样化。数字化转型推动了喹吖啶酮类行业内各个环节的效率提升，全球化市场为企业提供了更广阔的业务机会，而消费者需求的多样化则促使喹吖啶酮类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喹吖啶酮类行业呈现激烈的竞争格局，主要由一些领先的企业主导市场。这些企业通常在创新、市场份额和客户忠诚度等方面表现出强大的竞争力。随着喹吖啶酮类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喹吖啶酮类行业发展的关键因素之一。新技术的引入，如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喹吖啶酮类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喹吖啶酮类行业仍然充满挑战和机遇。随着全球经济的发展和技术的不断进步，喹吖啶酮类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喹吖啶酮类行业的未来，持乐观但谨慎的态度，不断优化业务模式和提升核心竞争力是至关重要的。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8829"/>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27540"/>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喹吖啶酮类行业中具有重要意义。随着社会结构的变化，消费者对产品和服务的需求也发生了变化。当前，社会对可持续性和社会责任的关注不断增加，这对 喹吖啶酮类行业提出了更高的要求。企业需要适应社会价值观的演变，关注社会趋势，以更好地满足市场需求。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喹吖啶酮类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喹吖啶酮类行业的发展至关重要。政府政策的变化、国际关系的调整都可能对企业产生深刻的影响。特别是在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喹吖啶酮类行业可能涉及到的领域，如法规、知识产权保护等，企业需要密切关注政治动态，及时调整战略。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喹吖啶酮类行业的驱动力之一。新技术的引入可能改变喹吖啶酮类行业格局，提高生产效率，创造新的商业机会。企业需要保持对技术趋势的敏感性，不断更新技术和提升创新能力，以保持竞争力。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喹吖啶酮类行业的运营产生直接的约束和引导。合规性、知识产权的保护、劳动法规等都是企业必须遵循的法律框架。企业需要建立完善的法律团队，确保在法规范围内经营，降低法律风险。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喹吖啶酮类行业需要更加重视环境因素。降低碳足迹、可持续生产、环保政策的遵守等都成为企业经营的重要考量。企业需要通过绿色技术和环保举措，积极履行社会责任。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16029"/>
      <w:r>
        <w:rPr>
          <w:rFonts w:ascii="仿宋" w:eastAsia="仿宋" w:hAnsi="仿宋" w:cs="仿宋" w:hint="eastAsia"/>
          <w:sz w:val="28"/>
          <w:lang w:eastAsia="zh-CN"/>
        </w:rPr>
        <w:t>三、薪酬制度管理</w:t>
      </w:r>
      <w:bookmarkEnd w:id="6"/>
    </w:p>
    <w:p>
      <w:pPr>
        <w:pStyle w:val="Heading2"/>
        <w:rPr>
          <w:rFonts w:ascii="仿宋" w:eastAsia="仿宋" w:hAnsi="仿宋" w:cs="仿宋" w:hint="eastAsia"/>
          <w:lang w:eastAsia="zh-CN"/>
        </w:rPr>
      </w:pPr>
      <w:bookmarkStart w:id="7" w:name="_Toc14756"/>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喹吖啶酮类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737"/>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奖励员工参与和完成相关技能培训，提高员工的专业素养。设立明确的培训计划和奖金发放标准，鼓励员工持续学习和提升自身技能，以适应市场和喹吖啶酮类行业的变化。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319"/>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31198"/>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2235"/>
      <w:r>
        <w:rPr>
          <w:rFonts w:ascii="仿宋" w:eastAsia="仿宋" w:hAnsi="仿宋" w:cs="仿宋" w:hint="eastAsia"/>
          <w:sz w:val="28"/>
          <w:lang w:eastAsia="zh-CN"/>
        </w:rPr>
        <w:t>四、项目基本情况</w:t>
      </w:r>
      <w:bookmarkEnd w:id="11"/>
    </w:p>
    <w:p>
      <w:pPr>
        <w:pStyle w:val="Heading2"/>
        <w:rPr>
          <w:rFonts w:ascii="仿宋" w:eastAsia="仿宋" w:hAnsi="仿宋" w:cs="仿宋" w:hint="eastAsia"/>
          <w:lang w:eastAsia="zh-CN"/>
        </w:rPr>
      </w:pPr>
      <w:bookmarkStart w:id="12" w:name="_Toc7525"/>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4562"/>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6956"/>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喹吖啶酮类行业进行新材料、新工艺、新产品的研发，以促进整个喹吖啶酮类行业的结构调整和转型升级。这一系列政策的实施为喹吖啶酮类行业提供了有力的支持，有助于喹吖啶酮类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喹吖啶酮类行业提供了增长的空间，同时，逐步升级的消费需求也促使喹吖啶酮类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喹吖啶酮类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14508"/>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7667"/>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385"/>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485"/>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公司计划邀请合作伙伴参与项目投资，共同分享项目的发展成果。通过与喹吖啶酮类行业内有实力、资源丰富的合作伙伴达成合作协议，实现资源共享、风险分担，提高项目的整体实力。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29598"/>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3145"/>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16610"/>
      <w:r>
        <w:rPr>
          <w:rFonts w:ascii="仿宋" w:eastAsia="仿宋" w:hAnsi="仿宋" w:cs="仿宋" w:hint="eastAsia"/>
          <w:sz w:val="28"/>
          <w:lang w:eastAsia="zh-CN"/>
        </w:rPr>
        <w:t>五、公司简介</w:t>
      </w:r>
      <w:bookmarkEnd w:id="21"/>
    </w:p>
    <w:p>
      <w:pPr>
        <w:pStyle w:val="Heading2"/>
        <w:rPr>
          <w:rFonts w:ascii="仿宋" w:eastAsia="仿宋" w:hAnsi="仿宋" w:cs="仿宋" w:hint="eastAsia"/>
          <w:lang w:eastAsia="zh-CN"/>
        </w:rPr>
      </w:pPr>
      <w:bookmarkStart w:id="22" w:name="_Toc25499"/>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7656"/>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w:t>
      </w:r>
      <w:r>
        <w:rPr>
          <w:rFonts w:ascii="仿宋" w:eastAsia="仿宋" w:hAnsi="仿宋" w:cs="仿宋" w:hint="eastAsia"/>
          <w:sz w:val="28"/>
          <w:lang w:eastAsia="zh-CN"/>
        </w:rPr>
        <w:t xml:space="preserve"> 项目公司是一家致力于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https://d.book118.com/148004141005006033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A22C2"/>
    <w:rsid w:val="379A2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4800414100500603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2023-12-18T12:53:00Z</dcterms:created>
  <dcterms:modified xsi:type="dcterms:W3CDTF">2023-12-18T12:53:15Z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9CF51433F027477A9D16A0BB0EABB733_11</vt:lpwstr>
  </property>
  <property fmtid="{D5CDD505-2E9C-101B-9397-08002B2CF9AE}" pid="3" name="KSOProductBuildVer">
    <vt:lpwstr>2052-12.1.0.16120</vt:lpwstr>
  </property>
</Properties>
</file>