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石墨化工设备项目计划设计方案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81" w:history="1">
        <w:r>
          <w:rPr>
            <w:rFonts w:ascii="仿宋" w:eastAsia="仿宋" w:hAnsi="仿宋" w:cs="仿宋" w:hint="eastAsia"/>
            <w:lang w:eastAsia="zh-CN"/>
          </w:rPr>
          <w:t>概论</w:t>
        </w:r>
        <w:r>
          <w:tab/>
        </w:r>
        <w:r>
          <w:fldChar w:fldCharType="begin"/>
        </w:r>
        <w:r>
          <w:instrText xml:space="preserve"> PAGEREF _Toc15881 \h </w:instrText>
        </w:r>
        <w:r>
          <w:fldChar w:fldCharType="separate"/>
        </w:r>
        <w:r>
          <w:t>3</w:t>
        </w:r>
        <w:r>
          <w:fldChar w:fldCharType="end"/>
        </w:r>
      </w:hyperlink>
    </w:p>
    <w:p>
      <w:pPr>
        <w:pStyle w:val="TOC1"/>
        <w:tabs>
          <w:tab w:val="right" w:leader="dot" w:pos="8306"/>
        </w:tabs>
      </w:pPr>
      <w:hyperlink w:anchor="_Toc13099" w:history="1">
        <w:r>
          <w:rPr>
            <w:rFonts w:ascii="仿宋" w:eastAsia="仿宋" w:hAnsi="仿宋" w:cs="仿宋" w:hint="eastAsia"/>
            <w:lang w:eastAsia="zh-CN"/>
          </w:rPr>
          <w:t>一、石墨化工设备项目土建工程</w:t>
        </w:r>
        <w:r>
          <w:tab/>
        </w:r>
        <w:r>
          <w:fldChar w:fldCharType="begin"/>
        </w:r>
        <w:r>
          <w:instrText xml:space="preserve"> PAGEREF _Toc13099 \h </w:instrText>
        </w:r>
        <w:r>
          <w:fldChar w:fldCharType="separate"/>
        </w:r>
        <w:r>
          <w:t>3</w:t>
        </w:r>
        <w:r>
          <w:fldChar w:fldCharType="end"/>
        </w:r>
      </w:hyperlink>
    </w:p>
    <w:p>
      <w:pPr>
        <w:pStyle w:val="TOC2"/>
        <w:tabs>
          <w:tab w:val="right" w:leader="dot" w:pos="8306"/>
        </w:tabs>
      </w:pPr>
      <w:hyperlink w:anchor="_Toc20516" w:history="1">
        <w:r>
          <w:rPr>
            <w:rFonts w:ascii="仿宋" w:eastAsia="仿宋" w:hAnsi="仿宋" w:cs="仿宋" w:hint="eastAsia"/>
            <w:lang w:eastAsia="zh-CN"/>
          </w:rPr>
          <w:t>(一)、建筑工程设计原则</w:t>
        </w:r>
        <w:r>
          <w:tab/>
        </w:r>
        <w:r>
          <w:fldChar w:fldCharType="begin"/>
        </w:r>
        <w:r>
          <w:instrText xml:space="preserve"> PAGEREF _Toc20516 \h </w:instrText>
        </w:r>
        <w:r>
          <w:fldChar w:fldCharType="separate"/>
        </w:r>
        <w:r>
          <w:t>3</w:t>
        </w:r>
        <w:r>
          <w:fldChar w:fldCharType="end"/>
        </w:r>
      </w:hyperlink>
    </w:p>
    <w:p>
      <w:pPr>
        <w:pStyle w:val="TOC2"/>
        <w:tabs>
          <w:tab w:val="right" w:leader="dot" w:pos="8306"/>
        </w:tabs>
      </w:pPr>
      <w:hyperlink w:anchor="_Toc25744" w:history="1">
        <w:r>
          <w:rPr>
            <w:rFonts w:ascii="仿宋" w:eastAsia="仿宋" w:hAnsi="仿宋" w:cs="仿宋" w:hint="eastAsia"/>
            <w:lang w:eastAsia="zh-CN"/>
          </w:rPr>
          <w:t>(二)、土建工程设计年限及安全等级</w:t>
        </w:r>
        <w:r>
          <w:tab/>
        </w:r>
        <w:r>
          <w:fldChar w:fldCharType="begin"/>
        </w:r>
        <w:r>
          <w:instrText xml:space="preserve"> PAGEREF _Toc25744 \h </w:instrText>
        </w:r>
        <w:r>
          <w:fldChar w:fldCharType="separate"/>
        </w:r>
        <w:r>
          <w:t>4</w:t>
        </w:r>
        <w:r>
          <w:fldChar w:fldCharType="end"/>
        </w:r>
      </w:hyperlink>
    </w:p>
    <w:p>
      <w:pPr>
        <w:pStyle w:val="TOC2"/>
        <w:tabs>
          <w:tab w:val="right" w:leader="dot" w:pos="8306"/>
        </w:tabs>
      </w:pPr>
      <w:hyperlink w:anchor="_Toc1012" w:history="1">
        <w:r>
          <w:rPr>
            <w:rFonts w:ascii="仿宋" w:eastAsia="仿宋" w:hAnsi="仿宋" w:cs="仿宋" w:hint="eastAsia"/>
            <w:lang w:eastAsia="zh-CN"/>
          </w:rPr>
          <w:t>(三)、建筑工程设计总体要求</w:t>
        </w:r>
        <w:r>
          <w:tab/>
        </w:r>
        <w:r>
          <w:fldChar w:fldCharType="begin"/>
        </w:r>
        <w:r>
          <w:instrText xml:space="preserve"> PAGEREF _Toc1012 \h </w:instrText>
        </w:r>
        <w:r>
          <w:fldChar w:fldCharType="separate"/>
        </w:r>
        <w:r>
          <w:t>5</w:t>
        </w:r>
        <w:r>
          <w:fldChar w:fldCharType="end"/>
        </w:r>
      </w:hyperlink>
    </w:p>
    <w:p>
      <w:pPr>
        <w:pStyle w:val="TOC2"/>
        <w:tabs>
          <w:tab w:val="right" w:leader="dot" w:pos="8306"/>
        </w:tabs>
      </w:pPr>
      <w:hyperlink w:anchor="_Toc29632" w:history="1">
        <w:r>
          <w:rPr>
            <w:rFonts w:ascii="仿宋" w:eastAsia="仿宋" w:hAnsi="仿宋" w:cs="仿宋" w:hint="eastAsia"/>
            <w:lang w:eastAsia="zh-CN"/>
          </w:rPr>
          <w:t>(四)、土建工程建设指标</w:t>
        </w:r>
        <w:r>
          <w:tab/>
        </w:r>
        <w:r>
          <w:fldChar w:fldCharType="begin"/>
        </w:r>
        <w:r>
          <w:instrText xml:space="preserve"> PAGEREF _Toc29632 \h </w:instrText>
        </w:r>
        <w:r>
          <w:fldChar w:fldCharType="separate"/>
        </w:r>
        <w:r>
          <w:t>6</w:t>
        </w:r>
        <w:r>
          <w:fldChar w:fldCharType="end"/>
        </w:r>
      </w:hyperlink>
    </w:p>
    <w:p>
      <w:pPr>
        <w:pStyle w:val="TOC1"/>
        <w:tabs>
          <w:tab w:val="right" w:leader="dot" w:pos="8306"/>
        </w:tabs>
      </w:pPr>
      <w:hyperlink w:anchor="_Toc20133" w:history="1">
        <w:r>
          <w:rPr>
            <w:rFonts w:ascii="仿宋" w:eastAsia="仿宋" w:hAnsi="仿宋" w:cs="仿宋" w:hint="eastAsia"/>
            <w:lang w:eastAsia="zh-CN"/>
          </w:rPr>
          <w:t>二、石墨化工设备项目危机管理</w:t>
        </w:r>
        <w:r>
          <w:tab/>
        </w:r>
        <w:r>
          <w:fldChar w:fldCharType="begin"/>
        </w:r>
        <w:r>
          <w:instrText xml:space="preserve"> PAGEREF _Toc20133 \h </w:instrText>
        </w:r>
        <w:r>
          <w:fldChar w:fldCharType="separate"/>
        </w:r>
        <w:r>
          <w:t>6</w:t>
        </w:r>
        <w:r>
          <w:fldChar w:fldCharType="end"/>
        </w:r>
      </w:hyperlink>
    </w:p>
    <w:p>
      <w:pPr>
        <w:pStyle w:val="TOC2"/>
        <w:tabs>
          <w:tab w:val="right" w:leader="dot" w:pos="8306"/>
        </w:tabs>
      </w:pPr>
      <w:hyperlink w:anchor="_Toc17032" w:history="1">
        <w:r>
          <w:rPr>
            <w:rFonts w:ascii="仿宋" w:eastAsia="仿宋" w:hAnsi="仿宋" w:cs="仿宋" w:hint="eastAsia"/>
            <w:lang w:eastAsia="zh-CN"/>
          </w:rPr>
          <w:t>(一)、危机预警与识别</w:t>
        </w:r>
        <w:r>
          <w:tab/>
        </w:r>
        <w:r>
          <w:fldChar w:fldCharType="begin"/>
        </w:r>
        <w:r>
          <w:instrText xml:space="preserve"> PAGEREF _Toc17032 \h </w:instrText>
        </w:r>
        <w:r>
          <w:fldChar w:fldCharType="separate"/>
        </w:r>
        <w:r>
          <w:t>6</w:t>
        </w:r>
        <w:r>
          <w:fldChar w:fldCharType="end"/>
        </w:r>
      </w:hyperlink>
    </w:p>
    <w:p>
      <w:pPr>
        <w:pStyle w:val="TOC2"/>
        <w:tabs>
          <w:tab w:val="right" w:leader="dot" w:pos="8306"/>
        </w:tabs>
      </w:pPr>
      <w:hyperlink w:anchor="_Toc3801" w:history="1">
        <w:r>
          <w:rPr>
            <w:rFonts w:ascii="仿宋" w:eastAsia="仿宋" w:hAnsi="仿宋" w:cs="仿宋" w:hint="eastAsia"/>
            <w:lang w:eastAsia="zh-CN"/>
          </w:rPr>
          <w:t>(二)、危机应对与恢复</w:t>
        </w:r>
        <w:r>
          <w:tab/>
        </w:r>
        <w:r>
          <w:fldChar w:fldCharType="begin"/>
        </w:r>
        <w:r>
          <w:instrText xml:space="preserve"> PAGEREF _Toc3801 \h </w:instrText>
        </w:r>
        <w:r>
          <w:fldChar w:fldCharType="separate"/>
        </w:r>
        <w:r>
          <w:t>7</w:t>
        </w:r>
        <w:r>
          <w:fldChar w:fldCharType="end"/>
        </w:r>
      </w:hyperlink>
    </w:p>
    <w:p>
      <w:pPr>
        <w:pStyle w:val="TOC1"/>
        <w:tabs>
          <w:tab w:val="right" w:leader="dot" w:pos="8306"/>
        </w:tabs>
      </w:pPr>
      <w:hyperlink w:anchor="_Toc20710" w:history="1">
        <w:r>
          <w:rPr>
            <w:rFonts w:ascii="仿宋" w:eastAsia="仿宋" w:hAnsi="仿宋" w:cs="仿宋" w:hint="eastAsia"/>
            <w:lang w:eastAsia="zh-CN"/>
          </w:rPr>
          <w:t>三、产品规划分析</w:t>
        </w:r>
        <w:r>
          <w:tab/>
        </w:r>
        <w:r>
          <w:fldChar w:fldCharType="begin"/>
        </w:r>
        <w:r>
          <w:instrText xml:space="preserve"> PAGEREF _Toc20710 \h </w:instrText>
        </w:r>
        <w:r>
          <w:fldChar w:fldCharType="separate"/>
        </w:r>
        <w:r>
          <w:t>9</w:t>
        </w:r>
        <w:r>
          <w:fldChar w:fldCharType="end"/>
        </w:r>
      </w:hyperlink>
    </w:p>
    <w:p>
      <w:pPr>
        <w:pStyle w:val="TOC2"/>
        <w:tabs>
          <w:tab w:val="right" w:leader="dot" w:pos="8306"/>
        </w:tabs>
      </w:pPr>
      <w:hyperlink w:anchor="_Toc30962" w:history="1">
        <w:r>
          <w:rPr>
            <w:rFonts w:ascii="仿宋" w:eastAsia="仿宋" w:hAnsi="仿宋" w:cs="仿宋" w:hint="eastAsia"/>
            <w:lang w:eastAsia="zh-CN"/>
          </w:rPr>
          <w:t>(一)、产品规划</w:t>
        </w:r>
        <w:r>
          <w:tab/>
        </w:r>
        <w:r>
          <w:fldChar w:fldCharType="begin"/>
        </w:r>
        <w:r>
          <w:instrText xml:space="preserve"> PAGEREF _Toc30962 \h </w:instrText>
        </w:r>
        <w:r>
          <w:fldChar w:fldCharType="separate"/>
        </w:r>
        <w:r>
          <w:t>9</w:t>
        </w:r>
        <w:r>
          <w:fldChar w:fldCharType="end"/>
        </w:r>
      </w:hyperlink>
    </w:p>
    <w:p>
      <w:pPr>
        <w:pStyle w:val="TOC2"/>
        <w:tabs>
          <w:tab w:val="right" w:leader="dot" w:pos="8306"/>
        </w:tabs>
      </w:pPr>
      <w:hyperlink w:anchor="_Toc19621" w:history="1">
        <w:r>
          <w:rPr>
            <w:rFonts w:ascii="仿宋" w:eastAsia="仿宋" w:hAnsi="仿宋" w:cs="仿宋" w:hint="eastAsia"/>
            <w:lang w:eastAsia="zh-CN"/>
          </w:rPr>
          <w:t>(二)、建设规模</w:t>
        </w:r>
        <w:r>
          <w:tab/>
        </w:r>
        <w:r>
          <w:fldChar w:fldCharType="begin"/>
        </w:r>
        <w:r>
          <w:instrText xml:space="preserve"> PAGEREF _Toc19621 \h </w:instrText>
        </w:r>
        <w:r>
          <w:fldChar w:fldCharType="separate"/>
        </w:r>
        <w:r>
          <w:t>9</w:t>
        </w:r>
        <w:r>
          <w:fldChar w:fldCharType="end"/>
        </w:r>
      </w:hyperlink>
    </w:p>
    <w:p>
      <w:pPr>
        <w:pStyle w:val="TOC1"/>
        <w:tabs>
          <w:tab w:val="right" w:leader="dot" w:pos="8306"/>
        </w:tabs>
      </w:pPr>
      <w:hyperlink w:anchor="_Toc27319" w:history="1">
        <w:r>
          <w:rPr>
            <w:rFonts w:ascii="仿宋" w:eastAsia="仿宋" w:hAnsi="仿宋" w:cs="仿宋" w:hint="eastAsia"/>
            <w:lang w:eastAsia="zh-CN"/>
          </w:rPr>
          <w:t>四、市场分析、调研</w:t>
        </w:r>
        <w:r>
          <w:tab/>
        </w:r>
        <w:r>
          <w:fldChar w:fldCharType="begin"/>
        </w:r>
        <w:r>
          <w:instrText xml:space="preserve"> PAGEREF _Toc27319 \h </w:instrText>
        </w:r>
        <w:r>
          <w:fldChar w:fldCharType="separate"/>
        </w:r>
        <w:r>
          <w:t>11</w:t>
        </w:r>
        <w:r>
          <w:fldChar w:fldCharType="end"/>
        </w:r>
      </w:hyperlink>
    </w:p>
    <w:p>
      <w:pPr>
        <w:pStyle w:val="TOC2"/>
        <w:tabs>
          <w:tab w:val="right" w:leader="dot" w:pos="8306"/>
        </w:tabs>
      </w:pPr>
      <w:hyperlink w:anchor="_Toc3826" w:history="1">
        <w:r>
          <w:rPr>
            <w:rFonts w:ascii="仿宋" w:eastAsia="仿宋" w:hAnsi="仿宋" w:cs="仿宋" w:hint="eastAsia"/>
            <w:lang w:eastAsia="zh-CN"/>
          </w:rPr>
          <w:t>(一)、石墨化工设备行业分析</w:t>
        </w:r>
        <w:r>
          <w:tab/>
        </w:r>
        <w:r>
          <w:fldChar w:fldCharType="begin"/>
        </w:r>
        <w:r>
          <w:instrText xml:space="preserve"> PAGEREF _Toc3826 \h </w:instrText>
        </w:r>
        <w:r>
          <w:fldChar w:fldCharType="separate"/>
        </w:r>
        <w:r>
          <w:t>11</w:t>
        </w:r>
        <w:r>
          <w:fldChar w:fldCharType="end"/>
        </w:r>
      </w:hyperlink>
    </w:p>
    <w:p>
      <w:pPr>
        <w:pStyle w:val="TOC2"/>
        <w:tabs>
          <w:tab w:val="right" w:leader="dot" w:pos="8306"/>
        </w:tabs>
      </w:pPr>
      <w:hyperlink w:anchor="_Toc2328" w:history="1">
        <w:r>
          <w:rPr>
            <w:rFonts w:ascii="仿宋" w:eastAsia="仿宋" w:hAnsi="仿宋" w:cs="仿宋" w:hint="eastAsia"/>
            <w:lang w:eastAsia="zh-CN"/>
          </w:rPr>
          <w:t>(二)、石墨化工设备市场分析预测</w:t>
        </w:r>
        <w:r>
          <w:tab/>
        </w:r>
        <w:r>
          <w:fldChar w:fldCharType="begin"/>
        </w:r>
        <w:r>
          <w:instrText xml:space="preserve"> PAGEREF _Toc2328 \h </w:instrText>
        </w:r>
        <w:r>
          <w:fldChar w:fldCharType="separate"/>
        </w:r>
        <w:r>
          <w:t>11</w:t>
        </w:r>
        <w:r>
          <w:fldChar w:fldCharType="end"/>
        </w:r>
      </w:hyperlink>
    </w:p>
    <w:p>
      <w:pPr>
        <w:pStyle w:val="TOC1"/>
        <w:tabs>
          <w:tab w:val="right" w:leader="dot" w:pos="8306"/>
        </w:tabs>
      </w:pPr>
      <w:hyperlink w:anchor="_Toc32656" w:history="1">
        <w:r>
          <w:rPr>
            <w:rFonts w:ascii="仿宋" w:eastAsia="仿宋" w:hAnsi="仿宋" w:cs="仿宋" w:hint="eastAsia"/>
            <w:lang w:eastAsia="zh-CN"/>
          </w:rPr>
          <w:t>五、石墨化工设备项目文档管理</w:t>
        </w:r>
        <w:r>
          <w:tab/>
        </w:r>
        <w:r>
          <w:fldChar w:fldCharType="begin"/>
        </w:r>
        <w:r>
          <w:instrText xml:space="preserve"> PAGEREF _Toc32656 \h </w:instrText>
        </w:r>
        <w:r>
          <w:fldChar w:fldCharType="separate"/>
        </w:r>
        <w:r>
          <w:t>12</w:t>
        </w:r>
        <w:r>
          <w:fldChar w:fldCharType="end"/>
        </w:r>
      </w:hyperlink>
    </w:p>
    <w:p>
      <w:pPr>
        <w:pStyle w:val="TOC2"/>
        <w:tabs>
          <w:tab w:val="right" w:leader="dot" w:pos="8306"/>
        </w:tabs>
      </w:pPr>
      <w:hyperlink w:anchor="_Toc24862" w:history="1">
        <w:r>
          <w:rPr>
            <w:rFonts w:ascii="仿宋" w:eastAsia="仿宋" w:hAnsi="仿宋" w:cs="仿宋" w:hint="eastAsia"/>
            <w:lang w:eastAsia="zh-CN"/>
          </w:rPr>
          <w:t>(一)、文档编制与审查</w:t>
        </w:r>
        <w:r>
          <w:tab/>
        </w:r>
        <w:r>
          <w:fldChar w:fldCharType="begin"/>
        </w:r>
        <w:r>
          <w:instrText xml:space="preserve"> PAGEREF _Toc24862 \h </w:instrText>
        </w:r>
        <w:r>
          <w:fldChar w:fldCharType="separate"/>
        </w:r>
        <w:r>
          <w:t>12</w:t>
        </w:r>
        <w:r>
          <w:fldChar w:fldCharType="end"/>
        </w:r>
      </w:hyperlink>
    </w:p>
    <w:p>
      <w:pPr>
        <w:pStyle w:val="TOC2"/>
        <w:tabs>
          <w:tab w:val="right" w:leader="dot" w:pos="8306"/>
        </w:tabs>
      </w:pPr>
      <w:hyperlink w:anchor="_Toc21125" w:history="1">
        <w:r>
          <w:rPr>
            <w:rFonts w:ascii="仿宋" w:eastAsia="仿宋" w:hAnsi="仿宋" w:cs="仿宋" w:hint="eastAsia"/>
            <w:lang w:eastAsia="zh-CN"/>
          </w:rPr>
          <w:t>(二)、文档发布与分发</w:t>
        </w:r>
        <w:r>
          <w:tab/>
        </w:r>
        <w:r>
          <w:fldChar w:fldCharType="begin"/>
        </w:r>
        <w:r>
          <w:instrText xml:space="preserve"> PAGEREF _Toc21125 \h </w:instrText>
        </w:r>
        <w:r>
          <w:fldChar w:fldCharType="separate"/>
        </w:r>
        <w:r>
          <w:t>14</w:t>
        </w:r>
        <w:r>
          <w:fldChar w:fldCharType="end"/>
        </w:r>
      </w:hyperlink>
    </w:p>
    <w:p>
      <w:pPr>
        <w:pStyle w:val="TOC2"/>
        <w:tabs>
          <w:tab w:val="right" w:leader="dot" w:pos="8306"/>
        </w:tabs>
      </w:pPr>
      <w:hyperlink w:anchor="_Toc19784" w:history="1">
        <w:r>
          <w:rPr>
            <w:rFonts w:ascii="仿宋" w:eastAsia="仿宋" w:hAnsi="仿宋" w:cs="仿宋" w:hint="eastAsia"/>
            <w:lang w:eastAsia="zh-CN"/>
          </w:rPr>
          <w:t>(三)、文档存档与归档</w:t>
        </w:r>
        <w:r>
          <w:tab/>
        </w:r>
        <w:r>
          <w:fldChar w:fldCharType="begin"/>
        </w:r>
        <w:r>
          <w:instrText xml:space="preserve"> PAGEREF _Toc19784 \h </w:instrText>
        </w:r>
        <w:r>
          <w:fldChar w:fldCharType="separate"/>
        </w:r>
        <w:r>
          <w:t>15</w:t>
        </w:r>
        <w:r>
          <w:fldChar w:fldCharType="end"/>
        </w:r>
      </w:hyperlink>
    </w:p>
    <w:p>
      <w:pPr>
        <w:pStyle w:val="TOC1"/>
        <w:tabs>
          <w:tab w:val="right" w:leader="dot" w:pos="8306"/>
        </w:tabs>
      </w:pPr>
      <w:hyperlink w:anchor="_Toc31879" w:history="1">
        <w:r>
          <w:rPr>
            <w:rFonts w:ascii="仿宋" w:eastAsia="仿宋" w:hAnsi="仿宋" w:cs="仿宋" w:hint="eastAsia"/>
            <w:lang w:eastAsia="zh-CN"/>
          </w:rPr>
          <w:t>六、石墨化工设备项目建设单位说明</w:t>
        </w:r>
        <w:r>
          <w:tab/>
        </w:r>
        <w:r>
          <w:fldChar w:fldCharType="begin"/>
        </w:r>
        <w:r>
          <w:instrText xml:space="preserve"> PAGEREF _Toc31879 \h </w:instrText>
        </w:r>
        <w:r>
          <w:fldChar w:fldCharType="separate"/>
        </w:r>
        <w:r>
          <w:t>16</w:t>
        </w:r>
        <w:r>
          <w:fldChar w:fldCharType="end"/>
        </w:r>
      </w:hyperlink>
    </w:p>
    <w:p>
      <w:pPr>
        <w:pStyle w:val="TOC2"/>
        <w:tabs>
          <w:tab w:val="right" w:leader="dot" w:pos="8306"/>
        </w:tabs>
      </w:pPr>
      <w:hyperlink w:anchor="_Toc10980" w:history="1">
        <w:r>
          <w:rPr>
            <w:rFonts w:ascii="仿宋" w:eastAsia="仿宋" w:hAnsi="仿宋" w:cs="仿宋" w:hint="eastAsia"/>
            <w:lang w:eastAsia="zh-CN"/>
          </w:rPr>
          <w:t>(一)、石墨化工设备项目承办单位基本情况</w:t>
        </w:r>
        <w:r>
          <w:tab/>
        </w:r>
        <w:r>
          <w:fldChar w:fldCharType="begin"/>
        </w:r>
        <w:r>
          <w:instrText xml:space="preserve"> PAGEREF _Toc10980 \h </w:instrText>
        </w:r>
        <w:r>
          <w:fldChar w:fldCharType="separate"/>
        </w:r>
        <w:r>
          <w:t>16</w:t>
        </w:r>
        <w:r>
          <w:fldChar w:fldCharType="end"/>
        </w:r>
      </w:hyperlink>
    </w:p>
    <w:p>
      <w:pPr>
        <w:pStyle w:val="TOC2"/>
        <w:tabs>
          <w:tab w:val="right" w:leader="dot" w:pos="8306"/>
        </w:tabs>
      </w:pPr>
      <w:hyperlink w:anchor="_Toc23404" w:history="1">
        <w:r>
          <w:rPr>
            <w:rFonts w:ascii="仿宋" w:eastAsia="仿宋" w:hAnsi="仿宋" w:cs="仿宋" w:hint="eastAsia"/>
            <w:lang w:eastAsia="zh-CN"/>
          </w:rPr>
          <w:t>(二)、公司经济效益分析</w:t>
        </w:r>
        <w:r>
          <w:tab/>
        </w:r>
        <w:r>
          <w:fldChar w:fldCharType="begin"/>
        </w:r>
        <w:r>
          <w:instrText xml:space="preserve"> PAGEREF _Toc23404 \h </w:instrText>
        </w:r>
        <w:r>
          <w:fldChar w:fldCharType="separate"/>
        </w:r>
        <w:r>
          <w:t>16</w:t>
        </w:r>
        <w:r>
          <w:fldChar w:fldCharType="end"/>
        </w:r>
      </w:hyperlink>
    </w:p>
    <w:p>
      <w:pPr>
        <w:pStyle w:val="TOC1"/>
        <w:tabs>
          <w:tab w:val="right" w:leader="dot" w:pos="8306"/>
        </w:tabs>
      </w:pPr>
      <w:hyperlink w:anchor="_Toc1834" w:history="1">
        <w:r>
          <w:rPr>
            <w:rFonts w:ascii="仿宋" w:eastAsia="仿宋" w:hAnsi="仿宋" w:cs="仿宋" w:hint="eastAsia"/>
            <w:lang w:eastAsia="zh-CN"/>
          </w:rPr>
          <w:t>七、石墨化工设备项目财务管理</w:t>
        </w:r>
        <w:r>
          <w:tab/>
        </w:r>
        <w:r>
          <w:fldChar w:fldCharType="begin"/>
        </w:r>
        <w:r>
          <w:instrText xml:space="preserve"> PAGEREF _Toc1834 \h </w:instrText>
        </w:r>
        <w:r>
          <w:fldChar w:fldCharType="separate"/>
        </w:r>
        <w:r>
          <w:t>17</w:t>
        </w:r>
        <w:r>
          <w:fldChar w:fldCharType="end"/>
        </w:r>
      </w:hyperlink>
    </w:p>
    <w:p>
      <w:pPr>
        <w:pStyle w:val="TOC2"/>
        <w:tabs>
          <w:tab w:val="right" w:leader="dot" w:pos="8306"/>
        </w:tabs>
      </w:pPr>
      <w:hyperlink w:anchor="_Toc15201" w:history="1">
        <w:r>
          <w:rPr>
            <w:rFonts w:ascii="仿宋" w:eastAsia="仿宋" w:hAnsi="仿宋" w:cs="仿宋" w:hint="eastAsia"/>
            <w:lang w:eastAsia="zh-CN"/>
          </w:rPr>
          <w:t>(一)、资金需求大</w:t>
        </w:r>
        <w:r>
          <w:tab/>
        </w:r>
        <w:r>
          <w:fldChar w:fldCharType="begin"/>
        </w:r>
        <w:r>
          <w:instrText xml:space="preserve"> PAGEREF _Toc15201 \h </w:instrText>
        </w:r>
        <w:r>
          <w:fldChar w:fldCharType="separate"/>
        </w:r>
        <w:r>
          <w:t>17</w:t>
        </w:r>
        <w:r>
          <w:fldChar w:fldCharType="end"/>
        </w:r>
      </w:hyperlink>
    </w:p>
    <w:p>
      <w:pPr>
        <w:pStyle w:val="TOC2"/>
        <w:tabs>
          <w:tab w:val="right" w:leader="dot" w:pos="8306"/>
        </w:tabs>
      </w:pPr>
      <w:hyperlink w:anchor="_Toc27162" w:history="1">
        <w:r>
          <w:rPr>
            <w:rFonts w:ascii="仿宋" w:eastAsia="仿宋" w:hAnsi="仿宋" w:cs="仿宋" w:hint="eastAsia"/>
            <w:lang w:eastAsia="zh-CN"/>
          </w:rPr>
          <w:t>(二)、研发周期长</w:t>
        </w:r>
        <w:r>
          <w:tab/>
        </w:r>
        <w:r>
          <w:fldChar w:fldCharType="begin"/>
        </w:r>
        <w:r>
          <w:instrText xml:space="preserve"> PAGEREF _Toc27162 \h </w:instrText>
        </w:r>
        <w:r>
          <w:fldChar w:fldCharType="separate"/>
        </w:r>
        <w:r>
          <w:t>18</w:t>
        </w:r>
        <w:r>
          <w:fldChar w:fldCharType="end"/>
        </w:r>
      </w:hyperlink>
    </w:p>
    <w:p>
      <w:pPr>
        <w:pStyle w:val="TOC2"/>
        <w:tabs>
          <w:tab w:val="right" w:leader="dot" w:pos="8306"/>
        </w:tabs>
      </w:pPr>
      <w:hyperlink w:anchor="_Toc26308" w:history="1">
        <w:r>
          <w:rPr>
            <w:rFonts w:ascii="仿宋" w:eastAsia="仿宋" w:hAnsi="仿宋" w:cs="仿宋" w:hint="eastAsia"/>
            <w:lang w:eastAsia="zh-CN"/>
          </w:rPr>
          <w:t>(三)、市场风险大</w:t>
        </w:r>
        <w:r>
          <w:tab/>
        </w:r>
        <w:r>
          <w:fldChar w:fldCharType="begin"/>
        </w:r>
        <w:r>
          <w:instrText xml:space="preserve"> PAGEREF _Toc26308 \h </w:instrText>
        </w:r>
        <w:r>
          <w:fldChar w:fldCharType="separate"/>
        </w:r>
        <w:r>
          <w:t>20</w:t>
        </w:r>
        <w:r>
          <w:fldChar w:fldCharType="end"/>
        </w:r>
      </w:hyperlink>
    </w:p>
    <w:p>
      <w:pPr>
        <w:pStyle w:val="TOC2"/>
        <w:tabs>
          <w:tab w:val="right" w:leader="dot" w:pos="8306"/>
        </w:tabs>
      </w:pPr>
      <w:hyperlink w:anchor="_Toc21875" w:history="1">
        <w:r>
          <w:rPr>
            <w:rFonts w:ascii="仿宋" w:eastAsia="仿宋" w:hAnsi="仿宋" w:cs="仿宋" w:hint="eastAsia"/>
            <w:lang w:eastAsia="zh-CN"/>
          </w:rPr>
          <w:t>(四)、利润率高</w:t>
        </w:r>
        <w:r>
          <w:tab/>
        </w:r>
        <w:r>
          <w:fldChar w:fldCharType="begin"/>
        </w:r>
        <w:r>
          <w:instrText xml:space="preserve"> PAGEREF _Toc21875 \h </w:instrText>
        </w:r>
        <w:r>
          <w:fldChar w:fldCharType="separate"/>
        </w:r>
        <w:r>
          <w:t>22</w:t>
        </w:r>
        <w:r>
          <w:fldChar w:fldCharType="end"/>
        </w:r>
      </w:hyperlink>
    </w:p>
    <w:p>
      <w:pPr>
        <w:pStyle w:val="TOC1"/>
        <w:tabs>
          <w:tab w:val="right" w:leader="dot" w:pos="8306"/>
        </w:tabs>
      </w:pPr>
      <w:hyperlink w:anchor="_Toc7628" w:history="1">
        <w:r>
          <w:rPr>
            <w:rFonts w:ascii="仿宋" w:eastAsia="仿宋" w:hAnsi="仿宋" w:cs="仿宋" w:hint="eastAsia"/>
            <w:lang w:eastAsia="zh-CN"/>
          </w:rPr>
          <w:t>八、石墨化工设备项目风险管理</w:t>
        </w:r>
        <w:r>
          <w:tab/>
        </w:r>
        <w:r>
          <w:fldChar w:fldCharType="begin"/>
        </w:r>
        <w:r>
          <w:instrText xml:space="preserve"> PAGEREF _Toc7628 \h </w:instrText>
        </w:r>
        <w:r>
          <w:fldChar w:fldCharType="separate"/>
        </w:r>
        <w:r>
          <w:t>24</w:t>
        </w:r>
        <w:r>
          <w:fldChar w:fldCharType="end"/>
        </w:r>
      </w:hyperlink>
    </w:p>
    <w:p>
      <w:pPr>
        <w:pStyle w:val="TOC2"/>
        <w:tabs>
          <w:tab w:val="right" w:leader="dot" w:pos="8306"/>
        </w:tabs>
      </w:pPr>
      <w:hyperlink w:anchor="_Toc62" w:history="1">
        <w:r>
          <w:rPr>
            <w:rFonts w:ascii="仿宋" w:eastAsia="仿宋" w:hAnsi="仿宋" w:cs="仿宋" w:hint="eastAsia"/>
            <w:lang w:eastAsia="zh-CN"/>
          </w:rPr>
          <w:t>(一)、风险识别与评估</w:t>
        </w:r>
        <w:r>
          <w:tab/>
        </w:r>
        <w:r>
          <w:fldChar w:fldCharType="begin"/>
        </w:r>
        <w:r>
          <w:instrText xml:space="preserve"> PAGEREF _Toc62 \h </w:instrText>
        </w:r>
        <w:r>
          <w:fldChar w:fldCharType="separate"/>
        </w:r>
        <w:r>
          <w:t>24</w:t>
        </w:r>
        <w:r>
          <w:fldChar w:fldCharType="end"/>
        </w:r>
      </w:hyperlink>
    </w:p>
    <w:p>
      <w:pPr>
        <w:pStyle w:val="TOC2"/>
        <w:tabs>
          <w:tab w:val="right" w:leader="dot" w:pos="8306"/>
        </w:tabs>
      </w:pPr>
      <w:hyperlink w:anchor="_Toc31842" w:history="1">
        <w:r>
          <w:rPr>
            <w:rFonts w:ascii="仿宋" w:eastAsia="仿宋" w:hAnsi="仿宋" w:cs="仿宋" w:hint="eastAsia"/>
            <w:lang w:eastAsia="zh-CN"/>
          </w:rPr>
          <w:t>(二)、风险应对策略</w:t>
        </w:r>
        <w:r>
          <w:tab/>
        </w:r>
        <w:r>
          <w:fldChar w:fldCharType="begin"/>
        </w:r>
        <w:r>
          <w:instrText xml:space="preserve"> PAGEREF _Toc31842 \h </w:instrText>
        </w:r>
        <w:r>
          <w:fldChar w:fldCharType="separate"/>
        </w:r>
        <w:r>
          <w:t>26</w:t>
        </w:r>
        <w:r>
          <w:fldChar w:fldCharType="end"/>
        </w:r>
      </w:hyperlink>
    </w:p>
    <w:p>
      <w:pPr>
        <w:pStyle w:val="TOC2"/>
        <w:tabs>
          <w:tab w:val="right" w:leader="dot" w:pos="8306"/>
        </w:tabs>
      </w:pPr>
      <w:hyperlink w:anchor="_Toc23482" w:history="1">
        <w:r>
          <w:rPr>
            <w:rFonts w:ascii="仿宋" w:eastAsia="仿宋" w:hAnsi="仿宋" w:cs="仿宋" w:hint="eastAsia"/>
            <w:lang w:eastAsia="zh-CN"/>
          </w:rPr>
          <w:t>(三)、风险监控与控制</w:t>
        </w:r>
        <w:r>
          <w:tab/>
        </w:r>
        <w:r>
          <w:fldChar w:fldCharType="begin"/>
        </w:r>
        <w:r>
          <w:instrText xml:space="preserve"> PAGEREF _Toc23482 \h </w:instrText>
        </w:r>
        <w:r>
          <w:fldChar w:fldCharType="separate"/>
        </w:r>
        <w:r>
          <w:t>27</w:t>
        </w:r>
        <w:r>
          <w:fldChar w:fldCharType="end"/>
        </w:r>
      </w:hyperlink>
    </w:p>
    <w:p>
      <w:pPr>
        <w:pStyle w:val="TOC1"/>
        <w:tabs>
          <w:tab w:val="right" w:leader="dot" w:pos="8306"/>
        </w:tabs>
      </w:pPr>
      <w:hyperlink w:anchor="_Toc18394" w:history="1">
        <w:r>
          <w:rPr>
            <w:rFonts w:ascii="仿宋" w:eastAsia="仿宋" w:hAnsi="仿宋" w:cs="仿宋" w:hint="eastAsia"/>
            <w:lang w:eastAsia="zh-CN"/>
          </w:rPr>
          <w:t>九、石墨化工设备项目计划安排</w:t>
        </w:r>
        <w:r>
          <w:tab/>
        </w:r>
        <w:r>
          <w:fldChar w:fldCharType="begin"/>
        </w:r>
        <w:r>
          <w:instrText xml:space="preserve"> PAGEREF _Toc18394 \h </w:instrText>
        </w:r>
        <w:r>
          <w:fldChar w:fldCharType="separate"/>
        </w:r>
        <w:r>
          <w:t>28</w:t>
        </w:r>
        <w:r>
          <w:fldChar w:fldCharType="end"/>
        </w:r>
      </w:hyperlink>
    </w:p>
    <w:p>
      <w:pPr>
        <w:pStyle w:val="TOC2"/>
        <w:tabs>
          <w:tab w:val="right" w:leader="dot" w:pos="8306"/>
        </w:tabs>
      </w:pPr>
      <w:hyperlink w:anchor="_Toc5298" w:history="1">
        <w:r>
          <w:rPr>
            <w:rFonts w:ascii="仿宋" w:eastAsia="仿宋" w:hAnsi="仿宋" w:cs="仿宋" w:hint="eastAsia"/>
            <w:lang w:eastAsia="zh-CN"/>
          </w:rPr>
          <w:t>(一)、建设周期</w:t>
        </w:r>
        <w:r>
          <w:tab/>
        </w:r>
        <w:r>
          <w:fldChar w:fldCharType="begin"/>
        </w:r>
        <w:r>
          <w:instrText xml:space="preserve"> PAGEREF _Toc5298 \h </w:instrText>
        </w:r>
        <w:r>
          <w:fldChar w:fldCharType="separate"/>
        </w:r>
        <w:r>
          <w:t>28</w:t>
        </w:r>
        <w:r>
          <w:fldChar w:fldCharType="end"/>
        </w:r>
      </w:hyperlink>
    </w:p>
    <w:p>
      <w:pPr>
        <w:pStyle w:val="TOC2"/>
        <w:tabs>
          <w:tab w:val="right" w:leader="dot" w:pos="8306"/>
        </w:tabs>
      </w:pPr>
      <w:hyperlink w:anchor="_Toc11122" w:history="1">
        <w:r>
          <w:rPr>
            <w:rFonts w:ascii="仿宋" w:eastAsia="仿宋" w:hAnsi="仿宋" w:cs="仿宋" w:hint="eastAsia"/>
            <w:lang w:eastAsia="zh-CN"/>
          </w:rPr>
          <w:t>(二)、建设进度</w:t>
        </w:r>
        <w:r>
          <w:tab/>
        </w:r>
        <w:r>
          <w:fldChar w:fldCharType="begin"/>
        </w:r>
        <w:r>
          <w:instrText xml:space="preserve"> PAGEREF _Toc11122 \h </w:instrText>
        </w:r>
        <w:r>
          <w:fldChar w:fldCharType="separate"/>
        </w:r>
        <w:r>
          <w:t>29</w:t>
        </w:r>
        <w:r>
          <w:fldChar w:fldCharType="end"/>
        </w:r>
      </w:hyperlink>
    </w:p>
    <w:p>
      <w:pPr>
        <w:pStyle w:val="TOC2"/>
        <w:tabs>
          <w:tab w:val="right" w:leader="dot" w:pos="8306"/>
        </w:tabs>
      </w:pPr>
      <w:hyperlink w:anchor="_Toc7304" w:history="1">
        <w:r>
          <w:rPr>
            <w:rFonts w:ascii="仿宋" w:eastAsia="仿宋" w:hAnsi="仿宋" w:cs="仿宋" w:hint="eastAsia"/>
            <w:lang w:eastAsia="zh-CN"/>
          </w:rPr>
          <w:t>(三)、进度安排注意事项</w:t>
        </w:r>
        <w:r>
          <w:tab/>
        </w:r>
        <w:r>
          <w:fldChar w:fldCharType="begin"/>
        </w:r>
        <w:r>
          <w:instrText xml:space="preserve"> PAGEREF _Toc7304 \h </w:instrText>
        </w:r>
        <w:r>
          <w:fldChar w:fldCharType="separate"/>
        </w:r>
        <w:r>
          <w:t>30</w:t>
        </w:r>
        <w:r>
          <w:fldChar w:fldCharType="end"/>
        </w:r>
      </w:hyperlink>
    </w:p>
    <w:p>
      <w:pPr>
        <w:pStyle w:val="TOC2"/>
        <w:tabs>
          <w:tab w:val="right" w:leader="dot" w:pos="8306"/>
        </w:tabs>
      </w:pPr>
      <w:hyperlink w:anchor="_Toc25020" w:history="1">
        <w:r>
          <w:rPr>
            <w:rFonts w:ascii="仿宋" w:eastAsia="仿宋" w:hAnsi="仿宋" w:cs="仿宋" w:hint="eastAsia"/>
            <w:lang w:eastAsia="zh-CN"/>
          </w:rPr>
          <w:t>(四)、人力资源配置</w:t>
        </w:r>
        <w:r>
          <w:tab/>
        </w:r>
        <w:r>
          <w:fldChar w:fldCharType="begin"/>
        </w:r>
        <w:r>
          <w:instrText xml:space="preserve"> PAGEREF _Toc25020 \h </w:instrText>
        </w:r>
        <w:r>
          <w:fldChar w:fldCharType="separate"/>
        </w:r>
        <w:r>
          <w:t>32</w:t>
        </w:r>
        <w:r>
          <w:fldChar w:fldCharType="end"/>
        </w:r>
      </w:hyperlink>
    </w:p>
    <w:p>
      <w:pPr>
        <w:pStyle w:val="TOC1"/>
        <w:tabs>
          <w:tab w:val="right" w:leader="dot" w:pos="8306"/>
        </w:tabs>
      </w:pPr>
      <w:hyperlink w:anchor="_Toc24429" w:history="1">
        <w:r>
          <w:rPr>
            <w:rFonts w:ascii="仿宋" w:eastAsia="仿宋" w:hAnsi="仿宋" w:cs="仿宋" w:hint="eastAsia"/>
            <w:lang w:eastAsia="zh-CN"/>
          </w:rPr>
          <w:t>十、石墨化工设备项目人力资源培养与发展</w:t>
        </w:r>
        <w:r>
          <w:tab/>
        </w:r>
        <w:r>
          <w:fldChar w:fldCharType="begin"/>
        </w:r>
        <w:r>
          <w:instrText xml:space="preserve"> PAGEREF _Toc24429 \h </w:instrText>
        </w:r>
        <w:r>
          <w:fldChar w:fldCharType="separate"/>
        </w:r>
        <w:r>
          <w:t>33</w:t>
        </w:r>
        <w:r>
          <w:fldChar w:fldCharType="end"/>
        </w:r>
      </w:hyperlink>
    </w:p>
    <w:p>
      <w:pPr>
        <w:pStyle w:val="TOC2"/>
        <w:tabs>
          <w:tab w:val="right" w:leader="dot" w:pos="8306"/>
        </w:tabs>
      </w:pPr>
      <w:hyperlink w:anchor="_Toc31325" w:history="1">
        <w:r>
          <w:rPr>
            <w:rFonts w:ascii="仿宋" w:eastAsia="仿宋" w:hAnsi="仿宋" w:cs="仿宋" w:hint="eastAsia"/>
            <w:lang w:eastAsia="zh-CN"/>
          </w:rPr>
          <w:t>(一)、人才需求与规划</w:t>
        </w:r>
        <w:r>
          <w:tab/>
        </w:r>
        <w:r>
          <w:fldChar w:fldCharType="begin"/>
        </w:r>
        <w:r>
          <w:instrText xml:space="preserve"> PAGEREF _Toc31325 \h </w:instrText>
        </w:r>
        <w:r>
          <w:fldChar w:fldCharType="separate"/>
        </w:r>
        <w:r>
          <w:t>33</w:t>
        </w:r>
        <w:r>
          <w:fldChar w:fldCharType="end"/>
        </w:r>
      </w:hyperlink>
    </w:p>
    <w:p>
      <w:pPr>
        <w:pStyle w:val="TOC2"/>
        <w:tabs>
          <w:tab w:val="right" w:leader="dot" w:pos="8306"/>
        </w:tabs>
      </w:pPr>
      <w:hyperlink w:anchor="_Toc14766" w:history="1">
        <w:r>
          <w:rPr>
            <w:rFonts w:ascii="仿宋" w:eastAsia="仿宋" w:hAnsi="仿宋" w:cs="仿宋" w:hint="eastAsia"/>
            <w:lang w:eastAsia="zh-CN"/>
          </w:rPr>
          <w:t>(二)、培训与发展计划</w:t>
        </w:r>
        <w:r>
          <w:tab/>
        </w:r>
        <w:r>
          <w:fldChar w:fldCharType="begin"/>
        </w:r>
        <w:r>
          <w:instrText xml:space="preserve"> PAGEREF _Toc14766 \h </w:instrText>
        </w:r>
        <w:r>
          <w:fldChar w:fldCharType="separate"/>
        </w:r>
        <w:r>
          <w:t>33</w:t>
        </w:r>
        <w:r>
          <w:fldChar w:fldCharType="end"/>
        </w:r>
      </w:hyperlink>
    </w:p>
    <w:p>
      <w:pPr>
        <w:pStyle w:val="TOC1"/>
        <w:tabs>
          <w:tab w:val="right" w:leader="dot" w:pos="8306"/>
        </w:tabs>
      </w:pPr>
      <w:hyperlink w:anchor="_Toc9933" w:history="1">
        <w:r>
          <w:rPr>
            <w:rFonts w:ascii="仿宋" w:eastAsia="仿宋" w:hAnsi="仿宋" w:cs="仿宋" w:hint="eastAsia"/>
            <w:lang w:eastAsia="zh-CN"/>
          </w:rPr>
          <w:t>十一、生产安全保护</w:t>
        </w:r>
        <w:r>
          <w:tab/>
        </w:r>
        <w:r>
          <w:fldChar w:fldCharType="begin"/>
        </w:r>
        <w:r>
          <w:instrText xml:space="preserve"> PAGEREF _Toc9933 \h </w:instrText>
        </w:r>
        <w:r>
          <w:fldChar w:fldCharType="separate"/>
        </w:r>
        <w:r>
          <w:t>34</w:t>
        </w:r>
        <w:r>
          <w:fldChar w:fldCharType="end"/>
        </w:r>
      </w:hyperlink>
    </w:p>
    <w:p>
      <w:pPr>
        <w:pStyle w:val="TOC2"/>
        <w:tabs>
          <w:tab w:val="right" w:leader="dot" w:pos="8306"/>
        </w:tabs>
      </w:pPr>
      <w:hyperlink w:anchor="_Toc3057" w:history="1">
        <w:r>
          <w:rPr>
            <w:rFonts w:ascii="仿宋" w:eastAsia="仿宋" w:hAnsi="仿宋" w:cs="仿宋" w:hint="eastAsia"/>
            <w:lang w:eastAsia="zh-CN"/>
          </w:rPr>
          <w:t>(一)、消防安全</w:t>
        </w:r>
        <w:r>
          <w:tab/>
        </w:r>
        <w:r>
          <w:fldChar w:fldCharType="begin"/>
        </w:r>
        <w:r>
          <w:instrText xml:space="preserve"> PAGEREF _Toc3057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69" w:history="1">
        <w:r>
          <w:rPr>
            <w:rFonts w:ascii="仿宋" w:eastAsia="仿宋" w:hAnsi="仿宋" w:cs="仿宋" w:hint="eastAsia"/>
            <w:lang w:eastAsia="zh-CN"/>
          </w:rPr>
          <w:t>(二)、防火防爆总图布置措施</w:t>
        </w:r>
        <w:r>
          <w:tab/>
        </w:r>
        <w:r>
          <w:fldChar w:fldCharType="begin"/>
        </w:r>
        <w:r>
          <w:instrText xml:space="preserve"> PAGEREF _Toc3569 \h </w:instrText>
        </w:r>
        <w:r>
          <w:fldChar w:fldCharType="separate"/>
        </w:r>
        <w:r>
          <w:t>35</w:t>
        </w:r>
        <w:r>
          <w:fldChar w:fldCharType="end"/>
        </w:r>
      </w:hyperlink>
    </w:p>
    <w:p>
      <w:pPr>
        <w:pStyle w:val="TOC2"/>
        <w:tabs>
          <w:tab w:val="right" w:leader="dot" w:pos="8306"/>
        </w:tabs>
      </w:pPr>
      <w:hyperlink w:anchor="_Toc3803" w:history="1">
        <w:r>
          <w:rPr>
            <w:rFonts w:ascii="仿宋" w:eastAsia="仿宋" w:hAnsi="仿宋" w:cs="仿宋" w:hint="eastAsia"/>
            <w:lang w:eastAsia="zh-CN"/>
          </w:rPr>
          <w:t>(三)、自然灾害防范措施</w:t>
        </w:r>
        <w:r>
          <w:tab/>
        </w:r>
        <w:r>
          <w:fldChar w:fldCharType="begin"/>
        </w:r>
        <w:r>
          <w:instrText xml:space="preserve"> PAGEREF _Toc3803 \h </w:instrText>
        </w:r>
        <w:r>
          <w:fldChar w:fldCharType="separate"/>
        </w:r>
        <w:r>
          <w:t>36</w:t>
        </w:r>
        <w:r>
          <w:fldChar w:fldCharType="end"/>
        </w:r>
      </w:hyperlink>
    </w:p>
    <w:p>
      <w:pPr>
        <w:pStyle w:val="TOC2"/>
        <w:tabs>
          <w:tab w:val="right" w:leader="dot" w:pos="8306"/>
        </w:tabs>
      </w:pPr>
      <w:hyperlink w:anchor="_Toc26066" w:history="1">
        <w:r>
          <w:rPr>
            <w:rFonts w:ascii="仿宋" w:eastAsia="仿宋" w:hAnsi="仿宋" w:cs="仿宋" w:hint="eastAsia"/>
            <w:lang w:eastAsia="zh-CN"/>
          </w:rPr>
          <w:t>(四)、安全色及安全标志使用要求</w:t>
        </w:r>
        <w:r>
          <w:tab/>
        </w:r>
        <w:r>
          <w:fldChar w:fldCharType="begin"/>
        </w:r>
        <w:r>
          <w:instrText xml:space="preserve"> PAGEREF _Toc26066 \h </w:instrText>
        </w:r>
        <w:r>
          <w:fldChar w:fldCharType="separate"/>
        </w:r>
        <w:r>
          <w:t>37</w:t>
        </w:r>
        <w:r>
          <w:fldChar w:fldCharType="end"/>
        </w:r>
      </w:hyperlink>
    </w:p>
    <w:p>
      <w:pPr>
        <w:pStyle w:val="TOC2"/>
        <w:tabs>
          <w:tab w:val="right" w:leader="dot" w:pos="8306"/>
        </w:tabs>
      </w:pPr>
      <w:hyperlink w:anchor="_Toc18557" w:history="1">
        <w:r>
          <w:rPr>
            <w:rFonts w:ascii="仿宋" w:eastAsia="仿宋" w:hAnsi="仿宋" w:cs="仿宋" w:hint="eastAsia"/>
            <w:lang w:eastAsia="zh-CN"/>
          </w:rPr>
          <w:t>(五)、防尘防毒措施</w:t>
        </w:r>
        <w:r>
          <w:tab/>
        </w:r>
        <w:r>
          <w:fldChar w:fldCharType="begin"/>
        </w:r>
        <w:r>
          <w:instrText xml:space="preserve"> PAGEREF _Toc18557 \h </w:instrText>
        </w:r>
        <w:r>
          <w:fldChar w:fldCharType="separate"/>
        </w:r>
        <w:r>
          <w:t>38</w:t>
        </w:r>
        <w:r>
          <w:fldChar w:fldCharType="end"/>
        </w:r>
      </w:hyperlink>
    </w:p>
    <w:p>
      <w:pPr>
        <w:pStyle w:val="TOC2"/>
        <w:tabs>
          <w:tab w:val="right" w:leader="dot" w:pos="8306"/>
        </w:tabs>
      </w:pPr>
      <w:hyperlink w:anchor="_Toc19388" w:history="1">
        <w:r>
          <w:rPr>
            <w:rFonts w:ascii="仿宋" w:eastAsia="仿宋" w:hAnsi="仿宋" w:cs="仿宋" w:hint="eastAsia"/>
            <w:lang w:eastAsia="zh-CN"/>
          </w:rPr>
          <w:t>(六)、防静电、触电防护及防雷措施</w:t>
        </w:r>
        <w:r>
          <w:tab/>
        </w:r>
        <w:r>
          <w:fldChar w:fldCharType="begin"/>
        </w:r>
        <w:r>
          <w:instrText xml:space="preserve"> PAGEREF _Toc19388 \h </w:instrText>
        </w:r>
        <w:r>
          <w:fldChar w:fldCharType="separate"/>
        </w:r>
        <w:r>
          <w:t>39</w:t>
        </w:r>
        <w:r>
          <w:fldChar w:fldCharType="end"/>
        </w:r>
      </w:hyperlink>
    </w:p>
    <w:p>
      <w:pPr>
        <w:pStyle w:val="TOC2"/>
        <w:tabs>
          <w:tab w:val="right" w:leader="dot" w:pos="8306"/>
        </w:tabs>
      </w:pPr>
      <w:hyperlink w:anchor="_Toc23149" w:history="1">
        <w:r>
          <w:rPr>
            <w:rFonts w:ascii="仿宋" w:eastAsia="仿宋" w:hAnsi="仿宋" w:cs="仿宋" w:hint="eastAsia"/>
            <w:lang w:eastAsia="zh-CN"/>
          </w:rPr>
          <w:t>(七)、机械设备安全保障措施</w:t>
        </w:r>
        <w:r>
          <w:tab/>
        </w:r>
        <w:r>
          <w:fldChar w:fldCharType="begin"/>
        </w:r>
        <w:r>
          <w:instrText xml:space="preserve"> PAGEREF _Toc23149 \h </w:instrText>
        </w:r>
        <w:r>
          <w:fldChar w:fldCharType="separate"/>
        </w:r>
        <w:r>
          <w:t>40</w:t>
        </w:r>
        <w:r>
          <w:fldChar w:fldCharType="end"/>
        </w:r>
      </w:hyperlink>
    </w:p>
    <w:p>
      <w:pPr>
        <w:pStyle w:val="TOC1"/>
        <w:tabs>
          <w:tab w:val="right" w:leader="dot" w:pos="8306"/>
        </w:tabs>
      </w:pPr>
      <w:hyperlink w:anchor="_Toc22143" w:history="1">
        <w:r>
          <w:rPr>
            <w:rFonts w:ascii="仿宋" w:eastAsia="仿宋" w:hAnsi="仿宋" w:cs="仿宋" w:hint="eastAsia"/>
            <w:lang w:eastAsia="zh-CN"/>
          </w:rPr>
          <w:t>十二、石墨化工设备项目环境影响分析</w:t>
        </w:r>
        <w:r>
          <w:tab/>
        </w:r>
        <w:r>
          <w:fldChar w:fldCharType="begin"/>
        </w:r>
        <w:r>
          <w:instrText xml:space="preserve"> PAGEREF _Toc22143 \h </w:instrText>
        </w:r>
        <w:r>
          <w:fldChar w:fldCharType="separate"/>
        </w:r>
        <w:r>
          <w:t>42</w:t>
        </w:r>
        <w:r>
          <w:fldChar w:fldCharType="end"/>
        </w:r>
      </w:hyperlink>
    </w:p>
    <w:p>
      <w:pPr>
        <w:pStyle w:val="TOC2"/>
        <w:tabs>
          <w:tab w:val="right" w:leader="dot" w:pos="8306"/>
        </w:tabs>
      </w:pPr>
      <w:hyperlink w:anchor="_Toc21891" w:history="1">
        <w:r>
          <w:rPr>
            <w:rFonts w:ascii="仿宋" w:eastAsia="仿宋" w:hAnsi="仿宋" w:cs="仿宋" w:hint="eastAsia"/>
            <w:lang w:eastAsia="zh-CN"/>
          </w:rPr>
          <w:t>(一)、建设区域环境质量现状</w:t>
        </w:r>
        <w:r>
          <w:tab/>
        </w:r>
        <w:r>
          <w:fldChar w:fldCharType="begin"/>
        </w:r>
        <w:r>
          <w:instrText xml:space="preserve"> PAGEREF _Toc21891 \h </w:instrText>
        </w:r>
        <w:r>
          <w:fldChar w:fldCharType="separate"/>
        </w:r>
        <w:r>
          <w:t>42</w:t>
        </w:r>
        <w:r>
          <w:fldChar w:fldCharType="end"/>
        </w:r>
      </w:hyperlink>
    </w:p>
    <w:p>
      <w:pPr>
        <w:pStyle w:val="TOC2"/>
        <w:tabs>
          <w:tab w:val="right" w:leader="dot" w:pos="8306"/>
        </w:tabs>
      </w:pPr>
      <w:hyperlink w:anchor="_Toc31672" w:history="1">
        <w:r>
          <w:rPr>
            <w:rFonts w:ascii="仿宋" w:eastAsia="仿宋" w:hAnsi="仿宋" w:cs="仿宋" w:hint="eastAsia"/>
            <w:lang w:eastAsia="zh-CN"/>
          </w:rPr>
          <w:t>(二)、建设期环境保护</w:t>
        </w:r>
        <w:r>
          <w:tab/>
        </w:r>
        <w:r>
          <w:fldChar w:fldCharType="begin"/>
        </w:r>
        <w:r>
          <w:instrText xml:space="preserve"> PAGEREF _Toc31672 \h </w:instrText>
        </w:r>
        <w:r>
          <w:fldChar w:fldCharType="separate"/>
        </w:r>
        <w:r>
          <w:t>43</w:t>
        </w:r>
        <w:r>
          <w:fldChar w:fldCharType="end"/>
        </w:r>
      </w:hyperlink>
    </w:p>
    <w:p>
      <w:pPr>
        <w:pStyle w:val="TOC2"/>
        <w:tabs>
          <w:tab w:val="right" w:leader="dot" w:pos="8306"/>
        </w:tabs>
      </w:pPr>
      <w:hyperlink w:anchor="_Toc26760" w:history="1">
        <w:r>
          <w:rPr>
            <w:rFonts w:ascii="仿宋" w:eastAsia="仿宋" w:hAnsi="仿宋" w:cs="仿宋" w:hint="eastAsia"/>
            <w:lang w:eastAsia="zh-CN"/>
          </w:rPr>
          <w:t>(三)、运营期环境保护</w:t>
        </w:r>
        <w:r>
          <w:tab/>
        </w:r>
        <w:r>
          <w:fldChar w:fldCharType="begin"/>
        </w:r>
        <w:r>
          <w:instrText xml:space="preserve"> PAGEREF _Toc26760 \h </w:instrText>
        </w:r>
        <w:r>
          <w:fldChar w:fldCharType="separate"/>
        </w:r>
        <w:r>
          <w:t>45</w:t>
        </w:r>
        <w:r>
          <w:fldChar w:fldCharType="end"/>
        </w:r>
      </w:hyperlink>
    </w:p>
    <w:p>
      <w:pPr>
        <w:pStyle w:val="TOC2"/>
        <w:tabs>
          <w:tab w:val="right" w:leader="dot" w:pos="8306"/>
        </w:tabs>
      </w:pPr>
      <w:hyperlink w:anchor="_Toc26686" w:history="1">
        <w:r>
          <w:rPr>
            <w:rFonts w:ascii="仿宋" w:eastAsia="仿宋" w:hAnsi="仿宋" w:cs="仿宋" w:hint="eastAsia"/>
            <w:lang w:eastAsia="zh-CN"/>
          </w:rPr>
          <w:t>(四)、石墨化工设备项目建设对区域经济的影响</w:t>
        </w:r>
        <w:r>
          <w:tab/>
        </w:r>
        <w:r>
          <w:fldChar w:fldCharType="begin"/>
        </w:r>
        <w:r>
          <w:instrText xml:space="preserve"> PAGEREF _Toc26686 \h </w:instrText>
        </w:r>
        <w:r>
          <w:fldChar w:fldCharType="separate"/>
        </w:r>
        <w:r>
          <w:t>46</w:t>
        </w:r>
        <w:r>
          <w:fldChar w:fldCharType="end"/>
        </w:r>
      </w:hyperlink>
    </w:p>
    <w:p>
      <w:pPr>
        <w:pStyle w:val="TOC2"/>
        <w:tabs>
          <w:tab w:val="right" w:leader="dot" w:pos="8306"/>
        </w:tabs>
      </w:pPr>
      <w:hyperlink w:anchor="_Toc10588" w:history="1">
        <w:r>
          <w:rPr>
            <w:rFonts w:ascii="仿宋" w:eastAsia="仿宋" w:hAnsi="仿宋" w:cs="仿宋" w:hint="eastAsia"/>
            <w:lang w:eastAsia="zh-CN"/>
          </w:rPr>
          <w:t>(五)、废弃物处理</w:t>
        </w:r>
        <w:r>
          <w:tab/>
        </w:r>
        <w:r>
          <w:fldChar w:fldCharType="begin"/>
        </w:r>
        <w:r>
          <w:instrText xml:space="preserve"> PAGEREF _Toc10588 \h </w:instrText>
        </w:r>
        <w:r>
          <w:fldChar w:fldCharType="separate"/>
        </w:r>
        <w:r>
          <w:t>48</w:t>
        </w:r>
        <w:r>
          <w:fldChar w:fldCharType="end"/>
        </w:r>
      </w:hyperlink>
    </w:p>
    <w:p>
      <w:pPr>
        <w:pStyle w:val="TOC2"/>
        <w:tabs>
          <w:tab w:val="right" w:leader="dot" w:pos="8306"/>
        </w:tabs>
      </w:pPr>
      <w:hyperlink w:anchor="_Toc11566" w:history="1">
        <w:r>
          <w:rPr>
            <w:rFonts w:ascii="仿宋" w:eastAsia="仿宋" w:hAnsi="仿宋" w:cs="仿宋" w:hint="eastAsia"/>
            <w:lang w:eastAsia="zh-CN"/>
          </w:rPr>
          <w:t>(六)、特殊环境影响分析</w:t>
        </w:r>
        <w:r>
          <w:tab/>
        </w:r>
        <w:r>
          <w:fldChar w:fldCharType="begin"/>
        </w:r>
        <w:r>
          <w:instrText xml:space="preserve"> PAGEREF _Toc11566 \h </w:instrText>
        </w:r>
        <w:r>
          <w:fldChar w:fldCharType="separate"/>
        </w:r>
        <w:r>
          <w:t>49</w:t>
        </w:r>
        <w:r>
          <w:fldChar w:fldCharType="end"/>
        </w:r>
      </w:hyperlink>
    </w:p>
    <w:p>
      <w:pPr>
        <w:pStyle w:val="TOC2"/>
        <w:tabs>
          <w:tab w:val="right" w:leader="dot" w:pos="8306"/>
        </w:tabs>
      </w:pPr>
      <w:hyperlink w:anchor="_Toc29797" w:history="1">
        <w:r>
          <w:rPr>
            <w:rFonts w:ascii="仿宋" w:eastAsia="仿宋" w:hAnsi="仿宋" w:cs="仿宋" w:hint="eastAsia"/>
            <w:lang w:eastAsia="zh-CN"/>
          </w:rPr>
          <w:t>(七)、清洁生产</w:t>
        </w:r>
        <w:r>
          <w:tab/>
        </w:r>
        <w:r>
          <w:fldChar w:fldCharType="begin"/>
        </w:r>
        <w:r>
          <w:instrText xml:space="preserve"> PAGEREF _Toc29797 \h </w:instrText>
        </w:r>
        <w:r>
          <w:fldChar w:fldCharType="separate"/>
        </w:r>
        <w:r>
          <w:t>50</w:t>
        </w:r>
        <w:r>
          <w:fldChar w:fldCharType="end"/>
        </w:r>
      </w:hyperlink>
    </w:p>
    <w:p>
      <w:pPr>
        <w:pStyle w:val="TOC2"/>
        <w:tabs>
          <w:tab w:val="right" w:leader="dot" w:pos="8306"/>
        </w:tabs>
      </w:pPr>
      <w:hyperlink w:anchor="_Toc28205" w:history="1">
        <w:r>
          <w:rPr>
            <w:rFonts w:ascii="仿宋" w:eastAsia="仿宋" w:hAnsi="仿宋" w:cs="仿宋" w:hint="eastAsia"/>
            <w:lang w:eastAsia="zh-CN"/>
          </w:rPr>
          <w:t>(八)、环境保护综合评价</w:t>
        </w:r>
        <w:r>
          <w:tab/>
        </w:r>
        <w:r>
          <w:fldChar w:fldCharType="begin"/>
        </w:r>
        <w:r>
          <w:instrText xml:space="preserve"> PAGEREF _Toc28205 \h </w:instrText>
        </w:r>
        <w:r>
          <w:fldChar w:fldCharType="separate"/>
        </w:r>
        <w:r>
          <w:t>51</w:t>
        </w:r>
        <w:r>
          <w:fldChar w:fldCharType="end"/>
        </w:r>
      </w:hyperlink>
    </w:p>
    <w:p>
      <w:pPr>
        <w:pStyle w:val="TOC1"/>
        <w:tabs>
          <w:tab w:val="right" w:leader="dot" w:pos="8306"/>
        </w:tabs>
      </w:pPr>
      <w:hyperlink w:anchor="_Toc31803" w:history="1">
        <w:r>
          <w:rPr>
            <w:rFonts w:ascii="仿宋" w:eastAsia="仿宋" w:hAnsi="仿宋" w:cs="仿宋" w:hint="eastAsia"/>
            <w:lang w:eastAsia="zh-CN"/>
          </w:rPr>
          <w:t>十三、供应链管理</w:t>
        </w:r>
        <w:r>
          <w:tab/>
        </w:r>
        <w:r>
          <w:fldChar w:fldCharType="begin"/>
        </w:r>
        <w:r>
          <w:instrText xml:space="preserve"> PAGEREF _Toc31803 \h </w:instrText>
        </w:r>
        <w:r>
          <w:fldChar w:fldCharType="separate"/>
        </w:r>
        <w:r>
          <w:t>53</w:t>
        </w:r>
        <w:r>
          <w:fldChar w:fldCharType="end"/>
        </w:r>
      </w:hyperlink>
    </w:p>
    <w:p>
      <w:pPr>
        <w:pStyle w:val="TOC2"/>
        <w:tabs>
          <w:tab w:val="right" w:leader="dot" w:pos="8306"/>
        </w:tabs>
      </w:pPr>
      <w:hyperlink w:anchor="_Toc25300" w:history="1">
        <w:r>
          <w:rPr>
            <w:rFonts w:ascii="仿宋" w:eastAsia="仿宋" w:hAnsi="仿宋" w:cs="仿宋" w:hint="eastAsia"/>
            <w:lang w:eastAsia="zh-CN"/>
          </w:rPr>
          <w:t>(一)、供应链战略规划</w:t>
        </w:r>
        <w:r>
          <w:tab/>
        </w:r>
        <w:r>
          <w:fldChar w:fldCharType="begin"/>
        </w:r>
        <w:r>
          <w:instrText xml:space="preserve"> PAGEREF _Toc25300 \h </w:instrText>
        </w:r>
        <w:r>
          <w:fldChar w:fldCharType="separate"/>
        </w:r>
        <w:r>
          <w:t>53</w:t>
        </w:r>
        <w:r>
          <w:fldChar w:fldCharType="end"/>
        </w:r>
      </w:hyperlink>
    </w:p>
    <w:p>
      <w:pPr>
        <w:pStyle w:val="TOC2"/>
        <w:tabs>
          <w:tab w:val="right" w:leader="dot" w:pos="8306"/>
        </w:tabs>
      </w:pPr>
      <w:hyperlink w:anchor="_Toc13293" w:history="1">
        <w:r>
          <w:rPr>
            <w:rFonts w:ascii="仿宋" w:eastAsia="仿宋" w:hAnsi="仿宋" w:cs="仿宋" w:hint="eastAsia"/>
            <w:lang w:eastAsia="zh-CN"/>
          </w:rPr>
          <w:t>(二)、供应商选择与合作</w:t>
        </w:r>
        <w:r>
          <w:tab/>
        </w:r>
        <w:r>
          <w:fldChar w:fldCharType="begin"/>
        </w:r>
        <w:r>
          <w:instrText xml:space="preserve"> PAGEREF _Toc13293 \h </w:instrText>
        </w:r>
        <w:r>
          <w:fldChar w:fldCharType="separate"/>
        </w:r>
        <w:r>
          <w:t>54</w:t>
        </w:r>
        <w:r>
          <w:fldChar w:fldCharType="end"/>
        </w:r>
      </w:hyperlink>
    </w:p>
    <w:p>
      <w:pPr>
        <w:pStyle w:val="TOC2"/>
        <w:tabs>
          <w:tab w:val="right" w:leader="dot" w:pos="8306"/>
        </w:tabs>
      </w:pPr>
      <w:hyperlink w:anchor="_Toc19557" w:history="1">
        <w:r>
          <w:rPr>
            <w:rFonts w:ascii="仿宋" w:eastAsia="仿宋" w:hAnsi="仿宋" w:cs="仿宋" w:hint="eastAsia"/>
            <w:lang w:eastAsia="zh-CN"/>
          </w:rPr>
          <w:t>(三)、物流与库存管理</w:t>
        </w:r>
        <w:r>
          <w:tab/>
        </w:r>
        <w:r>
          <w:fldChar w:fldCharType="begin"/>
        </w:r>
        <w:r>
          <w:instrText xml:space="preserve"> PAGEREF _Toc19557 \h </w:instrText>
        </w:r>
        <w:r>
          <w:fldChar w:fldCharType="separate"/>
        </w:r>
        <w:r>
          <w:t>55</w:t>
        </w:r>
        <w:r>
          <w:fldChar w:fldCharType="end"/>
        </w:r>
      </w:hyperlink>
    </w:p>
    <w:p>
      <w:pPr>
        <w:pStyle w:val="TOC1"/>
        <w:tabs>
          <w:tab w:val="right" w:leader="dot" w:pos="8306"/>
        </w:tabs>
      </w:pPr>
      <w:hyperlink w:anchor="_Toc20576" w:history="1">
        <w:r>
          <w:rPr>
            <w:rFonts w:ascii="仿宋" w:eastAsia="仿宋" w:hAnsi="仿宋" w:cs="仿宋" w:hint="eastAsia"/>
            <w:lang w:eastAsia="zh-CN"/>
          </w:rPr>
          <w:t>十四、利益相关者分析与沟通计划</w:t>
        </w:r>
        <w:r>
          <w:tab/>
        </w:r>
        <w:r>
          <w:fldChar w:fldCharType="begin"/>
        </w:r>
        <w:r>
          <w:instrText xml:space="preserve"> PAGEREF _Toc20576 \h </w:instrText>
        </w:r>
        <w:r>
          <w:fldChar w:fldCharType="separate"/>
        </w:r>
        <w:r>
          <w:t>57</w:t>
        </w:r>
        <w:r>
          <w:fldChar w:fldCharType="end"/>
        </w:r>
      </w:hyperlink>
    </w:p>
    <w:p>
      <w:pPr>
        <w:pStyle w:val="TOC2"/>
        <w:tabs>
          <w:tab w:val="right" w:leader="dot" w:pos="8306"/>
        </w:tabs>
      </w:pPr>
      <w:hyperlink w:anchor="_Toc19000" w:history="1">
        <w:r>
          <w:rPr>
            <w:rFonts w:ascii="仿宋" w:eastAsia="仿宋" w:hAnsi="仿宋" w:cs="仿宋" w:hint="eastAsia"/>
            <w:lang w:eastAsia="zh-CN"/>
          </w:rPr>
          <w:t>(一)、利益相关者分析</w:t>
        </w:r>
        <w:r>
          <w:tab/>
        </w:r>
        <w:r>
          <w:fldChar w:fldCharType="begin"/>
        </w:r>
        <w:r>
          <w:instrText xml:space="preserve"> PAGEREF _Toc19000 \h </w:instrText>
        </w:r>
        <w:r>
          <w:fldChar w:fldCharType="separate"/>
        </w:r>
        <w:r>
          <w:t>57</w:t>
        </w:r>
        <w:r>
          <w:fldChar w:fldCharType="end"/>
        </w:r>
      </w:hyperlink>
    </w:p>
    <w:p>
      <w:pPr>
        <w:pStyle w:val="TOC2"/>
        <w:tabs>
          <w:tab w:val="right" w:leader="dot" w:pos="8306"/>
        </w:tabs>
      </w:pPr>
      <w:hyperlink w:anchor="_Toc16775" w:history="1">
        <w:r>
          <w:rPr>
            <w:rFonts w:ascii="仿宋" w:eastAsia="仿宋" w:hAnsi="仿宋" w:cs="仿宋" w:hint="eastAsia"/>
            <w:lang w:eastAsia="zh-CN"/>
          </w:rPr>
          <w:t>(二)、沟通计划</w:t>
        </w:r>
        <w:r>
          <w:tab/>
        </w:r>
        <w:r>
          <w:fldChar w:fldCharType="begin"/>
        </w:r>
        <w:r>
          <w:instrText xml:space="preserve"> PAGEREF _Toc16775 \h </w:instrText>
        </w:r>
        <w:r>
          <w:fldChar w:fldCharType="separate"/>
        </w:r>
        <w:r>
          <w:t>58</w:t>
        </w:r>
        <w:r>
          <w:fldChar w:fldCharType="end"/>
        </w:r>
      </w:hyperlink>
    </w:p>
    <w:p>
      <w:pPr>
        <w:pStyle w:val="TOC1"/>
        <w:tabs>
          <w:tab w:val="right" w:leader="dot" w:pos="8306"/>
        </w:tabs>
      </w:pPr>
      <w:hyperlink w:anchor="_Toc2690" w:history="1">
        <w:r>
          <w:rPr>
            <w:rFonts w:ascii="仿宋" w:eastAsia="仿宋" w:hAnsi="仿宋" w:cs="仿宋" w:hint="eastAsia"/>
            <w:lang w:eastAsia="zh-CN"/>
          </w:rPr>
          <w:t>十五、石墨化工设备项目实施保障措施</w:t>
        </w:r>
        <w:r>
          <w:tab/>
        </w:r>
        <w:r>
          <w:fldChar w:fldCharType="begin"/>
        </w:r>
        <w:r>
          <w:instrText xml:space="preserve"> PAGEREF _Toc2690 \h </w:instrText>
        </w:r>
        <w:r>
          <w:fldChar w:fldCharType="separate"/>
        </w:r>
        <w:r>
          <w:t>59</w:t>
        </w:r>
        <w:r>
          <w:fldChar w:fldCharType="end"/>
        </w:r>
      </w:hyperlink>
    </w:p>
    <w:p>
      <w:pPr>
        <w:pStyle w:val="TOC2"/>
        <w:tabs>
          <w:tab w:val="right" w:leader="dot" w:pos="8306"/>
        </w:tabs>
      </w:pPr>
      <w:hyperlink w:anchor="_Toc19086" w:history="1">
        <w:r>
          <w:rPr>
            <w:rFonts w:ascii="仿宋" w:eastAsia="仿宋" w:hAnsi="仿宋" w:cs="仿宋" w:hint="eastAsia"/>
            <w:lang w:eastAsia="zh-CN"/>
          </w:rPr>
          <w:t>(一)、石墨化工设备项目实施保障机制</w:t>
        </w:r>
        <w:r>
          <w:tab/>
        </w:r>
        <w:r>
          <w:fldChar w:fldCharType="begin"/>
        </w:r>
        <w:r>
          <w:instrText xml:space="preserve"> PAGEREF _Toc19086 \h </w:instrText>
        </w:r>
        <w:r>
          <w:fldChar w:fldCharType="separate"/>
        </w:r>
        <w:r>
          <w:t>59</w:t>
        </w:r>
        <w:r>
          <w:fldChar w:fldCharType="end"/>
        </w:r>
      </w:hyperlink>
    </w:p>
    <w:p>
      <w:pPr>
        <w:pStyle w:val="TOC2"/>
        <w:tabs>
          <w:tab w:val="right" w:leader="dot" w:pos="8306"/>
        </w:tabs>
      </w:pPr>
      <w:hyperlink w:anchor="_Toc610" w:history="1">
        <w:r>
          <w:rPr>
            <w:rFonts w:ascii="仿宋" w:eastAsia="仿宋" w:hAnsi="仿宋" w:cs="仿宋" w:hint="eastAsia"/>
            <w:lang w:eastAsia="zh-CN"/>
          </w:rPr>
          <w:t>(二)、石墨化工设备项目法律合规要求</w:t>
        </w:r>
        <w:r>
          <w:tab/>
        </w:r>
        <w:r>
          <w:fldChar w:fldCharType="begin"/>
        </w:r>
        <w:r>
          <w:instrText xml:space="preserve"> PAGEREF _Toc610 \h </w:instrText>
        </w:r>
        <w:r>
          <w:fldChar w:fldCharType="separate"/>
        </w:r>
        <w:r>
          <w:t>63</w:t>
        </w:r>
        <w:r>
          <w:fldChar w:fldCharType="end"/>
        </w:r>
      </w:hyperlink>
    </w:p>
    <w:p>
      <w:pPr>
        <w:pStyle w:val="TOC2"/>
        <w:tabs>
          <w:tab w:val="right" w:leader="dot" w:pos="8306"/>
        </w:tabs>
      </w:pPr>
      <w:hyperlink w:anchor="_Toc22574" w:history="1">
        <w:r>
          <w:rPr>
            <w:rFonts w:ascii="仿宋" w:eastAsia="仿宋" w:hAnsi="仿宋" w:cs="仿宋" w:hint="eastAsia"/>
            <w:lang w:eastAsia="zh-CN"/>
          </w:rPr>
          <w:t>(三)、石墨化工设备项目合同管理与法律事务</w:t>
        </w:r>
        <w:r>
          <w:tab/>
        </w:r>
        <w:r>
          <w:fldChar w:fldCharType="begin"/>
        </w:r>
        <w:r>
          <w:instrText xml:space="preserve"> PAGEREF _Toc22574 \h </w:instrText>
        </w:r>
        <w:r>
          <w:fldChar w:fldCharType="separate"/>
        </w:r>
        <w:r>
          <w:t>67</w:t>
        </w:r>
        <w:r>
          <w:fldChar w:fldCharType="end"/>
        </w:r>
      </w:hyperlink>
    </w:p>
    <w:p>
      <w:pPr>
        <w:pStyle w:val="TOC2"/>
        <w:tabs>
          <w:tab w:val="right" w:leader="dot" w:pos="8306"/>
        </w:tabs>
      </w:pPr>
      <w:hyperlink w:anchor="_Toc28512" w:history="1">
        <w:r>
          <w:rPr>
            <w:rFonts w:ascii="仿宋" w:eastAsia="仿宋" w:hAnsi="仿宋" w:cs="仿宋" w:hint="eastAsia"/>
            <w:lang w:eastAsia="zh-CN"/>
          </w:rPr>
          <w:t>(四)、石墨化工设备项目知识产权保护策略</w:t>
        </w:r>
        <w:r>
          <w:tab/>
        </w:r>
        <w:r>
          <w:fldChar w:fldCharType="begin"/>
        </w:r>
        <w:r>
          <w:instrText xml:space="preserve"> PAGEREF _Toc28512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099"/>
      <w:r>
        <w:rPr>
          <w:rFonts w:ascii="仿宋" w:eastAsia="仿宋" w:hAnsi="仿宋" w:cs="仿宋" w:hint="eastAsia"/>
          <w:sz w:val="28"/>
          <w:lang w:eastAsia="zh-CN"/>
        </w:rPr>
        <w:t>一、石墨化工设备项目土建工程</w:t>
      </w:r>
      <w:bookmarkEnd w:id="2"/>
    </w:p>
    <w:p>
      <w:pPr>
        <w:pStyle w:val="Heading2"/>
        <w:rPr>
          <w:rFonts w:ascii="仿宋" w:eastAsia="仿宋" w:hAnsi="仿宋" w:cs="仿宋" w:hint="eastAsia"/>
          <w:lang w:eastAsia="zh-CN"/>
        </w:rPr>
      </w:pPr>
      <w:bookmarkStart w:id="3" w:name="_Toc2051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在石墨化工设备项目的建筑工程设计中，我们将秉承一系列重要的设计原则，以确保石墨化工设备项目建筑在功能、美观、可持续性等方面达到最佳效果。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首要原则是确保建筑的功能性得到最大化的发挥。我们将充分理解石墨化工设备项目的实际需求，合理布局各个功能区域，保证建筑在满足业务需求的同时，提供高效的工作环境。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在建筑设计中，我们将综合考虑建设和运营成本。通过精细的经济效益分析，确保设计方案在高效利用资源的同时，对石墨化工设备项目的长期盈利能力有积极的贡献。</w:t>
      </w:r>
    </w:p>
    <w:p>
      <w:pPr>
        <w:pStyle w:val="Heading2"/>
        <w:ind w:firstLine="560" w:firstLineChars="200"/>
        <w:rPr>
          <w:rFonts w:ascii="仿宋" w:eastAsia="仿宋" w:hAnsi="仿宋" w:cs="仿宋" w:hint="eastAsia"/>
          <w:sz w:val="28"/>
          <w:lang w:eastAsia="zh-CN"/>
        </w:rPr>
      </w:pPr>
      <w:bookmarkStart w:id="4" w:name="_Toc2574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墨化工设备项目的土建工程设计中，我们将精准设定设计年限，结合石墨化工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石墨化工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01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石墨化工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石墨化工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石墨化工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963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本期工程石墨化工设备项目预计总建筑面积XXX平方米，其中：计容建筑面积XXX平方米，计划建筑工程投资XX万元，占石墨化工设备项目总投资的XX%。</w:t>
      </w:r>
    </w:p>
    <w:p>
      <w:pPr>
        <w:pStyle w:val="Heading1"/>
        <w:ind w:firstLine="560" w:firstLineChars="200"/>
        <w:rPr>
          <w:rFonts w:ascii="仿宋" w:eastAsia="仿宋" w:hAnsi="仿宋" w:cs="仿宋" w:hint="eastAsia"/>
          <w:sz w:val="28"/>
          <w:lang w:eastAsia="zh-CN"/>
        </w:rPr>
      </w:pPr>
      <w:bookmarkStart w:id="7" w:name="_Toc20133"/>
      <w:r>
        <w:rPr>
          <w:rFonts w:ascii="仿宋" w:eastAsia="仿宋" w:hAnsi="仿宋" w:cs="仿宋" w:hint="eastAsia"/>
          <w:sz w:val="28"/>
          <w:lang w:eastAsia="zh-CN"/>
        </w:rPr>
        <w:t>二、石墨化工设备项目危机管理</w:t>
      </w:r>
      <w:bookmarkEnd w:id="7"/>
    </w:p>
    <w:p>
      <w:pPr>
        <w:pStyle w:val="Heading2"/>
        <w:rPr>
          <w:rFonts w:ascii="仿宋" w:eastAsia="仿宋" w:hAnsi="仿宋" w:cs="仿宋" w:hint="eastAsia"/>
          <w:lang w:eastAsia="zh-CN"/>
        </w:rPr>
      </w:pPr>
      <w:bookmarkStart w:id="8" w:name="_Toc17032"/>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石墨化工设备项目危机管理中，危机预警与识别是确保石墨化工设备项目稳健运行的核心步骤。通过建立全面的监测机制，石墨化工设备项目团队旨在及时发现和理解潜在的风险和危机因素，以便采取及时的预防和应对措施，确保石墨化工设备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首先，通过深入的风险评估，石墨化工设备项目团队全面分析了整个石墨化工设备项目和各个阶段可能存在的威胁。这包括准确评估每个潜在风险的发生概率和可能影响的程度，为后续危机预警提供了有力支持。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石墨化工设备项目团队着重于明确定义石墨化工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石墨化工设备项目进展的持续监控，团队能够及时发现潜在问题并作出迅速反应。石墨化工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在这一阶段，团队的专业素养和反应速度将发挥至关重要的作用，以确保潜在危机能够在初期得到有效的处理，最大程度地减轻负面影响。通过危机预警与识别，石墨化工设备项目得以更有序、可控地推进。</w:t>
      </w:r>
    </w:p>
    <w:p>
      <w:pPr>
        <w:pStyle w:val="Heading2"/>
        <w:ind w:firstLine="560" w:firstLineChars="200"/>
        <w:rPr>
          <w:rFonts w:ascii="仿宋" w:eastAsia="仿宋" w:hAnsi="仿宋" w:cs="仿宋" w:hint="eastAsia"/>
          <w:sz w:val="28"/>
          <w:lang w:eastAsia="zh-CN"/>
        </w:rPr>
      </w:pPr>
      <w:bookmarkStart w:id="9" w:name="_Toc3801"/>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在危机发生时，石墨化工设备项目团队立即行动，成立了应急小组。该小组的任务是迅速制定并实施紧急应对措施，以最小化潜在损失。以下是采取的主要措施：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暂停石墨化工设备项目进度：为遏制危机蔓延，石墨化工设备项目暂时停止进行，以便全面评估当前状况。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资源重新分配：重新评估石墨化工设备项目资源的分配，确保最大限度地减小损失。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实时沟通：与关键利益相关者建立实时沟通机制，向他们传递石墨化工设备项目危机的实际状况，保障石墨化工设备项目核心利益。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在紧急应对的同时，石墨化工设备项目团队强调了团队协作和有效沟通的重要性。以下是团队协作的关键举措：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信息共享机制：建立了信息共享平台，确保团队成员能够及时获取石墨化工设备项目危机的实时信息。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领导者沟通：石墨化工设备项目领导者通过定期会议和即时沟通工具，指导团队应对危机，保持团队稳定运行。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随着危机得到初步控制，石墨化工设备项目团队转向制定恢复计划，以确保石墨化工设备项目能够从中迅速恢复。主要恢复计划包括：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修复受损的进度计划：重新评估石墨化工设备项目进度，制定修复计划，确保石墨化工设备项目尽快回归正常进程。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重新调整资源分配：优化资源分配，确保石墨化工设备项目在有限资源下高效运转。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风险管理机制加强：对石墨化工设备项目风险进行全面评估，制定更强化的风险管理策略，以预防未来可能的危机。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20710"/>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30962"/>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石墨化工设备项目的主要产品是XXXX，预计年产值为XXX万元。这一产品在市场中占据着重要的地位，其广泛的应用范围使得该石墨化工设备项目的市场前景非常广阔。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石墨化工设备项目的xxx产品作为重要的原材料之一，将在多个领域发挥关键作用。其在建筑、交通、能源等方面的广泛应用将为整个产业链提供强大的支持，形成产业协同效应。石墨化工设备项目的年产值XXX万XXX万XXX万万元不仅反映了其在市场上的巨大潜力，更预示着它对国民经济的积极贡献。这种关联度高、涉及面广的产业关系，使得该石墨化工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19621"/>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墨化工设备项目总征地面积为XXXX平方米，相当于约XX.XX亩，其中净用地面积为XXXX平方米，红线范围内相当于约XX.XX亩。这一用地规模充分考虑了石墨化工设备项目的建设需求，保障了石墨化工设备项目在合适的空间内得以充分发展。石墨化工设备项目规划的总建筑面积为XXXX平方米，其中主体工程建设占XXXX平方米，计容建筑面积达XXXX平方米。预计建筑工程的投资将达到XXXX万元，为石墨化工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石墨化工设备项目计划购置的设备共计XXXX台（套），设备购置费用为XXXX万元。这一设备购置计划充分考虑到石墨化工设备项目的生产需求和技术要求，确保了石墨化工设备项目在生产运营中具备先进的技术装备和高效的生产能力。设备的合理配置将为石墨化工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石墨化工设备项目计划总投资为XXXX万元，预计年实现营业收入为XXXX万元。这一产能规模的设定旨在确保石墨化工设备项目能够在投资与回报之间取得平衡，实现长期可持续的发展。石墨化工设备项目的总投资充分考虑到各个方面的需求，包括用地建设、设备购置等多个环节，以确保石墨化工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27319"/>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3826"/>
      <w:r>
        <w:rPr>
          <w:rFonts w:ascii="仿宋" w:eastAsia="仿宋" w:hAnsi="仿宋" w:cs="仿宋" w:hint="eastAsia"/>
          <w:lang w:eastAsia="zh-CN"/>
        </w:rPr>
        <w:t>(一)、石墨化工设备行业分析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石墨化工设备行业一直以来都是市场的关注焦点。行业内的发展趋势、竞争态势以及潜在机会都对石墨化工设备项目的推进产生深远的影响。通过深入研究行业的整体概貌，我们将更好地理解行业的核心特征，为石墨化工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墨化工设备行业，技术一直是推动创新和发展的关键因素。我们将对当前技术趋势进行详尽分析，包括但不限于人工智能、大数据应用、先进制造技术等。这有助于石墨化工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石墨化工设备项目成功的基础。我们将对主要竞争对手进行深入研究，包括其市场份额、产品特点、市场定位等。通过全面了解竞争对手的优势和劣势，石墨化工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328"/>
      <w:r>
        <w:rPr>
          <w:rFonts w:ascii="仿宋" w:eastAsia="仿宋" w:hAnsi="仿宋" w:cs="仿宋" w:hint="eastAsia"/>
          <w:sz w:val="28"/>
          <w:lang w:eastAsia="zh-CN"/>
        </w:rPr>
        <w:t>(二)、石墨化工设备市场分析预测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石墨化工设备市场未来的增长趋势。这包括市场的整体规模、各细分领域的发展趋势等。石墨化工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石墨化工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石墨化工设备项目实施过程中需要充分考虑的因素。我们将对市场风险进行全面评估，包括但不限于政策法规风险、市场竞争风险、技术变革风险等。通过对潜在风险的深入分析，石墨化工设备项目可以制定相应的风险缓解策略，降低不确定性对石墨化工设备项目的影响。</w:t>
      </w:r>
    </w:p>
    <w:p>
      <w:pPr>
        <w:pStyle w:val="Heading1"/>
        <w:ind w:firstLine="560" w:firstLineChars="200"/>
        <w:rPr>
          <w:rFonts w:ascii="仿宋" w:eastAsia="仿宋" w:hAnsi="仿宋" w:cs="仿宋" w:hint="eastAsia"/>
          <w:sz w:val="28"/>
          <w:lang w:eastAsia="zh-CN"/>
        </w:rPr>
      </w:pPr>
      <w:bookmarkStart w:id="16" w:name="_Toc32656"/>
      <w:r>
        <w:rPr>
          <w:rFonts w:ascii="仿宋" w:eastAsia="仿宋" w:hAnsi="仿宋" w:cs="仿宋" w:hint="eastAsia"/>
          <w:sz w:val="28"/>
          <w:lang w:eastAsia="zh-CN"/>
        </w:rPr>
        <w:t>五、石墨化工设备项目文档管理</w:t>
      </w:r>
      <w:bookmarkEnd w:id="16"/>
    </w:p>
    <w:p>
      <w:pPr>
        <w:pStyle w:val="Heading2"/>
        <w:rPr>
          <w:rFonts w:ascii="仿宋" w:eastAsia="仿宋" w:hAnsi="仿宋" w:cs="仿宋" w:hint="eastAsia"/>
          <w:lang w:eastAsia="zh-CN"/>
        </w:rPr>
      </w:pPr>
      <w:bookmarkStart w:id="17" w:name="_Toc24862"/>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石墨化工设备项目高度重视文档的质量和准确性，以支持石墨化工设备项目的各项活动和决策。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墨化工设备项目文档的编制始于石墨化工设备项目计划的初期，我们制定了详细的文档编制计划，明确了每个文档的内容、格式和编写责任人。在石墨化工设备项目启动阶段，我们首先编制了石墨化工设备项目章程，明确定义了石墨化工设备项目的目标、范围、风险等关键要素。随后，石墨化工设备项目团队根据计划陆续编制了需求文档、设计文档、测试文档等各类文档，确保石墨化工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石墨化工设备项目管理中的重要环节，旨在确保石墨化工设备项目文档符合质量标准和石墨化工设备项目需求。在石墨化工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石墨化工设备项目相关利益方和专业领域的专家对文档进行独立审查。这有助于获取更全面、客观的反馈，确保石墨化工设备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石墨化工设备项目在文档编制与审查方面建立了严格的管理机制，通过规范的流程和多维度的审查，确保石墨化工设备项目文档的质量、准确性和可靠性，为石墨化工设备项目的顺利推进提供了有力支持。</w:t>
      </w:r>
    </w:p>
    <w:p>
      <w:pPr>
        <w:pStyle w:val="Heading2"/>
        <w:ind w:firstLine="560" w:firstLineChars="200"/>
        <w:rPr>
          <w:rFonts w:ascii="仿宋" w:eastAsia="仿宋" w:hAnsi="仿宋" w:cs="仿宋" w:hint="eastAsia"/>
          <w:sz w:val="28"/>
          <w:lang w:eastAsia="zh-CN"/>
        </w:rPr>
      </w:pPr>
      <w:bookmarkStart w:id="18" w:name="_Toc21125"/>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在石墨化工设备项目中，我们致力于优化文档发布与分发过程，以确保信息的高效传递和团队间协作的顺畅进行。以下是我们采取的关键优化策略：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我们通过多渠道发布文档，包括电子邮件、石墨化工设备项目管理平台、内部网站等，以满足不同团队成员的偏好和需求。多渠道发布确保了信息的全面覆盖。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我们采用了精细的权限控制，确保只有授权人员可以访问敏感信息。这种安全措施保护了石墨化工设备项目文档的机密性，防止了未经授权的信息泄露。</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19784"/>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石墨化工设备项目生命周期中一个至关重要的环节，直接关系到石墨化工设备项目信息的长期保存和历史记录的完整性。在石墨化工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0" w:name="_Toc31879"/>
      <w:r>
        <w:rPr>
          <w:rFonts w:ascii="仿宋" w:eastAsia="仿宋" w:hAnsi="仿宋" w:cs="仿宋" w:hint="eastAsia"/>
          <w:sz w:val="28"/>
          <w:lang w:eastAsia="zh-CN"/>
        </w:rPr>
        <w:t>六、石墨化工设备项目建设单位说明</w:t>
      </w:r>
      <w:bookmarkEnd w:id="20"/>
    </w:p>
    <w:p>
      <w:pPr>
        <w:pStyle w:val="Heading2"/>
        <w:rPr>
          <w:rFonts w:ascii="仿宋" w:eastAsia="仿宋" w:hAnsi="仿宋" w:cs="仿宋" w:hint="eastAsia"/>
          <w:lang w:eastAsia="zh-CN"/>
        </w:rPr>
      </w:pPr>
      <w:bookmarkStart w:id="21" w:name="_Toc10980"/>
      <w:r>
        <w:rPr>
          <w:rFonts w:ascii="仿宋" w:eastAsia="仿宋" w:hAnsi="仿宋" w:cs="仿宋" w:hint="eastAsia"/>
          <w:lang w:eastAsia="zh-CN"/>
        </w:rPr>
        <w:t>(一)、石墨化工设备项目承办单位基本情况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2" w:name="_Toc23404"/>
      <w:r>
        <w:rPr>
          <w:rFonts w:ascii="仿宋" w:eastAsia="仿宋" w:hAnsi="仿宋" w:cs="仿宋" w:hint="eastAsia"/>
          <w:sz w:val="28"/>
          <w:lang w:eastAsia="zh-CN"/>
        </w:rPr>
        <w:t>(二)、公司经济效益分析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石墨化工设备项目承办单位的XXXX，我们着眼于实现可持续的经济效益。通过技术创新和解决方案的提供，公司预计在石墨化工设备项目执行期间将获得可观的收入增长。这一收入来源主要包括石墨化工设备项目交付、技术服务和解决方案的销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https://d.book118.com/148017071110006044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石墨化工设备项目计划设计方案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90252B"/>
    <w:rsid w:val="459025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8017071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2024-02-29T23:03:00Z</dcterms:created>
  <dcterms:modified xsi:type="dcterms:W3CDTF">2024-02-29T23:04:06Z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F0F92BA432ED4E4EB55418179688150C_11</vt:lpwstr>
  </property>
  <property fmtid="{D5CDD505-2E9C-101B-9397-08002B2CF9AE}" pid="3" name="KSOProductBuildVer">
    <vt:lpwstr>2052-12.1.0.16388</vt:lpwstr>
  </property>
</Properties>
</file>