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海水淡化设备项目规划设计纲要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74" w:history="1">
        <w:r>
          <w:rPr>
            <w:rFonts w:ascii="仿宋" w:eastAsia="仿宋" w:hAnsi="仿宋" w:cs="仿宋" w:hint="eastAsia"/>
            <w:lang w:eastAsia="zh-CN"/>
          </w:rPr>
          <w:t>前言</w:t>
        </w:r>
        <w:r>
          <w:tab/>
        </w:r>
        <w:r>
          <w:fldChar w:fldCharType="begin"/>
        </w:r>
        <w:r>
          <w:instrText xml:space="preserve"> PAGEREF _Toc18274 \h </w:instrText>
        </w:r>
        <w:r>
          <w:fldChar w:fldCharType="separate"/>
        </w:r>
        <w:r>
          <w:t>3</w:t>
        </w:r>
        <w:r>
          <w:fldChar w:fldCharType="end"/>
        </w:r>
      </w:hyperlink>
    </w:p>
    <w:p>
      <w:pPr>
        <w:pStyle w:val="TOC1"/>
        <w:tabs>
          <w:tab w:val="right" w:leader="dot" w:pos="8306"/>
        </w:tabs>
      </w:pPr>
      <w:hyperlink w:anchor="_Toc16524" w:history="1">
        <w:r>
          <w:rPr>
            <w:rFonts w:ascii="仿宋" w:eastAsia="仿宋" w:hAnsi="仿宋" w:cs="仿宋" w:hint="eastAsia"/>
            <w:lang w:eastAsia="zh-CN"/>
          </w:rPr>
          <w:t>一、海水淡化设备项目土建工程</w:t>
        </w:r>
        <w:r>
          <w:tab/>
        </w:r>
        <w:r>
          <w:fldChar w:fldCharType="begin"/>
        </w:r>
        <w:r>
          <w:instrText xml:space="preserve"> PAGEREF _Toc16524 \h </w:instrText>
        </w:r>
        <w:r>
          <w:fldChar w:fldCharType="separate"/>
        </w:r>
        <w:r>
          <w:t>3</w:t>
        </w:r>
        <w:r>
          <w:fldChar w:fldCharType="end"/>
        </w:r>
      </w:hyperlink>
    </w:p>
    <w:p>
      <w:pPr>
        <w:pStyle w:val="TOC2"/>
        <w:tabs>
          <w:tab w:val="right" w:leader="dot" w:pos="8306"/>
        </w:tabs>
      </w:pPr>
      <w:hyperlink w:anchor="_Toc24800" w:history="1">
        <w:r>
          <w:rPr>
            <w:rFonts w:ascii="仿宋" w:eastAsia="仿宋" w:hAnsi="仿宋" w:cs="仿宋" w:hint="eastAsia"/>
            <w:lang w:eastAsia="zh-CN"/>
          </w:rPr>
          <w:t>(一)、建筑工程设计原则</w:t>
        </w:r>
        <w:r>
          <w:tab/>
        </w:r>
        <w:r>
          <w:fldChar w:fldCharType="begin"/>
        </w:r>
        <w:r>
          <w:instrText xml:space="preserve"> PAGEREF _Toc24800 \h </w:instrText>
        </w:r>
        <w:r>
          <w:fldChar w:fldCharType="separate"/>
        </w:r>
        <w:r>
          <w:t>3</w:t>
        </w:r>
        <w:r>
          <w:fldChar w:fldCharType="end"/>
        </w:r>
      </w:hyperlink>
    </w:p>
    <w:p>
      <w:pPr>
        <w:pStyle w:val="TOC2"/>
        <w:tabs>
          <w:tab w:val="right" w:leader="dot" w:pos="8306"/>
        </w:tabs>
      </w:pPr>
      <w:hyperlink w:anchor="_Toc26716" w:history="1">
        <w:r>
          <w:rPr>
            <w:rFonts w:ascii="仿宋" w:eastAsia="仿宋" w:hAnsi="仿宋" w:cs="仿宋" w:hint="eastAsia"/>
            <w:lang w:eastAsia="zh-CN"/>
          </w:rPr>
          <w:t>(二)、土建工程设计年限及安全等级</w:t>
        </w:r>
        <w:r>
          <w:tab/>
        </w:r>
        <w:r>
          <w:fldChar w:fldCharType="begin"/>
        </w:r>
        <w:r>
          <w:instrText xml:space="preserve"> PAGEREF _Toc26716 \h </w:instrText>
        </w:r>
        <w:r>
          <w:fldChar w:fldCharType="separate"/>
        </w:r>
        <w:r>
          <w:t>4</w:t>
        </w:r>
        <w:r>
          <w:fldChar w:fldCharType="end"/>
        </w:r>
      </w:hyperlink>
    </w:p>
    <w:p>
      <w:pPr>
        <w:pStyle w:val="TOC2"/>
        <w:tabs>
          <w:tab w:val="right" w:leader="dot" w:pos="8306"/>
        </w:tabs>
      </w:pPr>
      <w:hyperlink w:anchor="_Toc13484" w:history="1">
        <w:r>
          <w:rPr>
            <w:rFonts w:ascii="仿宋" w:eastAsia="仿宋" w:hAnsi="仿宋" w:cs="仿宋" w:hint="eastAsia"/>
            <w:lang w:eastAsia="zh-CN"/>
          </w:rPr>
          <w:t>(三)、建筑工程设计总体要求</w:t>
        </w:r>
        <w:r>
          <w:tab/>
        </w:r>
        <w:r>
          <w:fldChar w:fldCharType="begin"/>
        </w:r>
        <w:r>
          <w:instrText xml:space="preserve"> PAGEREF _Toc13484 \h </w:instrText>
        </w:r>
        <w:r>
          <w:fldChar w:fldCharType="separate"/>
        </w:r>
        <w:r>
          <w:t>5</w:t>
        </w:r>
        <w:r>
          <w:fldChar w:fldCharType="end"/>
        </w:r>
      </w:hyperlink>
    </w:p>
    <w:p>
      <w:pPr>
        <w:pStyle w:val="TOC2"/>
        <w:tabs>
          <w:tab w:val="right" w:leader="dot" w:pos="8306"/>
        </w:tabs>
      </w:pPr>
      <w:hyperlink w:anchor="_Toc4834" w:history="1">
        <w:r>
          <w:rPr>
            <w:rFonts w:ascii="仿宋" w:eastAsia="仿宋" w:hAnsi="仿宋" w:cs="仿宋" w:hint="eastAsia"/>
            <w:lang w:eastAsia="zh-CN"/>
          </w:rPr>
          <w:t>(四)、土建工程建设指标</w:t>
        </w:r>
        <w:r>
          <w:tab/>
        </w:r>
        <w:r>
          <w:fldChar w:fldCharType="begin"/>
        </w:r>
        <w:r>
          <w:instrText xml:space="preserve"> PAGEREF _Toc4834 \h </w:instrText>
        </w:r>
        <w:r>
          <w:fldChar w:fldCharType="separate"/>
        </w:r>
        <w:r>
          <w:t>6</w:t>
        </w:r>
        <w:r>
          <w:fldChar w:fldCharType="end"/>
        </w:r>
      </w:hyperlink>
    </w:p>
    <w:p>
      <w:pPr>
        <w:pStyle w:val="TOC1"/>
        <w:tabs>
          <w:tab w:val="right" w:leader="dot" w:pos="8306"/>
        </w:tabs>
      </w:pPr>
      <w:hyperlink w:anchor="_Toc11397" w:history="1">
        <w:r>
          <w:rPr>
            <w:rFonts w:ascii="仿宋" w:eastAsia="仿宋" w:hAnsi="仿宋" w:cs="仿宋" w:hint="eastAsia"/>
            <w:lang w:eastAsia="zh-CN"/>
          </w:rPr>
          <w:t>二、产品规划分析</w:t>
        </w:r>
        <w:r>
          <w:tab/>
        </w:r>
        <w:r>
          <w:fldChar w:fldCharType="begin"/>
        </w:r>
        <w:r>
          <w:instrText xml:space="preserve"> PAGEREF _Toc11397 \h </w:instrText>
        </w:r>
        <w:r>
          <w:fldChar w:fldCharType="separate"/>
        </w:r>
        <w:r>
          <w:t>6</w:t>
        </w:r>
        <w:r>
          <w:fldChar w:fldCharType="end"/>
        </w:r>
      </w:hyperlink>
    </w:p>
    <w:p>
      <w:pPr>
        <w:pStyle w:val="TOC2"/>
        <w:tabs>
          <w:tab w:val="right" w:leader="dot" w:pos="8306"/>
        </w:tabs>
      </w:pPr>
      <w:hyperlink w:anchor="_Toc2492" w:history="1">
        <w:r>
          <w:rPr>
            <w:rFonts w:ascii="仿宋" w:eastAsia="仿宋" w:hAnsi="仿宋" w:cs="仿宋" w:hint="eastAsia"/>
            <w:lang w:eastAsia="zh-CN"/>
          </w:rPr>
          <w:t>(一)、产品规划</w:t>
        </w:r>
        <w:r>
          <w:tab/>
        </w:r>
        <w:r>
          <w:fldChar w:fldCharType="begin"/>
        </w:r>
        <w:r>
          <w:instrText xml:space="preserve"> PAGEREF _Toc2492 \h </w:instrText>
        </w:r>
        <w:r>
          <w:fldChar w:fldCharType="separate"/>
        </w:r>
        <w:r>
          <w:t>6</w:t>
        </w:r>
        <w:r>
          <w:fldChar w:fldCharType="end"/>
        </w:r>
      </w:hyperlink>
    </w:p>
    <w:p>
      <w:pPr>
        <w:pStyle w:val="TOC2"/>
        <w:tabs>
          <w:tab w:val="right" w:leader="dot" w:pos="8306"/>
        </w:tabs>
      </w:pPr>
      <w:hyperlink w:anchor="_Toc24290" w:history="1">
        <w:r>
          <w:rPr>
            <w:rFonts w:ascii="仿宋" w:eastAsia="仿宋" w:hAnsi="仿宋" w:cs="仿宋" w:hint="eastAsia"/>
            <w:lang w:eastAsia="zh-CN"/>
          </w:rPr>
          <w:t>(二)、建设规模</w:t>
        </w:r>
        <w:r>
          <w:tab/>
        </w:r>
        <w:r>
          <w:fldChar w:fldCharType="begin"/>
        </w:r>
        <w:r>
          <w:instrText xml:space="preserve"> PAGEREF _Toc24290 \h </w:instrText>
        </w:r>
        <w:r>
          <w:fldChar w:fldCharType="separate"/>
        </w:r>
        <w:r>
          <w:t>7</w:t>
        </w:r>
        <w:r>
          <w:fldChar w:fldCharType="end"/>
        </w:r>
      </w:hyperlink>
    </w:p>
    <w:p>
      <w:pPr>
        <w:pStyle w:val="TOC1"/>
        <w:tabs>
          <w:tab w:val="right" w:leader="dot" w:pos="8306"/>
        </w:tabs>
      </w:pPr>
      <w:hyperlink w:anchor="_Toc6010" w:history="1">
        <w:r>
          <w:rPr>
            <w:rFonts w:ascii="仿宋" w:eastAsia="仿宋" w:hAnsi="仿宋" w:cs="仿宋" w:hint="eastAsia"/>
            <w:lang w:eastAsia="zh-CN"/>
          </w:rPr>
          <w:t>三、海水淡化设备项目可持续发展</w:t>
        </w:r>
        <w:r>
          <w:tab/>
        </w:r>
        <w:r>
          <w:fldChar w:fldCharType="begin"/>
        </w:r>
        <w:r>
          <w:instrText xml:space="preserve"> PAGEREF _Toc6010 \h </w:instrText>
        </w:r>
        <w:r>
          <w:fldChar w:fldCharType="separate"/>
        </w:r>
        <w:r>
          <w:t>8</w:t>
        </w:r>
        <w:r>
          <w:fldChar w:fldCharType="end"/>
        </w:r>
      </w:hyperlink>
    </w:p>
    <w:p>
      <w:pPr>
        <w:pStyle w:val="TOC2"/>
        <w:tabs>
          <w:tab w:val="right" w:leader="dot" w:pos="8306"/>
        </w:tabs>
      </w:pPr>
      <w:hyperlink w:anchor="_Toc2629" w:history="1">
        <w:r>
          <w:rPr>
            <w:rFonts w:ascii="仿宋" w:eastAsia="仿宋" w:hAnsi="仿宋" w:cs="仿宋" w:hint="eastAsia"/>
            <w:lang w:eastAsia="zh-CN"/>
          </w:rPr>
          <w:t>(一)、可持续战略与实践</w:t>
        </w:r>
        <w:r>
          <w:tab/>
        </w:r>
        <w:r>
          <w:fldChar w:fldCharType="begin"/>
        </w:r>
        <w:r>
          <w:instrText xml:space="preserve"> PAGEREF _Toc2629 \h </w:instrText>
        </w:r>
        <w:r>
          <w:fldChar w:fldCharType="separate"/>
        </w:r>
        <w:r>
          <w:t>8</w:t>
        </w:r>
        <w:r>
          <w:fldChar w:fldCharType="end"/>
        </w:r>
      </w:hyperlink>
    </w:p>
    <w:p>
      <w:pPr>
        <w:pStyle w:val="TOC2"/>
        <w:tabs>
          <w:tab w:val="right" w:leader="dot" w:pos="8306"/>
        </w:tabs>
      </w:pPr>
      <w:hyperlink w:anchor="_Toc19993" w:history="1">
        <w:r>
          <w:rPr>
            <w:rFonts w:ascii="仿宋" w:eastAsia="仿宋" w:hAnsi="仿宋" w:cs="仿宋" w:hint="eastAsia"/>
            <w:lang w:eastAsia="zh-CN"/>
          </w:rPr>
          <w:t>(二)、环保与社会责任</w:t>
        </w:r>
        <w:r>
          <w:tab/>
        </w:r>
        <w:r>
          <w:fldChar w:fldCharType="begin"/>
        </w:r>
        <w:r>
          <w:instrText xml:space="preserve"> PAGEREF _Toc19993 \h </w:instrText>
        </w:r>
        <w:r>
          <w:fldChar w:fldCharType="separate"/>
        </w:r>
        <w:r>
          <w:t>9</w:t>
        </w:r>
        <w:r>
          <w:fldChar w:fldCharType="end"/>
        </w:r>
      </w:hyperlink>
    </w:p>
    <w:p>
      <w:pPr>
        <w:pStyle w:val="TOC1"/>
        <w:tabs>
          <w:tab w:val="right" w:leader="dot" w:pos="8306"/>
        </w:tabs>
      </w:pPr>
      <w:hyperlink w:anchor="_Toc6192" w:history="1">
        <w:r>
          <w:rPr>
            <w:rFonts w:ascii="仿宋" w:eastAsia="仿宋" w:hAnsi="仿宋" w:cs="仿宋" w:hint="eastAsia"/>
            <w:lang w:eastAsia="zh-CN"/>
          </w:rPr>
          <w:t>四、海水淡化设备项目文档管理</w:t>
        </w:r>
        <w:r>
          <w:tab/>
        </w:r>
        <w:r>
          <w:fldChar w:fldCharType="begin"/>
        </w:r>
        <w:r>
          <w:instrText xml:space="preserve"> PAGEREF _Toc6192 \h </w:instrText>
        </w:r>
        <w:r>
          <w:fldChar w:fldCharType="separate"/>
        </w:r>
        <w:r>
          <w:t>10</w:t>
        </w:r>
        <w:r>
          <w:fldChar w:fldCharType="end"/>
        </w:r>
      </w:hyperlink>
    </w:p>
    <w:p>
      <w:pPr>
        <w:pStyle w:val="TOC2"/>
        <w:tabs>
          <w:tab w:val="right" w:leader="dot" w:pos="8306"/>
        </w:tabs>
      </w:pPr>
      <w:hyperlink w:anchor="_Toc31399" w:history="1">
        <w:r>
          <w:rPr>
            <w:rFonts w:ascii="仿宋" w:eastAsia="仿宋" w:hAnsi="仿宋" w:cs="仿宋" w:hint="eastAsia"/>
            <w:lang w:eastAsia="zh-CN"/>
          </w:rPr>
          <w:t>(一)、文档编制与审查</w:t>
        </w:r>
        <w:r>
          <w:tab/>
        </w:r>
        <w:r>
          <w:fldChar w:fldCharType="begin"/>
        </w:r>
        <w:r>
          <w:instrText xml:space="preserve"> PAGEREF _Toc31399 \h </w:instrText>
        </w:r>
        <w:r>
          <w:fldChar w:fldCharType="separate"/>
        </w:r>
        <w:r>
          <w:t>10</w:t>
        </w:r>
        <w:r>
          <w:fldChar w:fldCharType="end"/>
        </w:r>
      </w:hyperlink>
    </w:p>
    <w:p>
      <w:pPr>
        <w:pStyle w:val="TOC2"/>
        <w:tabs>
          <w:tab w:val="right" w:leader="dot" w:pos="8306"/>
        </w:tabs>
      </w:pPr>
      <w:hyperlink w:anchor="_Toc19648" w:history="1">
        <w:r>
          <w:rPr>
            <w:rFonts w:ascii="仿宋" w:eastAsia="仿宋" w:hAnsi="仿宋" w:cs="仿宋" w:hint="eastAsia"/>
            <w:lang w:eastAsia="zh-CN"/>
          </w:rPr>
          <w:t>(二)、文档发布与分发</w:t>
        </w:r>
        <w:r>
          <w:tab/>
        </w:r>
        <w:r>
          <w:fldChar w:fldCharType="begin"/>
        </w:r>
        <w:r>
          <w:instrText xml:space="preserve"> PAGEREF _Toc19648 \h </w:instrText>
        </w:r>
        <w:r>
          <w:fldChar w:fldCharType="separate"/>
        </w:r>
        <w:r>
          <w:t>11</w:t>
        </w:r>
        <w:r>
          <w:fldChar w:fldCharType="end"/>
        </w:r>
      </w:hyperlink>
    </w:p>
    <w:p>
      <w:pPr>
        <w:pStyle w:val="TOC2"/>
        <w:tabs>
          <w:tab w:val="right" w:leader="dot" w:pos="8306"/>
        </w:tabs>
      </w:pPr>
      <w:hyperlink w:anchor="_Toc30440" w:history="1">
        <w:r>
          <w:rPr>
            <w:rFonts w:ascii="仿宋" w:eastAsia="仿宋" w:hAnsi="仿宋" w:cs="仿宋" w:hint="eastAsia"/>
            <w:lang w:eastAsia="zh-CN"/>
          </w:rPr>
          <w:t>(三)、文档存档与归档</w:t>
        </w:r>
        <w:r>
          <w:tab/>
        </w:r>
        <w:r>
          <w:fldChar w:fldCharType="begin"/>
        </w:r>
        <w:r>
          <w:instrText xml:space="preserve"> PAGEREF _Toc30440 \h </w:instrText>
        </w:r>
        <w:r>
          <w:fldChar w:fldCharType="separate"/>
        </w:r>
        <w:r>
          <w:t>12</w:t>
        </w:r>
        <w:r>
          <w:fldChar w:fldCharType="end"/>
        </w:r>
      </w:hyperlink>
    </w:p>
    <w:p>
      <w:pPr>
        <w:pStyle w:val="TOC1"/>
        <w:tabs>
          <w:tab w:val="right" w:leader="dot" w:pos="8306"/>
        </w:tabs>
      </w:pPr>
      <w:hyperlink w:anchor="_Toc12355" w:history="1">
        <w:r>
          <w:rPr>
            <w:rFonts w:ascii="仿宋" w:eastAsia="仿宋" w:hAnsi="仿宋" w:cs="仿宋" w:hint="eastAsia"/>
            <w:lang w:eastAsia="zh-CN"/>
          </w:rPr>
          <w:t>五、海水淡化设备项目绩效评估</w:t>
        </w:r>
        <w:r>
          <w:tab/>
        </w:r>
        <w:r>
          <w:fldChar w:fldCharType="begin"/>
        </w:r>
        <w:r>
          <w:instrText xml:space="preserve"> PAGEREF _Toc12355 \h </w:instrText>
        </w:r>
        <w:r>
          <w:fldChar w:fldCharType="separate"/>
        </w:r>
        <w:r>
          <w:t>13</w:t>
        </w:r>
        <w:r>
          <w:fldChar w:fldCharType="end"/>
        </w:r>
      </w:hyperlink>
    </w:p>
    <w:p>
      <w:pPr>
        <w:pStyle w:val="TOC2"/>
        <w:tabs>
          <w:tab w:val="right" w:leader="dot" w:pos="8306"/>
        </w:tabs>
      </w:pPr>
      <w:hyperlink w:anchor="_Toc20779" w:history="1">
        <w:r>
          <w:rPr>
            <w:rFonts w:ascii="仿宋" w:eastAsia="仿宋" w:hAnsi="仿宋" w:cs="仿宋" w:hint="eastAsia"/>
            <w:lang w:eastAsia="zh-CN"/>
          </w:rPr>
          <w:t>(一)、绩效评估指标</w:t>
        </w:r>
        <w:r>
          <w:tab/>
        </w:r>
        <w:r>
          <w:fldChar w:fldCharType="begin"/>
        </w:r>
        <w:r>
          <w:instrText xml:space="preserve"> PAGEREF _Toc20779 \h </w:instrText>
        </w:r>
        <w:r>
          <w:fldChar w:fldCharType="separate"/>
        </w:r>
        <w:r>
          <w:t>13</w:t>
        </w:r>
        <w:r>
          <w:fldChar w:fldCharType="end"/>
        </w:r>
      </w:hyperlink>
    </w:p>
    <w:p>
      <w:pPr>
        <w:pStyle w:val="TOC2"/>
        <w:tabs>
          <w:tab w:val="right" w:leader="dot" w:pos="8306"/>
        </w:tabs>
      </w:pPr>
      <w:hyperlink w:anchor="_Toc27194" w:history="1">
        <w:r>
          <w:rPr>
            <w:rFonts w:ascii="仿宋" w:eastAsia="仿宋" w:hAnsi="仿宋" w:cs="仿宋" w:hint="eastAsia"/>
            <w:lang w:eastAsia="zh-CN"/>
          </w:rPr>
          <w:t>(二)、绩效评估方法</w:t>
        </w:r>
        <w:r>
          <w:tab/>
        </w:r>
        <w:r>
          <w:fldChar w:fldCharType="begin"/>
        </w:r>
        <w:r>
          <w:instrText xml:space="preserve"> PAGEREF _Toc27194 \h </w:instrText>
        </w:r>
        <w:r>
          <w:fldChar w:fldCharType="separate"/>
        </w:r>
        <w:r>
          <w:t>14</w:t>
        </w:r>
        <w:r>
          <w:fldChar w:fldCharType="end"/>
        </w:r>
      </w:hyperlink>
    </w:p>
    <w:p>
      <w:pPr>
        <w:pStyle w:val="TOC2"/>
        <w:tabs>
          <w:tab w:val="right" w:leader="dot" w:pos="8306"/>
        </w:tabs>
      </w:pPr>
      <w:hyperlink w:anchor="_Toc17325" w:history="1">
        <w:r>
          <w:rPr>
            <w:rFonts w:ascii="仿宋" w:eastAsia="仿宋" w:hAnsi="仿宋" w:cs="仿宋" w:hint="eastAsia"/>
            <w:lang w:eastAsia="zh-CN"/>
          </w:rPr>
          <w:t>(三)、绩效评估周期</w:t>
        </w:r>
        <w:r>
          <w:tab/>
        </w:r>
        <w:r>
          <w:fldChar w:fldCharType="begin"/>
        </w:r>
        <w:r>
          <w:instrText xml:space="preserve"> PAGEREF _Toc17325 \h </w:instrText>
        </w:r>
        <w:r>
          <w:fldChar w:fldCharType="separate"/>
        </w:r>
        <w:r>
          <w:t>15</w:t>
        </w:r>
        <w:r>
          <w:fldChar w:fldCharType="end"/>
        </w:r>
      </w:hyperlink>
    </w:p>
    <w:p>
      <w:pPr>
        <w:pStyle w:val="TOC1"/>
        <w:tabs>
          <w:tab w:val="right" w:leader="dot" w:pos="8306"/>
        </w:tabs>
      </w:pPr>
      <w:hyperlink w:anchor="_Toc16804" w:history="1">
        <w:r>
          <w:rPr>
            <w:rFonts w:ascii="仿宋" w:eastAsia="仿宋" w:hAnsi="仿宋" w:cs="仿宋" w:hint="eastAsia"/>
            <w:lang w:eastAsia="zh-CN"/>
          </w:rPr>
          <w:t>六、海水淡化设备项目建设背景及必要性分析</w:t>
        </w:r>
        <w:r>
          <w:tab/>
        </w:r>
        <w:r>
          <w:fldChar w:fldCharType="begin"/>
        </w:r>
        <w:r>
          <w:instrText xml:space="preserve"> PAGEREF _Toc16804 \h </w:instrText>
        </w:r>
        <w:r>
          <w:fldChar w:fldCharType="separate"/>
        </w:r>
        <w:r>
          <w:t>16</w:t>
        </w:r>
        <w:r>
          <w:fldChar w:fldCharType="end"/>
        </w:r>
      </w:hyperlink>
    </w:p>
    <w:p>
      <w:pPr>
        <w:pStyle w:val="TOC2"/>
        <w:tabs>
          <w:tab w:val="right" w:leader="dot" w:pos="8306"/>
        </w:tabs>
      </w:pPr>
      <w:hyperlink w:anchor="_Toc65" w:history="1">
        <w:r>
          <w:rPr>
            <w:rFonts w:ascii="仿宋" w:eastAsia="仿宋" w:hAnsi="仿宋" w:cs="仿宋" w:hint="eastAsia"/>
            <w:lang w:eastAsia="zh-CN"/>
          </w:rPr>
          <w:t>(一)、海水淡化设备项目背景分析</w:t>
        </w:r>
        <w:r>
          <w:tab/>
        </w:r>
        <w:r>
          <w:fldChar w:fldCharType="begin"/>
        </w:r>
        <w:r>
          <w:instrText xml:space="preserve"> PAGEREF _Toc65 \h </w:instrText>
        </w:r>
        <w:r>
          <w:fldChar w:fldCharType="separate"/>
        </w:r>
        <w:r>
          <w:t>16</w:t>
        </w:r>
        <w:r>
          <w:fldChar w:fldCharType="end"/>
        </w:r>
      </w:hyperlink>
    </w:p>
    <w:p>
      <w:pPr>
        <w:pStyle w:val="TOC2"/>
        <w:tabs>
          <w:tab w:val="right" w:leader="dot" w:pos="8306"/>
        </w:tabs>
      </w:pPr>
      <w:hyperlink w:anchor="_Toc21648" w:history="1">
        <w:r>
          <w:rPr>
            <w:rFonts w:ascii="仿宋" w:eastAsia="仿宋" w:hAnsi="仿宋" w:cs="仿宋" w:hint="eastAsia"/>
            <w:lang w:eastAsia="zh-CN"/>
          </w:rPr>
          <w:t>(二)、海水淡化设备项目建设必要性分析</w:t>
        </w:r>
        <w:r>
          <w:tab/>
        </w:r>
        <w:r>
          <w:fldChar w:fldCharType="begin"/>
        </w:r>
        <w:r>
          <w:instrText xml:space="preserve"> PAGEREF _Toc21648 \h </w:instrText>
        </w:r>
        <w:r>
          <w:fldChar w:fldCharType="separate"/>
        </w:r>
        <w:r>
          <w:t>18</w:t>
        </w:r>
        <w:r>
          <w:fldChar w:fldCharType="end"/>
        </w:r>
      </w:hyperlink>
    </w:p>
    <w:p>
      <w:pPr>
        <w:pStyle w:val="TOC1"/>
        <w:tabs>
          <w:tab w:val="right" w:leader="dot" w:pos="8306"/>
        </w:tabs>
      </w:pPr>
      <w:hyperlink w:anchor="_Toc14875" w:history="1">
        <w:r>
          <w:rPr>
            <w:rFonts w:ascii="仿宋" w:eastAsia="仿宋" w:hAnsi="仿宋" w:cs="仿宋" w:hint="eastAsia"/>
            <w:lang w:eastAsia="zh-CN"/>
          </w:rPr>
          <w:t>七、海水淡化设备项目环境影响分析</w:t>
        </w:r>
        <w:r>
          <w:tab/>
        </w:r>
        <w:r>
          <w:fldChar w:fldCharType="begin"/>
        </w:r>
        <w:r>
          <w:instrText xml:space="preserve"> PAGEREF _Toc14875 \h </w:instrText>
        </w:r>
        <w:r>
          <w:fldChar w:fldCharType="separate"/>
        </w:r>
        <w:r>
          <w:t>20</w:t>
        </w:r>
        <w:r>
          <w:fldChar w:fldCharType="end"/>
        </w:r>
      </w:hyperlink>
    </w:p>
    <w:p>
      <w:pPr>
        <w:pStyle w:val="TOC2"/>
        <w:tabs>
          <w:tab w:val="right" w:leader="dot" w:pos="8306"/>
        </w:tabs>
      </w:pPr>
      <w:hyperlink w:anchor="_Toc26948" w:history="1">
        <w:r>
          <w:rPr>
            <w:rFonts w:ascii="仿宋" w:eastAsia="仿宋" w:hAnsi="仿宋" w:cs="仿宋" w:hint="eastAsia"/>
            <w:lang w:eastAsia="zh-CN"/>
          </w:rPr>
          <w:t>(一)、建设区域环境质量现状</w:t>
        </w:r>
        <w:r>
          <w:tab/>
        </w:r>
        <w:r>
          <w:fldChar w:fldCharType="begin"/>
        </w:r>
        <w:r>
          <w:instrText xml:space="preserve"> PAGEREF _Toc26948 \h </w:instrText>
        </w:r>
        <w:r>
          <w:fldChar w:fldCharType="separate"/>
        </w:r>
        <w:r>
          <w:t>20</w:t>
        </w:r>
        <w:r>
          <w:fldChar w:fldCharType="end"/>
        </w:r>
      </w:hyperlink>
    </w:p>
    <w:p>
      <w:pPr>
        <w:pStyle w:val="TOC2"/>
        <w:tabs>
          <w:tab w:val="right" w:leader="dot" w:pos="8306"/>
        </w:tabs>
      </w:pPr>
      <w:hyperlink w:anchor="_Toc26337" w:history="1">
        <w:r>
          <w:rPr>
            <w:rFonts w:ascii="仿宋" w:eastAsia="仿宋" w:hAnsi="仿宋" w:cs="仿宋" w:hint="eastAsia"/>
            <w:lang w:eastAsia="zh-CN"/>
          </w:rPr>
          <w:t>(二)、建设期环境保护</w:t>
        </w:r>
        <w:r>
          <w:tab/>
        </w:r>
        <w:r>
          <w:fldChar w:fldCharType="begin"/>
        </w:r>
        <w:r>
          <w:instrText xml:space="preserve"> PAGEREF _Toc26337 \h </w:instrText>
        </w:r>
        <w:r>
          <w:fldChar w:fldCharType="separate"/>
        </w:r>
        <w:r>
          <w:t>21</w:t>
        </w:r>
        <w:r>
          <w:fldChar w:fldCharType="end"/>
        </w:r>
      </w:hyperlink>
    </w:p>
    <w:p>
      <w:pPr>
        <w:pStyle w:val="TOC2"/>
        <w:tabs>
          <w:tab w:val="right" w:leader="dot" w:pos="8306"/>
        </w:tabs>
      </w:pPr>
      <w:hyperlink w:anchor="_Toc3441" w:history="1">
        <w:r>
          <w:rPr>
            <w:rFonts w:ascii="仿宋" w:eastAsia="仿宋" w:hAnsi="仿宋" w:cs="仿宋" w:hint="eastAsia"/>
            <w:lang w:eastAsia="zh-CN"/>
          </w:rPr>
          <w:t>(三)、运营期环境保护</w:t>
        </w:r>
        <w:r>
          <w:tab/>
        </w:r>
        <w:r>
          <w:fldChar w:fldCharType="begin"/>
        </w:r>
        <w:r>
          <w:instrText xml:space="preserve"> PAGEREF _Toc3441 \h </w:instrText>
        </w:r>
        <w:r>
          <w:fldChar w:fldCharType="separate"/>
        </w:r>
        <w:r>
          <w:t>22</w:t>
        </w:r>
        <w:r>
          <w:fldChar w:fldCharType="end"/>
        </w:r>
      </w:hyperlink>
    </w:p>
    <w:p>
      <w:pPr>
        <w:pStyle w:val="TOC2"/>
        <w:tabs>
          <w:tab w:val="right" w:leader="dot" w:pos="8306"/>
        </w:tabs>
      </w:pPr>
      <w:hyperlink w:anchor="_Toc14716" w:history="1">
        <w:r>
          <w:rPr>
            <w:rFonts w:ascii="仿宋" w:eastAsia="仿宋" w:hAnsi="仿宋" w:cs="仿宋" w:hint="eastAsia"/>
            <w:lang w:eastAsia="zh-CN"/>
          </w:rPr>
          <w:t>(四)、海水淡化设备项目建设对区域经济的影响</w:t>
        </w:r>
        <w:r>
          <w:tab/>
        </w:r>
        <w:r>
          <w:fldChar w:fldCharType="begin"/>
        </w:r>
        <w:r>
          <w:instrText xml:space="preserve"> PAGEREF _Toc14716 \h </w:instrText>
        </w:r>
        <w:r>
          <w:fldChar w:fldCharType="separate"/>
        </w:r>
        <w:r>
          <w:t>24</w:t>
        </w:r>
        <w:r>
          <w:fldChar w:fldCharType="end"/>
        </w:r>
      </w:hyperlink>
    </w:p>
    <w:p>
      <w:pPr>
        <w:pStyle w:val="TOC2"/>
        <w:tabs>
          <w:tab w:val="right" w:leader="dot" w:pos="8306"/>
        </w:tabs>
      </w:pPr>
      <w:hyperlink w:anchor="_Toc7256" w:history="1">
        <w:r>
          <w:rPr>
            <w:rFonts w:ascii="仿宋" w:eastAsia="仿宋" w:hAnsi="仿宋" w:cs="仿宋" w:hint="eastAsia"/>
            <w:lang w:eastAsia="zh-CN"/>
          </w:rPr>
          <w:t>(五)、废弃物处理</w:t>
        </w:r>
        <w:r>
          <w:tab/>
        </w:r>
        <w:r>
          <w:fldChar w:fldCharType="begin"/>
        </w:r>
        <w:r>
          <w:instrText xml:space="preserve"> PAGEREF _Toc7256 \h </w:instrText>
        </w:r>
        <w:r>
          <w:fldChar w:fldCharType="separate"/>
        </w:r>
        <w:r>
          <w:t>26</w:t>
        </w:r>
        <w:r>
          <w:fldChar w:fldCharType="end"/>
        </w:r>
      </w:hyperlink>
    </w:p>
    <w:p>
      <w:pPr>
        <w:pStyle w:val="TOC2"/>
        <w:tabs>
          <w:tab w:val="right" w:leader="dot" w:pos="8306"/>
        </w:tabs>
      </w:pPr>
      <w:hyperlink w:anchor="_Toc11327" w:history="1">
        <w:r>
          <w:rPr>
            <w:rFonts w:ascii="仿宋" w:eastAsia="仿宋" w:hAnsi="仿宋" w:cs="仿宋" w:hint="eastAsia"/>
            <w:lang w:eastAsia="zh-CN"/>
          </w:rPr>
          <w:t>(六)、特殊环境影响分析</w:t>
        </w:r>
        <w:r>
          <w:tab/>
        </w:r>
        <w:r>
          <w:fldChar w:fldCharType="begin"/>
        </w:r>
        <w:r>
          <w:instrText xml:space="preserve"> PAGEREF _Toc11327 \h </w:instrText>
        </w:r>
        <w:r>
          <w:fldChar w:fldCharType="separate"/>
        </w:r>
        <w:r>
          <w:t>27</w:t>
        </w:r>
        <w:r>
          <w:fldChar w:fldCharType="end"/>
        </w:r>
      </w:hyperlink>
    </w:p>
    <w:p>
      <w:pPr>
        <w:pStyle w:val="TOC2"/>
        <w:tabs>
          <w:tab w:val="right" w:leader="dot" w:pos="8306"/>
        </w:tabs>
      </w:pPr>
      <w:hyperlink w:anchor="_Toc19146" w:history="1">
        <w:r>
          <w:rPr>
            <w:rFonts w:ascii="仿宋" w:eastAsia="仿宋" w:hAnsi="仿宋" w:cs="仿宋" w:hint="eastAsia"/>
            <w:lang w:eastAsia="zh-CN"/>
          </w:rPr>
          <w:t>(七)、清洁生产</w:t>
        </w:r>
        <w:r>
          <w:tab/>
        </w:r>
        <w:r>
          <w:fldChar w:fldCharType="begin"/>
        </w:r>
        <w:r>
          <w:instrText xml:space="preserve"> PAGEREF _Toc19146 \h </w:instrText>
        </w:r>
        <w:r>
          <w:fldChar w:fldCharType="separate"/>
        </w:r>
        <w:r>
          <w:t>28</w:t>
        </w:r>
        <w:r>
          <w:fldChar w:fldCharType="end"/>
        </w:r>
      </w:hyperlink>
    </w:p>
    <w:p>
      <w:pPr>
        <w:pStyle w:val="TOC2"/>
        <w:tabs>
          <w:tab w:val="right" w:leader="dot" w:pos="8306"/>
        </w:tabs>
      </w:pPr>
      <w:hyperlink w:anchor="_Toc23891" w:history="1">
        <w:r>
          <w:rPr>
            <w:rFonts w:ascii="仿宋" w:eastAsia="仿宋" w:hAnsi="仿宋" w:cs="仿宋" w:hint="eastAsia"/>
            <w:lang w:eastAsia="zh-CN"/>
          </w:rPr>
          <w:t>(八)、环境保护综合评价</w:t>
        </w:r>
        <w:r>
          <w:tab/>
        </w:r>
        <w:r>
          <w:fldChar w:fldCharType="begin"/>
        </w:r>
        <w:r>
          <w:instrText xml:space="preserve"> PAGEREF _Toc23891 \h </w:instrText>
        </w:r>
        <w:r>
          <w:fldChar w:fldCharType="separate"/>
        </w:r>
        <w:r>
          <w:t>29</w:t>
        </w:r>
        <w:r>
          <w:fldChar w:fldCharType="end"/>
        </w:r>
      </w:hyperlink>
    </w:p>
    <w:p>
      <w:pPr>
        <w:pStyle w:val="TOC1"/>
        <w:tabs>
          <w:tab w:val="right" w:leader="dot" w:pos="8306"/>
        </w:tabs>
      </w:pPr>
      <w:hyperlink w:anchor="_Toc4198" w:history="1">
        <w:r>
          <w:rPr>
            <w:rFonts w:ascii="仿宋" w:eastAsia="仿宋" w:hAnsi="仿宋" w:cs="仿宋" w:hint="eastAsia"/>
            <w:lang w:eastAsia="zh-CN"/>
          </w:rPr>
          <w:t>八、海水淡化设备项目技术管理</w:t>
        </w:r>
        <w:r>
          <w:tab/>
        </w:r>
        <w:r>
          <w:fldChar w:fldCharType="begin"/>
        </w:r>
        <w:r>
          <w:instrText xml:space="preserve"> PAGEREF _Toc4198 \h </w:instrText>
        </w:r>
        <w:r>
          <w:fldChar w:fldCharType="separate"/>
        </w:r>
        <w:r>
          <w:t>30</w:t>
        </w:r>
        <w:r>
          <w:fldChar w:fldCharType="end"/>
        </w:r>
      </w:hyperlink>
    </w:p>
    <w:p>
      <w:pPr>
        <w:pStyle w:val="TOC2"/>
        <w:tabs>
          <w:tab w:val="right" w:leader="dot" w:pos="8306"/>
        </w:tabs>
      </w:pPr>
      <w:hyperlink w:anchor="_Toc22421" w:history="1">
        <w:r>
          <w:rPr>
            <w:rFonts w:ascii="仿宋" w:eastAsia="仿宋" w:hAnsi="仿宋" w:cs="仿宋" w:hint="eastAsia"/>
            <w:lang w:eastAsia="zh-CN"/>
          </w:rPr>
          <w:t>(一)、技术方案选用方向</w:t>
        </w:r>
        <w:r>
          <w:tab/>
        </w:r>
        <w:r>
          <w:fldChar w:fldCharType="begin"/>
        </w:r>
        <w:r>
          <w:instrText xml:space="preserve"> PAGEREF _Toc22421 \h </w:instrText>
        </w:r>
        <w:r>
          <w:fldChar w:fldCharType="separate"/>
        </w:r>
        <w:r>
          <w:t>30</w:t>
        </w:r>
        <w:r>
          <w:fldChar w:fldCharType="end"/>
        </w:r>
      </w:hyperlink>
    </w:p>
    <w:p>
      <w:pPr>
        <w:pStyle w:val="TOC2"/>
        <w:tabs>
          <w:tab w:val="right" w:leader="dot" w:pos="8306"/>
        </w:tabs>
      </w:pPr>
      <w:hyperlink w:anchor="_Toc16258" w:history="1">
        <w:r>
          <w:rPr>
            <w:rFonts w:ascii="仿宋" w:eastAsia="仿宋" w:hAnsi="仿宋" w:cs="仿宋" w:hint="eastAsia"/>
            <w:lang w:eastAsia="zh-CN"/>
          </w:rPr>
          <w:t>(二)、工艺技术方案选用原则</w:t>
        </w:r>
        <w:r>
          <w:tab/>
        </w:r>
        <w:r>
          <w:fldChar w:fldCharType="begin"/>
        </w:r>
        <w:r>
          <w:instrText xml:space="preserve"> PAGEREF _Toc16258 \h </w:instrText>
        </w:r>
        <w:r>
          <w:fldChar w:fldCharType="separate"/>
        </w:r>
        <w:r>
          <w:t>32</w:t>
        </w:r>
        <w:r>
          <w:fldChar w:fldCharType="end"/>
        </w:r>
      </w:hyperlink>
    </w:p>
    <w:p>
      <w:pPr>
        <w:pStyle w:val="TOC2"/>
        <w:tabs>
          <w:tab w:val="right" w:leader="dot" w:pos="8306"/>
        </w:tabs>
      </w:pPr>
      <w:hyperlink w:anchor="_Toc29504" w:history="1">
        <w:r>
          <w:rPr>
            <w:rFonts w:ascii="仿宋" w:eastAsia="仿宋" w:hAnsi="仿宋" w:cs="仿宋" w:hint="eastAsia"/>
            <w:lang w:eastAsia="zh-CN"/>
          </w:rPr>
          <w:t>(三)、工艺技术方案要求</w:t>
        </w:r>
        <w:r>
          <w:tab/>
        </w:r>
        <w:r>
          <w:fldChar w:fldCharType="begin"/>
        </w:r>
        <w:r>
          <w:instrText xml:space="preserve"> PAGEREF _Toc29504 \h </w:instrText>
        </w:r>
        <w:r>
          <w:fldChar w:fldCharType="separate"/>
        </w:r>
        <w:r>
          <w:t>34</w:t>
        </w:r>
        <w:r>
          <w:fldChar w:fldCharType="end"/>
        </w:r>
      </w:hyperlink>
    </w:p>
    <w:p>
      <w:pPr>
        <w:pStyle w:val="TOC1"/>
        <w:tabs>
          <w:tab w:val="right" w:leader="dot" w:pos="8306"/>
        </w:tabs>
      </w:pPr>
      <w:hyperlink w:anchor="_Toc27040" w:history="1">
        <w:r>
          <w:rPr>
            <w:rFonts w:ascii="仿宋" w:eastAsia="仿宋" w:hAnsi="仿宋" w:cs="仿宋" w:hint="eastAsia"/>
            <w:lang w:eastAsia="zh-CN"/>
          </w:rPr>
          <w:t>九、生产安全保护</w:t>
        </w:r>
        <w:r>
          <w:tab/>
        </w:r>
        <w:r>
          <w:fldChar w:fldCharType="begin"/>
        </w:r>
        <w:r>
          <w:instrText xml:space="preserve"> PAGEREF _Toc27040 \h </w:instrText>
        </w:r>
        <w:r>
          <w:fldChar w:fldCharType="separate"/>
        </w:r>
        <w:r>
          <w:t>37</w:t>
        </w:r>
        <w:r>
          <w:fldChar w:fldCharType="end"/>
        </w:r>
      </w:hyperlink>
    </w:p>
    <w:p>
      <w:pPr>
        <w:pStyle w:val="TOC2"/>
        <w:tabs>
          <w:tab w:val="right" w:leader="dot" w:pos="8306"/>
        </w:tabs>
      </w:pPr>
      <w:hyperlink w:anchor="_Toc5410" w:history="1">
        <w:r>
          <w:rPr>
            <w:rFonts w:ascii="仿宋" w:eastAsia="仿宋" w:hAnsi="仿宋" w:cs="仿宋" w:hint="eastAsia"/>
            <w:lang w:eastAsia="zh-CN"/>
          </w:rPr>
          <w:t>(一)、消防安全</w:t>
        </w:r>
        <w:r>
          <w:tab/>
        </w:r>
        <w:r>
          <w:fldChar w:fldCharType="begin"/>
        </w:r>
        <w:r>
          <w:instrText xml:space="preserve"> PAGEREF _Toc5410 \h </w:instrText>
        </w:r>
        <w:r>
          <w:fldChar w:fldCharType="separate"/>
        </w:r>
        <w:r>
          <w:t>37</w:t>
        </w:r>
        <w:r>
          <w:fldChar w:fldCharType="end"/>
        </w:r>
      </w:hyperlink>
    </w:p>
    <w:p>
      <w:pPr>
        <w:pStyle w:val="TOC2"/>
        <w:tabs>
          <w:tab w:val="right" w:leader="dot" w:pos="8306"/>
        </w:tabs>
      </w:pPr>
      <w:hyperlink w:anchor="_Toc23656" w:history="1">
        <w:r>
          <w:rPr>
            <w:rFonts w:ascii="仿宋" w:eastAsia="仿宋" w:hAnsi="仿宋" w:cs="仿宋" w:hint="eastAsia"/>
            <w:lang w:eastAsia="zh-CN"/>
          </w:rPr>
          <w:t>(二)、防火防爆总图布置措施</w:t>
        </w:r>
        <w:r>
          <w:tab/>
        </w:r>
        <w:r>
          <w:fldChar w:fldCharType="begin"/>
        </w:r>
        <w:r>
          <w:instrText xml:space="preserve"> PAGEREF _Toc23656 \h </w:instrText>
        </w:r>
        <w:r>
          <w:fldChar w:fldCharType="separate"/>
        </w:r>
        <w:r>
          <w:t>38</w:t>
        </w:r>
        <w:r>
          <w:fldChar w:fldCharType="end"/>
        </w:r>
      </w:hyperlink>
    </w:p>
    <w:p>
      <w:pPr>
        <w:pStyle w:val="TOC2"/>
        <w:tabs>
          <w:tab w:val="right" w:leader="dot" w:pos="8306"/>
        </w:tabs>
      </w:pPr>
      <w:hyperlink w:anchor="_Toc2085" w:history="1">
        <w:r>
          <w:rPr>
            <w:rFonts w:ascii="仿宋" w:eastAsia="仿宋" w:hAnsi="仿宋" w:cs="仿宋" w:hint="eastAsia"/>
            <w:lang w:eastAsia="zh-CN"/>
          </w:rPr>
          <w:t>(三)、自然灾害防范措施</w:t>
        </w:r>
        <w:r>
          <w:tab/>
        </w:r>
        <w:r>
          <w:fldChar w:fldCharType="begin"/>
        </w:r>
        <w:r>
          <w:instrText xml:space="preserve"> PAGEREF _Toc2085 \h </w:instrText>
        </w:r>
        <w:r>
          <w:fldChar w:fldCharType="separate"/>
        </w:r>
        <w:r>
          <w:t>39</w:t>
        </w:r>
        <w:r>
          <w:fldChar w:fldCharType="end"/>
        </w:r>
      </w:hyperlink>
    </w:p>
    <w:p>
      <w:pPr>
        <w:pStyle w:val="TOC2"/>
        <w:tabs>
          <w:tab w:val="right" w:leader="dot" w:pos="8306"/>
        </w:tabs>
      </w:pPr>
      <w:hyperlink w:anchor="_Toc9074" w:history="1">
        <w:r>
          <w:rPr>
            <w:rFonts w:ascii="仿宋" w:eastAsia="仿宋" w:hAnsi="仿宋" w:cs="仿宋" w:hint="eastAsia"/>
            <w:lang w:eastAsia="zh-CN"/>
          </w:rPr>
          <w:t>(四)、安全色及安全标志使用要求</w:t>
        </w:r>
        <w:r>
          <w:tab/>
        </w:r>
        <w:r>
          <w:fldChar w:fldCharType="begin"/>
        </w:r>
        <w:r>
          <w:instrText xml:space="preserve"> PAGEREF _Toc9074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70" w:history="1">
        <w:r>
          <w:rPr>
            <w:rFonts w:ascii="仿宋" w:eastAsia="仿宋" w:hAnsi="仿宋" w:cs="仿宋" w:hint="eastAsia"/>
            <w:lang w:eastAsia="zh-CN"/>
          </w:rPr>
          <w:t>(五)、防尘防毒措施</w:t>
        </w:r>
        <w:r>
          <w:tab/>
        </w:r>
        <w:r>
          <w:fldChar w:fldCharType="begin"/>
        </w:r>
        <w:r>
          <w:instrText xml:space="preserve"> PAGEREF _Toc19570 \h </w:instrText>
        </w:r>
        <w:r>
          <w:fldChar w:fldCharType="separate"/>
        </w:r>
        <w:r>
          <w:t>41</w:t>
        </w:r>
        <w:r>
          <w:fldChar w:fldCharType="end"/>
        </w:r>
      </w:hyperlink>
    </w:p>
    <w:p>
      <w:pPr>
        <w:pStyle w:val="TOC2"/>
        <w:tabs>
          <w:tab w:val="right" w:leader="dot" w:pos="8306"/>
        </w:tabs>
      </w:pPr>
      <w:hyperlink w:anchor="_Toc7530" w:history="1">
        <w:r>
          <w:rPr>
            <w:rFonts w:ascii="仿宋" w:eastAsia="仿宋" w:hAnsi="仿宋" w:cs="仿宋" w:hint="eastAsia"/>
            <w:lang w:eastAsia="zh-CN"/>
          </w:rPr>
          <w:t>(六)、防静电、触电防护及防雷措施</w:t>
        </w:r>
        <w:r>
          <w:tab/>
        </w:r>
        <w:r>
          <w:fldChar w:fldCharType="begin"/>
        </w:r>
        <w:r>
          <w:instrText xml:space="preserve"> PAGEREF _Toc7530 \h </w:instrText>
        </w:r>
        <w:r>
          <w:fldChar w:fldCharType="separate"/>
        </w:r>
        <w:r>
          <w:t>42</w:t>
        </w:r>
        <w:r>
          <w:fldChar w:fldCharType="end"/>
        </w:r>
      </w:hyperlink>
    </w:p>
    <w:p>
      <w:pPr>
        <w:pStyle w:val="TOC2"/>
        <w:tabs>
          <w:tab w:val="right" w:leader="dot" w:pos="8306"/>
        </w:tabs>
      </w:pPr>
      <w:hyperlink w:anchor="_Toc20615" w:history="1">
        <w:r>
          <w:rPr>
            <w:rFonts w:ascii="仿宋" w:eastAsia="仿宋" w:hAnsi="仿宋" w:cs="仿宋" w:hint="eastAsia"/>
            <w:lang w:eastAsia="zh-CN"/>
          </w:rPr>
          <w:t>(七)、机械设备安全保障措施</w:t>
        </w:r>
        <w:r>
          <w:tab/>
        </w:r>
        <w:r>
          <w:fldChar w:fldCharType="begin"/>
        </w:r>
        <w:r>
          <w:instrText xml:space="preserve"> PAGEREF _Toc20615 \h </w:instrText>
        </w:r>
        <w:r>
          <w:fldChar w:fldCharType="separate"/>
        </w:r>
        <w:r>
          <w:t>43</w:t>
        </w:r>
        <w:r>
          <w:fldChar w:fldCharType="end"/>
        </w:r>
      </w:hyperlink>
    </w:p>
    <w:p>
      <w:pPr>
        <w:pStyle w:val="TOC1"/>
        <w:tabs>
          <w:tab w:val="right" w:leader="dot" w:pos="8306"/>
        </w:tabs>
      </w:pPr>
      <w:hyperlink w:anchor="_Toc26455" w:history="1">
        <w:r>
          <w:rPr>
            <w:rFonts w:ascii="仿宋" w:eastAsia="仿宋" w:hAnsi="仿宋" w:cs="仿宋" w:hint="eastAsia"/>
            <w:lang w:eastAsia="zh-CN"/>
          </w:rPr>
          <w:t>十、海水淡化设备项目社会影响</w:t>
        </w:r>
        <w:r>
          <w:tab/>
        </w:r>
        <w:r>
          <w:fldChar w:fldCharType="begin"/>
        </w:r>
        <w:r>
          <w:instrText xml:space="preserve"> PAGEREF _Toc26455 \h </w:instrText>
        </w:r>
        <w:r>
          <w:fldChar w:fldCharType="separate"/>
        </w:r>
        <w:r>
          <w:t>45</w:t>
        </w:r>
        <w:r>
          <w:fldChar w:fldCharType="end"/>
        </w:r>
      </w:hyperlink>
    </w:p>
    <w:p>
      <w:pPr>
        <w:pStyle w:val="TOC2"/>
        <w:tabs>
          <w:tab w:val="right" w:leader="dot" w:pos="8306"/>
        </w:tabs>
      </w:pPr>
      <w:hyperlink w:anchor="_Toc27617" w:history="1">
        <w:r>
          <w:rPr>
            <w:rFonts w:ascii="仿宋" w:eastAsia="仿宋" w:hAnsi="仿宋" w:cs="仿宋" w:hint="eastAsia"/>
            <w:lang w:eastAsia="zh-CN"/>
          </w:rPr>
          <w:t>(一)、社会责任与义务</w:t>
        </w:r>
        <w:r>
          <w:tab/>
        </w:r>
        <w:r>
          <w:fldChar w:fldCharType="begin"/>
        </w:r>
        <w:r>
          <w:instrText xml:space="preserve"> PAGEREF _Toc27617 \h </w:instrText>
        </w:r>
        <w:r>
          <w:fldChar w:fldCharType="separate"/>
        </w:r>
        <w:r>
          <w:t>45</w:t>
        </w:r>
        <w:r>
          <w:fldChar w:fldCharType="end"/>
        </w:r>
      </w:hyperlink>
    </w:p>
    <w:p>
      <w:pPr>
        <w:pStyle w:val="TOC2"/>
        <w:tabs>
          <w:tab w:val="right" w:leader="dot" w:pos="8306"/>
        </w:tabs>
      </w:pPr>
      <w:hyperlink w:anchor="_Toc14087" w:history="1">
        <w:r>
          <w:rPr>
            <w:rFonts w:ascii="仿宋" w:eastAsia="仿宋" w:hAnsi="仿宋" w:cs="仿宋" w:hint="eastAsia"/>
            <w:lang w:eastAsia="zh-CN"/>
          </w:rPr>
          <w:t>(二)、社会参与与沟通</w:t>
        </w:r>
        <w:r>
          <w:tab/>
        </w:r>
        <w:r>
          <w:fldChar w:fldCharType="begin"/>
        </w:r>
        <w:r>
          <w:instrText xml:space="preserve"> PAGEREF _Toc14087 \h </w:instrText>
        </w:r>
        <w:r>
          <w:fldChar w:fldCharType="separate"/>
        </w:r>
        <w:r>
          <w:t>46</w:t>
        </w:r>
        <w:r>
          <w:fldChar w:fldCharType="end"/>
        </w:r>
      </w:hyperlink>
    </w:p>
    <w:p>
      <w:pPr>
        <w:pStyle w:val="TOC1"/>
        <w:tabs>
          <w:tab w:val="right" w:leader="dot" w:pos="8306"/>
        </w:tabs>
      </w:pPr>
      <w:hyperlink w:anchor="_Toc28727" w:history="1">
        <w:r>
          <w:rPr>
            <w:rFonts w:ascii="仿宋" w:eastAsia="仿宋" w:hAnsi="仿宋" w:cs="仿宋" w:hint="eastAsia"/>
            <w:lang w:eastAsia="zh-CN"/>
          </w:rPr>
          <w:t>十一、海水淡化设备项目投资规划</w:t>
        </w:r>
        <w:r>
          <w:tab/>
        </w:r>
        <w:r>
          <w:fldChar w:fldCharType="begin"/>
        </w:r>
        <w:r>
          <w:instrText xml:space="preserve"> PAGEREF _Toc28727 \h </w:instrText>
        </w:r>
        <w:r>
          <w:fldChar w:fldCharType="separate"/>
        </w:r>
        <w:r>
          <w:t>46</w:t>
        </w:r>
        <w:r>
          <w:fldChar w:fldCharType="end"/>
        </w:r>
      </w:hyperlink>
    </w:p>
    <w:p>
      <w:pPr>
        <w:pStyle w:val="TOC2"/>
        <w:tabs>
          <w:tab w:val="right" w:leader="dot" w:pos="8306"/>
        </w:tabs>
      </w:pPr>
      <w:hyperlink w:anchor="_Toc17904" w:history="1">
        <w:r>
          <w:rPr>
            <w:rFonts w:ascii="仿宋" w:eastAsia="仿宋" w:hAnsi="仿宋" w:cs="仿宋" w:hint="eastAsia"/>
            <w:lang w:eastAsia="zh-CN"/>
          </w:rPr>
          <w:t>(一)、海水淡化设备项目总投资估算</w:t>
        </w:r>
        <w:r>
          <w:tab/>
        </w:r>
        <w:r>
          <w:fldChar w:fldCharType="begin"/>
        </w:r>
        <w:r>
          <w:instrText xml:space="preserve"> PAGEREF _Toc17904 \h </w:instrText>
        </w:r>
        <w:r>
          <w:fldChar w:fldCharType="separate"/>
        </w:r>
        <w:r>
          <w:t>46</w:t>
        </w:r>
        <w:r>
          <w:fldChar w:fldCharType="end"/>
        </w:r>
      </w:hyperlink>
    </w:p>
    <w:p>
      <w:pPr>
        <w:pStyle w:val="TOC2"/>
        <w:tabs>
          <w:tab w:val="right" w:leader="dot" w:pos="8306"/>
        </w:tabs>
      </w:pPr>
      <w:hyperlink w:anchor="_Toc3419" w:history="1">
        <w:r>
          <w:rPr>
            <w:rFonts w:ascii="仿宋" w:eastAsia="仿宋" w:hAnsi="仿宋" w:cs="仿宋" w:hint="eastAsia"/>
            <w:lang w:eastAsia="zh-CN"/>
          </w:rPr>
          <w:t>(二)、资金筹措</w:t>
        </w:r>
        <w:r>
          <w:tab/>
        </w:r>
        <w:r>
          <w:fldChar w:fldCharType="begin"/>
        </w:r>
        <w:r>
          <w:instrText xml:space="preserve"> PAGEREF _Toc3419 \h </w:instrText>
        </w:r>
        <w:r>
          <w:fldChar w:fldCharType="separate"/>
        </w:r>
        <w:r>
          <w:t>48</w:t>
        </w:r>
        <w:r>
          <w:fldChar w:fldCharType="end"/>
        </w:r>
      </w:hyperlink>
    </w:p>
    <w:p>
      <w:pPr>
        <w:pStyle w:val="TOC1"/>
        <w:tabs>
          <w:tab w:val="right" w:leader="dot" w:pos="8306"/>
        </w:tabs>
      </w:pPr>
      <w:hyperlink w:anchor="_Toc14343" w:history="1">
        <w:r>
          <w:rPr>
            <w:rFonts w:ascii="仿宋" w:eastAsia="仿宋" w:hAnsi="仿宋" w:cs="仿宋" w:hint="eastAsia"/>
            <w:lang w:eastAsia="zh-CN"/>
          </w:rPr>
          <w:t>十二、海水淡化设备项目风险管理</w:t>
        </w:r>
        <w:r>
          <w:tab/>
        </w:r>
        <w:r>
          <w:fldChar w:fldCharType="begin"/>
        </w:r>
        <w:r>
          <w:instrText xml:space="preserve"> PAGEREF _Toc14343 \h </w:instrText>
        </w:r>
        <w:r>
          <w:fldChar w:fldCharType="separate"/>
        </w:r>
        <w:r>
          <w:t>48</w:t>
        </w:r>
        <w:r>
          <w:fldChar w:fldCharType="end"/>
        </w:r>
      </w:hyperlink>
    </w:p>
    <w:p>
      <w:pPr>
        <w:pStyle w:val="TOC2"/>
        <w:tabs>
          <w:tab w:val="right" w:leader="dot" w:pos="8306"/>
        </w:tabs>
      </w:pPr>
      <w:hyperlink w:anchor="_Toc25905" w:history="1">
        <w:r>
          <w:rPr>
            <w:rFonts w:ascii="仿宋" w:eastAsia="仿宋" w:hAnsi="仿宋" w:cs="仿宋" w:hint="eastAsia"/>
            <w:lang w:eastAsia="zh-CN"/>
          </w:rPr>
          <w:t>(一)、风险识别与评估</w:t>
        </w:r>
        <w:r>
          <w:tab/>
        </w:r>
        <w:r>
          <w:fldChar w:fldCharType="begin"/>
        </w:r>
        <w:r>
          <w:instrText xml:space="preserve"> PAGEREF _Toc25905 \h </w:instrText>
        </w:r>
        <w:r>
          <w:fldChar w:fldCharType="separate"/>
        </w:r>
        <w:r>
          <w:t>48</w:t>
        </w:r>
        <w:r>
          <w:fldChar w:fldCharType="end"/>
        </w:r>
      </w:hyperlink>
    </w:p>
    <w:p>
      <w:pPr>
        <w:pStyle w:val="TOC2"/>
        <w:tabs>
          <w:tab w:val="right" w:leader="dot" w:pos="8306"/>
        </w:tabs>
      </w:pPr>
      <w:hyperlink w:anchor="_Toc1623" w:history="1">
        <w:r>
          <w:rPr>
            <w:rFonts w:ascii="仿宋" w:eastAsia="仿宋" w:hAnsi="仿宋" w:cs="仿宋" w:hint="eastAsia"/>
            <w:lang w:eastAsia="zh-CN"/>
          </w:rPr>
          <w:t>(二)、风险应对策略</w:t>
        </w:r>
        <w:r>
          <w:tab/>
        </w:r>
        <w:r>
          <w:fldChar w:fldCharType="begin"/>
        </w:r>
        <w:r>
          <w:instrText xml:space="preserve"> PAGEREF _Toc1623 \h </w:instrText>
        </w:r>
        <w:r>
          <w:fldChar w:fldCharType="separate"/>
        </w:r>
        <w:r>
          <w:t>50</w:t>
        </w:r>
        <w:r>
          <w:fldChar w:fldCharType="end"/>
        </w:r>
      </w:hyperlink>
    </w:p>
    <w:p>
      <w:pPr>
        <w:pStyle w:val="TOC2"/>
        <w:tabs>
          <w:tab w:val="right" w:leader="dot" w:pos="8306"/>
        </w:tabs>
      </w:pPr>
      <w:hyperlink w:anchor="_Toc22629" w:history="1">
        <w:r>
          <w:rPr>
            <w:rFonts w:ascii="仿宋" w:eastAsia="仿宋" w:hAnsi="仿宋" w:cs="仿宋" w:hint="eastAsia"/>
            <w:lang w:eastAsia="zh-CN"/>
          </w:rPr>
          <w:t>(三)、风险监控与控制</w:t>
        </w:r>
        <w:r>
          <w:tab/>
        </w:r>
        <w:r>
          <w:fldChar w:fldCharType="begin"/>
        </w:r>
        <w:r>
          <w:instrText xml:space="preserve"> PAGEREF _Toc22629 \h </w:instrText>
        </w:r>
        <w:r>
          <w:fldChar w:fldCharType="separate"/>
        </w:r>
        <w:r>
          <w:t>51</w:t>
        </w:r>
        <w:r>
          <w:fldChar w:fldCharType="end"/>
        </w:r>
      </w:hyperlink>
    </w:p>
    <w:p>
      <w:pPr>
        <w:pStyle w:val="TOC1"/>
        <w:tabs>
          <w:tab w:val="right" w:leader="dot" w:pos="8306"/>
        </w:tabs>
      </w:pPr>
      <w:hyperlink w:anchor="_Toc29545" w:history="1">
        <w:r>
          <w:rPr>
            <w:rFonts w:ascii="仿宋" w:eastAsia="仿宋" w:hAnsi="仿宋" w:cs="仿宋" w:hint="eastAsia"/>
            <w:lang w:eastAsia="zh-CN"/>
          </w:rPr>
          <w:t>十三、利益相关者分析与沟通计划</w:t>
        </w:r>
        <w:r>
          <w:tab/>
        </w:r>
        <w:r>
          <w:fldChar w:fldCharType="begin"/>
        </w:r>
        <w:r>
          <w:instrText xml:space="preserve"> PAGEREF _Toc29545 \h </w:instrText>
        </w:r>
        <w:r>
          <w:fldChar w:fldCharType="separate"/>
        </w:r>
        <w:r>
          <w:t>52</w:t>
        </w:r>
        <w:r>
          <w:fldChar w:fldCharType="end"/>
        </w:r>
      </w:hyperlink>
    </w:p>
    <w:p>
      <w:pPr>
        <w:pStyle w:val="TOC2"/>
        <w:tabs>
          <w:tab w:val="right" w:leader="dot" w:pos="8306"/>
        </w:tabs>
      </w:pPr>
      <w:hyperlink w:anchor="_Toc6596" w:history="1">
        <w:r>
          <w:rPr>
            <w:rFonts w:ascii="仿宋" w:eastAsia="仿宋" w:hAnsi="仿宋" w:cs="仿宋" w:hint="eastAsia"/>
            <w:lang w:eastAsia="zh-CN"/>
          </w:rPr>
          <w:t>(一)、利益相关者分析</w:t>
        </w:r>
        <w:r>
          <w:tab/>
        </w:r>
        <w:r>
          <w:fldChar w:fldCharType="begin"/>
        </w:r>
        <w:r>
          <w:instrText xml:space="preserve"> PAGEREF _Toc6596 \h </w:instrText>
        </w:r>
        <w:r>
          <w:fldChar w:fldCharType="separate"/>
        </w:r>
        <w:r>
          <w:t>52</w:t>
        </w:r>
        <w:r>
          <w:fldChar w:fldCharType="end"/>
        </w:r>
      </w:hyperlink>
    </w:p>
    <w:p>
      <w:pPr>
        <w:pStyle w:val="TOC2"/>
        <w:tabs>
          <w:tab w:val="right" w:leader="dot" w:pos="8306"/>
        </w:tabs>
      </w:pPr>
      <w:hyperlink w:anchor="_Toc32689" w:history="1">
        <w:r>
          <w:rPr>
            <w:rFonts w:ascii="仿宋" w:eastAsia="仿宋" w:hAnsi="仿宋" w:cs="仿宋" w:hint="eastAsia"/>
            <w:lang w:eastAsia="zh-CN"/>
          </w:rPr>
          <w:t>(二)、沟通计划</w:t>
        </w:r>
        <w:r>
          <w:tab/>
        </w:r>
        <w:r>
          <w:fldChar w:fldCharType="begin"/>
        </w:r>
        <w:r>
          <w:instrText xml:space="preserve"> PAGEREF _Toc32689 \h </w:instrText>
        </w:r>
        <w:r>
          <w:fldChar w:fldCharType="separate"/>
        </w:r>
        <w:r>
          <w:t>54</w:t>
        </w:r>
        <w:r>
          <w:fldChar w:fldCharType="end"/>
        </w:r>
      </w:hyperlink>
    </w:p>
    <w:p>
      <w:pPr>
        <w:pStyle w:val="TOC1"/>
        <w:tabs>
          <w:tab w:val="right" w:leader="dot" w:pos="8306"/>
        </w:tabs>
      </w:pPr>
      <w:hyperlink w:anchor="_Toc17761" w:history="1">
        <w:r>
          <w:rPr>
            <w:rFonts w:ascii="仿宋" w:eastAsia="仿宋" w:hAnsi="仿宋" w:cs="仿宋" w:hint="eastAsia"/>
            <w:lang w:eastAsia="zh-CN"/>
          </w:rPr>
          <w:t>十四、海水淡化设备项目治理与监督</w:t>
        </w:r>
        <w:r>
          <w:tab/>
        </w:r>
        <w:r>
          <w:fldChar w:fldCharType="begin"/>
        </w:r>
        <w:r>
          <w:instrText xml:space="preserve"> PAGEREF _Toc17761 \h </w:instrText>
        </w:r>
        <w:r>
          <w:fldChar w:fldCharType="separate"/>
        </w:r>
        <w:r>
          <w:t>55</w:t>
        </w:r>
        <w:r>
          <w:fldChar w:fldCharType="end"/>
        </w:r>
      </w:hyperlink>
    </w:p>
    <w:p>
      <w:pPr>
        <w:pStyle w:val="TOC2"/>
        <w:tabs>
          <w:tab w:val="right" w:leader="dot" w:pos="8306"/>
        </w:tabs>
      </w:pPr>
      <w:hyperlink w:anchor="_Toc18077" w:history="1">
        <w:r>
          <w:rPr>
            <w:rFonts w:ascii="仿宋" w:eastAsia="仿宋" w:hAnsi="仿宋" w:cs="仿宋" w:hint="eastAsia"/>
            <w:lang w:eastAsia="zh-CN"/>
          </w:rPr>
          <w:t>(一)、海水淡化设备项目治理结构</w:t>
        </w:r>
        <w:r>
          <w:tab/>
        </w:r>
        <w:r>
          <w:fldChar w:fldCharType="begin"/>
        </w:r>
        <w:r>
          <w:instrText xml:space="preserve"> PAGEREF _Toc18077 \h </w:instrText>
        </w:r>
        <w:r>
          <w:fldChar w:fldCharType="separate"/>
        </w:r>
        <w:r>
          <w:t>55</w:t>
        </w:r>
        <w:r>
          <w:fldChar w:fldCharType="end"/>
        </w:r>
      </w:hyperlink>
    </w:p>
    <w:p>
      <w:pPr>
        <w:pStyle w:val="TOC2"/>
        <w:tabs>
          <w:tab w:val="right" w:leader="dot" w:pos="8306"/>
        </w:tabs>
      </w:pPr>
      <w:hyperlink w:anchor="_Toc25075" w:history="1">
        <w:r>
          <w:rPr>
            <w:rFonts w:ascii="仿宋" w:eastAsia="仿宋" w:hAnsi="仿宋" w:cs="仿宋" w:hint="eastAsia"/>
            <w:lang w:eastAsia="zh-CN"/>
          </w:rPr>
          <w:t>(二)、监督与审计</w:t>
        </w:r>
        <w:r>
          <w:tab/>
        </w:r>
        <w:r>
          <w:fldChar w:fldCharType="begin"/>
        </w:r>
        <w:r>
          <w:instrText xml:space="preserve"> PAGEREF _Toc25075 \h </w:instrText>
        </w:r>
        <w:r>
          <w:fldChar w:fldCharType="separate"/>
        </w:r>
        <w:r>
          <w:t>56</w:t>
        </w:r>
        <w:r>
          <w:fldChar w:fldCharType="end"/>
        </w:r>
      </w:hyperlink>
    </w:p>
    <w:p>
      <w:pPr>
        <w:pStyle w:val="TOC1"/>
        <w:tabs>
          <w:tab w:val="right" w:leader="dot" w:pos="8306"/>
        </w:tabs>
      </w:pPr>
      <w:hyperlink w:anchor="_Toc12546" w:history="1">
        <w:r>
          <w:rPr>
            <w:rFonts w:ascii="仿宋" w:eastAsia="仿宋" w:hAnsi="仿宋" w:cs="仿宋" w:hint="eastAsia"/>
            <w:lang w:eastAsia="zh-CN"/>
          </w:rPr>
          <w:t>十五、质量管理体系</w:t>
        </w:r>
        <w:r>
          <w:tab/>
        </w:r>
        <w:r>
          <w:fldChar w:fldCharType="begin"/>
        </w:r>
        <w:r>
          <w:instrText xml:space="preserve"> PAGEREF _Toc12546 \h </w:instrText>
        </w:r>
        <w:r>
          <w:fldChar w:fldCharType="separate"/>
        </w:r>
        <w:r>
          <w:t>58</w:t>
        </w:r>
        <w:r>
          <w:fldChar w:fldCharType="end"/>
        </w:r>
      </w:hyperlink>
    </w:p>
    <w:p>
      <w:pPr>
        <w:pStyle w:val="TOC2"/>
        <w:tabs>
          <w:tab w:val="right" w:leader="dot" w:pos="8306"/>
        </w:tabs>
      </w:pPr>
      <w:hyperlink w:anchor="_Toc9741" w:history="1">
        <w:r>
          <w:rPr>
            <w:rFonts w:ascii="仿宋" w:eastAsia="仿宋" w:hAnsi="仿宋" w:cs="仿宋" w:hint="eastAsia"/>
            <w:lang w:eastAsia="zh-CN"/>
          </w:rPr>
          <w:t>(一)、质量目标与方针</w:t>
        </w:r>
        <w:r>
          <w:tab/>
        </w:r>
        <w:r>
          <w:fldChar w:fldCharType="begin"/>
        </w:r>
        <w:r>
          <w:instrText xml:space="preserve"> PAGEREF _Toc9741 \h </w:instrText>
        </w:r>
        <w:r>
          <w:fldChar w:fldCharType="separate"/>
        </w:r>
        <w:r>
          <w:t>58</w:t>
        </w:r>
        <w:r>
          <w:fldChar w:fldCharType="end"/>
        </w:r>
      </w:hyperlink>
    </w:p>
    <w:p>
      <w:pPr>
        <w:pStyle w:val="TOC2"/>
        <w:tabs>
          <w:tab w:val="right" w:leader="dot" w:pos="8306"/>
        </w:tabs>
      </w:pPr>
      <w:hyperlink w:anchor="_Toc4083" w:history="1">
        <w:r>
          <w:rPr>
            <w:rFonts w:ascii="仿宋" w:eastAsia="仿宋" w:hAnsi="仿宋" w:cs="仿宋" w:hint="eastAsia"/>
            <w:lang w:eastAsia="zh-CN"/>
          </w:rPr>
          <w:t>(二)、质量管理责任</w:t>
        </w:r>
        <w:r>
          <w:tab/>
        </w:r>
        <w:r>
          <w:fldChar w:fldCharType="begin"/>
        </w:r>
        <w:r>
          <w:instrText xml:space="preserve"> PAGEREF _Toc4083 \h </w:instrText>
        </w:r>
        <w:r>
          <w:fldChar w:fldCharType="separate"/>
        </w:r>
        <w:r>
          <w:t>59</w:t>
        </w:r>
        <w:r>
          <w:fldChar w:fldCharType="end"/>
        </w:r>
      </w:hyperlink>
    </w:p>
    <w:p>
      <w:pPr>
        <w:pStyle w:val="TOC2"/>
        <w:tabs>
          <w:tab w:val="right" w:leader="dot" w:pos="8306"/>
        </w:tabs>
      </w:pPr>
      <w:hyperlink w:anchor="_Toc26652" w:history="1">
        <w:r>
          <w:rPr>
            <w:rFonts w:ascii="仿宋" w:eastAsia="仿宋" w:hAnsi="仿宋" w:cs="仿宋" w:hint="eastAsia"/>
            <w:lang w:eastAsia="zh-CN"/>
          </w:rPr>
          <w:t>(三)、质量管理体系文件</w:t>
        </w:r>
        <w:r>
          <w:tab/>
        </w:r>
        <w:r>
          <w:fldChar w:fldCharType="begin"/>
        </w:r>
        <w:r>
          <w:instrText xml:space="preserve"> PAGEREF _Toc26652 \h </w:instrText>
        </w:r>
        <w:r>
          <w:fldChar w:fldCharType="separate"/>
        </w:r>
        <w:r>
          <w:t>60</w:t>
        </w:r>
        <w:r>
          <w:fldChar w:fldCharType="end"/>
        </w:r>
      </w:hyperlink>
    </w:p>
    <w:p>
      <w:pPr>
        <w:pStyle w:val="TOC2"/>
        <w:tabs>
          <w:tab w:val="right" w:leader="dot" w:pos="8306"/>
        </w:tabs>
      </w:pPr>
      <w:hyperlink w:anchor="_Toc2886" w:history="1">
        <w:r>
          <w:rPr>
            <w:rFonts w:ascii="仿宋" w:eastAsia="仿宋" w:hAnsi="仿宋" w:cs="仿宋" w:hint="eastAsia"/>
            <w:lang w:eastAsia="zh-CN"/>
          </w:rPr>
          <w:t>(四)、质量培训与教育</w:t>
        </w:r>
        <w:r>
          <w:tab/>
        </w:r>
        <w:r>
          <w:fldChar w:fldCharType="begin"/>
        </w:r>
        <w:r>
          <w:instrText xml:space="preserve"> PAGEREF _Toc2886 \h </w:instrText>
        </w:r>
        <w:r>
          <w:fldChar w:fldCharType="separate"/>
        </w:r>
        <w:r>
          <w:t>62</w:t>
        </w:r>
        <w:r>
          <w:fldChar w:fldCharType="end"/>
        </w:r>
      </w:hyperlink>
    </w:p>
    <w:p>
      <w:pPr>
        <w:pStyle w:val="TOC2"/>
        <w:tabs>
          <w:tab w:val="right" w:leader="dot" w:pos="8306"/>
        </w:tabs>
      </w:pPr>
      <w:hyperlink w:anchor="_Toc5966" w:history="1">
        <w:r>
          <w:rPr>
            <w:rFonts w:ascii="仿宋" w:eastAsia="仿宋" w:hAnsi="仿宋" w:cs="仿宋" w:hint="eastAsia"/>
            <w:lang w:eastAsia="zh-CN"/>
          </w:rPr>
          <w:t>(五)、质量审核与评价</w:t>
        </w:r>
        <w:r>
          <w:tab/>
        </w:r>
        <w:r>
          <w:fldChar w:fldCharType="begin"/>
        </w:r>
        <w:r>
          <w:instrText xml:space="preserve"> PAGEREF _Toc5966 \h </w:instrText>
        </w:r>
        <w:r>
          <w:fldChar w:fldCharType="separate"/>
        </w:r>
        <w:r>
          <w:t>63</w:t>
        </w:r>
        <w:r>
          <w:fldChar w:fldCharType="end"/>
        </w:r>
      </w:hyperlink>
    </w:p>
    <w:p>
      <w:pPr>
        <w:pStyle w:val="TOC2"/>
        <w:tabs>
          <w:tab w:val="right" w:leader="dot" w:pos="8306"/>
        </w:tabs>
      </w:pPr>
      <w:hyperlink w:anchor="_Toc26964" w:history="1">
        <w:r>
          <w:rPr>
            <w:rFonts w:ascii="仿宋" w:eastAsia="仿宋" w:hAnsi="仿宋" w:cs="仿宋" w:hint="eastAsia"/>
            <w:lang w:eastAsia="zh-CN"/>
          </w:rPr>
          <w:t>(六)、不符合与纠正措施</w:t>
        </w:r>
        <w:r>
          <w:tab/>
        </w:r>
        <w:r>
          <w:fldChar w:fldCharType="begin"/>
        </w:r>
        <w:r>
          <w:instrText xml:space="preserve"> PAGEREF _Toc26964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524"/>
      <w:r>
        <w:rPr>
          <w:rFonts w:ascii="仿宋" w:eastAsia="仿宋" w:hAnsi="仿宋" w:cs="仿宋" w:hint="eastAsia"/>
          <w:sz w:val="28"/>
          <w:lang w:eastAsia="zh-CN"/>
        </w:rPr>
        <w:t>一、海水淡化设备项目土建工程</w:t>
      </w:r>
      <w:bookmarkEnd w:id="2"/>
    </w:p>
    <w:p>
      <w:pPr>
        <w:pStyle w:val="Heading2"/>
        <w:rPr>
          <w:rFonts w:ascii="仿宋" w:eastAsia="仿宋" w:hAnsi="仿宋" w:cs="仿宋" w:hint="eastAsia"/>
          <w:lang w:eastAsia="zh-CN"/>
        </w:rPr>
      </w:pPr>
      <w:bookmarkStart w:id="3" w:name="_Toc2480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在海水淡化设备项目的建筑工程设计中，我们将秉承一系列重要的设计原则，以确保海水淡化设备项目建筑在功能、美观、可持续性等方面达到最佳效果。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首要原则是确保建筑的功能性得到最大化的发挥。我们将充分理解海水淡化设备项目的实际需求，合理布局各个功能区域，保证建筑在满足业务需求的同时，提供高效的工作环境。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在建筑设计中，我们将综合考虑建设和运营成本。通过精细的经济效益分析，确保设计方案在高效利用资源的同时，对海水淡化设备项目的长期盈利能力有积极的贡献。</w:t>
      </w:r>
    </w:p>
    <w:p>
      <w:pPr>
        <w:pStyle w:val="Heading2"/>
        <w:ind w:firstLine="560" w:firstLineChars="200"/>
        <w:rPr>
          <w:rFonts w:ascii="仿宋" w:eastAsia="仿宋" w:hAnsi="仿宋" w:cs="仿宋" w:hint="eastAsia"/>
          <w:sz w:val="28"/>
          <w:lang w:eastAsia="zh-CN"/>
        </w:rPr>
      </w:pPr>
      <w:bookmarkStart w:id="4" w:name="_Toc2671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水淡化设备项目的土建工程设计中，我们将精准设定设计年限，结合海水淡化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海水淡化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48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海水淡化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海水淡化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海水淡化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83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本期工程海水淡化设备项目预计总建筑面积XXX平方米，其中：计容建筑面积XXX平方米，计划建筑工程投资XX万元，占海水淡化设备项目总投资的XX%。</w:t>
      </w:r>
    </w:p>
    <w:p>
      <w:pPr>
        <w:pStyle w:val="Heading1"/>
        <w:ind w:firstLine="560" w:firstLineChars="200"/>
        <w:rPr>
          <w:rFonts w:ascii="仿宋" w:eastAsia="仿宋" w:hAnsi="仿宋" w:cs="仿宋" w:hint="eastAsia"/>
          <w:sz w:val="28"/>
          <w:lang w:eastAsia="zh-CN"/>
        </w:rPr>
      </w:pPr>
      <w:bookmarkStart w:id="7" w:name="_Toc11397"/>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2492"/>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海水淡化设备项目的主要产品是XXXX，预计年产值为XXX万元。这一产品在市场中占据着重要的地位，其广泛的应用范围使得该海水淡化设备项目的市场前景非常广阔。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海水淡化设备项目的xxx产品作为重要的原材料之一，将在多个领域发挥关键作用。其在建筑、交通、能源等方面的广泛应用将为整个产业链提供强大的支持，形成产业协同效应。海水淡化设备项目的年产值XXX万XXX万XXX万万元不仅反映了其在市场上的巨大潜力，更预示着它对国民经济的积极贡献。这种关联度高、涉及面广的产业关系，使得该海水淡化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4290"/>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设备项目总征地面积为XXXX平方米，相当于约XX.XX亩，其中净用地面积为XXXX平方米，红线范围内相当于约XX.XX亩。这一用地规模充分考虑了海水淡化设备项目的建设需求，保障了海水淡化设备项目在合适的空间内得以充分发展。海水淡化设备项目规划的总建筑面积为XXXX平方米，其中主体工程建设占XXXX平方米，计容建筑面积达XXXX平方米。预计建筑工程的投资将达到XXXX万元，为海水淡化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设备项目计划购置的设备共计XXXX台（套），设备购置费用为XXXX万元。这一设备购置计划充分考虑到海水淡化设备项目的生产需求和技术要求，确保了海水淡化设备项目在生产运营中具备先进的技术装备和高效的生产能力。设备的合理配置将为海水淡化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设备项目计划总投资为XXXX万元，预计年实现营业收入为XXXX万元。这一产能规模的设定旨在确保海水淡化设备项目能够在投资与回报之间取得平衡，实现长期可持续的发展。海水淡化设备项目的总投资充分考虑到各个方面的需求，包括用地建设、设备购置等多个环节，以确保海水淡化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6010"/>
      <w:r>
        <w:rPr>
          <w:rFonts w:ascii="仿宋" w:eastAsia="仿宋" w:hAnsi="仿宋" w:cs="仿宋" w:hint="eastAsia"/>
          <w:sz w:val="28"/>
          <w:lang w:eastAsia="zh-CN"/>
        </w:rPr>
        <w:t>三、海水淡化设备项目可持续发展</w:t>
      </w:r>
      <w:bookmarkEnd w:id="10"/>
    </w:p>
    <w:p>
      <w:pPr>
        <w:pStyle w:val="Heading2"/>
        <w:rPr>
          <w:rFonts w:ascii="仿宋" w:eastAsia="仿宋" w:hAnsi="仿宋" w:cs="仿宋" w:hint="eastAsia"/>
          <w:lang w:eastAsia="zh-CN"/>
        </w:rPr>
      </w:pPr>
      <w:bookmarkStart w:id="11" w:name="_Toc2629"/>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水淡化设备项目中，海水淡化设备项目团队着眼于未来，明确了可持续发展的战略方向。制定的具体可持续发展目标包括降低资源使用、采用环保技术、最大化社会效益等。这一步骤不仅有助于海水淡化设备项目在环保和社会责任方面达到最高标准，也为未来提供了明确的指引，确保海水淡化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可持续实践的融入海水淡化设备项目管理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海水淡化设备项目管理周期。从海水淡化设备项目规划开始，海水淡化设备项目团队就考虑了环境和社会的因素。在执行阶段，海水淡化设备项目团队积极推动绿色技术的应用，优化资源利用。此外，关注员工的社会责任，通过培训和沟通活动提高员工对可持续发展的认知，使他们能够在日常工作中践行可持续实践。这些举措不仅为海水淡化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9993"/>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扎根于海水淡化设备项目的可持续发展理念，我们深信环保与社会责任是海水淡化设备项目成功的关键支柱。在海水淡化设备项目的每一步，我们都致力于通过创新和实践，履行对环境和社会的坚定责任。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设备项目团队通过引入先进的环保技术、建立高效的废物处理系统以及推动能源节约措施，积极履行环保责任。定期的环保监测和评估确保海水淡化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设备项目不仅致力于自身可持续发展，还注重对社会的回馈。通过支持社区海水淡化设备项目、参与慈善事业、提供培训机会等方式，海水淡化设备项目积极履行社会责任。与当地社区建立积极互动，关注员工的工作与生活平衡，以及员工的身心健康，是海水淡化设备项目在社会责任层面的关键举措。这样的实践不仅增强了海水淡化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6192"/>
      <w:r>
        <w:rPr>
          <w:rFonts w:ascii="仿宋" w:eastAsia="仿宋" w:hAnsi="仿宋" w:cs="仿宋" w:hint="eastAsia"/>
          <w:sz w:val="28"/>
          <w:lang w:eastAsia="zh-CN"/>
        </w:rPr>
        <w:t>四、海水淡化设备项目文档管理</w:t>
      </w:r>
      <w:bookmarkEnd w:id="13"/>
    </w:p>
    <w:p>
      <w:pPr>
        <w:pStyle w:val="Heading2"/>
        <w:rPr>
          <w:rFonts w:ascii="仿宋" w:eastAsia="仿宋" w:hAnsi="仿宋" w:cs="仿宋" w:hint="eastAsia"/>
          <w:lang w:eastAsia="zh-CN"/>
        </w:rPr>
      </w:pPr>
      <w:bookmarkStart w:id="14" w:name="_Toc31399"/>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海水淡化设备项目高度重视文档的质量和准确性，以支持海水淡化设备项目的各项活动和决策。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设备项目文档的编制始于海水淡化设备项目计划的初期，我们制定了详细的文档编制计划，明确了每个文档的内容、格式和编写责任人。在海水淡化设备项目启动阶段，我们首先编制了海水淡化设备项目章程，明确定义了海水淡化设备项目的目标、范围、风险等关键要素。随后，海水淡化设备项目团队根据计划陆续编制了需求文档、设计文档、测试文档等各类文档，确保海水淡化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海水淡化设备项目管理中的重要环节，旨在确保海水淡化设备项目文档符合质量标准和海水淡化设备项目需求。在海水淡化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海水淡化设备项目相关利益方和专业领域的专家对文档进行独立审查。这有助于获取更全面、客观的反馈，确保海水淡化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海水淡化设备项目在文档编制与审查方面建立了严格的管理机制，通过规范的流程和多维度的审查，确保海水淡化设备项目文档的质量、准确性和可靠性，为海水淡化设备项目的顺利推进提供了有力支持。</w:t>
      </w:r>
    </w:p>
    <w:p>
      <w:pPr>
        <w:pStyle w:val="Heading2"/>
        <w:ind w:firstLine="560" w:firstLineChars="200"/>
        <w:rPr>
          <w:rFonts w:ascii="仿宋" w:eastAsia="仿宋" w:hAnsi="仿宋" w:cs="仿宋" w:hint="eastAsia"/>
          <w:sz w:val="28"/>
          <w:lang w:eastAsia="zh-CN"/>
        </w:rPr>
      </w:pPr>
      <w:bookmarkStart w:id="15" w:name="_Toc19648"/>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在海水淡化设备项目中，我们致力于优化文档发布与分发过程，以确保信息的高效传递和团队间协作的顺畅进行。以下是我们采取的关键优化策略：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我们通过多渠道发布文档，包括电子邮件、海水淡化设备项目管理平台、内部网站等，以满足不同团队成员的偏好和需求。多渠道发布确保了信息的全面覆盖。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我们采用了精细的权限控制，确保只有授权人员可以访问敏感信息。这种安全措施保护了海水淡化设备项目文档的机密性，防止了未经授权的信息泄露。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30440"/>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海水淡化设备项目生命周期中一个至关重要的环节，直接关系到海水淡化设备项目信息的长期保存和历史记录的完整性。在海水淡化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2355"/>
      <w:r>
        <w:rPr>
          <w:rFonts w:ascii="仿宋" w:eastAsia="仿宋" w:hAnsi="仿宋" w:cs="仿宋" w:hint="eastAsia"/>
          <w:sz w:val="28"/>
          <w:lang w:eastAsia="zh-CN"/>
        </w:rPr>
        <w:t>五、海水淡化设备项目绩效评估</w:t>
      </w:r>
      <w:bookmarkEnd w:id="17"/>
    </w:p>
    <w:p>
      <w:pPr>
        <w:pStyle w:val="Heading2"/>
        <w:rPr>
          <w:rFonts w:ascii="仿宋" w:eastAsia="仿宋" w:hAnsi="仿宋" w:cs="仿宋" w:hint="eastAsia"/>
          <w:lang w:eastAsia="zh-CN"/>
        </w:rPr>
      </w:pPr>
      <w:bookmarkStart w:id="18" w:name="_Toc20779"/>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海水淡化设备项目中，我们设计了一套全面的绩效评估指标，以确保海水淡化设备项目的可控和成功交付。这些指标跨足海水淡化设备项目目标、成本、进度和质量等多个维度，为我们提供了全面洞察海水淡化设备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设备项目目标达成率是我们关注的首要指标。我们设定了明确的目标，并通过定期监测和评估，迅速发现并应对潜在的目标偏差。这为海水淡化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成本绩效是另一个核心关注点。通过实际成本与预算成本的对比分析，我们深入了解成本差异的原因，及时调整资源分配，保持海水淡化设备项目在经济效益方面的合理水平。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设备项目进度作为关键的绩效指标之一，得到了精心的关注。我们制定了详细的海水淡化设备项目进度计划，并设立了进度符合度指标，确保实际进度与计划进度保持一致。这使我们能够快速发现和解决潜在的进度问题，保持海水淡化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海水淡化设备项目绩效的不可或缺的一环。我们引入了一系列的质量标准和客户满意度指标，以确保海水淡化设备项目交付的成果在质量上达到或超越预期水平。通过持续监测这些指标，我们努力提升海水淡化设备项目整体质量水平，为海水淡化设备项目的成功交付提供有力保障。通过这些科学且全面的绩效评估，我们能够更好地引导海水淡化设备项目的持续改进，确保海水淡化设备项目目标的顺利达成。</w:t>
      </w:r>
    </w:p>
    <w:p>
      <w:pPr>
        <w:pStyle w:val="Heading2"/>
        <w:ind w:firstLine="560" w:firstLineChars="200"/>
        <w:rPr>
          <w:rFonts w:ascii="仿宋" w:eastAsia="仿宋" w:hAnsi="仿宋" w:cs="仿宋" w:hint="eastAsia"/>
          <w:sz w:val="28"/>
          <w:lang w:eastAsia="zh-CN"/>
        </w:rPr>
      </w:pPr>
      <w:bookmarkStart w:id="19" w:name="_Toc27194"/>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绩效评估是海水淡化设备项目中的关键环节，为确保海水淡化设备项目达到预期目标，我们采用了多层次、多维度的绩效评估方法。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海水淡化设备项目的战略目标对齐，确保每个决策和行动都与海水淡化设备项目整体目标保持一致。团队会定期召开战略对齐会议，审视当前工作与海水淡化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海水淡化设备项目进度、质量、成本和风险等方面。这些指标通过数据收集和分析，为海水淡化设备项目管理团队提供了客观的评估依据。例如，我们通过海水淡化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绩效评估不仅仅停留在海水淡化设备项目内部，还考虑了海水淡化设备项目对外部环境的影响。我们定期进行干系人满意度调查，以了解各利益相关方对海水淡化设备项目的期望和满意度，并及时做出调整。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这种多层次、多角度的绩效评估方法，使得我们能够全面了解海水淡化设备项目的运行状态，及时做出调整，确保海水淡化设备项目在不断变化的环境中保持稳健前行。</w:t>
      </w:r>
    </w:p>
    <w:p>
      <w:pPr>
        <w:pStyle w:val="Heading2"/>
        <w:ind w:firstLine="560" w:firstLineChars="200"/>
        <w:rPr>
          <w:rFonts w:ascii="仿宋" w:eastAsia="仿宋" w:hAnsi="仿宋" w:cs="仿宋" w:hint="eastAsia"/>
          <w:sz w:val="28"/>
          <w:lang w:eastAsia="zh-CN"/>
        </w:rPr>
      </w:pPr>
      <w:bookmarkStart w:id="20" w:name="_Toc17325"/>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为了确保海水淡化设备项目的有效管理和不断优化，我们采用了精心设计的绩效评估周期。这个周期旨在实现灵活、实时和全面的评估，以适应海水淡化设备项目执行中的各种挑战。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海水淡化设备项目的不同需求，分为短期、中期和长期。短期评估关注每个迭代或工作周期，以及时发现和解决当前任务中的问题。中期评估涵盖几个迭代，深入了解整体海水淡化设备项目的趋势和性能。长期评估则着眼于整个海水淡化设备项目阶段，确保海水淡化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海水淡化设备项目管理工具和协作平台，团队成员能够随时更新和分享海水淡化设备项目数据。这种实时性的反馈机制使我们能够及时察觉潜在问题，快速调整，保持海水淡化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海水淡化设备项目的决策制定密不可分。每个周期的海水淡化设备项目回顾会议成为集体总结经验、识别问题深层次原因并找到创新解决方案的平台。这种定期的反思与调整机制使海水淡化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16804"/>
      <w:r>
        <w:rPr>
          <w:rFonts w:ascii="仿宋" w:eastAsia="仿宋" w:hAnsi="仿宋" w:cs="仿宋" w:hint="eastAsia"/>
          <w:sz w:val="28"/>
          <w:lang w:eastAsia="zh-CN"/>
        </w:rPr>
        <w:t>六、海水淡化设备项目建设背景及必要性分析</w:t>
      </w:r>
      <w:bookmarkEnd w:id="21"/>
    </w:p>
    <w:p>
      <w:pPr>
        <w:pStyle w:val="Heading2"/>
        <w:rPr>
          <w:rFonts w:ascii="仿宋" w:eastAsia="仿宋" w:hAnsi="仿宋" w:cs="仿宋" w:hint="eastAsia"/>
          <w:lang w:eastAsia="zh-CN"/>
        </w:rPr>
      </w:pPr>
      <w:bookmarkStart w:id="22" w:name="_Toc65"/>
      <w:r>
        <w:rPr>
          <w:rFonts w:ascii="仿宋" w:eastAsia="仿宋" w:hAnsi="仿宋" w:cs="仿宋" w:hint="eastAsia"/>
          <w:lang w:eastAsia="zh-CN"/>
        </w:rPr>
        <w:t>(一)、海水淡化设备项目背景分析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https://d.book118.com/148025055033006030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EE3946"/>
    <w:rsid w:val="48EE39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025055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2024-01-21T11:34:00Z</dcterms:created>
  <dcterms:modified xsi:type="dcterms:W3CDTF">2024-01-21T11:34:51Z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0FB9383684044136A7AB23266913DFC6_11</vt:lpwstr>
  </property>
  <property fmtid="{D5CDD505-2E9C-101B-9397-08002B2CF9AE}" pid="3" name="KSOProductBuildVer">
    <vt:lpwstr>2052-12.1.0.16120</vt:lpwstr>
  </property>
</Properties>
</file>