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血橙提取物化妆品项目规划设计方案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2" w:history="1">
        <w:r>
          <w:rPr>
            <w:rFonts w:ascii="仿宋" w:eastAsia="仿宋" w:hAnsi="仿宋" w:cs="仿宋" w:hint="eastAsia"/>
            <w:lang w:eastAsia="zh-CN"/>
          </w:rPr>
          <w:t>前言</w:t>
        </w:r>
        <w:r>
          <w:tab/>
        </w:r>
        <w:r>
          <w:fldChar w:fldCharType="begin"/>
        </w:r>
        <w:r>
          <w:instrText xml:space="preserve"> PAGEREF _Toc20042 \h </w:instrText>
        </w:r>
        <w:r>
          <w:fldChar w:fldCharType="separate"/>
        </w:r>
        <w:r>
          <w:t>3</w:t>
        </w:r>
        <w:r>
          <w:fldChar w:fldCharType="end"/>
        </w:r>
      </w:hyperlink>
    </w:p>
    <w:p>
      <w:pPr>
        <w:pStyle w:val="TOC1"/>
        <w:tabs>
          <w:tab w:val="right" w:leader="dot" w:pos="8306"/>
        </w:tabs>
      </w:pPr>
      <w:hyperlink w:anchor="_Toc28196" w:history="1">
        <w:r>
          <w:rPr>
            <w:rFonts w:ascii="仿宋" w:eastAsia="仿宋" w:hAnsi="仿宋" w:cs="仿宋" w:hint="eastAsia"/>
            <w:lang w:eastAsia="zh-CN"/>
          </w:rPr>
          <w:t>一、工艺说明</w:t>
        </w:r>
        <w:r>
          <w:tab/>
        </w:r>
        <w:r>
          <w:fldChar w:fldCharType="begin"/>
        </w:r>
        <w:r>
          <w:instrText xml:space="preserve"> PAGEREF _Toc28196 \h </w:instrText>
        </w:r>
        <w:r>
          <w:fldChar w:fldCharType="separate"/>
        </w:r>
        <w:r>
          <w:t>3</w:t>
        </w:r>
        <w:r>
          <w:fldChar w:fldCharType="end"/>
        </w:r>
      </w:hyperlink>
    </w:p>
    <w:p>
      <w:pPr>
        <w:pStyle w:val="TOC2"/>
        <w:tabs>
          <w:tab w:val="right" w:leader="dot" w:pos="8306"/>
        </w:tabs>
      </w:pPr>
      <w:hyperlink w:anchor="_Toc3397" w:history="1">
        <w:r>
          <w:rPr>
            <w:rFonts w:ascii="仿宋" w:eastAsia="仿宋" w:hAnsi="仿宋" w:cs="仿宋" w:hint="eastAsia"/>
            <w:lang w:eastAsia="zh-CN"/>
          </w:rPr>
          <w:t>(一)、技术管理特点</w:t>
        </w:r>
        <w:r>
          <w:tab/>
        </w:r>
        <w:r>
          <w:fldChar w:fldCharType="begin"/>
        </w:r>
        <w:r>
          <w:instrText xml:space="preserve"> PAGEREF _Toc3397 \h </w:instrText>
        </w:r>
        <w:r>
          <w:fldChar w:fldCharType="separate"/>
        </w:r>
        <w:r>
          <w:t>3</w:t>
        </w:r>
        <w:r>
          <w:fldChar w:fldCharType="end"/>
        </w:r>
      </w:hyperlink>
    </w:p>
    <w:p>
      <w:pPr>
        <w:pStyle w:val="TOC2"/>
        <w:tabs>
          <w:tab w:val="right" w:leader="dot" w:pos="8306"/>
        </w:tabs>
      </w:pPr>
      <w:hyperlink w:anchor="_Toc20290" w:history="1">
        <w:r>
          <w:rPr>
            <w:rFonts w:ascii="仿宋" w:eastAsia="仿宋" w:hAnsi="仿宋" w:cs="仿宋" w:hint="eastAsia"/>
            <w:lang w:eastAsia="zh-CN"/>
          </w:rPr>
          <w:t>(二)、血橙提取物化妆品项目工艺技术设计方案</w:t>
        </w:r>
        <w:r>
          <w:tab/>
        </w:r>
        <w:r>
          <w:fldChar w:fldCharType="begin"/>
        </w:r>
        <w:r>
          <w:instrText xml:space="preserve"> PAGEREF _Toc20290 \h </w:instrText>
        </w:r>
        <w:r>
          <w:fldChar w:fldCharType="separate"/>
        </w:r>
        <w:r>
          <w:t>4</w:t>
        </w:r>
        <w:r>
          <w:fldChar w:fldCharType="end"/>
        </w:r>
      </w:hyperlink>
    </w:p>
    <w:p>
      <w:pPr>
        <w:pStyle w:val="TOC2"/>
        <w:tabs>
          <w:tab w:val="right" w:leader="dot" w:pos="8306"/>
        </w:tabs>
      </w:pPr>
      <w:hyperlink w:anchor="_Toc6366" w:history="1">
        <w:r>
          <w:rPr>
            <w:rFonts w:ascii="仿宋" w:eastAsia="仿宋" w:hAnsi="仿宋" w:cs="仿宋" w:hint="eastAsia"/>
            <w:lang w:eastAsia="zh-CN"/>
          </w:rPr>
          <w:t>(三)、设备选型方案</w:t>
        </w:r>
        <w:r>
          <w:tab/>
        </w:r>
        <w:r>
          <w:fldChar w:fldCharType="begin"/>
        </w:r>
        <w:r>
          <w:instrText xml:space="preserve"> PAGEREF _Toc6366 \h </w:instrText>
        </w:r>
        <w:r>
          <w:fldChar w:fldCharType="separate"/>
        </w:r>
        <w:r>
          <w:t>5</w:t>
        </w:r>
        <w:r>
          <w:fldChar w:fldCharType="end"/>
        </w:r>
      </w:hyperlink>
    </w:p>
    <w:p>
      <w:pPr>
        <w:pStyle w:val="TOC1"/>
        <w:tabs>
          <w:tab w:val="right" w:leader="dot" w:pos="8306"/>
        </w:tabs>
      </w:pPr>
      <w:hyperlink w:anchor="_Toc1095" w:history="1">
        <w:r>
          <w:rPr>
            <w:rFonts w:ascii="仿宋" w:eastAsia="仿宋" w:hAnsi="仿宋" w:cs="仿宋" w:hint="eastAsia"/>
            <w:lang w:eastAsia="zh-CN"/>
          </w:rPr>
          <w:t>二、血橙提取物化妆品项目土建工程</w:t>
        </w:r>
        <w:r>
          <w:tab/>
        </w:r>
        <w:r>
          <w:fldChar w:fldCharType="begin"/>
        </w:r>
        <w:r>
          <w:instrText xml:space="preserve"> PAGEREF _Toc1095 \h </w:instrText>
        </w:r>
        <w:r>
          <w:fldChar w:fldCharType="separate"/>
        </w:r>
        <w:r>
          <w:t>7</w:t>
        </w:r>
        <w:r>
          <w:fldChar w:fldCharType="end"/>
        </w:r>
      </w:hyperlink>
    </w:p>
    <w:p>
      <w:pPr>
        <w:pStyle w:val="TOC2"/>
        <w:tabs>
          <w:tab w:val="right" w:leader="dot" w:pos="8306"/>
        </w:tabs>
      </w:pPr>
      <w:hyperlink w:anchor="_Toc17540" w:history="1">
        <w:r>
          <w:rPr>
            <w:rFonts w:ascii="仿宋" w:eastAsia="仿宋" w:hAnsi="仿宋" w:cs="仿宋" w:hint="eastAsia"/>
            <w:lang w:eastAsia="zh-CN"/>
          </w:rPr>
          <w:t>(一)、建筑工程设计原则</w:t>
        </w:r>
        <w:r>
          <w:tab/>
        </w:r>
        <w:r>
          <w:fldChar w:fldCharType="begin"/>
        </w:r>
        <w:r>
          <w:instrText xml:space="preserve"> PAGEREF _Toc17540 \h </w:instrText>
        </w:r>
        <w:r>
          <w:fldChar w:fldCharType="separate"/>
        </w:r>
        <w:r>
          <w:t>7</w:t>
        </w:r>
        <w:r>
          <w:fldChar w:fldCharType="end"/>
        </w:r>
      </w:hyperlink>
    </w:p>
    <w:p>
      <w:pPr>
        <w:pStyle w:val="TOC2"/>
        <w:tabs>
          <w:tab w:val="right" w:leader="dot" w:pos="8306"/>
        </w:tabs>
      </w:pPr>
      <w:hyperlink w:anchor="_Toc10962" w:history="1">
        <w:r>
          <w:rPr>
            <w:rFonts w:ascii="仿宋" w:eastAsia="仿宋" w:hAnsi="仿宋" w:cs="仿宋" w:hint="eastAsia"/>
            <w:lang w:eastAsia="zh-CN"/>
          </w:rPr>
          <w:t>(二)、土建工程设计年限及安全等级</w:t>
        </w:r>
        <w:r>
          <w:tab/>
        </w:r>
        <w:r>
          <w:fldChar w:fldCharType="begin"/>
        </w:r>
        <w:r>
          <w:instrText xml:space="preserve"> PAGEREF _Toc10962 \h </w:instrText>
        </w:r>
        <w:r>
          <w:fldChar w:fldCharType="separate"/>
        </w:r>
        <w:r>
          <w:t>8</w:t>
        </w:r>
        <w:r>
          <w:fldChar w:fldCharType="end"/>
        </w:r>
      </w:hyperlink>
    </w:p>
    <w:p>
      <w:pPr>
        <w:pStyle w:val="TOC2"/>
        <w:tabs>
          <w:tab w:val="right" w:leader="dot" w:pos="8306"/>
        </w:tabs>
      </w:pPr>
      <w:hyperlink w:anchor="_Toc14217" w:history="1">
        <w:r>
          <w:rPr>
            <w:rFonts w:ascii="仿宋" w:eastAsia="仿宋" w:hAnsi="仿宋" w:cs="仿宋" w:hint="eastAsia"/>
            <w:lang w:eastAsia="zh-CN"/>
          </w:rPr>
          <w:t>(三)、建筑工程设计总体要求</w:t>
        </w:r>
        <w:r>
          <w:tab/>
        </w:r>
        <w:r>
          <w:fldChar w:fldCharType="begin"/>
        </w:r>
        <w:r>
          <w:instrText xml:space="preserve"> PAGEREF _Toc14217 \h </w:instrText>
        </w:r>
        <w:r>
          <w:fldChar w:fldCharType="separate"/>
        </w:r>
        <w:r>
          <w:t>9</w:t>
        </w:r>
        <w:r>
          <w:fldChar w:fldCharType="end"/>
        </w:r>
      </w:hyperlink>
    </w:p>
    <w:p>
      <w:pPr>
        <w:pStyle w:val="TOC2"/>
        <w:tabs>
          <w:tab w:val="right" w:leader="dot" w:pos="8306"/>
        </w:tabs>
      </w:pPr>
      <w:hyperlink w:anchor="_Toc29812" w:history="1">
        <w:r>
          <w:rPr>
            <w:rFonts w:ascii="仿宋" w:eastAsia="仿宋" w:hAnsi="仿宋" w:cs="仿宋" w:hint="eastAsia"/>
            <w:lang w:eastAsia="zh-CN"/>
          </w:rPr>
          <w:t>(四)、土建工程建设指标</w:t>
        </w:r>
        <w:r>
          <w:tab/>
        </w:r>
        <w:r>
          <w:fldChar w:fldCharType="begin"/>
        </w:r>
        <w:r>
          <w:instrText xml:space="preserve"> PAGEREF _Toc29812 \h </w:instrText>
        </w:r>
        <w:r>
          <w:fldChar w:fldCharType="separate"/>
        </w:r>
        <w:r>
          <w:t>10</w:t>
        </w:r>
        <w:r>
          <w:fldChar w:fldCharType="end"/>
        </w:r>
      </w:hyperlink>
    </w:p>
    <w:p>
      <w:pPr>
        <w:pStyle w:val="TOC1"/>
        <w:tabs>
          <w:tab w:val="right" w:leader="dot" w:pos="8306"/>
        </w:tabs>
      </w:pPr>
      <w:hyperlink w:anchor="_Toc28335" w:history="1">
        <w:r>
          <w:rPr>
            <w:rFonts w:ascii="仿宋" w:eastAsia="仿宋" w:hAnsi="仿宋" w:cs="仿宋" w:hint="eastAsia"/>
            <w:lang w:eastAsia="zh-CN"/>
          </w:rPr>
          <w:t>三、血橙提取物化妆品项目概论</w:t>
        </w:r>
        <w:r>
          <w:tab/>
        </w:r>
        <w:r>
          <w:fldChar w:fldCharType="begin"/>
        </w:r>
        <w:r>
          <w:instrText xml:space="preserve"> PAGEREF _Toc28335 \h </w:instrText>
        </w:r>
        <w:r>
          <w:fldChar w:fldCharType="separate"/>
        </w:r>
        <w:r>
          <w:t>10</w:t>
        </w:r>
        <w:r>
          <w:fldChar w:fldCharType="end"/>
        </w:r>
      </w:hyperlink>
    </w:p>
    <w:p>
      <w:pPr>
        <w:pStyle w:val="TOC2"/>
        <w:tabs>
          <w:tab w:val="right" w:leader="dot" w:pos="8306"/>
        </w:tabs>
      </w:pPr>
      <w:hyperlink w:anchor="_Toc7797" w:history="1">
        <w:r>
          <w:rPr>
            <w:rFonts w:ascii="仿宋" w:eastAsia="仿宋" w:hAnsi="仿宋" w:cs="仿宋" w:hint="eastAsia"/>
            <w:lang w:eastAsia="zh-CN"/>
          </w:rPr>
          <w:t>(一)、血橙提取物化妆品项目概况</w:t>
        </w:r>
        <w:r>
          <w:tab/>
        </w:r>
        <w:r>
          <w:fldChar w:fldCharType="begin"/>
        </w:r>
        <w:r>
          <w:instrText xml:space="preserve"> PAGEREF _Toc7797 \h </w:instrText>
        </w:r>
        <w:r>
          <w:fldChar w:fldCharType="separate"/>
        </w:r>
        <w:r>
          <w:t>10</w:t>
        </w:r>
        <w:r>
          <w:fldChar w:fldCharType="end"/>
        </w:r>
      </w:hyperlink>
    </w:p>
    <w:p>
      <w:pPr>
        <w:pStyle w:val="TOC2"/>
        <w:tabs>
          <w:tab w:val="right" w:leader="dot" w:pos="8306"/>
        </w:tabs>
      </w:pPr>
      <w:hyperlink w:anchor="_Toc24429" w:history="1">
        <w:r>
          <w:rPr>
            <w:rFonts w:ascii="仿宋" w:eastAsia="仿宋" w:hAnsi="仿宋" w:cs="仿宋" w:hint="eastAsia"/>
            <w:lang w:eastAsia="zh-CN"/>
          </w:rPr>
          <w:t>(二)、血橙提取物化妆品项目目标</w:t>
        </w:r>
        <w:r>
          <w:tab/>
        </w:r>
        <w:r>
          <w:fldChar w:fldCharType="begin"/>
        </w:r>
        <w:r>
          <w:instrText xml:space="preserve"> PAGEREF _Toc24429 \h </w:instrText>
        </w:r>
        <w:r>
          <w:fldChar w:fldCharType="separate"/>
        </w:r>
        <w:r>
          <w:t>13</w:t>
        </w:r>
        <w:r>
          <w:fldChar w:fldCharType="end"/>
        </w:r>
      </w:hyperlink>
    </w:p>
    <w:p>
      <w:pPr>
        <w:pStyle w:val="TOC2"/>
        <w:tabs>
          <w:tab w:val="right" w:leader="dot" w:pos="8306"/>
        </w:tabs>
      </w:pPr>
      <w:hyperlink w:anchor="_Toc26774" w:history="1">
        <w:r>
          <w:rPr>
            <w:rFonts w:ascii="仿宋" w:eastAsia="仿宋" w:hAnsi="仿宋" w:cs="仿宋" w:hint="eastAsia"/>
            <w:lang w:eastAsia="zh-CN"/>
          </w:rPr>
          <w:t>(三)、血橙提取物化妆品项目提出的理由</w:t>
        </w:r>
        <w:r>
          <w:tab/>
        </w:r>
        <w:r>
          <w:fldChar w:fldCharType="begin"/>
        </w:r>
        <w:r>
          <w:instrText xml:space="preserve"> PAGEREF _Toc26774 \h </w:instrText>
        </w:r>
        <w:r>
          <w:fldChar w:fldCharType="separate"/>
        </w:r>
        <w:r>
          <w:t>13</w:t>
        </w:r>
        <w:r>
          <w:fldChar w:fldCharType="end"/>
        </w:r>
      </w:hyperlink>
    </w:p>
    <w:p>
      <w:pPr>
        <w:pStyle w:val="TOC2"/>
        <w:tabs>
          <w:tab w:val="right" w:leader="dot" w:pos="8306"/>
        </w:tabs>
      </w:pPr>
      <w:hyperlink w:anchor="_Toc29209" w:history="1">
        <w:r>
          <w:rPr>
            <w:rFonts w:ascii="仿宋" w:eastAsia="仿宋" w:hAnsi="仿宋" w:cs="仿宋" w:hint="eastAsia"/>
            <w:lang w:eastAsia="zh-CN"/>
          </w:rPr>
          <w:t>(四)、血橙提取物化妆品项目意义</w:t>
        </w:r>
        <w:r>
          <w:tab/>
        </w:r>
        <w:r>
          <w:fldChar w:fldCharType="begin"/>
        </w:r>
        <w:r>
          <w:instrText xml:space="preserve"> PAGEREF _Toc29209 \h </w:instrText>
        </w:r>
        <w:r>
          <w:fldChar w:fldCharType="separate"/>
        </w:r>
        <w:r>
          <w:t>15</w:t>
        </w:r>
        <w:r>
          <w:fldChar w:fldCharType="end"/>
        </w:r>
      </w:hyperlink>
    </w:p>
    <w:p>
      <w:pPr>
        <w:pStyle w:val="TOC2"/>
        <w:tabs>
          <w:tab w:val="right" w:leader="dot" w:pos="8306"/>
        </w:tabs>
      </w:pPr>
      <w:hyperlink w:anchor="_Toc2821" w:history="1">
        <w:r>
          <w:rPr>
            <w:rFonts w:ascii="仿宋" w:eastAsia="仿宋" w:hAnsi="仿宋" w:cs="仿宋" w:hint="eastAsia"/>
            <w:lang w:eastAsia="zh-CN"/>
          </w:rPr>
          <w:t>(五)、血橙提取物化妆品项目背景</w:t>
        </w:r>
        <w:r>
          <w:tab/>
        </w:r>
        <w:r>
          <w:fldChar w:fldCharType="begin"/>
        </w:r>
        <w:r>
          <w:instrText xml:space="preserve"> PAGEREF _Toc2821 \h </w:instrText>
        </w:r>
        <w:r>
          <w:fldChar w:fldCharType="separate"/>
        </w:r>
        <w:r>
          <w:t>16</w:t>
        </w:r>
        <w:r>
          <w:fldChar w:fldCharType="end"/>
        </w:r>
      </w:hyperlink>
    </w:p>
    <w:p>
      <w:pPr>
        <w:pStyle w:val="TOC1"/>
        <w:tabs>
          <w:tab w:val="right" w:leader="dot" w:pos="8306"/>
        </w:tabs>
      </w:pPr>
      <w:hyperlink w:anchor="_Toc29332" w:history="1">
        <w:r>
          <w:rPr>
            <w:rFonts w:ascii="仿宋" w:eastAsia="仿宋" w:hAnsi="仿宋" w:cs="仿宋" w:hint="eastAsia"/>
            <w:lang w:eastAsia="zh-CN"/>
          </w:rPr>
          <w:t>四、血橙提取物化妆品项目建设单位说明</w:t>
        </w:r>
        <w:r>
          <w:tab/>
        </w:r>
        <w:r>
          <w:fldChar w:fldCharType="begin"/>
        </w:r>
        <w:r>
          <w:instrText xml:space="preserve"> PAGEREF _Toc29332 \h </w:instrText>
        </w:r>
        <w:r>
          <w:fldChar w:fldCharType="separate"/>
        </w:r>
        <w:r>
          <w:t>17</w:t>
        </w:r>
        <w:r>
          <w:fldChar w:fldCharType="end"/>
        </w:r>
      </w:hyperlink>
    </w:p>
    <w:p>
      <w:pPr>
        <w:pStyle w:val="TOC2"/>
        <w:tabs>
          <w:tab w:val="right" w:leader="dot" w:pos="8306"/>
        </w:tabs>
      </w:pPr>
      <w:hyperlink w:anchor="_Toc27876" w:history="1">
        <w:r>
          <w:rPr>
            <w:rFonts w:ascii="仿宋" w:eastAsia="仿宋" w:hAnsi="仿宋" w:cs="仿宋" w:hint="eastAsia"/>
            <w:lang w:eastAsia="zh-CN"/>
          </w:rPr>
          <w:t>(一)、血橙提取物化妆品项目承办单位基本情况</w:t>
        </w:r>
        <w:r>
          <w:tab/>
        </w:r>
        <w:r>
          <w:fldChar w:fldCharType="begin"/>
        </w:r>
        <w:r>
          <w:instrText xml:space="preserve"> PAGEREF _Toc27876 \h </w:instrText>
        </w:r>
        <w:r>
          <w:fldChar w:fldCharType="separate"/>
        </w:r>
        <w:r>
          <w:t>17</w:t>
        </w:r>
        <w:r>
          <w:fldChar w:fldCharType="end"/>
        </w:r>
      </w:hyperlink>
    </w:p>
    <w:p>
      <w:pPr>
        <w:pStyle w:val="TOC2"/>
        <w:tabs>
          <w:tab w:val="right" w:leader="dot" w:pos="8306"/>
        </w:tabs>
      </w:pPr>
      <w:hyperlink w:anchor="_Toc21294" w:history="1">
        <w:r>
          <w:rPr>
            <w:rFonts w:ascii="仿宋" w:eastAsia="仿宋" w:hAnsi="仿宋" w:cs="仿宋" w:hint="eastAsia"/>
            <w:lang w:eastAsia="zh-CN"/>
          </w:rPr>
          <w:t>(二)、公司经济效益分析</w:t>
        </w:r>
        <w:r>
          <w:tab/>
        </w:r>
        <w:r>
          <w:fldChar w:fldCharType="begin"/>
        </w:r>
        <w:r>
          <w:instrText xml:space="preserve"> PAGEREF _Toc21294 \h </w:instrText>
        </w:r>
        <w:r>
          <w:fldChar w:fldCharType="separate"/>
        </w:r>
        <w:r>
          <w:t>18</w:t>
        </w:r>
        <w:r>
          <w:fldChar w:fldCharType="end"/>
        </w:r>
      </w:hyperlink>
    </w:p>
    <w:p>
      <w:pPr>
        <w:pStyle w:val="TOC1"/>
        <w:tabs>
          <w:tab w:val="right" w:leader="dot" w:pos="8306"/>
        </w:tabs>
      </w:pPr>
      <w:hyperlink w:anchor="_Toc10255" w:history="1">
        <w:r>
          <w:rPr>
            <w:rFonts w:ascii="仿宋" w:eastAsia="仿宋" w:hAnsi="仿宋" w:cs="仿宋" w:hint="eastAsia"/>
            <w:lang w:eastAsia="zh-CN"/>
          </w:rPr>
          <w:t>五、血橙提取物化妆品项目可持续发展</w:t>
        </w:r>
        <w:r>
          <w:tab/>
        </w:r>
        <w:r>
          <w:fldChar w:fldCharType="begin"/>
        </w:r>
        <w:r>
          <w:instrText xml:space="preserve"> PAGEREF _Toc10255 \h </w:instrText>
        </w:r>
        <w:r>
          <w:fldChar w:fldCharType="separate"/>
        </w:r>
        <w:r>
          <w:t>19</w:t>
        </w:r>
        <w:r>
          <w:fldChar w:fldCharType="end"/>
        </w:r>
      </w:hyperlink>
    </w:p>
    <w:p>
      <w:pPr>
        <w:pStyle w:val="TOC2"/>
        <w:tabs>
          <w:tab w:val="right" w:leader="dot" w:pos="8306"/>
        </w:tabs>
      </w:pPr>
      <w:hyperlink w:anchor="_Toc15326" w:history="1">
        <w:r>
          <w:rPr>
            <w:rFonts w:ascii="仿宋" w:eastAsia="仿宋" w:hAnsi="仿宋" w:cs="仿宋" w:hint="eastAsia"/>
            <w:lang w:eastAsia="zh-CN"/>
          </w:rPr>
          <w:t>(一)、可持续战略与实践</w:t>
        </w:r>
        <w:r>
          <w:tab/>
        </w:r>
        <w:r>
          <w:fldChar w:fldCharType="begin"/>
        </w:r>
        <w:r>
          <w:instrText xml:space="preserve"> PAGEREF _Toc15326 \h </w:instrText>
        </w:r>
        <w:r>
          <w:fldChar w:fldCharType="separate"/>
        </w:r>
        <w:r>
          <w:t>19</w:t>
        </w:r>
        <w:r>
          <w:fldChar w:fldCharType="end"/>
        </w:r>
      </w:hyperlink>
    </w:p>
    <w:p>
      <w:pPr>
        <w:pStyle w:val="TOC2"/>
        <w:tabs>
          <w:tab w:val="right" w:leader="dot" w:pos="8306"/>
        </w:tabs>
      </w:pPr>
      <w:hyperlink w:anchor="_Toc3078" w:history="1">
        <w:r>
          <w:rPr>
            <w:rFonts w:ascii="仿宋" w:eastAsia="仿宋" w:hAnsi="仿宋" w:cs="仿宋" w:hint="eastAsia"/>
            <w:lang w:eastAsia="zh-CN"/>
          </w:rPr>
          <w:t>(二)、环保与社会责任</w:t>
        </w:r>
        <w:r>
          <w:tab/>
        </w:r>
        <w:r>
          <w:fldChar w:fldCharType="begin"/>
        </w:r>
        <w:r>
          <w:instrText xml:space="preserve"> PAGEREF _Toc3078 \h </w:instrText>
        </w:r>
        <w:r>
          <w:fldChar w:fldCharType="separate"/>
        </w:r>
        <w:r>
          <w:t>19</w:t>
        </w:r>
        <w:r>
          <w:fldChar w:fldCharType="end"/>
        </w:r>
      </w:hyperlink>
    </w:p>
    <w:p>
      <w:pPr>
        <w:pStyle w:val="TOC1"/>
        <w:tabs>
          <w:tab w:val="right" w:leader="dot" w:pos="8306"/>
        </w:tabs>
      </w:pPr>
      <w:hyperlink w:anchor="_Toc28675" w:history="1">
        <w:r>
          <w:rPr>
            <w:rFonts w:ascii="仿宋" w:eastAsia="仿宋" w:hAnsi="仿宋" w:cs="仿宋" w:hint="eastAsia"/>
            <w:lang w:eastAsia="zh-CN"/>
          </w:rPr>
          <w:t>六、市场分析、调研</w:t>
        </w:r>
        <w:r>
          <w:tab/>
        </w:r>
        <w:r>
          <w:fldChar w:fldCharType="begin"/>
        </w:r>
        <w:r>
          <w:instrText xml:space="preserve"> PAGEREF _Toc28675 \h </w:instrText>
        </w:r>
        <w:r>
          <w:fldChar w:fldCharType="separate"/>
        </w:r>
        <w:r>
          <w:t>20</w:t>
        </w:r>
        <w:r>
          <w:fldChar w:fldCharType="end"/>
        </w:r>
      </w:hyperlink>
    </w:p>
    <w:p>
      <w:pPr>
        <w:pStyle w:val="TOC2"/>
        <w:tabs>
          <w:tab w:val="right" w:leader="dot" w:pos="8306"/>
        </w:tabs>
      </w:pPr>
      <w:hyperlink w:anchor="_Toc8479" w:history="1">
        <w:r>
          <w:rPr>
            <w:rFonts w:ascii="仿宋" w:eastAsia="仿宋" w:hAnsi="仿宋" w:cs="仿宋" w:hint="eastAsia"/>
            <w:lang w:eastAsia="zh-CN"/>
          </w:rPr>
          <w:t>(一)、血橙提取物化妆品行业分析</w:t>
        </w:r>
        <w:r>
          <w:tab/>
        </w:r>
        <w:r>
          <w:fldChar w:fldCharType="begin"/>
        </w:r>
        <w:r>
          <w:instrText xml:space="preserve"> PAGEREF _Toc8479 \h </w:instrText>
        </w:r>
        <w:r>
          <w:fldChar w:fldCharType="separate"/>
        </w:r>
        <w:r>
          <w:t>20</w:t>
        </w:r>
        <w:r>
          <w:fldChar w:fldCharType="end"/>
        </w:r>
      </w:hyperlink>
    </w:p>
    <w:p>
      <w:pPr>
        <w:pStyle w:val="TOC2"/>
        <w:tabs>
          <w:tab w:val="right" w:leader="dot" w:pos="8306"/>
        </w:tabs>
      </w:pPr>
      <w:hyperlink w:anchor="_Toc10046" w:history="1">
        <w:r>
          <w:rPr>
            <w:rFonts w:ascii="仿宋" w:eastAsia="仿宋" w:hAnsi="仿宋" w:cs="仿宋" w:hint="eastAsia"/>
            <w:lang w:eastAsia="zh-CN"/>
          </w:rPr>
          <w:t>(二)、血橙提取物化妆品市场分析预测</w:t>
        </w:r>
        <w:r>
          <w:tab/>
        </w:r>
        <w:r>
          <w:fldChar w:fldCharType="begin"/>
        </w:r>
        <w:r>
          <w:instrText xml:space="preserve"> PAGEREF _Toc10046 \h </w:instrText>
        </w:r>
        <w:r>
          <w:fldChar w:fldCharType="separate"/>
        </w:r>
        <w:r>
          <w:t>21</w:t>
        </w:r>
        <w:r>
          <w:fldChar w:fldCharType="end"/>
        </w:r>
      </w:hyperlink>
    </w:p>
    <w:p>
      <w:pPr>
        <w:pStyle w:val="TOC1"/>
        <w:tabs>
          <w:tab w:val="right" w:leader="dot" w:pos="8306"/>
        </w:tabs>
      </w:pPr>
      <w:hyperlink w:anchor="_Toc30329" w:history="1">
        <w:r>
          <w:rPr>
            <w:rFonts w:ascii="仿宋" w:eastAsia="仿宋" w:hAnsi="仿宋" w:cs="仿宋" w:hint="eastAsia"/>
            <w:lang w:eastAsia="zh-CN"/>
          </w:rPr>
          <w:t>七、血橙提取物化妆品项目经营效益</w:t>
        </w:r>
        <w:r>
          <w:tab/>
        </w:r>
        <w:r>
          <w:fldChar w:fldCharType="begin"/>
        </w:r>
        <w:r>
          <w:instrText xml:space="preserve"> PAGEREF _Toc30329 \h </w:instrText>
        </w:r>
        <w:r>
          <w:fldChar w:fldCharType="separate"/>
        </w:r>
        <w:r>
          <w:t>22</w:t>
        </w:r>
        <w:r>
          <w:fldChar w:fldCharType="end"/>
        </w:r>
      </w:hyperlink>
    </w:p>
    <w:p>
      <w:pPr>
        <w:pStyle w:val="TOC2"/>
        <w:tabs>
          <w:tab w:val="right" w:leader="dot" w:pos="8306"/>
        </w:tabs>
      </w:pPr>
      <w:hyperlink w:anchor="_Toc6706" w:history="1">
        <w:r>
          <w:rPr>
            <w:rFonts w:ascii="仿宋" w:eastAsia="仿宋" w:hAnsi="仿宋" w:cs="仿宋" w:hint="eastAsia"/>
            <w:lang w:eastAsia="zh-CN"/>
          </w:rPr>
          <w:t>(一)、经济评价财务测算</w:t>
        </w:r>
        <w:r>
          <w:tab/>
        </w:r>
        <w:r>
          <w:fldChar w:fldCharType="begin"/>
        </w:r>
        <w:r>
          <w:instrText xml:space="preserve"> PAGEREF _Toc6706 \h </w:instrText>
        </w:r>
        <w:r>
          <w:fldChar w:fldCharType="separate"/>
        </w:r>
        <w:r>
          <w:t>22</w:t>
        </w:r>
        <w:r>
          <w:fldChar w:fldCharType="end"/>
        </w:r>
      </w:hyperlink>
    </w:p>
    <w:p>
      <w:pPr>
        <w:pStyle w:val="TOC2"/>
        <w:tabs>
          <w:tab w:val="right" w:leader="dot" w:pos="8306"/>
        </w:tabs>
      </w:pPr>
      <w:hyperlink w:anchor="_Toc6206" w:history="1">
        <w:r>
          <w:rPr>
            <w:rFonts w:ascii="仿宋" w:eastAsia="仿宋" w:hAnsi="仿宋" w:cs="仿宋" w:hint="eastAsia"/>
            <w:lang w:eastAsia="zh-CN"/>
          </w:rPr>
          <w:t>(二)、血橙提取物化妆品项目盈利能力分析</w:t>
        </w:r>
        <w:r>
          <w:tab/>
        </w:r>
        <w:r>
          <w:fldChar w:fldCharType="begin"/>
        </w:r>
        <w:r>
          <w:instrText xml:space="preserve"> PAGEREF _Toc6206 \h </w:instrText>
        </w:r>
        <w:r>
          <w:fldChar w:fldCharType="separate"/>
        </w:r>
        <w:r>
          <w:t>23</w:t>
        </w:r>
        <w:r>
          <w:fldChar w:fldCharType="end"/>
        </w:r>
      </w:hyperlink>
    </w:p>
    <w:p>
      <w:pPr>
        <w:pStyle w:val="TOC1"/>
        <w:tabs>
          <w:tab w:val="right" w:leader="dot" w:pos="8306"/>
        </w:tabs>
      </w:pPr>
      <w:hyperlink w:anchor="_Toc18982" w:history="1">
        <w:r>
          <w:rPr>
            <w:rFonts w:ascii="仿宋" w:eastAsia="仿宋" w:hAnsi="仿宋" w:cs="仿宋" w:hint="eastAsia"/>
            <w:lang w:eastAsia="zh-CN"/>
          </w:rPr>
          <w:t>八、血橙提取物化妆品项目财务管理</w:t>
        </w:r>
        <w:r>
          <w:tab/>
        </w:r>
        <w:r>
          <w:fldChar w:fldCharType="begin"/>
        </w:r>
        <w:r>
          <w:instrText xml:space="preserve"> PAGEREF _Toc18982 \h </w:instrText>
        </w:r>
        <w:r>
          <w:fldChar w:fldCharType="separate"/>
        </w:r>
        <w:r>
          <w:t>24</w:t>
        </w:r>
        <w:r>
          <w:fldChar w:fldCharType="end"/>
        </w:r>
      </w:hyperlink>
    </w:p>
    <w:p>
      <w:pPr>
        <w:pStyle w:val="TOC2"/>
        <w:tabs>
          <w:tab w:val="right" w:leader="dot" w:pos="8306"/>
        </w:tabs>
      </w:pPr>
      <w:hyperlink w:anchor="_Toc14644" w:history="1">
        <w:r>
          <w:rPr>
            <w:rFonts w:ascii="仿宋" w:eastAsia="仿宋" w:hAnsi="仿宋" w:cs="仿宋" w:hint="eastAsia"/>
            <w:lang w:eastAsia="zh-CN"/>
          </w:rPr>
          <w:t>(一)、资金需求大</w:t>
        </w:r>
        <w:r>
          <w:tab/>
        </w:r>
        <w:r>
          <w:fldChar w:fldCharType="begin"/>
        </w:r>
        <w:r>
          <w:instrText xml:space="preserve"> PAGEREF _Toc14644 \h </w:instrText>
        </w:r>
        <w:r>
          <w:fldChar w:fldCharType="separate"/>
        </w:r>
        <w:r>
          <w:t>24</w:t>
        </w:r>
        <w:r>
          <w:fldChar w:fldCharType="end"/>
        </w:r>
      </w:hyperlink>
    </w:p>
    <w:p>
      <w:pPr>
        <w:pStyle w:val="TOC2"/>
        <w:tabs>
          <w:tab w:val="right" w:leader="dot" w:pos="8306"/>
        </w:tabs>
      </w:pPr>
      <w:hyperlink w:anchor="_Toc740" w:history="1">
        <w:r>
          <w:rPr>
            <w:rFonts w:ascii="仿宋" w:eastAsia="仿宋" w:hAnsi="仿宋" w:cs="仿宋" w:hint="eastAsia"/>
            <w:lang w:eastAsia="zh-CN"/>
          </w:rPr>
          <w:t>(二)、研发周期长</w:t>
        </w:r>
        <w:r>
          <w:tab/>
        </w:r>
        <w:r>
          <w:fldChar w:fldCharType="begin"/>
        </w:r>
        <w:r>
          <w:instrText xml:space="preserve"> PAGEREF _Toc740 \h </w:instrText>
        </w:r>
        <w:r>
          <w:fldChar w:fldCharType="separate"/>
        </w:r>
        <w:r>
          <w:t>25</w:t>
        </w:r>
        <w:r>
          <w:fldChar w:fldCharType="end"/>
        </w:r>
      </w:hyperlink>
    </w:p>
    <w:p>
      <w:pPr>
        <w:pStyle w:val="TOC2"/>
        <w:tabs>
          <w:tab w:val="right" w:leader="dot" w:pos="8306"/>
        </w:tabs>
      </w:pPr>
      <w:hyperlink w:anchor="_Toc12728" w:history="1">
        <w:r>
          <w:rPr>
            <w:rFonts w:ascii="仿宋" w:eastAsia="仿宋" w:hAnsi="仿宋" w:cs="仿宋" w:hint="eastAsia"/>
            <w:lang w:eastAsia="zh-CN"/>
          </w:rPr>
          <w:t>(三)、市场风险大</w:t>
        </w:r>
        <w:r>
          <w:tab/>
        </w:r>
        <w:r>
          <w:fldChar w:fldCharType="begin"/>
        </w:r>
        <w:r>
          <w:instrText xml:space="preserve"> PAGEREF _Toc12728 \h </w:instrText>
        </w:r>
        <w:r>
          <w:fldChar w:fldCharType="separate"/>
        </w:r>
        <w:r>
          <w:t>27</w:t>
        </w:r>
        <w:r>
          <w:fldChar w:fldCharType="end"/>
        </w:r>
      </w:hyperlink>
    </w:p>
    <w:p>
      <w:pPr>
        <w:pStyle w:val="TOC2"/>
        <w:tabs>
          <w:tab w:val="right" w:leader="dot" w:pos="8306"/>
        </w:tabs>
      </w:pPr>
      <w:hyperlink w:anchor="_Toc20544" w:history="1">
        <w:r>
          <w:rPr>
            <w:rFonts w:ascii="仿宋" w:eastAsia="仿宋" w:hAnsi="仿宋" w:cs="仿宋" w:hint="eastAsia"/>
            <w:lang w:eastAsia="zh-CN"/>
          </w:rPr>
          <w:t>(四)、利润率高</w:t>
        </w:r>
        <w:r>
          <w:tab/>
        </w:r>
        <w:r>
          <w:fldChar w:fldCharType="begin"/>
        </w:r>
        <w:r>
          <w:instrText xml:space="preserve"> PAGEREF _Toc20544 \h </w:instrText>
        </w:r>
        <w:r>
          <w:fldChar w:fldCharType="separate"/>
        </w:r>
        <w:r>
          <w:t>29</w:t>
        </w:r>
        <w:r>
          <w:fldChar w:fldCharType="end"/>
        </w:r>
      </w:hyperlink>
    </w:p>
    <w:p>
      <w:pPr>
        <w:pStyle w:val="TOC1"/>
        <w:tabs>
          <w:tab w:val="right" w:leader="dot" w:pos="8306"/>
        </w:tabs>
      </w:pPr>
      <w:hyperlink w:anchor="_Toc18316" w:history="1">
        <w:r>
          <w:rPr>
            <w:rFonts w:ascii="仿宋" w:eastAsia="仿宋" w:hAnsi="仿宋" w:cs="仿宋" w:hint="eastAsia"/>
            <w:lang w:eastAsia="zh-CN"/>
          </w:rPr>
          <w:t>九、血橙提取物化妆品项目技术管理</w:t>
        </w:r>
        <w:r>
          <w:tab/>
        </w:r>
        <w:r>
          <w:fldChar w:fldCharType="begin"/>
        </w:r>
        <w:r>
          <w:instrText xml:space="preserve"> PAGEREF _Toc18316 \h </w:instrText>
        </w:r>
        <w:r>
          <w:fldChar w:fldCharType="separate"/>
        </w:r>
        <w:r>
          <w:t>31</w:t>
        </w:r>
        <w:r>
          <w:fldChar w:fldCharType="end"/>
        </w:r>
      </w:hyperlink>
    </w:p>
    <w:p>
      <w:pPr>
        <w:pStyle w:val="TOC2"/>
        <w:tabs>
          <w:tab w:val="right" w:leader="dot" w:pos="8306"/>
        </w:tabs>
      </w:pPr>
      <w:hyperlink w:anchor="_Toc11567" w:history="1">
        <w:r>
          <w:rPr>
            <w:rFonts w:ascii="仿宋" w:eastAsia="仿宋" w:hAnsi="仿宋" w:cs="仿宋" w:hint="eastAsia"/>
            <w:lang w:eastAsia="zh-CN"/>
          </w:rPr>
          <w:t>(一)、技术方案选用方向</w:t>
        </w:r>
        <w:r>
          <w:tab/>
        </w:r>
        <w:r>
          <w:fldChar w:fldCharType="begin"/>
        </w:r>
        <w:r>
          <w:instrText xml:space="preserve"> PAGEREF _Toc11567 \h </w:instrText>
        </w:r>
        <w:r>
          <w:fldChar w:fldCharType="separate"/>
        </w:r>
        <w:r>
          <w:t>31</w:t>
        </w:r>
        <w:r>
          <w:fldChar w:fldCharType="end"/>
        </w:r>
      </w:hyperlink>
    </w:p>
    <w:p>
      <w:pPr>
        <w:pStyle w:val="TOC2"/>
        <w:tabs>
          <w:tab w:val="right" w:leader="dot" w:pos="8306"/>
        </w:tabs>
      </w:pPr>
      <w:hyperlink w:anchor="_Toc3363" w:history="1">
        <w:r>
          <w:rPr>
            <w:rFonts w:ascii="仿宋" w:eastAsia="仿宋" w:hAnsi="仿宋" w:cs="仿宋" w:hint="eastAsia"/>
            <w:lang w:eastAsia="zh-CN"/>
          </w:rPr>
          <w:t>(二)、工艺技术方案选用原则</w:t>
        </w:r>
        <w:r>
          <w:tab/>
        </w:r>
        <w:r>
          <w:fldChar w:fldCharType="begin"/>
        </w:r>
        <w:r>
          <w:instrText xml:space="preserve"> PAGEREF _Toc3363 \h </w:instrText>
        </w:r>
        <w:r>
          <w:fldChar w:fldCharType="separate"/>
        </w:r>
        <w:r>
          <w:t>33</w:t>
        </w:r>
        <w:r>
          <w:fldChar w:fldCharType="end"/>
        </w:r>
      </w:hyperlink>
    </w:p>
    <w:p>
      <w:pPr>
        <w:pStyle w:val="TOC2"/>
        <w:tabs>
          <w:tab w:val="right" w:leader="dot" w:pos="8306"/>
        </w:tabs>
      </w:pPr>
      <w:hyperlink w:anchor="_Toc8287" w:history="1">
        <w:r>
          <w:rPr>
            <w:rFonts w:ascii="仿宋" w:eastAsia="仿宋" w:hAnsi="仿宋" w:cs="仿宋" w:hint="eastAsia"/>
            <w:lang w:eastAsia="zh-CN"/>
          </w:rPr>
          <w:t>(三)、工艺技术方案要求</w:t>
        </w:r>
        <w:r>
          <w:tab/>
        </w:r>
        <w:r>
          <w:fldChar w:fldCharType="begin"/>
        </w:r>
        <w:r>
          <w:instrText xml:space="preserve"> PAGEREF _Toc8287 \h </w:instrText>
        </w:r>
        <w:r>
          <w:fldChar w:fldCharType="separate"/>
        </w:r>
        <w:r>
          <w:t>35</w:t>
        </w:r>
        <w:r>
          <w:fldChar w:fldCharType="end"/>
        </w:r>
      </w:hyperlink>
    </w:p>
    <w:p>
      <w:pPr>
        <w:pStyle w:val="TOC1"/>
        <w:tabs>
          <w:tab w:val="right" w:leader="dot" w:pos="8306"/>
        </w:tabs>
      </w:pPr>
      <w:hyperlink w:anchor="_Toc23637" w:history="1">
        <w:r>
          <w:rPr>
            <w:rFonts w:ascii="仿宋" w:eastAsia="仿宋" w:hAnsi="仿宋" w:cs="仿宋" w:hint="eastAsia"/>
            <w:lang w:eastAsia="zh-CN"/>
          </w:rPr>
          <w:t>十、血橙提取物化妆品项目人力资源管理</w:t>
        </w:r>
        <w:r>
          <w:tab/>
        </w:r>
        <w:r>
          <w:fldChar w:fldCharType="begin"/>
        </w:r>
        <w:r>
          <w:instrText xml:space="preserve"> PAGEREF _Toc23637 \h </w:instrText>
        </w:r>
        <w:r>
          <w:fldChar w:fldCharType="separate"/>
        </w:r>
        <w:r>
          <w:t>38</w:t>
        </w:r>
        <w:r>
          <w:fldChar w:fldCharType="end"/>
        </w:r>
      </w:hyperlink>
    </w:p>
    <w:p>
      <w:pPr>
        <w:pStyle w:val="TOC2"/>
        <w:tabs>
          <w:tab w:val="right" w:leader="dot" w:pos="8306"/>
        </w:tabs>
      </w:pPr>
      <w:hyperlink w:anchor="_Toc23203" w:history="1">
        <w:r>
          <w:rPr>
            <w:rFonts w:ascii="仿宋" w:eastAsia="仿宋" w:hAnsi="仿宋" w:cs="仿宋" w:hint="eastAsia"/>
            <w:lang w:eastAsia="zh-CN"/>
          </w:rPr>
          <w:t>(一)、建立健全的预算管理制度</w:t>
        </w:r>
        <w:r>
          <w:tab/>
        </w:r>
        <w:r>
          <w:fldChar w:fldCharType="begin"/>
        </w:r>
        <w:r>
          <w:instrText xml:space="preserve"> PAGEREF _Toc23203 \h </w:instrText>
        </w:r>
        <w:r>
          <w:fldChar w:fldCharType="separate"/>
        </w:r>
        <w:r>
          <w:t>38</w:t>
        </w:r>
        <w:r>
          <w:fldChar w:fldCharType="end"/>
        </w:r>
      </w:hyperlink>
    </w:p>
    <w:p>
      <w:pPr>
        <w:pStyle w:val="TOC2"/>
        <w:tabs>
          <w:tab w:val="right" w:leader="dot" w:pos="8306"/>
        </w:tabs>
      </w:pPr>
      <w:hyperlink w:anchor="_Toc20380" w:history="1">
        <w:r>
          <w:rPr>
            <w:rFonts w:ascii="仿宋" w:eastAsia="仿宋" w:hAnsi="仿宋" w:cs="仿宋" w:hint="eastAsia"/>
            <w:lang w:eastAsia="zh-CN"/>
          </w:rPr>
          <w:t>(二)、加强资金流动监控</w:t>
        </w:r>
        <w:r>
          <w:tab/>
        </w:r>
        <w:r>
          <w:fldChar w:fldCharType="begin"/>
        </w:r>
        <w:r>
          <w:instrText xml:space="preserve"> PAGEREF _Toc20380 \h </w:instrText>
        </w:r>
        <w:r>
          <w:fldChar w:fldCharType="separate"/>
        </w:r>
        <w:r>
          <w:t>39</w:t>
        </w:r>
        <w:r>
          <w:fldChar w:fldCharType="end"/>
        </w:r>
      </w:hyperlink>
    </w:p>
    <w:p>
      <w:pPr>
        <w:pStyle w:val="TOC2"/>
        <w:tabs>
          <w:tab w:val="right" w:leader="dot" w:pos="8306"/>
        </w:tabs>
      </w:pPr>
      <w:hyperlink w:anchor="_Toc19893" w:history="1">
        <w:r>
          <w:rPr>
            <w:rFonts w:ascii="仿宋" w:eastAsia="仿宋" w:hAnsi="仿宋" w:cs="仿宋" w:hint="eastAsia"/>
            <w:lang w:eastAsia="zh-CN"/>
          </w:rPr>
          <w:t>(三)、制定完善的风险控制机制</w:t>
        </w:r>
        <w:r>
          <w:tab/>
        </w:r>
        <w:r>
          <w:fldChar w:fldCharType="begin"/>
        </w:r>
        <w:r>
          <w:instrText xml:space="preserve"> PAGEREF _Toc19893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2" w:history="1">
        <w:r>
          <w:rPr>
            <w:rFonts w:ascii="仿宋" w:eastAsia="仿宋" w:hAnsi="仿宋" w:cs="仿宋" w:hint="eastAsia"/>
            <w:lang w:eastAsia="zh-CN"/>
          </w:rPr>
          <w:t>(四)、优化成本管理</w:t>
        </w:r>
        <w:r>
          <w:tab/>
        </w:r>
        <w:r>
          <w:fldChar w:fldCharType="begin"/>
        </w:r>
        <w:r>
          <w:instrText xml:space="preserve"> PAGEREF _Toc30282 \h </w:instrText>
        </w:r>
        <w:r>
          <w:fldChar w:fldCharType="separate"/>
        </w:r>
        <w:r>
          <w:t>42</w:t>
        </w:r>
        <w:r>
          <w:fldChar w:fldCharType="end"/>
        </w:r>
      </w:hyperlink>
    </w:p>
    <w:p>
      <w:pPr>
        <w:pStyle w:val="TOC1"/>
        <w:tabs>
          <w:tab w:val="right" w:leader="dot" w:pos="8306"/>
        </w:tabs>
      </w:pPr>
      <w:hyperlink w:anchor="_Toc9759" w:history="1">
        <w:r>
          <w:rPr>
            <w:rFonts w:ascii="仿宋" w:eastAsia="仿宋" w:hAnsi="仿宋" w:cs="仿宋" w:hint="eastAsia"/>
            <w:lang w:eastAsia="zh-CN"/>
          </w:rPr>
          <w:t>十一、血橙提取物化妆品项目风险管理</w:t>
        </w:r>
        <w:r>
          <w:tab/>
        </w:r>
        <w:r>
          <w:fldChar w:fldCharType="begin"/>
        </w:r>
        <w:r>
          <w:instrText xml:space="preserve"> PAGEREF _Toc9759 \h </w:instrText>
        </w:r>
        <w:r>
          <w:fldChar w:fldCharType="separate"/>
        </w:r>
        <w:r>
          <w:t>43</w:t>
        </w:r>
        <w:r>
          <w:fldChar w:fldCharType="end"/>
        </w:r>
      </w:hyperlink>
    </w:p>
    <w:p>
      <w:pPr>
        <w:pStyle w:val="TOC2"/>
        <w:tabs>
          <w:tab w:val="right" w:leader="dot" w:pos="8306"/>
        </w:tabs>
      </w:pPr>
      <w:hyperlink w:anchor="_Toc9044" w:history="1">
        <w:r>
          <w:rPr>
            <w:rFonts w:ascii="仿宋" w:eastAsia="仿宋" w:hAnsi="仿宋" w:cs="仿宋" w:hint="eastAsia"/>
            <w:lang w:eastAsia="zh-CN"/>
          </w:rPr>
          <w:t>(一)、风险识别与评估</w:t>
        </w:r>
        <w:r>
          <w:tab/>
        </w:r>
        <w:r>
          <w:fldChar w:fldCharType="begin"/>
        </w:r>
        <w:r>
          <w:instrText xml:space="preserve"> PAGEREF _Toc9044 \h </w:instrText>
        </w:r>
        <w:r>
          <w:fldChar w:fldCharType="separate"/>
        </w:r>
        <w:r>
          <w:t>43</w:t>
        </w:r>
        <w:r>
          <w:fldChar w:fldCharType="end"/>
        </w:r>
      </w:hyperlink>
    </w:p>
    <w:p>
      <w:pPr>
        <w:pStyle w:val="TOC2"/>
        <w:tabs>
          <w:tab w:val="right" w:leader="dot" w:pos="8306"/>
        </w:tabs>
      </w:pPr>
      <w:hyperlink w:anchor="_Toc10566" w:history="1">
        <w:r>
          <w:rPr>
            <w:rFonts w:ascii="仿宋" w:eastAsia="仿宋" w:hAnsi="仿宋" w:cs="仿宋" w:hint="eastAsia"/>
            <w:lang w:eastAsia="zh-CN"/>
          </w:rPr>
          <w:t>(二)、风险应对策略</w:t>
        </w:r>
        <w:r>
          <w:tab/>
        </w:r>
        <w:r>
          <w:fldChar w:fldCharType="begin"/>
        </w:r>
        <w:r>
          <w:instrText xml:space="preserve"> PAGEREF _Toc10566 \h </w:instrText>
        </w:r>
        <w:r>
          <w:fldChar w:fldCharType="separate"/>
        </w:r>
        <w:r>
          <w:t>45</w:t>
        </w:r>
        <w:r>
          <w:fldChar w:fldCharType="end"/>
        </w:r>
      </w:hyperlink>
    </w:p>
    <w:p>
      <w:pPr>
        <w:pStyle w:val="TOC2"/>
        <w:tabs>
          <w:tab w:val="right" w:leader="dot" w:pos="8306"/>
        </w:tabs>
      </w:pPr>
      <w:hyperlink w:anchor="_Toc29615" w:history="1">
        <w:r>
          <w:rPr>
            <w:rFonts w:ascii="仿宋" w:eastAsia="仿宋" w:hAnsi="仿宋" w:cs="仿宋" w:hint="eastAsia"/>
            <w:lang w:eastAsia="zh-CN"/>
          </w:rPr>
          <w:t>(三)、风险监控与控制</w:t>
        </w:r>
        <w:r>
          <w:tab/>
        </w:r>
        <w:r>
          <w:fldChar w:fldCharType="begin"/>
        </w:r>
        <w:r>
          <w:instrText xml:space="preserve"> PAGEREF _Toc29615 \h </w:instrText>
        </w:r>
        <w:r>
          <w:fldChar w:fldCharType="separate"/>
        </w:r>
        <w:r>
          <w:t>46</w:t>
        </w:r>
        <w:r>
          <w:fldChar w:fldCharType="end"/>
        </w:r>
      </w:hyperlink>
    </w:p>
    <w:p>
      <w:pPr>
        <w:pStyle w:val="TOC1"/>
        <w:tabs>
          <w:tab w:val="right" w:leader="dot" w:pos="8306"/>
        </w:tabs>
      </w:pPr>
      <w:hyperlink w:anchor="_Toc16617" w:history="1">
        <w:r>
          <w:rPr>
            <w:rFonts w:ascii="仿宋" w:eastAsia="仿宋" w:hAnsi="仿宋" w:cs="仿宋" w:hint="eastAsia"/>
            <w:lang w:eastAsia="zh-CN"/>
          </w:rPr>
          <w:t>十二、血橙提取物化妆品项目社会影响</w:t>
        </w:r>
        <w:r>
          <w:tab/>
        </w:r>
        <w:r>
          <w:fldChar w:fldCharType="begin"/>
        </w:r>
        <w:r>
          <w:instrText xml:space="preserve"> PAGEREF _Toc16617 \h </w:instrText>
        </w:r>
        <w:r>
          <w:fldChar w:fldCharType="separate"/>
        </w:r>
        <w:r>
          <w:t>47</w:t>
        </w:r>
        <w:r>
          <w:fldChar w:fldCharType="end"/>
        </w:r>
      </w:hyperlink>
    </w:p>
    <w:p>
      <w:pPr>
        <w:pStyle w:val="TOC2"/>
        <w:tabs>
          <w:tab w:val="right" w:leader="dot" w:pos="8306"/>
        </w:tabs>
      </w:pPr>
      <w:hyperlink w:anchor="_Toc20556" w:history="1">
        <w:r>
          <w:rPr>
            <w:rFonts w:ascii="仿宋" w:eastAsia="仿宋" w:hAnsi="仿宋" w:cs="仿宋" w:hint="eastAsia"/>
            <w:lang w:eastAsia="zh-CN"/>
          </w:rPr>
          <w:t>(一)、社会责任与义务</w:t>
        </w:r>
        <w:r>
          <w:tab/>
        </w:r>
        <w:r>
          <w:fldChar w:fldCharType="begin"/>
        </w:r>
        <w:r>
          <w:instrText xml:space="preserve"> PAGEREF _Toc20556 \h </w:instrText>
        </w:r>
        <w:r>
          <w:fldChar w:fldCharType="separate"/>
        </w:r>
        <w:r>
          <w:t>47</w:t>
        </w:r>
        <w:r>
          <w:fldChar w:fldCharType="end"/>
        </w:r>
      </w:hyperlink>
    </w:p>
    <w:p>
      <w:pPr>
        <w:pStyle w:val="TOC2"/>
        <w:tabs>
          <w:tab w:val="right" w:leader="dot" w:pos="8306"/>
        </w:tabs>
      </w:pPr>
      <w:hyperlink w:anchor="_Toc1948" w:history="1">
        <w:r>
          <w:rPr>
            <w:rFonts w:ascii="仿宋" w:eastAsia="仿宋" w:hAnsi="仿宋" w:cs="仿宋" w:hint="eastAsia"/>
            <w:lang w:eastAsia="zh-CN"/>
          </w:rPr>
          <w:t>(二)、社会参与与沟通</w:t>
        </w:r>
        <w:r>
          <w:tab/>
        </w:r>
        <w:r>
          <w:fldChar w:fldCharType="begin"/>
        </w:r>
        <w:r>
          <w:instrText xml:space="preserve"> PAGEREF _Toc1948 \h </w:instrText>
        </w:r>
        <w:r>
          <w:fldChar w:fldCharType="separate"/>
        </w:r>
        <w:r>
          <w:t>48</w:t>
        </w:r>
        <w:r>
          <w:fldChar w:fldCharType="end"/>
        </w:r>
      </w:hyperlink>
    </w:p>
    <w:p>
      <w:pPr>
        <w:pStyle w:val="TOC1"/>
        <w:tabs>
          <w:tab w:val="right" w:leader="dot" w:pos="8306"/>
        </w:tabs>
      </w:pPr>
      <w:hyperlink w:anchor="_Toc4404" w:history="1">
        <w:r>
          <w:rPr>
            <w:rFonts w:ascii="仿宋" w:eastAsia="仿宋" w:hAnsi="仿宋" w:cs="仿宋" w:hint="eastAsia"/>
            <w:lang w:eastAsia="zh-CN"/>
          </w:rPr>
          <w:t>十三、血橙提取物化妆品项目变更管理</w:t>
        </w:r>
        <w:r>
          <w:tab/>
        </w:r>
        <w:r>
          <w:fldChar w:fldCharType="begin"/>
        </w:r>
        <w:r>
          <w:instrText xml:space="preserve"> PAGEREF _Toc4404 \h </w:instrText>
        </w:r>
        <w:r>
          <w:fldChar w:fldCharType="separate"/>
        </w:r>
        <w:r>
          <w:t>49</w:t>
        </w:r>
        <w:r>
          <w:fldChar w:fldCharType="end"/>
        </w:r>
      </w:hyperlink>
    </w:p>
    <w:p>
      <w:pPr>
        <w:pStyle w:val="TOC2"/>
        <w:tabs>
          <w:tab w:val="right" w:leader="dot" w:pos="8306"/>
        </w:tabs>
      </w:pPr>
      <w:hyperlink w:anchor="_Toc1534" w:history="1">
        <w:r>
          <w:rPr>
            <w:rFonts w:ascii="仿宋" w:eastAsia="仿宋" w:hAnsi="仿宋" w:cs="仿宋" w:hint="eastAsia"/>
            <w:lang w:eastAsia="zh-CN"/>
          </w:rPr>
          <w:t>(一)、变更申请与评估</w:t>
        </w:r>
        <w:r>
          <w:tab/>
        </w:r>
        <w:r>
          <w:fldChar w:fldCharType="begin"/>
        </w:r>
        <w:r>
          <w:instrText xml:space="preserve"> PAGEREF _Toc1534 \h </w:instrText>
        </w:r>
        <w:r>
          <w:fldChar w:fldCharType="separate"/>
        </w:r>
        <w:r>
          <w:t>49</w:t>
        </w:r>
        <w:r>
          <w:fldChar w:fldCharType="end"/>
        </w:r>
      </w:hyperlink>
    </w:p>
    <w:p>
      <w:pPr>
        <w:pStyle w:val="TOC2"/>
        <w:tabs>
          <w:tab w:val="right" w:leader="dot" w:pos="8306"/>
        </w:tabs>
      </w:pPr>
      <w:hyperlink w:anchor="_Toc21084" w:history="1">
        <w:r>
          <w:rPr>
            <w:rFonts w:ascii="仿宋" w:eastAsia="仿宋" w:hAnsi="仿宋" w:cs="仿宋" w:hint="eastAsia"/>
            <w:lang w:eastAsia="zh-CN"/>
          </w:rPr>
          <w:t>(二)、变更实施与控制</w:t>
        </w:r>
        <w:r>
          <w:tab/>
        </w:r>
        <w:r>
          <w:fldChar w:fldCharType="begin"/>
        </w:r>
        <w:r>
          <w:instrText xml:space="preserve"> PAGEREF _Toc21084 \h </w:instrText>
        </w:r>
        <w:r>
          <w:fldChar w:fldCharType="separate"/>
        </w:r>
        <w:r>
          <w:t>50</w:t>
        </w:r>
        <w:r>
          <w:fldChar w:fldCharType="end"/>
        </w:r>
      </w:hyperlink>
    </w:p>
    <w:p>
      <w:pPr>
        <w:pStyle w:val="TOC1"/>
        <w:tabs>
          <w:tab w:val="right" w:leader="dot" w:pos="8306"/>
        </w:tabs>
      </w:pPr>
      <w:hyperlink w:anchor="_Toc3773" w:history="1">
        <w:r>
          <w:rPr>
            <w:rFonts w:ascii="仿宋" w:eastAsia="仿宋" w:hAnsi="仿宋" w:cs="仿宋" w:hint="eastAsia"/>
            <w:lang w:eastAsia="zh-CN"/>
          </w:rPr>
          <w:t>十四、血橙提取物化妆品项目治理与监督</w:t>
        </w:r>
        <w:r>
          <w:tab/>
        </w:r>
        <w:r>
          <w:fldChar w:fldCharType="begin"/>
        </w:r>
        <w:r>
          <w:instrText xml:space="preserve"> PAGEREF _Toc3773 \h </w:instrText>
        </w:r>
        <w:r>
          <w:fldChar w:fldCharType="separate"/>
        </w:r>
        <w:r>
          <w:t>50</w:t>
        </w:r>
        <w:r>
          <w:fldChar w:fldCharType="end"/>
        </w:r>
      </w:hyperlink>
    </w:p>
    <w:p>
      <w:pPr>
        <w:pStyle w:val="TOC2"/>
        <w:tabs>
          <w:tab w:val="right" w:leader="dot" w:pos="8306"/>
        </w:tabs>
      </w:pPr>
      <w:hyperlink w:anchor="_Toc20509" w:history="1">
        <w:r>
          <w:rPr>
            <w:rFonts w:ascii="仿宋" w:eastAsia="仿宋" w:hAnsi="仿宋" w:cs="仿宋" w:hint="eastAsia"/>
            <w:lang w:eastAsia="zh-CN"/>
          </w:rPr>
          <w:t>(一)、血橙提取物化妆品项目治理结构</w:t>
        </w:r>
        <w:r>
          <w:tab/>
        </w:r>
        <w:r>
          <w:fldChar w:fldCharType="begin"/>
        </w:r>
        <w:r>
          <w:instrText xml:space="preserve"> PAGEREF _Toc20509 \h </w:instrText>
        </w:r>
        <w:r>
          <w:fldChar w:fldCharType="separate"/>
        </w:r>
        <w:r>
          <w:t>50</w:t>
        </w:r>
        <w:r>
          <w:fldChar w:fldCharType="end"/>
        </w:r>
      </w:hyperlink>
    </w:p>
    <w:p>
      <w:pPr>
        <w:pStyle w:val="TOC2"/>
        <w:tabs>
          <w:tab w:val="right" w:leader="dot" w:pos="8306"/>
        </w:tabs>
      </w:pPr>
      <w:hyperlink w:anchor="_Toc22439" w:history="1">
        <w:r>
          <w:rPr>
            <w:rFonts w:ascii="仿宋" w:eastAsia="仿宋" w:hAnsi="仿宋" w:cs="仿宋" w:hint="eastAsia"/>
            <w:lang w:eastAsia="zh-CN"/>
          </w:rPr>
          <w:t>(二)、监督与审计</w:t>
        </w:r>
        <w:r>
          <w:tab/>
        </w:r>
        <w:r>
          <w:fldChar w:fldCharType="begin"/>
        </w:r>
        <w:r>
          <w:instrText xml:space="preserve"> PAGEREF _Toc22439 \h </w:instrText>
        </w:r>
        <w:r>
          <w:fldChar w:fldCharType="separate"/>
        </w:r>
        <w:r>
          <w:t>52</w:t>
        </w:r>
        <w:r>
          <w:fldChar w:fldCharType="end"/>
        </w:r>
      </w:hyperlink>
    </w:p>
    <w:p>
      <w:pPr>
        <w:pStyle w:val="TOC1"/>
        <w:tabs>
          <w:tab w:val="right" w:leader="dot" w:pos="8306"/>
        </w:tabs>
      </w:pPr>
      <w:hyperlink w:anchor="_Toc4218" w:history="1">
        <w:r>
          <w:rPr>
            <w:rFonts w:ascii="仿宋" w:eastAsia="仿宋" w:hAnsi="仿宋" w:cs="仿宋" w:hint="eastAsia"/>
            <w:lang w:eastAsia="zh-CN"/>
          </w:rPr>
          <w:t>十五、供应链管理</w:t>
        </w:r>
        <w:r>
          <w:tab/>
        </w:r>
        <w:r>
          <w:fldChar w:fldCharType="begin"/>
        </w:r>
        <w:r>
          <w:instrText xml:space="preserve"> PAGEREF _Toc4218 \h </w:instrText>
        </w:r>
        <w:r>
          <w:fldChar w:fldCharType="separate"/>
        </w:r>
        <w:r>
          <w:t>53</w:t>
        </w:r>
        <w:r>
          <w:fldChar w:fldCharType="end"/>
        </w:r>
      </w:hyperlink>
    </w:p>
    <w:p>
      <w:pPr>
        <w:pStyle w:val="TOC2"/>
        <w:tabs>
          <w:tab w:val="right" w:leader="dot" w:pos="8306"/>
        </w:tabs>
      </w:pPr>
      <w:hyperlink w:anchor="_Toc8282" w:history="1">
        <w:r>
          <w:rPr>
            <w:rFonts w:ascii="仿宋" w:eastAsia="仿宋" w:hAnsi="仿宋" w:cs="仿宋" w:hint="eastAsia"/>
            <w:lang w:eastAsia="zh-CN"/>
          </w:rPr>
          <w:t>(一)、供应链战略规划</w:t>
        </w:r>
        <w:r>
          <w:tab/>
        </w:r>
        <w:r>
          <w:fldChar w:fldCharType="begin"/>
        </w:r>
        <w:r>
          <w:instrText xml:space="preserve"> PAGEREF _Toc8282 \h </w:instrText>
        </w:r>
        <w:r>
          <w:fldChar w:fldCharType="separate"/>
        </w:r>
        <w:r>
          <w:t>53</w:t>
        </w:r>
        <w:r>
          <w:fldChar w:fldCharType="end"/>
        </w:r>
      </w:hyperlink>
    </w:p>
    <w:p>
      <w:pPr>
        <w:pStyle w:val="TOC2"/>
        <w:tabs>
          <w:tab w:val="right" w:leader="dot" w:pos="8306"/>
        </w:tabs>
      </w:pPr>
      <w:hyperlink w:anchor="_Toc1952" w:history="1">
        <w:r>
          <w:rPr>
            <w:rFonts w:ascii="仿宋" w:eastAsia="仿宋" w:hAnsi="仿宋" w:cs="仿宋" w:hint="eastAsia"/>
            <w:lang w:eastAsia="zh-CN"/>
          </w:rPr>
          <w:t>(二)、供应商选择与合作</w:t>
        </w:r>
        <w:r>
          <w:tab/>
        </w:r>
        <w:r>
          <w:fldChar w:fldCharType="begin"/>
        </w:r>
        <w:r>
          <w:instrText xml:space="preserve"> PAGEREF _Toc1952 \h </w:instrText>
        </w:r>
        <w:r>
          <w:fldChar w:fldCharType="separate"/>
        </w:r>
        <w:r>
          <w:t>55</w:t>
        </w:r>
        <w:r>
          <w:fldChar w:fldCharType="end"/>
        </w:r>
      </w:hyperlink>
    </w:p>
    <w:p>
      <w:pPr>
        <w:pStyle w:val="TOC2"/>
        <w:tabs>
          <w:tab w:val="right" w:leader="dot" w:pos="8306"/>
        </w:tabs>
      </w:pPr>
      <w:hyperlink w:anchor="_Toc31565" w:history="1">
        <w:r>
          <w:rPr>
            <w:rFonts w:ascii="仿宋" w:eastAsia="仿宋" w:hAnsi="仿宋" w:cs="仿宋" w:hint="eastAsia"/>
            <w:lang w:eastAsia="zh-CN"/>
          </w:rPr>
          <w:t>(三)、物流与库存管理</w:t>
        </w:r>
        <w:r>
          <w:tab/>
        </w:r>
        <w:r>
          <w:fldChar w:fldCharType="begin"/>
        </w:r>
        <w:r>
          <w:instrText xml:space="preserve"> PAGEREF _Toc31565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3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技术管理特点体现在其创新导向。通过引入最先进的技术趋势和解决方案，血橙提取物化妆品项目致力于提升科技含量、提高质量和效率水平。这意味着我们将采用最新的工具和方法，确保血橙提取物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橙提取物化妆品项目技术管理的显著特征。通过整合不同领域的技术资源，我们实现了跨学科的协同工作。这有助于优化技术架构，提高整体效能。此外，整合性策略还促进了不同技术团队之间的紧密沟通和高效合作，确保血橙提取物化妆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橙提取物化妆品项目所采用的技术。通过不断优化技术方案，血橙提取物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橙提取物化妆品项目团队将在血橙提取物化妆品项目初期识别可能的技术风险，并采取相应的预防和应对措施。通过建立健全的风险评估机制，血橙提取物化妆品项目能够在实施过程中及时发现并解决潜在的技术问题，保障血橙提取物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橙提取物化妆品项目中，技术将成为血橙提取物化妆品项目成功的有力支持。这一深度剖析揭示了技术管理在血橙提取物化妆品项目实施中的关键作用，为血橙提取物化妆品项目的技术基础奠定了坚实的基础。</w:t>
      </w:r>
    </w:p>
    <w:p>
      <w:pPr>
        <w:pStyle w:val="Heading2"/>
        <w:ind w:firstLine="560" w:firstLineChars="200"/>
        <w:rPr>
          <w:rFonts w:ascii="仿宋" w:eastAsia="仿宋" w:hAnsi="仿宋" w:cs="仿宋" w:hint="eastAsia"/>
          <w:sz w:val="28"/>
          <w:lang w:eastAsia="zh-CN"/>
        </w:rPr>
      </w:pPr>
      <w:bookmarkStart w:id="4" w:name="_Toc20290"/>
      <w:r>
        <w:rPr>
          <w:rFonts w:ascii="仿宋" w:eastAsia="仿宋" w:hAnsi="仿宋" w:cs="仿宋" w:hint="eastAsia"/>
          <w:sz w:val="28"/>
          <w:lang w:eastAsia="zh-CN"/>
        </w:rPr>
        <w:t>(二)、血橙提取物化妆品项目工艺技术设计方案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橙提取物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橙提取物化妆品项目将严格按照相关行业规范要求进行组织。通过有效控制产品质量，血橙提取物化妆品项目将致力于为顾客提供优质的血橙提取物化妆品项目产品和良好的服务。这体现了血橙提取物化妆品项目对于生产活动合规性和质量标准的高度重视，为血橙提取物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橙提取物化妆品项目注重生态效益和清洁生产原则。血橙提取物化妆品项目建设将紧密结合地方特色经济发展，与社会经济发展规划和区域环境保护规划方案相协调一致。通过与当地区域自然生态系统的结合，血橙提取物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橙提取物化妆品项目产品具有多样化的客户需求和个性化的特点。因此，血橙提取物化妆品项目产品规格品种多样，且单批生产数量较小。为满足这一特点，血橙提取物化妆品项目承办单位将建设先进的柔性制造生产线。通过广泛应用柔性制造技术，血橙提取物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橙提取物化妆品项目采用的技术具有较高的技术含量和自动化水平，处于国内先进水平。这一技术选用不仅体现了对生产效率、质量和环境友好性的高标准要求，同时为血橙提取物化妆品项目的可持续发展奠定了坚实的基础。</w:t>
      </w:r>
    </w:p>
    <w:p>
      <w:pPr>
        <w:pStyle w:val="Heading2"/>
        <w:ind w:firstLine="560" w:firstLineChars="200"/>
        <w:rPr>
          <w:rFonts w:ascii="仿宋" w:eastAsia="仿宋" w:hAnsi="仿宋" w:cs="仿宋" w:hint="eastAsia"/>
          <w:sz w:val="28"/>
          <w:lang w:eastAsia="zh-CN"/>
        </w:rPr>
      </w:pPr>
      <w:bookmarkStart w:id="5" w:name="_Toc63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为确保血橙提取物化妆品项目的高效生产和技术实施，我们制定了一套精心设计的设备选型方案，以满足血橙提取物化妆品项目生产、质量和环保的要求。该方案的主要特点如下：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橙提取物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针对血橙提取物化妆品项目产品的多样性和小批量生产的特点，我们将建设柔性制造生产线。通过在设备选型中考虑柔性制造技术，可以灵活应对不同产品规格和生产需求，实现生产线的高度灵活性和适应性。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95"/>
      <w:r>
        <w:rPr>
          <w:rFonts w:ascii="仿宋" w:eastAsia="仿宋" w:hAnsi="仿宋" w:cs="仿宋" w:hint="eastAsia"/>
          <w:sz w:val="28"/>
          <w:lang w:eastAsia="zh-CN"/>
        </w:rPr>
        <w:t>二、血橙提取物化妆品项目土建工程</w:t>
      </w:r>
      <w:bookmarkEnd w:id="6"/>
    </w:p>
    <w:p>
      <w:pPr>
        <w:pStyle w:val="Heading2"/>
        <w:rPr>
          <w:rFonts w:ascii="仿宋" w:eastAsia="仿宋" w:hAnsi="仿宋" w:cs="仿宋" w:hint="eastAsia"/>
          <w:lang w:eastAsia="zh-CN"/>
        </w:rPr>
      </w:pPr>
      <w:bookmarkStart w:id="7" w:name="_Toc1754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在血橙提取物化妆品项目的建筑工程设计中，我们将秉承一系列重要的设计原则，以确保血橙提取物化妆品项目建筑在功能、美观、可持续性等方面达到最佳效果。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首要原则是确保建筑的功能性得到最大化的发挥。我们将充分理解血橙提取物化妆品项目的实际需求，合理布局各个功能区域，保证建筑在满足业务需求的同时，提供高效的工作环境。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在建筑设计中，我们将综合考虑建设和运营成本。通过精细的经济效益分析，确保设计方案在高效利用资源的同时，对血橙提取物化妆品项目的长期盈利能力有积极的贡献。</w:t>
      </w:r>
    </w:p>
    <w:p>
      <w:pPr>
        <w:pStyle w:val="Heading2"/>
        <w:ind w:firstLine="560" w:firstLineChars="200"/>
        <w:rPr>
          <w:rFonts w:ascii="仿宋" w:eastAsia="仿宋" w:hAnsi="仿宋" w:cs="仿宋" w:hint="eastAsia"/>
          <w:sz w:val="28"/>
          <w:lang w:eastAsia="zh-CN"/>
        </w:rPr>
      </w:pPr>
      <w:bookmarkStart w:id="8" w:name="_Toc1096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土建工程设计中，我们将精准设定设计年限，结合血橙提取物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橙提取物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21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血橙提取物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橙提取物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橙提取物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81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本期工程血橙提取物化妆品项目预计总建筑面积XXX平方米，其中：计容建筑面积XXX平方米，计划建筑工程投资XX万元，占血橙提取物化妆品项目总投资的XX%。</w:t>
      </w:r>
    </w:p>
    <w:p>
      <w:pPr>
        <w:pStyle w:val="Heading1"/>
        <w:ind w:firstLine="560" w:firstLineChars="200"/>
        <w:rPr>
          <w:rFonts w:ascii="仿宋" w:eastAsia="仿宋" w:hAnsi="仿宋" w:cs="仿宋" w:hint="eastAsia"/>
          <w:sz w:val="28"/>
          <w:lang w:eastAsia="zh-CN"/>
        </w:rPr>
      </w:pPr>
      <w:bookmarkStart w:id="11" w:name="_Toc28335"/>
      <w:r>
        <w:rPr>
          <w:rFonts w:ascii="仿宋" w:eastAsia="仿宋" w:hAnsi="仿宋" w:cs="仿宋" w:hint="eastAsia"/>
          <w:sz w:val="28"/>
          <w:lang w:eastAsia="zh-CN"/>
        </w:rPr>
        <w:t>三、血橙提取物化妆品项目概论</w:t>
      </w:r>
      <w:bookmarkEnd w:id="11"/>
    </w:p>
    <w:p>
      <w:pPr>
        <w:pStyle w:val="Heading2"/>
        <w:rPr>
          <w:rFonts w:ascii="仿宋" w:eastAsia="仿宋" w:hAnsi="仿宋" w:cs="仿宋" w:hint="eastAsia"/>
          <w:lang w:eastAsia="zh-CN"/>
        </w:rPr>
      </w:pPr>
      <w:bookmarkStart w:id="12" w:name="_Toc7797"/>
      <w:r>
        <w:rPr>
          <w:rFonts w:ascii="仿宋" w:eastAsia="仿宋" w:hAnsi="仿宋" w:cs="仿宋" w:hint="eastAsia"/>
          <w:lang w:eastAsia="zh-CN"/>
        </w:rPr>
        <w:t>(一)、血橙提取物化妆品项目概况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起源追溯至对市场的深入洞察。市场的不断演变与变革为血橙提取物化妆品项目提供了难得的机遇。当前市场存在的需求缺口和变革的大环境共同构成了血橙提取物化妆品项目的背景。这个血橙提取物化妆品项目旨在充分利用市场机遇，填补行业中尚未满足的需求，为客户提供全新的解决方案。市场的变革和需求的增长使得这个血橙提取物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血橙提取物化妆品项目名称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正式命名为血橙提取物化妆品。这个名称不仅仅是一个标识，更代表了血橙提取物化妆品项目的核心理念和愿景。它蕴含着血橙提取物化妆品项目所要解决问题的关键字，具有强烈的表达和辨识度，为血橙提取物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血橙提取物化妆品项目目标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核心目标是提供一种全新、高效的解决方案，满足客户日益增长的需求。血橙提取物化妆品项目追求的不仅仅是满足市场需求，更是在市场中获得卓越的竞争优势。通过不断提升产品或服务的质量和创新水平，血橙提取物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血橙提取物化妆品项目范围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全面涵盖了产品研发、制造、市场推广和售后服务，确保从产品设计到最终用户体验的全方位关注。这一全面的血橙提取物化妆品项目范围是为了确保血橙提取物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血橙提取物化妆品项目时间表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血橙提取物化妆品项目计划在未来18个月内完成，包括研发、测试、市场试点和正式推出等不同阶段。这个时间表的合理设计是为了确保血橙提取物化妆品项目各个阶段的顺利推进，以便按时交付高质量的成果。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血橙提取物化妆品项目预算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总预算估算为XX百万美元，主要分配在研发、市场推广、人员培训和运营等方面。这一充足的预算为血橙提取物化妆品项目提供了充足的资源，确保血橙提取物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血橙提取物化妆品项目风险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可能面临的风险包括市场接受度低、技术难题、竞争激烈等。血橙提取物化妆品项目团队已经制定了相应的风险应对计划，通过前瞻性的风险管理，确保血橙提取物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血橙提取物化妆品项目团队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血橙提取物化妆品项目汇聚了一支经验丰富、多领域专业素养的核心团队，确保血橙提取物化妆品项目在各个方面都能拥有高水平的执行力。团队的协同作战是血橙提取物化妆品项目成功的关键因素之一。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血橙提取物化妆品项目背景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血橙提取物化妆品项目的背景根植于市场对更高效、创新产品的渴望，同时也受到科技发展对行业格局的深刻改变的影响。这为血橙提取物化妆品项目提供了广阔的发展空间和市场需求。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血橙提取物化妆品项目现状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截至目前，血橙提取物化妆品项目已完成市场调研和技术验证，取得了初步的成功。这为血橙提取物化妆品项目在未来的发展奠定了坚实的基础，为更远大的目标打下了坚实的基石。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429"/>
      <w:r>
        <w:rPr>
          <w:rFonts w:ascii="仿宋" w:eastAsia="仿宋" w:hAnsi="仿宋" w:cs="仿宋" w:hint="eastAsia"/>
          <w:sz w:val="28"/>
          <w:lang w:eastAsia="zh-CN"/>
        </w:rPr>
        <w:t>(二)、血橙提取物化妆品项目目标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橙提取物化妆品项目首要业务目标是在市场中占据有利地位，实现产品/服务的成功推广和销售。通过不断提升产品质量、创新性，血橙提取物化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在科技迅速发展的时代，血橙提取物化妆品项目着眼于技术创新。通过持续的研发和技术升级，血橙提取物化妆品项目旨在推出更具创新性的产品或服务，以满足市场对新鲜、先进解决方案的需求。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橙提取物化妆品项目设定了客户满意度目标。通过提供卓越的产品质量和优质的客户服务，血橙提取物化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血橙提取物化妆品项目注重社会责任和可持续发展。通过实施环保、社会责任血橙提取物化妆品项目，血橙提取物化妆品项目致力于在经济发展的同时保护环境，促进社会公平，实现可持续经营。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血橙提取物化妆品项目的团队是实现目标的核心驱动力。因此，血橙提取物化妆品项目设定了团队发展目标，包括提升团队成员的专业技能、培养领导力，以及搭建协同高效的团队工作氛围。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774"/>
      <w:r>
        <w:rPr>
          <w:rFonts w:ascii="仿宋" w:eastAsia="仿宋" w:hAnsi="仿宋" w:cs="仿宋" w:hint="eastAsia"/>
          <w:sz w:val="28"/>
          <w:lang w:eastAsia="zh-CN"/>
        </w:rPr>
        <w:t>(三)、血橙提取物化妆品项目提出的理由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血橙提取物化妆品项目提出的理由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提出源于对市场机遇的深刻洞察。当前市场中存在的需求缺口和行业发展趋势表明，有巨大的商业机会等待被开发。通过准确捕捉市场机遇，血橙提取物化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理念基于对技术创新的信仰。通过持续的研发和技术投入，血橙提取物化妆品项目有望推出更具创新性的产品或服务。在科技飞速发展的当下，血橙提取物化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提出是为了增强企业的行业竞争力。通过提升产品或服务的质量和独特性，血橙提取物化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响应了消费者需求的变化。随着社会和科技的不断发展，消费者对产品和服务的需求也在发生变化。通过深入了解并及时回应消费者的新需求，血橙提取物化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提出是企业战略发展规划的一部分。在面对日益激烈的市场竞争和不断变化的商业环境中，血橙提取物化妆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提出不仅仅是基于商业考量，还注重社会责任。通过推出环保、社会责任等方面的血橙提取物化妆品项目，血橙提取物化妆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血橙提取物化妆品项目的提出反映了对利益相关者期望的关注。包括客户、员工、投资者等利益相关者在企业发展中都有着各自的期望，血橙提取物化妆品项目力求在满足这些期望的同时，取得更大的共赢。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209"/>
      <w:r>
        <w:rPr>
          <w:rFonts w:ascii="仿宋" w:eastAsia="仿宋" w:hAnsi="仿宋" w:cs="仿宋" w:hint="eastAsia"/>
          <w:sz w:val="28"/>
          <w:lang w:eastAsia="zh-CN"/>
        </w:rPr>
        <w:t>(四)、血橙提取物化妆品项目意义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在实施血橙提取物化妆品项目的过程中，我们不仅仅是在追逐商业成功，更是为企业和社会的多个层面创造了深远的意义。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首要意义在于提升企业的市场竞争力。通过持续的创新和对产品质量的高标准要求，血橙提取物化妆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橙提取物化妆品项目的推进将促使行业技术水平的提升。通过引入先进技术和创新性解决方案，血橙提取物化妆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橙提取物化妆品项目不仅创造了大量就业机会，提高了就业水平，还注重社会责任和环保。通过参与社会公益事业和推动环保血橙提取物化妆品项目，血橙提取物化妆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综合而言，血橙提取物化妆品项目意义重大，不仅推动了企业的发展，也为行业和社会的进步贡献了积极力量。这是一个全面而深刻的影响，将在未来产生可持续的正面效应。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21"/>
      <w:r>
        <w:rPr>
          <w:rFonts w:ascii="仿宋" w:eastAsia="仿宋" w:hAnsi="仿宋" w:cs="仿宋" w:hint="eastAsia"/>
          <w:sz w:val="28"/>
          <w:lang w:eastAsia="zh-CN"/>
        </w:rPr>
        <w:t>(五)、血橙提取物化妆品项目背景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在当今迅猛发展的商业环境中，血橙提取物化妆品项目的动因根植于对多方面因素的审慎考量。这个血橙提取物化妆品项目的提出并非孤立的决策，而是对企业所处背景深入思考的产物。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橙提取物化妆品项目背后的首要原因。科技的迅速发展和全球市场的快速变化使得企业必须灵活应对。血橙提取物化妆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https://d.book118.com/148036073137006025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B0CDC"/>
    <w:rsid w:val="7A6B0C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607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2024-01-12T15:53:00Z</dcterms:created>
  <dcterms:modified xsi:type="dcterms:W3CDTF">2024-01-12T15:53:39Z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674E016E687245588E5D3CDA23DC8B98_11</vt:lpwstr>
  </property>
  <property fmtid="{D5CDD505-2E9C-101B-9397-08002B2CF9AE}" pid="3" name="KSOProductBuildVer">
    <vt:lpwstr>2052-12.1.0.16120</vt:lpwstr>
  </property>
</Properties>
</file>