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4FF" w:rsidP="009F54F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2024年湖南省安全员-C证考试（专职安全员）题库附答案</w:t>
      </w:r>
    </w:p>
    <w:p w:rsidR="009F54FF" w:rsidP="009F54F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F54FF" w:rsidP="009F54F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F54FF" w:rsidP="009F54F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F54FF" w:rsidP="009F54F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脚手架拆除时下方应设（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），派专人负责警戒，自上而下拆除，严禁向下抛掷。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加工区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料场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防护棚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警戒区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人工开挖土方，两人横向间距不得小于（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《建筑法》规定，施工企业管理人员违章指挥、强令职工冒险作业，因而发生伤亡事故或造成其他严重后果的（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依法追究行政责任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依法追究民事责任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依法追究经济责任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依法追究刑事责任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以下不属于施工用电组织设计内容的是（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现场勘探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进行路线计算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绘制电气平面图、立面图和接线系统图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设计防雷装置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以下关于结构吊装表述不正确的是（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起吊钢丝绳，应选取适当长度，绳索间的夹角应在</w:t>
      </w:r>
      <w:r>
        <w:rPr>
          <w:rFonts w:ascii="Times New Roman" w:hAnsi="Times New Roman" w:cs="Times New Roman"/>
          <w:color w:val="000000"/>
          <w:sz w:val="27"/>
          <w:szCs w:val="27"/>
        </w:rPr>
        <w:t>45°</w:t>
      </w:r>
      <w:r>
        <w:rPr>
          <w:rFonts w:ascii="Times New Roman" w:hAnsi="Times New Roman" w:cs="Times New Roman"/>
          <w:color w:val="000000"/>
          <w:sz w:val="27"/>
          <w:szCs w:val="27"/>
        </w:rPr>
        <w:t>左右，最大不应超过</w:t>
      </w:r>
      <w:r>
        <w:rPr>
          <w:rFonts w:ascii="Times New Roman" w:hAnsi="Times New Roman" w:cs="Times New Roman"/>
          <w:color w:val="000000"/>
          <w:sz w:val="27"/>
          <w:szCs w:val="27"/>
        </w:rPr>
        <w:t>60°</w:t>
      </w:r>
      <w:r>
        <w:rPr>
          <w:rFonts w:ascii="Times New Roman" w:hAnsi="Times New Roman" w:cs="Times New Roman"/>
          <w:color w:val="000000"/>
          <w:sz w:val="27"/>
          <w:szCs w:val="27"/>
        </w:rPr>
        <w:t>，并且钢丝绳直径的选用应随着夹角的增大而相应增大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有棱角的或特别光滑的物体在起吊时，应在绑扎钢丝绳处加以包垫，</w:t>
      </w:r>
    </w:p>
    <w:p w:rsidR="009F54FF" w:rsidP="009F54F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以防止钢丝绳滑脱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高空吊装构件时，应在构件上绑扎溜绳，以控制构件的悬空位置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现场脱模的构件起吊，其底部要填实，避免起吊时支垫不实引起震动，损坏构件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焊机二次侧电源线长度最大不得超过（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 B.30 C.40 D.50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高度超过（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）的层次上的交叉作业，凡人员进出的通道口应设双层安全防护棚。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A.18m B.20m C.24m D.28m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施工现场从事危险作业人员的意外伤害保险费由</w:t>
      </w:r>
      <w:r>
        <w:rPr>
          <w:rFonts w:ascii="Times New Roman" w:hAnsi="Times New Roman" w:cs="Times New Roman"/>
          <w:color w:val="000000"/>
          <w:sz w:val="27"/>
          <w:szCs w:val="27"/>
        </w:rPr>
        <w:t>( B )</w:t>
      </w:r>
      <w:r>
        <w:rPr>
          <w:rFonts w:ascii="Times New Roman" w:hAnsi="Times New Roman" w:cs="Times New Roman"/>
          <w:color w:val="000000"/>
          <w:sz w:val="27"/>
          <w:szCs w:val="27"/>
        </w:rPr>
        <w:t>支付。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个人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根据《生产安全事故报告和调查处理条例》规定：对事故发生单位主要负责人、直接负责的主管人员和其他直接责任人员处上一年年收入的</w:t>
      </w:r>
      <w:r>
        <w:rPr>
          <w:rFonts w:ascii="Times New Roman" w:hAnsi="Times New Roman" w:cs="Times New Roman"/>
          <w:color w:val="000000"/>
          <w:sz w:val="27"/>
          <w:szCs w:val="27"/>
        </w:rPr>
        <w:t>60%</w:t>
      </w:r>
      <w:r>
        <w:rPr>
          <w:rFonts w:ascii="Times New Roman" w:hAnsi="Times New Roman" w:cs="Times New Roman"/>
          <w:color w:val="000000"/>
          <w:sz w:val="27"/>
          <w:szCs w:val="27"/>
        </w:rPr>
        <w:t>至</w:t>
      </w:r>
      <w:r>
        <w:rPr>
          <w:rFonts w:ascii="Times New Roman" w:hAnsi="Times New Roman" w:cs="Times New Roman"/>
          <w:color w:val="000000"/>
          <w:sz w:val="27"/>
          <w:szCs w:val="27"/>
        </w:rPr>
        <w:t>100%</w:t>
      </w:r>
      <w:r>
        <w:rPr>
          <w:rFonts w:ascii="Times New Roman" w:hAnsi="Times New Roman" w:cs="Times New Roman"/>
          <w:color w:val="000000"/>
          <w:sz w:val="27"/>
          <w:szCs w:val="27"/>
        </w:rPr>
        <w:t>的罚款的是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不立即组织事故抢救的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在事故调查处理期间擅离职守的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转移、隐藏资金、财产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或者销毁有关证据、资料的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迟报或者漏报事故的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在基坑监测时，各监测项目应在基坑开挖前或测点安装后测得稳定的初始值，且次数不应少于（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https://d.book118.com/148041010073006043</w:t>
        </w:r>
      </w:hyperlink>
    </w:p>
    <w:p w:rsidR="009F54FF" w:rsidP="009F54F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4CD9"/>
    <w:rsid w:val="00424CD9"/>
    <w:rsid w:val="009F54FF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5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041010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5496</Words>
  <Characters>31329</Characters>
  <Application>Microsoft Office Word</Application>
  <DocSecurity>0</DocSecurity>
  <Lines>261</Lines>
  <Paragraphs>73</Paragraphs>
  <ScaleCrop>false</ScaleCrop>
  <Company/>
  <LinksUpToDate>false</LinksUpToDate>
  <CharactersWithSpaces>36752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2024-03-07T19:16:00Z</dcterms:created>
  <dcterms:modified xsi:type="dcterms:W3CDTF">2024-03-07T19:16:00Z</dcterms:modified>
</cp:coreProperties>
</file>