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95" w:history="1">
        <w:r>
          <w:rPr>
            <w:rFonts w:ascii="仿宋" w:eastAsia="仿宋" w:hAnsi="仿宋" w:cs="仿宋" w:hint="eastAsia"/>
            <w:lang w:eastAsia="zh-CN"/>
          </w:rPr>
          <w:t>前言</w:t>
        </w:r>
        <w:r>
          <w:tab/>
        </w:r>
        <w:r>
          <w:fldChar w:fldCharType="begin"/>
        </w:r>
        <w:r>
          <w:instrText xml:space="preserve"> PAGEREF _Toc12895 \h </w:instrText>
        </w:r>
        <w:r>
          <w:fldChar w:fldCharType="separate"/>
        </w:r>
        <w:r>
          <w:t>3</w:t>
        </w:r>
        <w:r>
          <w:fldChar w:fldCharType="end"/>
        </w:r>
      </w:hyperlink>
    </w:p>
    <w:p>
      <w:pPr>
        <w:pStyle w:val="TOC1"/>
        <w:tabs>
          <w:tab w:val="right" w:leader="dot" w:pos="8306"/>
        </w:tabs>
      </w:pPr>
      <w:hyperlink w:anchor="_Toc17609" w:history="1">
        <w:r>
          <w:rPr>
            <w:rFonts w:ascii="仿宋" w:eastAsia="仿宋" w:hAnsi="仿宋" w:cs="仿宋" w:hint="eastAsia"/>
            <w:lang w:eastAsia="zh-CN"/>
          </w:rPr>
          <w:t>一、气体传感器项目绩效评估</w:t>
        </w:r>
        <w:r>
          <w:tab/>
        </w:r>
        <w:r>
          <w:fldChar w:fldCharType="begin"/>
        </w:r>
        <w:r>
          <w:instrText xml:space="preserve"> PAGEREF _Toc17609 \h </w:instrText>
        </w:r>
        <w:r>
          <w:fldChar w:fldCharType="separate"/>
        </w:r>
        <w:r>
          <w:t>3</w:t>
        </w:r>
        <w:r>
          <w:fldChar w:fldCharType="end"/>
        </w:r>
      </w:hyperlink>
    </w:p>
    <w:p>
      <w:pPr>
        <w:pStyle w:val="TOC2"/>
        <w:tabs>
          <w:tab w:val="right" w:leader="dot" w:pos="8306"/>
        </w:tabs>
      </w:pPr>
      <w:hyperlink w:anchor="_Toc29033" w:history="1">
        <w:r>
          <w:rPr>
            <w:rFonts w:ascii="仿宋" w:eastAsia="仿宋" w:hAnsi="仿宋" w:cs="仿宋" w:hint="eastAsia"/>
            <w:lang w:eastAsia="zh-CN"/>
          </w:rPr>
          <w:t>(一)、绩效评估指标</w:t>
        </w:r>
        <w:r>
          <w:tab/>
        </w:r>
        <w:r>
          <w:fldChar w:fldCharType="begin"/>
        </w:r>
        <w:r>
          <w:instrText xml:space="preserve"> PAGEREF _Toc29033 \h </w:instrText>
        </w:r>
        <w:r>
          <w:fldChar w:fldCharType="separate"/>
        </w:r>
        <w:r>
          <w:t>3</w:t>
        </w:r>
        <w:r>
          <w:fldChar w:fldCharType="end"/>
        </w:r>
      </w:hyperlink>
    </w:p>
    <w:p>
      <w:pPr>
        <w:pStyle w:val="TOC2"/>
        <w:tabs>
          <w:tab w:val="right" w:leader="dot" w:pos="8306"/>
        </w:tabs>
      </w:pPr>
      <w:hyperlink w:anchor="_Toc6247" w:history="1">
        <w:r>
          <w:rPr>
            <w:rFonts w:ascii="仿宋" w:eastAsia="仿宋" w:hAnsi="仿宋" w:cs="仿宋" w:hint="eastAsia"/>
            <w:lang w:eastAsia="zh-CN"/>
          </w:rPr>
          <w:t>(二)、绩效评估方法</w:t>
        </w:r>
        <w:r>
          <w:tab/>
        </w:r>
        <w:r>
          <w:fldChar w:fldCharType="begin"/>
        </w:r>
        <w:r>
          <w:instrText xml:space="preserve"> PAGEREF _Toc6247 \h </w:instrText>
        </w:r>
        <w:r>
          <w:fldChar w:fldCharType="separate"/>
        </w:r>
        <w:r>
          <w:t>4</w:t>
        </w:r>
        <w:r>
          <w:fldChar w:fldCharType="end"/>
        </w:r>
      </w:hyperlink>
    </w:p>
    <w:p>
      <w:pPr>
        <w:pStyle w:val="TOC2"/>
        <w:tabs>
          <w:tab w:val="right" w:leader="dot" w:pos="8306"/>
        </w:tabs>
      </w:pPr>
      <w:hyperlink w:anchor="_Toc21378" w:history="1">
        <w:r>
          <w:rPr>
            <w:rFonts w:ascii="仿宋" w:eastAsia="仿宋" w:hAnsi="仿宋" w:cs="仿宋" w:hint="eastAsia"/>
            <w:lang w:eastAsia="zh-CN"/>
          </w:rPr>
          <w:t>(三)、绩效评估周期</w:t>
        </w:r>
        <w:r>
          <w:tab/>
        </w:r>
        <w:r>
          <w:fldChar w:fldCharType="begin"/>
        </w:r>
        <w:r>
          <w:instrText xml:space="preserve"> PAGEREF _Toc21378 \h </w:instrText>
        </w:r>
        <w:r>
          <w:fldChar w:fldCharType="separate"/>
        </w:r>
        <w:r>
          <w:t>5</w:t>
        </w:r>
        <w:r>
          <w:fldChar w:fldCharType="end"/>
        </w:r>
      </w:hyperlink>
    </w:p>
    <w:p>
      <w:pPr>
        <w:pStyle w:val="TOC1"/>
        <w:tabs>
          <w:tab w:val="right" w:leader="dot" w:pos="8306"/>
        </w:tabs>
      </w:pPr>
      <w:hyperlink w:anchor="_Toc11741" w:history="1">
        <w:r>
          <w:rPr>
            <w:rFonts w:ascii="仿宋" w:eastAsia="仿宋" w:hAnsi="仿宋" w:cs="仿宋" w:hint="eastAsia"/>
            <w:lang w:eastAsia="zh-CN"/>
          </w:rPr>
          <w:t>二、气体传感器项目土建工程</w:t>
        </w:r>
        <w:r>
          <w:tab/>
        </w:r>
        <w:r>
          <w:fldChar w:fldCharType="begin"/>
        </w:r>
        <w:r>
          <w:instrText xml:space="preserve"> PAGEREF _Toc11741 \h </w:instrText>
        </w:r>
        <w:r>
          <w:fldChar w:fldCharType="separate"/>
        </w:r>
        <w:r>
          <w:t>6</w:t>
        </w:r>
        <w:r>
          <w:fldChar w:fldCharType="end"/>
        </w:r>
      </w:hyperlink>
    </w:p>
    <w:p>
      <w:pPr>
        <w:pStyle w:val="TOC2"/>
        <w:tabs>
          <w:tab w:val="right" w:leader="dot" w:pos="8306"/>
        </w:tabs>
      </w:pPr>
      <w:hyperlink w:anchor="_Toc26613" w:history="1">
        <w:r>
          <w:rPr>
            <w:rFonts w:ascii="仿宋" w:eastAsia="仿宋" w:hAnsi="仿宋" w:cs="仿宋" w:hint="eastAsia"/>
            <w:lang w:eastAsia="zh-CN"/>
          </w:rPr>
          <w:t>(一)、建筑工程设计原则</w:t>
        </w:r>
        <w:r>
          <w:tab/>
        </w:r>
        <w:r>
          <w:fldChar w:fldCharType="begin"/>
        </w:r>
        <w:r>
          <w:instrText xml:space="preserve"> PAGEREF _Toc26613 \h </w:instrText>
        </w:r>
        <w:r>
          <w:fldChar w:fldCharType="separate"/>
        </w:r>
        <w:r>
          <w:t>6</w:t>
        </w:r>
        <w:r>
          <w:fldChar w:fldCharType="end"/>
        </w:r>
      </w:hyperlink>
    </w:p>
    <w:p>
      <w:pPr>
        <w:pStyle w:val="TOC2"/>
        <w:tabs>
          <w:tab w:val="right" w:leader="dot" w:pos="8306"/>
        </w:tabs>
      </w:pPr>
      <w:hyperlink w:anchor="_Toc22948" w:history="1">
        <w:r>
          <w:rPr>
            <w:rFonts w:ascii="仿宋" w:eastAsia="仿宋" w:hAnsi="仿宋" w:cs="仿宋" w:hint="eastAsia"/>
            <w:lang w:eastAsia="zh-CN"/>
          </w:rPr>
          <w:t>(二)、土建工程设计年限及安全等级</w:t>
        </w:r>
        <w:r>
          <w:tab/>
        </w:r>
        <w:r>
          <w:fldChar w:fldCharType="begin"/>
        </w:r>
        <w:r>
          <w:instrText xml:space="preserve"> PAGEREF _Toc22948 \h </w:instrText>
        </w:r>
        <w:r>
          <w:fldChar w:fldCharType="separate"/>
        </w:r>
        <w:r>
          <w:t>7</w:t>
        </w:r>
        <w:r>
          <w:fldChar w:fldCharType="end"/>
        </w:r>
      </w:hyperlink>
    </w:p>
    <w:p>
      <w:pPr>
        <w:pStyle w:val="TOC2"/>
        <w:tabs>
          <w:tab w:val="right" w:leader="dot" w:pos="8306"/>
        </w:tabs>
      </w:pPr>
      <w:hyperlink w:anchor="_Toc29281" w:history="1">
        <w:r>
          <w:rPr>
            <w:rFonts w:ascii="仿宋" w:eastAsia="仿宋" w:hAnsi="仿宋" w:cs="仿宋" w:hint="eastAsia"/>
            <w:lang w:eastAsia="zh-CN"/>
          </w:rPr>
          <w:t>(三)、建筑工程设计总体要求</w:t>
        </w:r>
        <w:r>
          <w:tab/>
        </w:r>
        <w:r>
          <w:fldChar w:fldCharType="begin"/>
        </w:r>
        <w:r>
          <w:instrText xml:space="preserve"> PAGEREF _Toc29281 \h </w:instrText>
        </w:r>
        <w:r>
          <w:fldChar w:fldCharType="separate"/>
        </w:r>
        <w:r>
          <w:t>9</w:t>
        </w:r>
        <w:r>
          <w:fldChar w:fldCharType="end"/>
        </w:r>
      </w:hyperlink>
    </w:p>
    <w:p>
      <w:pPr>
        <w:pStyle w:val="TOC2"/>
        <w:tabs>
          <w:tab w:val="right" w:leader="dot" w:pos="8306"/>
        </w:tabs>
      </w:pPr>
      <w:hyperlink w:anchor="_Toc13758" w:history="1">
        <w:r>
          <w:rPr>
            <w:rFonts w:ascii="仿宋" w:eastAsia="仿宋" w:hAnsi="仿宋" w:cs="仿宋" w:hint="eastAsia"/>
            <w:lang w:eastAsia="zh-CN"/>
          </w:rPr>
          <w:t>(四)、土建工程建设指标</w:t>
        </w:r>
        <w:r>
          <w:tab/>
        </w:r>
        <w:r>
          <w:fldChar w:fldCharType="begin"/>
        </w:r>
        <w:r>
          <w:instrText xml:space="preserve"> PAGEREF _Toc13758 \h </w:instrText>
        </w:r>
        <w:r>
          <w:fldChar w:fldCharType="separate"/>
        </w:r>
        <w:r>
          <w:t>9</w:t>
        </w:r>
        <w:r>
          <w:fldChar w:fldCharType="end"/>
        </w:r>
      </w:hyperlink>
    </w:p>
    <w:p>
      <w:pPr>
        <w:pStyle w:val="TOC1"/>
        <w:tabs>
          <w:tab w:val="right" w:leader="dot" w:pos="8306"/>
        </w:tabs>
      </w:pPr>
      <w:hyperlink w:anchor="_Toc32280" w:history="1">
        <w:r>
          <w:rPr>
            <w:rFonts w:ascii="仿宋" w:eastAsia="仿宋" w:hAnsi="仿宋" w:cs="仿宋" w:hint="eastAsia"/>
            <w:lang w:eastAsia="zh-CN"/>
          </w:rPr>
          <w:t>三、工艺说明</w:t>
        </w:r>
        <w:r>
          <w:tab/>
        </w:r>
        <w:r>
          <w:fldChar w:fldCharType="begin"/>
        </w:r>
        <w:r>
          <w:instrText xml:space="preserve"> PAGEREF _Toc32280 \h </w:instrText>
        </w:r>
        <w:r>
          <w:fldChar w:fldCharType="separate"/>
        </w:r>
        <w:r>
          <w:t>9</w:t>
        </w:r>
        <w:r>
          <w:fldChar w:fldCharType="end"/>
        </w:r>
      </w:hyperlink>
    </w:p>
    <w:p>
      <w:pPr>
        <w:pStyle w:val="TOC2"/>
        <w:tabs>
          <w:tab w:val="right" w:leader="dot" w:pos="8306"/>
        </w:tabs>
      </w:pPr>
      <w:hyperlink w:anchor="_Toc31783" w:history="1">
        <w:r>
          <w:rPr>
            <w:rFonts w:ascii="仿宋" w:eastAsia="仿宋" w:hAnsi="仿宋" w:cs="仿宋" w:hint="eastAsia"/>
            <w:lang w:eastAsia="zh-CN"/>
          </w:rPr>
          <w:t>(一)、技术管理特点</w:t>
        </w:r>
        <w:r>
          <w:tab/>
        </w:r>
        <w:r>
          <w:fldChar w:fldCharType="begin"/>
        </w:r>
        <w:r>
          <w:instrText xml:space="preserve"> PAGEREF _Toc31783 \h </w:instrText>
        </w:r>
        <w:r>
          <w:fldChar w:fldCharType="separate"/>
        </w:r>
        <w:r>
          <w:t>9</w:t>
        </w:r>
        <w:r>
          <w:fldChar w:fldCharType="end"/>
        </w:r>
      </w:hyperlink>
    </w:p>
    <w:p>
      <w:pPr>
        <w:pStyle w:val="TOC2"/>
        <w:tabs>
          <w:tab w:val="right" w:leader="dot" w:pos="8306"/>
        </w:tabs>
      </w:pPr>
      <w:hyperlink w:anchor="_Toc4436" w:history="1">
        <w:r>
          <w:rPr>
            <w:rFonts w:ascii="仿宋" w:eastAsia="仿宋" w:hAnsi="仿宋" w:cs="仿宋" w:hint="eastAsia"/>
            <w:lang w:eastAsia="zh-CN"/>
          </w:rPr>
          <w:t>(二)、气体传感器项目工艺技术设计方案</w:t>
        </w:r>
        <w:r>
          <w:tab/>
        </w:r>
        <w:r>
          <w:fldChar w:fldCharType="begin"/>
        </w:r>
        <w:r>
          <w:instrText xml:space="preserve"> PAGEREF _Toc4436 \h </w:instrText>
        </w:r>
        <w:r>
          <w:fldChar w:fldCharType="separate"/>
        </w:r>
        <w:r>
          <w:t>11</w:t>
        </w:r>
        <w:r>
          <w:fldChar w:fldCharType="end"/>
        </w:r>
      </w:hyperlink>
    </w:p>
    <w:p>
      <w:pPr>
        <w:pStyle w:val="TOC2"/>
        <w:tabs>
          <w:tab w:val="right" w:leader="dot" w:pos="8306"/>
        </w:tabs>
      </w:pPr>
      <w:hyperlink w:anchor="_Toc9653" w:history="1">
        <w:r>
          <w:rPr>
            <w:rFonts w:ascii="仿宋" w:eastAsia="仿宋" w:hAnsi="仿宋" w:cs="仿宋" w:hint="eastAsia"/>
            <w:lang w:eastAsia="zh-CN"/>
          </w:rPr>
          <w:t>(三)、设备选型方案</w:t>
        </w:r>
        <w:r>
          <w:tab/>
        </w:r>
        <w:r>
          <w:fldChar w:fldCharType="begin"/>
        </w:r>
        <w:r>
          <w:instrText xml:space="preserve"> PAGEREF _Toc9653 \h </w:instrText>
        </w:r>
        <w:r>
          <w:fldChar w:fldCharType="separate"/>
        </w:r>
        <w:r>
          <w:t>12</w:t>
        </w:r>
        <w:r>
          <w:fldChar w:fldCharType="end"/>
        </w:r>
      </w:hyperlink>
    </w:p>
    <w:p>
      <w:pPr>
        <w:pStyle w:val="TOC1"/>
        <w:tabs>
          <w:tab w:val="right" w:leader="dot" w:pos="8306"/>
        </w:tabs>
      </w:pPr>
      <w:hyperlink w:anchor="_Toc9993" w:history="1">
        <w:r>
          <w:rPr>
            <w:rFonts w:ascii="仿宋" w:eastAsia="仿宋" w:hAnsi="仿宋" w:cs="仿宋" w:hint="eastAsia"/>
            <w:lang w:eastAsia="zh-CN"/>
          </w:rPr>
          <w:t>四、气体传感器项目选址可行性分析</w:t>
        </w:r>
        <w:r>
          <w:tab/>
        </w:r>
        <w:r>
          <w:fldChar w:fldCharType="begin"/>
        </w:r>
        <w:r>
          <w:instrText xml:space="preserve"> PAGEREF _Toc9993 \h </w:instrText>
        </w:r>
        <w:r>
          <w:fldChar w:fldCharType="separate"/>
        </w:r>
        <w:r>
          <w:t>13</w:t>
        </w:r>
        <w:r>
          <w:fldChar w:fldCharType="end"/>
        </w:r>
      </w:hyperlink>
    </w:p>
    <w:p>
      <w:pPr>
        <w:pStyle w:val="TOC2"/>
        <w:tabs>
          <w:tab w:val="right" w:leader="dot" w:pos="8306"/>
        </w:tabs>
      </w:pPr>
      <w:hyperlink w:anchor="_Toc31004" w:history="1">
        <w:r>
          <w:rPr>
            <w:rFonts w:ascii="仿宋" w:eastAsia="仿宋" w:hAnsi="仿宋" w:cs="仿宋" w:hint="eastAsia"/>
            <w:lang w:eastAsia="zh-CN"/>
          </w:rPr>
          <w:t>(一)、气体传感器项目选址</w:t>
        </w:r>
        <w:r>
          <w:tab/>
        </w:r>
        <w:r>
          <w:fldChar w:fldCharType="begin"/>
        </w:r>
        <w:r>
          <w:instrText xml:space="preserve"> PAGEREF _Toc31004 \h </w:instrText>
        </w:r>
        <w:r>
          <w:fldChar w:fldCharType="separate"/>
        </w:r>
        <w:r>
          <w:t>13</w:t>
        </w:r>
        <w:r>
          <w:fldChar w:fldCharType="end"/>
        </w:r>
      </w:hyperlink>
    </w:p>
    <w:p>
      <w:pPr>
        <w:pStyle w:val="TOC2"/>
        <w:tabs>
          <w:tab w:val="right" w:leader="dot" w:pos="8306"/>
        </w:tabs>
      </w:pPr>
      <w:hyperlink w:anchor="_Toc3173" w:history="1">
        <w:r>
          <w:rPr>
            <w:rFonts w:ascii="仿宋" w:eastAsia="仿宋" w:hAnsi="仿宋" w:cs="仿宋" w:hint="eastAsia"/>
            <w:lang w:eastAsia="zh-CN"/>
          </w:rPr>
          <w:t>(二)、用地控制指标</w:t>
        </w:r>
        <w:r>
          <w:tab/>
        </w:r>
        <w:r>
          <w:fldChar w:fldCharType="begin"/>
        </w:r>
        <w:r>
          <w:instrText xml:space="preserve"> PAGEREF _Toc3173 \h </w:instrText>
        </w:r>
        <w:r>
          <w:fldChar w:fldCharType="separate"/>
        </w:r>
        <w:r>
          <w:t>13</w:t>
        </w:r>
        <w:r>
          <w:fldChar w:fldCharType="end"/>
        </w:r>
      </w:hyperlink>
    </w:p>
    <w:p>
      <w:pPr>
        <w:pStyle w:val="TOC2"/>
        <w:tabs>
          <w:tab w:val="right" w:leader="dot" w:pos="8306"/>
        </w:tabs>
      </w:pPr>
      <w:hyperlink w:anchor="_Toc21234" w:history="1">
        <w:r>
          <w:rPr>
            <w:rFonts w:ascii="仿宋" w:eastAsia="仿宋" w:hAnsi="仿宋" w:cs="仿宋" w:hint="eastAsia"/>
            <w:lang w:eastAsia="zh-CN"/>
          </w:rPr>
          <w:t>(三)、节约用地措施</w:t>
        </w:r>
        <w:r>
          <w:tab/>
        </w:r>
        <w:r>
          <w:fldChar w:fldCharType="begin"/>
        </w:r>
        <w:r>
          <w:instrText xml:space="preserve"> PAGEREF _Toc21234 \h </w:instrText>
        </w:r>
        <w:r>
          <w:fldChar w:fldCharType="separate"/>
        </w:r>
        <w:r>
          <w:t>15</w:t>
        </w:r>
        <w:r>
          <w:fldChar w:fldCharType="end"/>
        </w:r>
      </w:hyperlink>
    </w:p>
    <w:p>
      <w:pPr>
        <w:pStyle w:val="TOC2"/>
        <w:tabs>
          <w:tab w:val="right" w:leader="dot" w:pos="8306"/>
        </w:tabs>
      </w:pPr>
      <w:hyperlink w:anchor="_Toc26432" w:history="1">
        <w:r>
          <w:rPr>
            <w:rFonts w:ascii="仿宋" w:eastAsia="仿宋" w:hAnsi="仿宋" w:cs="仿宋" w:hint="eastAsia"/>
            <w:lang w:eastAsia="zh-CN"/>
          </w:rPr>
          <w:t>(四)、总图布置方案</w:t>
        </w:r>
        <w:r>
          <w:tab/>
        </w:r>
        <w:r>
          <w:fldChar w:fldCharType="begin"/>
        </w:r>
        <w:r>
          <w:instrText xml:space="preserve"> PAGEREF _Toc26432 \h </w:instrText>
        </w:r>
        <w:r>
          <w:fldChar w:fldCharType="separate"/>
        </w:r>
        <w:r>
          <w:t>16</w:t>
        </w:r>
        <w:r>
          <w:fldChar w:fldCharType="end"/>
        </w:r>
      </w:hyperlink>
    </w:p>
    <w:p>
      <w:pPr>
        <w:pStyle w:val="TOC2"/>
        <w:tabs>
          <w:tab w:val="right" w:leader="dot" w:pos="8306"/>
        </w:tabs>
      </w:pPr>
      <w:hyperlink w:anchor="_Toc30435" w:history="1">
        <w:r>
          <w:rPr>
            <w:rFonts w:ascii="仿宋" w:eastAsia="仿宋" w:hAnsi="仿宋" w:cs="仿宋" w:hint="eastAsia"/>
            <w:lang w:eastAsia="zh-CN"/>
          </w:rPr>
          <w:t>(五)、选址综合评价</w:t>
        </w:r>
        <w:r>
          <w:tab/>
        </w:r>
        <w:r>
          <w:fldChar w:fldCharType="begin"/>
        </w:r>
        <w:r>
          <w:instrText xml:space="preserve"> PAGEREF _Toc30435 \h </w:instrText>
        </w:r>
        <w:r>
          <w:fldChar w:fldCharType="separate"/>
        </w:r>
        <w:r>
          <w:t>17</w:t>
        </w:r>
        <w:r>
          <w:fldChar w:fldCharType="end"/>
        </w:r>
      </w:hyperlink>
    </w:p>
    <w:p>
      <w:pPr>
        <w:pStyle w:val="TOC1"/>
        <w:tabs>
          <w:tab w:val="right" w:leader="dot" w:pos="8306"/>
        </w:tabs>
      </w:pPr>
      <w:hyperlink w:anchor="_Toc5380" w:history="1">
        <w:r>
          <w:rPr>
            <w:rFonts w:ascii="仿宋" w:eastAsia="仿宋" w:hAnsi="仿宋" w:cs="仿宋" w:hint="eastAsia"/>
            <w:lang w:eastAsia="zh-CN"/>
          </w:rPr>
          <w:t>五、气体传感器项目文档管理</w:t>
        </w:r>
        <w:r>
          <w:tab/>
        </w:r>
        <w:r>
          <w:fldChar w:fldCharType="begin"/>
        </w:r>
        <w:r>
          <w:instrText xml:space="preserve"> PAGEREF _Toc5380 \h </w:instrText>
        </w:r>
        <w:r>
          <w:fldChar w:fldCharType="separate"/>
        </w:r>
        <w:r>
          <w:t>18</w:t>
        </w:r>
        <w:r>
          <w:fldChar w:fldCharType="end"/>
        </w:r>
      </w:hyperlink>
    </w:p>
    <w:p>
      <w:pPr>
        <w:pStyle w:val="TOC2"/>
        <w:tabs>
          <w:tab w:val="right" w:leader="dot" w:pos="8306"/>
        </w:tabs>
      </w:pPr>
      <w:hyperlink w:anchor="_Toc31606" w:history="1">
        <w:r>
          <w:rPr>
            <w:rFonts w:ascii="仿宋" w:eastAsia="仿宋" w:hAnsi="仿宋" w:cs="仿宋" w:hint="eastAsia"/>
            <w:lang w:eastAsia="zh-CN"/>
          </w:rPr>
          <w:t>(一)、文档编制与审查</w:t>
        </w:r>
        <w:r>
          <w:tab/>
        </w:r>
        <w:r>
          <w:fldChar w:fldCharType="begin"/>
        </w:r>
        <w:r>
          <w:instrText xml:space="preserve"> PAGEREF _Toc31606 \h </w:instrText>
        </w:r>
        <w:r>
          <w:fldChar w:fldCharType="separate"/>
        </w:r>
        <w:r>
          <w:t>18</w:t>
        </w:r>
        <w:r>
          <w:fldChar w:fldCharType="end"/>
        </w:r>
      </w:hyperlink>
    </w:p>
    <w:p>
      <w:pPr>
        <w:pStyle w:val="TOC2"/>
        <w:tabs>
          <w:tab w:val="right" w:leader="dot" w:pos="8306"/>
        </w:tabs>
      </w:pPr>
      <w:hyperlink w:anchor="_Toc19922" w:history="1">
        <w:r>
          <w:rPr>
            <w:rFonts w:ascii="仿宋" w:eastAsia="仿宋" w:hAnsi="仿宋" w:cs="仿宋" w:hint="eastAsia"/>
            <w:lang w:eastAsia="zh-CN"/>
          </w:rPr>
          <w:t>(二)、文档发布与分发</w:t>
        </w:r>
        <w:r>
          <w:tab/>
        </w:r>
        <w:r>
          <w:fldChar w:fldCharType="begin"/>
        </w:r>
        <w:r>
          <w:instrText xml:space="preserve"> PAGEREF _Toc19922 \h </w:instrText>
        </w:r>
        <w:r>
          <w:fldChar w:fldCharType="separate"/>
        </w:r>
        <w:r>
          <w:t>20</w:t>
        </w:r>
        <w:r>
          <w:fldChar w:fldCharType="end"/>
        </w:r>
      </w:hyperlink>
    </w:p>
    <w:p>
      <w:pPr>
        <w:pStyle w:val="TOC2"/>
        <w:tabs>
          <w:tab w:val="right" w:leader="dot" w:pos="8306"/>
        </w:tabs>
      </w:pPr>
      <w:hyperlink w:anchor="_Toc11540" w:history="1">
        <w:r>
          <w:rPr>
            <w:rFonts w:ascii="仿宋" w:eastAsia="仿宋" w:hAnsi="仿宋" w:cs="仿宋" w:hint="eastAsia"/>
            <w:lang w:eastAsia="zh-CN"/>
          </w:rPr>
          <w:t>(三)、文档存档与归档</w:t>
        </w:r>
        <w:r>
          <w:tab/>
        </w:r>
        <w:r>
          <w:fldChar w:fldCharType="begin"/>
        </w:r>
        <w:r>
          <w:instrText xml:space="preserve"> PAGEREF _Toc11540 \h </w:instrText>
        </w:r>
        <w:r>
          <w:fldChar w:fldCharType="separate"/>
        </w:r>
        <w:r>
          <w:t>21</w:t>
        </w:r>
        <w:r>
          <w:fldChar w:fldCharType="end"/>
        </w:r>
      </w:hyperlink>
    </w:p>
    <w:p>
      <w:pPr>
        <w:pStyle w:val="TOC1"/>
        <w:tabs>
          <w:tab w:val="right" w:leader="dot" w:pos="8306"/>
        </w:tabs>
      </w:pPr>
      <w:hyperlink w:anchor="_Toc5628" w:history="1">
        <w:r>
          <w:rPr>
            <w:rFonts w:ascii="仿宋" w:eastAsia="仿宋" w:hAnsi="仿宋" w:cs="仿宋" w:hint="eastAsia"/>
            <w:lang w:eastAsia="zh-CN"/>
          </w:rPr>
          <w:t>六、市场分析、调研</w:t>
        </w:r>
        <w:r>
          <w:tab/>
        </w:r>
        <w:r>
          <w:fldChar w:fldCharType="begin"/>
        </w:r>
        <w:r>
          <w:instrText xml:space="preserve"> PAGEREF _Toc5628 \h </w:instrText>
        </w:r>
        <w:r>
          <w:fldChar w:fldCharType="separate"/>
        </w:r>
        <w:r>
          <w:t>22</w:t>
        </w:r>
        <w:r>
          <w:fldChar w:fldCharType="end"/>
        </w:r>
      </w:hyperlink>
    </w:p>
    <w:p>
      <w:pPr>
        <w:pStyle w:val="TOC2"/>
        <w:tabs>
          <w:tab w:val="right" w:leader="dot" w:pos="8306"/>
        </w:tabs>
      </w:pPr>
      <w:hyperlink w:anchor="_Toc27184" w:history="1">
        <w:r>
          <w:rPr>
            <w:rFonts w:ascii="仿宋" w:eastAsia="仿宋" w:hAnsi="仿宋" w:cs="仿宋" w:hint="eastAsia"/>
            <w:lang w:eastAsia="zh-CN"/>
          </w:rPr>
          <w:t>(一)、气体传感器行业分析</w:t>
        </w:r>
        <w:r>
          <w:tab/>
        </w:r>
        <w:r>
          <w:fldChar w:fldCharType="begin"/>
        </w:r>
        <w:r>
          <w:instrText xml:space="preserve"> PAGEREF _Toc27184 \h </w:instrText>
        </w:r>
        <w:r>
          <w:fldChar w:fldCharType="separate"/>
        </w:r>
        <w:r>
          <w:t>22</w:t>
        </w:r>
        <w:r>
          <w:fldChar w:fldCharType="end"/>
        </w:r>
      </w:hyperlink>
    </w:p>
    <w:p>
      <w:pPr>
        <w:pStyle w:val="TOC2"/>
        <w:tabs>
          <w:tab w:val="right" w:leader="dot" w:pos="8306"/>
        </w:tabs>
      </w:pPr>
      <w:hyperlink w:anchor="_Toc6142" w:history="1">
        <w:r>
          <w:rPr>
            <w:rFonts w:ascii="仿宋" w:eastAsia="仿宋" w:hAnsi="仿宋" w:cs="仿宋" w:hint="eastAsia"/>
            <w:lang w:eastAsia="zh-CN"/>
          </w:rPr>
          <w:t>(二)、气体传感器市场分析预测</w:t>
        </w:r>
        <w:r>
          <w:tab/>
        </w:r>
        <w:r>
          <w:fldChar w:fldCharType="begin"/>
        </w:r>
        <w:r>
          <w:instrText xml:space="preserve"> PAGEREF _Toc6142 \h </w:instrText>
        </w:r>
        <w:r>
          <w:fldChar w:fldCharType="separate"/>
        </w:r>
        <w:r>
          <w:t>22</w:t>
        </w:r>
        <w:r>
          <w:fldChar w:fldCharType="end"/>
        </w:r>
      </w:hyperlink>
    </w:p>
    <w:p>
      <w:pPr>
        <w:pStyle w:val="TOC1"/>
        <w:tabs>
          <w:tab w:val="right" w:leader="dot" w:pos="8306"/>
        </w:tabs>
      </w:pPr>
      <w:hyperlink w:anchor="_Toc18880" w:history="1">
        <w:r>
          <w:rPr>
            <w:rFonts w:ascii="仿宋" w:eastAsia="仿宋" w:hAnsi="仿宋" w:cs="仿宋" w:hint="eastAsia"/>
            <w:lang w:eastAsia="zh-CN"/>
          </w:rPr>
          <w:t>七、气体传感器项目风险管理</w:t>
        </w:r>
        <w:r>
          <w:tab/>
        </w:r>
        <w:r>
          <w:fldChar w:fldCharType="begin"/>
        </w:r>
        <w:r>
          <w:instrText xml:space="preserve"> PAGEREF _Toc18880 \h </w:instrText>
        </w:r>
        <w:r>
          <w:fldChar w:fldCharType="separate"/>
        </w:r>
        <w:r>
          <w:t>23</w:t>
        </w:r>
        <w:r>
          <w:fldChar w:fldCharType="end"/>
        </w:r>
      </w:hyperlink>
    </w:p>
    <w:p>
      <w:pPr>
        <w:pStyle w:val="TOC2"/>
        <w:tabs>
          <w:tab w:val="right" w:leader="dot" w:pos="8306"/>
        </w:tabs>
      </w:pPr>
      <w:hyperlink w:anchor="_Toc5029" w:history="1">
        <w:r>
          <w:rPr>
            <w:rFonts w:ascii="仿宋" w:eastAsia="仿宋" w:hAnsi="仿宋" w:cs="仿宋" w:hint="eastAsia"/>
            <w:lang w:eastAsia="zh-CN"/>
          </w:rPr>
          <w:t>(一)、风险识别与评估</w:t>
        </w:r>
        <w:r>
          <w:tab/>
        </w:r>
        <w:r>
          <w:fldChar w:fldCharType="begin"/>
        </w:r>
        <w:r>
          <w:instrText xml:space="preserve"> PAGEREF _Toc5029 \h </w:instrText>
        </w:r>
        <w:r>
          <w:fldChar w:fldCharType="separate"/>
        </w:r>
        <w:r>
          <w:t>23</w:t>
        </w:r>
        <w:r>
          <w:fldChar w:fldCharType="end"/>
        </w:r>
      </w:hyperlink>
    </w:p>
    <w:p>
      <w:pPr>
        <w:pStyle w:val="TOC2"/>
        <w:tabs>
          <w:tab w:val="right" w:leader="dot" w:pos="8306"/>
        </w:tabs>
      </w:pPr>
      <w:hyperlink w:anchor="_Toc9830" w:history="1">
        <w:r>
          <w:rPr>
            <w:rFonts w:ascii="仿宋" w:eastAsia="仿宋" w:hAnsi="仿宋" w:cs="仿宋" w:hint="eastAsia"/>
            <w:lang w:eastAsia="zh-CN"/>
          </w:rPr>
          <w:t>(二)、风险应对策略</w:t>
        </w:r>
        <w:r>
          <w:tab/>
        </w:r>
        <w:r>
          <w:fldChar w:fldCharType="begin"/>
        </w:r>
        <w:r>
          <w:instrText xml:space="preserve"> PAGEREF _Toc9830 \h </w:instrText>
        </w:r>
        <w:r>
          <w:fldChar w:fldCharType="separate"/>
        </w:r>
        <w:r>
          <w:t>24</w:t>
        </w:r>
        <w:r>
          <w:fldChar w:fldCharType="end"/>
        </w:r>
      </w:hyperlink>
    </w:p>
    <w:p>
      <w:pPr>
        <w:pStyle w:val="TOC2"/>
        <w:tabs>
          <w:tab w:val="right" w:leader="dot" w:pos="8306"/>
        </w:tabs>
      </w:pPr>
      <w:hyperlink w:anchor="_Toc13059" w:history="1">
        <w:r>
          <w:rPr>
            <w:rFonts w:ascii="仿宋" w:eastAsia="仿宋" w:hAnsi="仿宋" w:cs="仿宋" w:hint="eastAsia"/>
            <w:lang w:eastAsia="zh-CN"/>
          </w:rPr>
          <w:t>(三)、风险监控与控制</w:t>
        </w:r>
        <w:r>
          <w:tab/>
        </w:r>
        <w:r>
          <w:fldChar w:fldCharType="begin"/>
        </w:r>
        <w:r>
          <w:instrText xml:space="preserve"> PAGEREF _Toc13059 \h </w:instrText>
        </w:r>
        <w:r>
          <w:fldChar w:fldCharType="separate"/>
        </w:r>
        <w:r>
          <w:t>26</w:t>
        </w:r>
        <w:r>
          <w:fldChar w:fldCharType="end"/>
        </w:r>
      </w:hyperlink>
    </w:p>
    <w:p>
      <w:pPr>
        <w:pStyle w:val="TOC1"/>
        <w:tabs>
          <w:tab w:val="right" w:leader="dot" w:pos="8306"/>
        </w:tabs>
      </w:pPr>
      <w:hyperlink w:anchor="_Toc15354" w:history="1">
        <w:r>
          <w:rPr>
            <w:rFonts w:ascii="仿宋" w:eastAsia="仿宋" w:hAnsi="仿宋" w:cs="仿宋" w:hint="eastAsia"/>
            <w:lang w:eastAsia="zh-CN"/>
          </w:rPr>
          <w:t>八、气体传感器项目人力资源培养与发展</w:t>
        </w:r>
        <w:r>
          <w:tab/>
        </w:r>
        <w:r>
          <w:fldChar w:fldCharType="begin"/>
        </w:r>
        <w:r>
          <w:instrText xml:space="preserve"> PAGEREF _Toc15354 \h </w:instrText>
        </w:r>
        <w:r>
          <w:fldChar w:fldCharType="separate"/>
        </w:r>
        <w:r>
          <w:t>27</w:t>
        </w:r>
        <w:r>
          <w:fldChar w:fldCharType="end"/>
        </w:r>
      </w:hyperlink>
    </w:p>
    <w:p>
      <w:pPr>
        <w:pStyle w:val="TOC2"/>
        <w:tabs>
          <w:tab w:val="right" w:leader="dot" w:pos="8306"/>
        </w:tabs>
      </w:pPr>
      <w:hyperlink w:anchor="_Toc23643" w:history="1">
        <w:r>
          <w:rPr>
            <w:rFonts w:ascii="仿宋" w:eastAsia="仿宋" w:hAnsi="仿宋" w:cs="仿宋" w:hint="eastAsia"/>
            <w:lang w:eastAsia="zh-CN"/>
          </w:rPr>
          <w:t>(一)、人才需求与规划</w:t>
        </w:r>
        <w:r>
          <w:tab/>
        </w:r>
        <w:r>
          <w:fldChar w:fldCharType="begin"/>
        </w:r>
        <w:r>
          <w:instrText xml:space="preserve"> PAGEREF _Toc23643 \h </w:instrText>
        </w:r>
        <w:r>
          <w:fldChar w:fldCharType="separate"/>
        </w:r>
        <w:r>
          <w:t>27</w:t>
        </w:r>
        <w:r>
          <w:fldChar w:fldCharType="end"/>
        </w:r>
      </w:hyperlink>
    </w:p>
    <w:p>
      <w:pPr>
        <w:pStyle w:val="TOC2"/>
        <w:tabs>
          <w:tab w:val="right" w:leader="dot" w:pos="8306"/>
        </w:tabs>
      </w:pPr>
      <w:hyperlink w:anchor="_Toc12887" w:history="1">
        <w:r>
          <w:rPr>
            <w:rFonts w:ascii="仿宋" w:eastAsia="仿宋" w:hAnsi="仿宋" w:cs="仿宋" w:hint="eastAsia"/>
            <w:lang w:eastAsia="zh-CN"/>
          </w:rPr>
          <w:t>(二)、培训与发展计划</w:t>
        </w:r>
        <w:r>
          <w:tab/>
        </w:r>
        <w:r>
          <w:fldChar w:fldCharType="begin"/>
        </w:r>
        <w:r>
          <w:instrText xml:space="preserve"> PAGEREF _Toc12887 \h </w:instrText>
        </w:r>
        <w:r>
          <w:fldChar w:fldCharType="separate"/>
        </w:r>
        <w:r>
          <w:t>28</w:t>
        </w:r>
        <w:r>
          <w:fldChar w:fldCharType="end"/>
        </w:r>
      </w:hyperlink>
    </w:p>
    <w:p>
      <w:pPr>
        <w:pStyle w:val="TOC1"/>
        <w:tabs>
          <w:tab w:val="right" w:leader="dot" w:pos="8306"/>
        </w:tabs>
      </w:pPr>
      <w:hyperlink w:anchor="_Toc4149" w:history="1">
        <w:r>
          <w:rPr>
            <w:rFonts w:ascii="仿宋" w:eastAsia="仿宋" w:hAnsi="仿宋" w:cs="仿宋" w:hint="eastAsia"/>
            <w:lang w:eastAsia="zh-CN"/>
          </w:rPr>
          <w:t>九、生产安全保护</w:t>
        </w:r>
        <w:r>
          <w:tab/>
        </w:r>
        <w:r>
          <w:fldChar w:fldCharType="begin"/>
        </w:r>
        <w:r>
          <w:instrText xml:space="preserve"> PAGEREF _Toc4149 \h </w:instrText>
        </w:r>
        <w:r>
          <w:fldChar w:fldCharType="separate"/>
        </w:r>
        <w:r>
          <w:t>28</w:t>
        </w:r>
        <w:r>
          <w:fldChar w:fldCharType="end"/>
        </w:r>
      </w:hyperlink>
    </w:p>
    <w:p>
      <w:pPr>
        <w:pStyle w:val="TOC2"/>
        <w:tabs>
          <w:tab w:val="right" w:leader="dot" w:pos="8306"/>
        </w:tabs>
      </w:pPr>
      <w:hyperlink w:anchor="_Toc1942" w:history="1">
        <w:r>
          <w:rPr>
            <w:rFonts w:ascii="仿宋" w:eastAsia="仿宋" w:hAnsi="仿宋" w:cs="仿宋" w:hint="eastAsia"/>
            <w:lang w:eastAsia="zh-CN"/>
          </w:rPr>
          <w:t>(一)、消防安全</w:t>
        </w:r>
        <w:r>
          <w:tab/>
        </w:r>
        <w:r>
          <w:fldChar w:fldCharType="begin"/>
        </w:r>
        <w:r>
          <w:instrText xml:space="preserve"> PAGEREF _Toc1942 \h </w:instrText>
        </w:r>
        <w:r>
          <w:fldChar w:fldCharType="separate"/>
        </w:r>
        <w:r>
          <w:t>28</w:t>
        </w:r>
        <w:r>
          <w:fldChar w:fldCharType="end"/>
        </w:r>
      </w:hyperlink>
    </w:p>
    <w:p>
      <w:pPr>
        <w:pStyle w:val="TOC2"/>
        <w:tabs>
          <w:tab w:val="right" w:leader="dot" w:pos="8306"/>
        </w:tabs>
      </w:pPr>
      <w:hyperlink w:anchor="_Toc7472" w:history="1">
        <w:r>
          <w:rPr>
            <w:rFonts w:ascii="仿宋" w:eastAsia="仿宋" w:hAnsi="仿宋" w:cs="仿宋" w:hint="eastAsia"/>
            <w:lang w:eastAsia="zh-CN"/>
          </w:rPr>
          <w:t>(二)、防火防爆总图布置措施</w:t>
        </w:r>
        <w:r>
          <w:tab/>
        </w:r>
        <w:r>
          <w:fldChar w:fldCharType="begin"/>
        </w:r>
        <w:r>
          <w:instrText xml:space="preserve"> PAGEREF _Toc7472 \h </w:instrText>
        </w:r>
        <w:r>
          <w:fldChar w:fldCharType="separate"/>
        </w:r>
        <w:r>
          <w:t>30</w:t>
        </w:r>
        <w:r>
          <w:fldChar w:fldCharType="end"/>
        </w:r>
      </w:hyperlink>
    </w:p>
    <w:p>
      <w:pPr>
        <w:pStyle w:val="TOC2"/>
        <w:tabs>
          <w:tab w:val="right" w:leader="dot" w:pos="8306"/>
        </w:tabs>
      </w:pPr>
      <w:hyperlink w:anchor="_Toc7455" w:history="1">
        <w:r>
          <w:rPr>
            <w:rFonts w:ascii="仿宋" w:eastAsia="仿宋" w:hAnsi="仿宋" w:cs="仿宋" w:hint="eastAsia"/>
            <w:lang w:eastAsia="zh-CN"/>
          </w:rPr>
          <w:t>(三)、自然灾害防范措施</w:t>
        </w:r>
        <w:r>
          <w:tab/>
        </w:r>
        <w:r>
          <w:fldChar w:fldCharType="begin"/>
        </w:r>
        <w:r>
          <w:instrText xml:space="preserve"> PAGEREF _Toc7455 \h </w:instrText>
        </w:r>
        <w:r>
          <w:fldChar w:fldCharType="separate"/>
        </w:r>
        <w:r>
          <w:t>31</w:t>
        </w:r>
        <w:r>
          <w:fldChar w:fldCharType="end"/>
        </w:r>
      </w:hyperlink>
    </w:p>
    <w:p>
      <w:pPr>
        <w:pStyle w:val="TOC2"/>
        <w:tabs>
          <w:tab w:val="right" w:leader="dot" w:pos="8306"/>
        </w:tabs>
      </w:pPr>
      <w:hyperlink w:anchor="_Toc32592" w:history="1">
        <w:r>
          <w:rPr>
            <w:rFonts w:ascii="仿宋" w:eastAsia="仿宋" w:hAnsi="仿宋" w:cs="仿宋" w:hint="eastAsia"/>
            <w:lang w:eastAsia="zh-CN"/>
          </w:rPr>
          <w:t>(四)、安全色及安全标志使用要求</w:t>
        </w:r>
        <w:r>
          <w:tab/>
        </w:r>
        <w:r>
          <w:fldChar w:fldCharType="begin"/>
        </w:r>
        <w:r>
          <w:instrText xml:space="preserve"> PAGEREF _Toc32592 \h </w:instrText>
        </w:r>
        <w:r>
          <w:fldChar w:fldCharType="separate"/>
        </w:r>
        <w:r>
          <w:t>32</w:t>
        </w:r>
        <w:r>
          <w:fldChar w:fldCharType="end"/>
        </w:r>
      </w:hyperlink>
    </w:p>
    <w:p>
      <w:pPr>
        <w:pStyle w:val="TOC2"/>
        <w:tabs>
          <w:tab w:val="right" w:leader="dot" w:pos="8306"/>
        </w:tabs>
      </w:pPr>
      <w:hyperlink w:anchor="_Toc1585" w:history="1">
        <w:r>
          <w:rPr>
            <w:rFonts w:ascii="仿宋" w:eastAsia="仿宋" w:hAnsi="仿宋" w:cs="仿宋" w:hint="eastAsia"/>
            <w:lang w:eastAsia="zh-CN"/>
          </w:rPr>
          <w:t>(五)、防尘防毒措施</w:t>
        </w:r>
        <w:r>
          <w:tab/>
        </w:r>
        <w:r>
          <w:fldChar w:fldCharType="begin"/>
        </w:r>
        <w:r>
          <w:instrText xml:space="preserve"> PAGEREF _Toc1585 \h </w:instrText>
        </w:r>
        <w:r>
          <w:fldChar w:fldCharType="separate"/>
        </w:r>
        <w:r>
          <w:t>33</w:t>
        </w:r>
        <w:r>
          <w:fldChar w:fldCharType="end"/>
        </w:r>
      </w:hyperlink>
    </w:p>
    <w:p>
      <w:pPr>
        <w:pStyle w:val="TOC2"/>
        <w:tabs>
          <w:tab w:val="right" w:leader="dot" w:pos="8306"/>
        </w:tabs>
      </w:pPr>
      <w:hyperlink w:anchor="_Toc11998" w:history="1">
        <w:r>
          <w:rPr>
            <w:rFonts w:ascii="仿宋" w:eastAsia="仿宋" w:hAnsi="仿宋" w:cs="仿宋" w:hint="eastAsia"/>
            <w:lang w:eastAsia="zh-CN"/>
          </w:rPr>
          <w:t>(六)、防静电、触电防护及防雷措施</w:t>
        </w:r>
        <w:r>
          <w:tab/>
        </w:r>
        <w:r>
          <w:fldChar w:fldCharType="begin"/>
        </w:r>
        <w:r>
          <w:instrText xml:space="preserve"> PAGEREF _Toc11998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10" w:history="1">
        <w:r>
          <w:rPr>
            <w:rFonts w:ascii="仿宋" w:eastAsia="仿宋" w:hAnsi="仿宋" w:cs="仿宋" w:hint="eastAsia"/>
            <w:lang w:eastAsia="zh-CN"/>
          </w:rPr>
          <w:t>(七)、机械设备安全保障措施</w:t>
        </w:r>
        <w:r>
          <w:tab/>
        </w:r>
        <w:r>
          <w:fldChar w:fldCharType="begin"/>
        </w:r>
        <w:r>
          <w:instrText xml:space="preserve"> PAGEREF _Toc27610 \h </w:instrText>
        </w:r>
        <w:r>
          <w:fldChar w:fldCharType="separate"/>
        </w:r>
        <w:r>
          <w:t>35</w:t>
        </w:r>
        <w:r>
          <w:fldChar w:fldCharType="end"/>
        </w:r>
      </w:hyperlink>
    </w:p>
    <w:p>
      <w:pPr>
        <w:pStyle w:val="TOC1"/>
        <w:tabs>
          <w:tab w:val="right" w:leader="dot" w:pos="8306"/>
        </w:tabs>
      </w:pPr>
      <w:hyperlink w:anchor="_Toc780" w:history="1">
        <w:r>
          <w:rPr>
            <w:rFonts w:ascii="仿宋" w:eastAsia="仿宋" w:hAnsi="仿宋" w:cs="仿宋" w:hint="eastAsia"/>
            <w:lang w:eastAsia="zh-CN"/>
          </w:rPr>
          <w:t>十、气体传感器项目投资规划</w:t>
        </w:r>
        <w:r>
          <w:tab/>
        </w:r>
        <w:r>
          <w:fldChar w:fldCharType="begin"/>
        </w:r>
        <w:r>
          <w:instrText xml:space="preserve"> PAGEREF _Toc780 \h </w:instrText>
        </w:r>
        <w:r>
          <w:fldChar w:fldCharType="separate"/>
        </w:r>
        <w:r>
          <w:t>36</w:t>
        </w:r>
        <w:r>
          <w:fldChar w:fldCharType="end"/>
        </w:r>
      </w:hyperlink>
    </w:p>
    <w:p>
      <w:pPr>
        <w:pStyle w:val="TOC2"/>
        <w:tabs>
          <w:tab w:val="right" w:leader="dot" w:pos="8306"/>
        </w:tabs>
      </w:pPr>
      <w:hyperlink w:anchor="_Toc14706" w:history="1">
        <w:r>
          <w:rPr>
            <w:rFonts w:ascii="仿宋" w:eastAsia="仿宋" w:hAnsi="仿宋" w:cs="仿宋" w:hint="eastAsia"/>
            <w:lang w:eastAsia="zh-CN"/>
          </w:rPr>
          <w:t>(一)、气体传感器项目总投资估算</w:t>
        </w:r>
        <w:r>
          <w:tab/>
        </w:r>
        <w:r>
          <w:fldChar w:fldCharType="begin"/>
        </w:r>
        <w:r>
          <w:instrText xml:space="preserve"> PAGEREF _Toc14706 \h </w:instrText>
        </w:r>
        <w:r>
          <w:fldChar w:fldCharType="separate"/>
        </w:r>
        <w:r>
          <w:t>36</w:t>
        </w:r>
        <w:r>
          <w:fldChar w:fldCharType="end"/>
        </w:r>
      </w:hyperlink>
    </w:p>
    <w:p>
      <w:pPr>
        <w:pStyle w:val="TOC2"/>
        <w:tabs>
          <w:tab w:val="right" w:leader="dot" w:pos="8306"/>
        </w:tabs>
      </w:pPr>
      <w:hyperlink w:anchor="_Toc12032" w:history="1">
        <w:r>
          <w:rPr>
            <w:rFonts w:ascii="仿宋" w:eastAsia="仿宋" w:hAnsi="仿宋" w:cs="仿宋" w:hint="eastAsia"/>
            <w:lang w:eastAsia="zh-CN"/>
          </w:rPr>
          <w:t>(二)、资金筹措</w:t>
        </w:r>
        <w:r>
          <w:tab/>
        </w:r>
        <w:r>
          <w:fldChar w:fldCharType="begin"/>
        </w:r>
        <w:r>
          <w:instrText xml:space="preserve"> PAGEREF _Toc12032 \h </w:instrText>
        </w:r>
        <w:r>
          <w:fldChar w:fldCharType="separate"/>
        </w:r>
        <w:r>
          <w:t>38</w:t>
        </w:r>
        <w:r>
          <w:fldChar w:fldCharType="end"/>
        </w:r>
      </w:hyperlink>
    </w:p>
    <w:p>
      <w:pPr>
        <w:pStyle w:val="TOC1"/>
        <w:tabs>
          <w:tab w:val="right" w:leader="dot" w:pos="8306"/>
        </w:tabs>
      </w:pPr>
      <w:hyperlink w:anchor="_Toc7692" w:history="1">
        <w:r>
          <w:rPr>
            <w:rFonts w:ascii="仿宋" w:eastAsia="仿宋" w:hAnsi="仿宋" w:cs="仿宋" w:hint="eastAsia"/>
            <w:lang w:eastAsia="zh-CN"/>
          </w:rPr>
          <w:t>十一、气体传感器项目创新与研发</w:t>
        </w:r>
        <w:r>
          <w:tab/>
        </w:r>
        <w:r>
          <w:fldChar w:fldCharType="begin"/>
        </w:r>
        <w:r>
          <w:instrText xml:space="preserve"> PAGEREF _Toc7692 \h </w:instrText>
        </w:r>
        <w:r>
          <w:fldChar w:fldCharType="separate"/>
        </w:r>
        <w:r>
          <w:t>38</w:t>
        </w:r>
        <w:r>
          <w:fldChar w:fldCharType="end"/>
        </w:r>
      </w:hyperlink>
    </w:p>
    <w:p>
      <w:pPr>
        <w:pStyle w:val="TOC2"/>
        <w:tabs>
          <w:tab w:val="right" w:leader="dot" w:pos="8306"/>
        </w:tabs>
      </w:pPr>
      <w:hyperlink w:anchor="_Toc21490" w:history="1">
        <w:r>
          <w:rPr>
            <w:rFonts w:ascii="仿宋" w:eastAsia="仿宋" w:hAnsi="仿宋" w:cs="仿宋" w:hint="eastAsia"/>
            <w:lang w:eastAsia="zh-CN"/>
          </w:rPr>
          <w:t>(一)、创新策略与方向</w:t>
        </w:r>
        <w:r>
          <w:tab/>
        </w:r>
        <w:r>
          <w:fldChar w:fldCharType="begin"/>
        </w:r>
        <w:r>
          <w:instrText xml:space="preserve"> PAGEREF _Toc21490 \h </w:instrText>
        </w:r>
        <w:r>
          <w:fldChar w:fldCharType="separate"/>
        </w:r>
        <w:r>
          <w:t>38</w:t>
        </w:r>
        <w:r>
          <w:fldChar w:fldCharType="end"/>
        </w:r>
      </w:hyperlink>
    </w:p>
    <w:p>
      <w:pPr>
        <w:pStyle w:val="TOC2"/>
        <w:tabs>
          <w:tab w:val="right" w:leader="dot" w:pos="8306"/>
        </w:tabs>
      </w:pPr>
      <w:hyperlink w:anchor="_Toc4750" w:history="1">
        <w:r>
          <w:rPr>
            <w:rFonts w:ascii="仿宋" w:eastAsia="仿宋" w:hAnsi="仿宋" w:cs="仿宋" w:hint="eastAsia"/>
            <w:lang w:eastAsia="zh-CN"/>
          </w:rPr>
          <w:t>(二)、研发规划与投入</w:t>
        </w:r>
        <w:r>
          <w:tab/>
        </w:r>
        <w:r>
          <w:fldChar w:fldCharType="begin"/>
        </w:r>
        <w:r>
          <w:instrText xml:space="preserve"> PAGEREF _Toc4750 \h </w:instrText>
        </w:r>
        <w:r>
          <w:fldChar w:fldCharType="separate"/>
        </w:r>
        <w:r>
          <w:t>40</w:t>
        </w:r>
        <w:r>
          <w:fldChar w:fldCharType="end"/>
        </w:r>
      </w:hyperlink>
    </w:p>
    <w:p>
      <w:pPr>
        <w:pStyle w:val="TOC1"/>
        <w:tabs>
          <w:tab w:val="right" w:leader="dot" w:pos="8306"/>
        </w:tabs>
      </w:pPr>
      <w:hyperlink w:anchor="_Toc14721" w:history="1">
        <w:r>
          <w:rPr>
            <w:rFonts w:ascii="仿宋" w:eastAsia="仿宋" w:hAnsi="仿宋" w:cs="仿宋" w:hint="eastAsia"/>
            <w:lang w:eastAsia="zh-CN"/>
          </w:rPr>
          <w:t>十二、气体传感器项目计划安排</w:t>
        </w:r>
        <w:r>
          <w:tab/>
        </w:r>
        <w:r>
          <w:fldChar w:fldCharType="begin"/>
        </w:r>
        <w:r>
          <w:instrText xml:space="preserve"> PAGEREF _Toc14721 \h </w:instrText>
        </w:r>
        <w:r>
          <w:fldChar w:fldCharType="separate"/>
        </w:r>
        <w:r>
          <w:t>41</w:t>
        </w:r>
        <w:r>
          <w:fldChar w:fldCharType="end"/>
        </w:r>
      </w:hyperlink>
    </w:p>
    <w:p>
      <w:pPr>
        <w:pStyle w:val="TOC2"/>
        <w:tabs>
          <w:tab w:val="right" w:leader="dot" w:pos="8306"/>
        </w:tabs>
      </w:pPr>
      <w:hyperlink w:anchor="_Toc20801" w:history="1">
        <w:r>
          <w:rPr>
            <w:rFonts w:ascii="仿宋" w:eastAsia="仿宋" w:hAnsi="仿宋" w:cs="仿宋" w:hint="eastAsia"/>
            <w:lang w:eastAsia="zh-CN"/>
          </w:rPr>
          <w:t>(一)、建设周期</w:t>
        </w:r>
        <w:r>
          <w:tab/>
        </w:r>
        <w:r>
          <w:fldChar w:fldCharType="begin"/>
        </w:r>
        <w:r>
          <w:instrText xml:space="preserve"> PAGEREF _Toc20801 \h </w:instrText>
        </w:r>
        <w:r>
          <w:fldChar w:fldCharType="separate"/>
        </w:r>
        <w:r>
          <w:t>41</w:t>
        </w:r>
        <w:r>
          <w:fldChar w:fldCharType="end"/>
        </w:r>
      </w:hyperlink>
    </w:p>
    <w:p>
      <w:pPr>
        <w:pStyle w:val="TOC2"/>
        <w:tabs>
          <w:tab w:val="right" w:leader="dot" w:pos="8306"/>
        </w:tabs>
      </w:pPr>
      <w:hyperlink w:anchor="_Toc1389" w:history="1">
        <w:r>
          <w:rPr>
            <w:rFonts w:ascii="仿宋" w:eastAsia="仿宋" w:hAnsi="仿宋" w:cs="仿宋" w:hint="eastAsia"/>
            <w:lang w:eastAsia="zh-CN"/>
          </w:rPr>
          <w:t>(二)、建设进度</w:t>
        </w:r>
        <w:r>
          <w:tab/>
        </w:r>
        <w:r>
          <w:fldChar w:fldCharType="begin"/>
        </w:r>
        <w:r>
          <w:instrText xml:space="preserve"> PAGEREF _Toc1389 \h </w:instrText>
        </w:r>
        <w:r>
          <w:fldChar w:fldCharType="separate"/>
        </w:r>
        <w:r>
          <w:t>42</w:t>
        </w:r>
        <w:r>
          <w:fldChar w:fldCharType="end"/>
        </w:r>
      </w:hyperlink>
    </w:p>
    <w:p>
      <w:pPr>
        <w:pStyle w:val="TOC2"/>
        <w:tabs>
          <w:tab w:val="right" w:leader="dot" w:pos="8306"/>
        </w:tabs>
      </w:pPr>
      <w:hyperlink w:anchor="_Toc21266" w:history="1">
        <w:r>
          <w:rPr>
            <w:rFonts w:ascii="仿宋" w:eastAsia="仿宋" w:hAnsi="仿宋" w:cs="仿宋" w:hint="eastAsia"/>
            <w:lang w:eastAsia="zh-CN"/>
          </w:rPr>
          <w:t>(三)、进度安排注意事项</w:t>
        </w:r>
        <w:r>
          <w:tab/>
        </w:r>
        <w:r>
          <w:fldChar w:fldCharType="begin"/>
        </w:r>
        <w:r>
          <w:instrText xml:space="preserve"> PAGEREF _Toc21266 \h </w:instrText>
        </w:r>
        <w:r>
          <w:fldChar w:fldCharType="separate"/>
        </w:r>
        <w:r>
          <w:t>43</w:t>
        </w:r>
        <w:r>
          <w:fldChar w:fldCharType="end"/>
        </w:r>
      </w:hyperlink>
    </w:p>
    <w:p>
      <w:pPr>
        <w:pStyle w:val="TOC2"/>
        <w:tabs>
          <w:tab w:val="right" w:leader="dot" w:pos="8306"/>
        </w:tabs>
      </w:pPr>
      <w:hyperlink w:anchor="_Toc22100" w:history="1">
        <w:r>
          <w:rPr>
            <w:rFonts w:ascii="仿宋" w:eastAsia="仿宋" w:hAnsi="仿宋" w:cs="仿宋" w:hint="eastAsia"/>
            <w:lang w:eastAsia="zh-CN"/>
          </w:rPr>
          <w:t>(四)、人力资源配置</w:t>
        </w:r>
        <w:r>
          <w:tab/>
        </w:r>
        <w:r>
          <w:fldChar w:fldCharType="begin"/>
        </w:r>
        <w:r>
          <w:instrText xml:space="preserve"> PAGEREF _Toc22100 \h </w:instrText>
        </w:r>
        <w:r>
          <w:fldChar w:fldCharType="separate"/>
        </w:r>
        <w:r>
          <w:t>45</w:t>
        </w:r>
        <w:r>
          <w:fldChar w:fldCharType="end"/>
        </w:r>
      </w:hyperlink>
    </w:p>
    <w:p>
      <w:pPr>
        <w:pStyle w:val="TOC1"/>
        <w:tabs>
          <w:tab w:val="right" w:leader="dot" w:pos="8306"/>
        </w:tabs>
      </w:pPr>
      <w:hyperlink w:anchor="_Toc18416" w:history="1">
        <w:r>
          <w:rPr>
            <w:rFonts w:ascii="仿宋" w:eastAsia="仿宋" w:hAnsi="仿宋" w:cs="仿宋" w:hint="eastAsia"/>
            <w:lang w:eastAsia="zh-CN"/>
          </w:rPr>
          <w:t>十三、气体传感器项目变更管理</w:t>
        </w:r>
        <w:r>
          <w:tab/>
        </w:r>
        <w:r>
          <w:fldChar w:fldCharType="begin"/>
        </w:r>
        <w:r>
          <w:instrText xml:space="preserve"> PAGEREF _Toc18416 \h </w:instrText>
        </w:r>
        <w:r>
          <w:fldChar w:fldCharType="separate"/>
        </w:r>
        <w:r>
          <w:t>45</w:t>
        </w:r>
        <w:r>
          <w:fldChar w:fldCharType="end"/>
        </w:r>
      </w:hyperlink>
    </w:p>
    <w:p>
      <w:pPr>
        <w:pStyle w:val="TOC2"/>
        <w:tabs>
          <w:tab w:val="right" w:leader="dot" w:pos="8306"/>
        </w:tabs>
      </w:pPr>
      <w:hyperlink w:anchor="_Toc292" w:history="1">
        <w:r>
          <w:rPr>
            <w:rFonts w:ascii="仿宋" w:eastAsia="仿宋" w:hAnsi="仿宋" w:cs="仿宋" w:hint="eastAsia"/>
            <w:lang w:eastAsia="zh-CN"/>
          </w:rPr>
          <w:t>(一)、变更申请与评估</w:t>
        </w:r>
        <w:r>
          <w:tab/>
        </w:r>
        <w:r>
          <w:fldChar w:fldCharType="begin"/>
        </w:r>
        <w:r>
          <w:instrText xml:space="preserve"> PAGEREF _Toc292 \h </w:instrText>
        </w:r>
        <w:r>
          <w:fldChar w:fldCharType="separate"/>
        </w:r>
        <w:r>
          <w:t>45</w:t>
        </w:r>
        <w:r>
          <w:fldChar w:fldCharType="end"/>
        </w:r>
      </w:hyperlink>
    </w:p>
    <w:p>
      <w:pPr>
        <w:pStyle w:val="TOC2"/>
        <w:tabs>
          <w:tab w:val="right" w:leader="dot" w:pos="8306"/>
        </w:tabs>
      </w:pPr>
      <w:hyperlink w:anchor="_Toc27357" w:history="1">
        <w:r>
          <w:rPr>
            <w:rFonts w:ascii="仿宋" w:eastAsia="仿宋" w:hAnsi="仿宋" w:cs="仿宋" w:hint="eastAsia"/>
            <w:lang w:eastAsia="zh-CN"/>
          </w:rPr>
          <w:t>(二)、变更实施与控制</w:t>
        </w:r>
        <w:r>
          <w:tab/>
        </w:r>
        <w:r>
          <w:fldChar w:fldCharType="begin"/>
        </w:r>
        <w:r>
          <w:instrText xml:space="preserve"> PAGEREF _Toc27357 \h </w:instrText>
        </w:r>
        <w:r>
          <w:fldChar w:fldCharType="separate"/>
        </w:r>
        <w:r>
          <w:t>46</w:t>
        </w:r>
        <w:r>
          <w:fldChar w:fldCharType="end"/>
        </w:r>
      </w:hyperlink>
    </w:p>
    <w:p>
      <w:pPr>
        <w:pStyle w:val="TOC1"/>
        <w:tabs>
          <w:tab w:val="right" w:leader="dot" w:pos="8306"/>
        </w:tabs>
      </w:pPr>
      <w:hyperlink w:anchor="_Toc28517" w:history="1">
        <w:r>
          <w:rPr>
            <w:rFonts w:ascii="仿宋" w:eastAsia="仿宋" w:hAnsi="仿宋" w:cs="仿宋" w:hint="eastAsia"/>
            <w:lang w:eastAsia="zh-CN"/>
          </w:rPr>
          <w:t>十四、气体传感器项目实施保障措施</w:t>
        </w:r>
        <w:r>
          <w:tab/>
        </w:r>
        <w:r>
          <w:fldChar w:fldCharType="begin"/>
        </w:r>
        <w:r>
          <w:instrText xml:space="preserve"> PAGEREF _Toc28517 \h </w:instrText>
        </w:r>
        <w:r>
          <w:fldChar w:fldCharType="separate"/>
        </w:r>
        <w:r>
          <w:t>47</w:t>
        </w:r>
        <w:r>
          <w:fldChar w:fldCharType="end"/>
        </w:r>
      </w:hyperlink>
    </w:p>
    <w:p>
      <w:pPr>
        <w:pStyle w:val="TOC2"/>
        <w:tabs>
          <w:tab w:val="right" w:leader="dot" w:pos="8306"/>
        </w:tabs>
      </w:pPr>
      <w:hyperlink w:anchor="_Toc22437" w:history="1">
        <w:r>
          <w:rPr>
            <w:rFonts w:ascii="仿宋" w:eastAsia="仿宋" w:hAnsi="仿宋" w:cs="仿宋" w:hint="eastAsia"/>
            <w:lang w:eastAsia="zh-CN"/>
          </w:rPr>
          <w:t>(一)、气体传感器项目实施保障机制</w:t>
        </w:r>
        <w:r>
          <w:tab/>
        </w:r>
        <w:r>
          <w:fldChar w:fldCharType="begin"/>
        </w:r>
        <w:r>
          <w:instrText xml:space="preserve"> PAGEREF _Toc22437 \h </w:instrText>
        </w:r>
        <w:r>
          <w:fldChar w:fldCharType="separate"/>
        </w:r>
        <w:r>
          <w:t>47</w:t>
        </w:r>
        <w:r>
          <w:fldChar w:fldCharType="end"/>
        </w:r>
      </w:hyperlink>
    </w:p>
    <w:p>
      <w:pPr>
        <w:pStyle w:val="TOC2"/>
        <w:tabs>
          <w:tab w:val="right" w:leader="dot" w:pos="8306"/>
        </w:tabs>
      </w:pPr>
      <w:hyperlink w:anchor="_Toc19591" w:history="1">
        <w:r>
          <w:rPr>
            <w:rFonts w:ascii="仿宋" w:eastAsia="仿宋" w:hAnsi="仿宋" w:cs="仿宋" w:hint="eastAsia"/>
            <w:lang w:eastAsia="zh-CN"/>
          </w:rPr>
          <w:t>(二)、气体传感器项目法律合规要求</w:t>
        </w:r>
        <w:r>
          <w:tab/>
        </w:r>
        <w:r>
          <w:fldChar w:fldCharType="begin"/>
        </w:r>
        <w:r>
          <w:instrText xml:space="preserve"> PAGEREF _Toc19591 \h </w:instrText>
        </w:r>
        <w:r>
          <w:fldChar w:fldCharType="separate"/>
        </w:r>
        <w:r>
          <w:t>50</w:t>
        </w:r>
        <w:r>
          <w:fldChar w:fldCharType="end"/>
        </w:r>
      </w:hyperlink>
    </w:p>
    <w:p>
      <w:pPr>
        <w:pStyle w:val="TOC2"/>
        <w:tabs>
          <w:tab w:val="right" w:leader="dot" w:pos="8306"/>
        </w:tabs>
      </w:pPr>
      <w:hyperlink w:anchor="_Toc30571" w:history="1">
        <w:r>
          <w:rPr>
            <w:rFonts w:ascii="仿宋" w:eastAsia="仿宋" w:hAnsi="仿宋" w:cs="仿宋" w:hint="eastAsia"/>
            <w:lang w:eastAsia="zh-CN"/>
          </w:rPr>
          <w:t>(三)、气体传感器项目合同管理与法律事务</w:t>
        </w:r>
        <w:r>
          <w:tab/>
        </w:r>
        <w:r>
          <w:fldChar w:fldCharType="begin"/>
        </w:r>
        <w:r>
          <w:instrText xml:space="preserve"> PAGEREF _Toc30571 \h </w:instrText>
        </w:r>
        <w:r>
          <w:fldChar w:fldCharType="separate"/>
        </w:r>
        <w:r>
          <w:t>54</w:t>
        </w:r>
        <w:r>
          <w:fldChar w:fldCharType="end"/>
        </w:r>
      </w:hyperlink>
    </w:p>
    <w:p>
      <w:pPr>
        <w:pStyle w:val="TOC2"/>
        <w:tabs>
          <w:tab w:val="right" w:leader="dot" w:pos="8306"/>
        </w:tabs>
      </w:pPr>
      <w:hyperlink w:anchor="_Toc25296" w:history="1">
        <w:r>
          <w:rPr>
            <w:rFonts w:ascii="仿宋" w:eastAsia="仿宋" w:hAnsi="仿宋" w:cs="仿宋" w:hint="eastAsia"/>
            <w:lang w:eastAsia="zh-CN"/>
          </w:rPr>
          <w:t>(四)、气体传感器项目知识产权保护策略</w:t>
        </w:r>
        <w:r>
          <w:tab/>
        </w:r>
        <w:r>
          <w:fldChar w:fldCharType="begin"/>
        </w:r>
        <w:r>
          <w:instrText xml:space="preserve"> PAGEREF _Toc25296 \h </w:instrText>
        </w:r>
        <w:r>
          <w:fldChar w:fldCharType="separate"/>
        </w:r>
        <w:r>
          <w:t>61</w:t>
        </w:r>
        <w:r>
          <w:fldChar w:fldCharType="end"/>
        </w:r>
      </w:hyperlink>
    </w:p>
    <w:p>
      <w:pPr>
        <w:pStyle w:val="TOC1"/>
        <w:tabs>
          <w:tab w:val="right" w:leader="dot" w:pos="8306"/>
        </w:tabs>
      </w:pPr>
      <w:hyperlink w:anchor="_Toc607" w:history="1">
        <w:r>
          <w:rPr>
            <w:rFonts w:ascii="仿宋" w:eastAsia="仿宋" w:hAnsi="仿宋" w:cs="仿宋" w:hint="eastAsia"/>
            <w:lang w:eastAsia="zh-CN"/>
          </w:rPr>
          <w:t>十五、营销与推广策略</w:t>
        </w:r>
        <w:r>
          <w:tab/>
        </w:r>
        <w:r>
          <w:fldChar w:fldCharType="begin"/>
        </w:r>
        <w:r>
          <w:instrText xml:space="preserve"> PAGEREF _Toc607 \h </w:instrText>
        </w:r>
        <w:r>
          <w:fldChar w:fldCharType="separate"/>
        </w:r>
        <w:r>
          <w:t>63</w:t>
        </w:r>
        <w:r>
          <w:fldChar w:fldCharType="end"/>
        </w:r>
      </w:hyperlink>
    </w:p>
    <w:p>
      <w:pPr>
        <w:pStyle w:val="TOC2"/>
        <w:tabs>
          <w:tab w:val="right" w:leader="dot" w:pos="8306"/>
        </w:tabs>
      </w:pPr>
      <w:hyperlink w:anchor="_Toc19624" w:history="1">
        <w:r>
          <w:rPr>
            <w:rFonts w:ascii="仿宋" w:eastAsia="仿宋" w:hAnsi="仿宋" w:cs="仿宋" w:hint="eastAsia"/>
            <w:lang w:eastAsia="zh-CN"/>
          </w:rPr>
          <w:t>(一)、产品/服务定位与特点</w:t>
        </w:r>
        <w:r>
          <w:tab/>
        </w:r>
        <w:r>
          <w:fldChar w:fldCharType="begin"/>
        </w:r>
        <w:r>
          <w:instrText xml:space="preserve"> PAGEREF _Toc19624 \h </w:instrText>
        </w:r>
        <w:r>
          <w:fldChar w:fldCharType="separate"/>
        </w:r>
        <w:r>
          <w:t>63</w:t>
        </w:r>
        <w:r>
          <w:fldChar w:fldCharType="end"/>
        </w:r>
      </w:hyperlink>
    </w:p>
    <w:p>
      <w:pPr>
        <w:pStyle w:val="TOC2"/>
        <w:tabs>
          <w:tab w:val="right" w:leader="dot" w:pos="8306"/>
        </w:tabs>
      </w:pPr>
      <w:hyperlink w:anchor="_Toc18522" w:history="1">
        <w:r>
          <w:rPr>
            <w:rFonts w:ascii="仿宋" w:eastAsia="仿宋" w:hAnsi="仿宋" w:cs="仿宋" w:hint="eastAsia"/>
            <w:lang w:eastAsia="zh-CN"/>
          </w:rPr>
          <w:t>(二)、市场定位与竞争分析</w:t>
        </w:r>
        <w:r>
          <w:tab/>
        </w:r>
        <w:r>
          <w:fldChar w:fldCharType="begin"/>
        </w:r>
        <w:r>
          <w:instrText xml:space="preserve"> PAGEREF _Toc18522 \h </w:instrText>
        </w:r>
        <w:r>
          <w:fldChar w:fldCharType="separate"/>
        </w:r>
        <w:r>
          <w:t>64</w:t>
        </w:r>
        <w:r>
          <w:fldChar w:fldCharType="end"/>
        </w:r>
      </w:hyperlink>
    </w:p>
    <w:p>
      <w:pPr>
        <w:pStyle w:val="TOC2"/>
        <w:tabs>
          <w:tab w:val="right" w:leader="dot" w:pos="8306"/>
        </w:tabs>
      </w:pPr>
      <w:hyperlink w:anchor="_Toc1362" w:history="1">
        <w:r>
          <w:rPr>
            <w:rFonts w:ascii="仿宋" w:eastAsia="仿宋" w:hAnsi="仿宋" w:cs="仿宋" w:hint="eastAsia"/>
            <w:lang w:eastAsia="zh-CN"/>
          </w:rPr>
          <w:t>(三)、营销渠道与策略</w:t>
        </w:r>
        <w:r>
          <w:tab/>
        </w:r>
        <w:r>
          <w:fldChar w:fldCharType="begin"/>
        </w:r>
        <w:r>
          <w:instrText xml:space="preserve"> PAGEREF _Toc1362 \h </w:instrText>
        </w:r>
        <w:r>
          <w:fldChar w:fldCharType="separate"/>
        </w:r>
        <w:r>
          <w:t>66</w:t>
        </w:r>
        <w:r>
          <w:fldChar w:fldCharType="end"/>
        </w:r>
      </w:hyperlink>
    </w:p>
    <w:p>
      <w:pPr>
        <w:pStyle w:val="TOC2"/>
        <w:tabs>
          <w:tab w:val="right" w:leader="dot" w:pos="8306"/>
        </w:tabs>
      </w:pPr>
      <w:hyperlink w:anchor="_Toc16183" w:history="1">
        <w:r>
          <w:rPr>
            <w:rFonts w:ascii="仿宋" w:eastAsia="仿宋" w:hAnsi="仿宋" w:cs="仿宋" w:hint="eastAsia"/>
            <w:lang w:eastAsia="zh-CN"/>
          </w:rPr>
          <w:t>(四)、推广与宣传活动</w:t>
        </w:r>
        <w:r>
          <w:tab/>
        </w:r>
        <w:r>
          <w:fldChar w:fldCharType="begin"/>
        </w:r>
        <w:r>
          <w:instrText xml:space="preserve"> PAGEREF _Toc16183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09"/>
      <w:r>
        <w:rPr>
          <w:rFonts w:ascii="仿宋" w:eastAsia="仿宋" w:hAnsi="仿宋" w:cs="仿宋" w:hint="eastAsia"/>
          <w:sz w:val="28"/>
          <w:lang w:eastAsia="zh-CN"/>
        </w:rPr>
        <w:t>一、气体传感器项目绩效评估</w:t>
      </w:r>
      <w:bookmarkEnd w:id="2"/>
    </w:p>
    <w:p>
      <w:pPr>
        <w:pStyle w:val="Heading2"/>
        <w:rPr>
          <w:rFonts w:ascii="仿宋" w:eastAsia="仿宋" w:hAnsi="仿宋" w:cs="仿宋" w:hint="eastAsia"/>
          <w:lang w:eastAsia="zh-CN"/>
        </w:rPr>
      </w:pPr>
      <w:bookmarkStart w:id="3" w:name="_Toc290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中，我们设计了一套全面的绩效评估指标，以确保气体传感器项目的可控和成功交付。这些指标跨足气体传感器项目目标、成本、进度和质量等多个维度，为我们提供了全面洞察气体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目标达成率是我们关注的首要指标。我们设定了明确的目标，并通过定期监测和评估，迅速发现并应对潜在的目标偏差。这为气体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成本绩效是另一个核心关注点。通过实际成本与预算成本的对比分析，我们深入了解成本差异的原因，及时调整资源分配，保持气体传感器项目在经济效益方面的合理水平。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进度作为关键的绩效指标之一，得到了精心的关注。我们制定了详细的气体传感器项目进度计划，并设立了进度符合度指标，确保实际进度与计划进度保持一致。这使我们能够快速发现和解决潜在的进度问题，保持气体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传感器项目绩效的不可或缺的一环。我们引入了一系列的质量标准和客户满意度指标，以确保气体传感器项目交付的成果在质量上达到或超越预期水平。通过持续监测这些指标，我们努力提升气体传感器项目整体质量水平，为气体传感器项目的成功交付提供有力保障。通过这些科学且全面的绩效评估，我们能够更好地引导气体传感器项目的持续改进，确保气体传感器项目目标的顺利达成。</w:t>
      </w:r>
    </w:p>
    <w:p>
      <w:pPr>
        <w:pStyle w:val="Heading2"/>
        <w:ind w:firstLine="560" w:firstLineChars="200"/>
        <w:rPr>
          <w:rFonts w:ascii="仿宋" w:eastAsia="仿宋" w:hAnsi="仿宋" w:cs="仿宋" w:hint="eastAsia"/>
          <w:sz w:val="28"/>
          <w:lang w:eastAsia="zh-CN"/>
        </w:rPr>
      </w:pPr>
      <w:bookmarkStart w:id="4" w:name="_Toc62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绩效评估是气体传感器项目中的关键环节，为确保气体传感器项目达到预期目标，我们采用了多层次、多维度的绩效评估方法。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传感器项目的战略目标对齐，确保每个决策和行动都与气体传感器项目整体目标保持一致。团队会定期召开战略对齐会议，审视当前工作与气体传感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传感器项目进度、质量、成本和风险等方面。这些指标通过数据收集和分析，为气体传感器项目管理团队提供了客观的评估依据。例如，我们通过气体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绩效评估不仅仅停留在气体传感器项目内部，还考虑了气体传感器项目对外部环境的影响。我们定期进行干系人满意度调查，以了解各利益相关方对气体传感器项目的期望和满意度，并及时做出调整。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这种多层次、多角度的绩效评估方法，使得我们能够全面了解气体传感器项目的运行状态，及时做出调整，确保气体传感器项目在不断变化的环境中保持稳健前行。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13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为了确保气体传感器项目的有效管理和不断优化，我们采用了精心设计的绩效评估周期。这个周期旨在实现灵活、实时和全面的评估，以适应气体传感器项目执行中的各种挑战。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传感器项目的不同需求，分为短期、中期和长期。短期评估关注每个迭代或工作周期，以及时发现和解决当前任务中的问题。中期评估涵盖几个迭代，深入了解整体气体传感器项目的趋势和性能。长期评估则着眼于整个气体传感器项目阶段，确保气体传感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传感器项目管理工具和协作平台，团队成员能够随时更新和分享气体传感器项目数据。这种实时性的反馈机制使我们能够及时察觉潜在问题，快速调整，保持气体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传感器项目的决策制定密不可分。每个周期的气体传感器项目回顾会议成为集体总结经验、识别问题深层次原因并找到创新解决方案的平台。这种定期的反思与调整机制使气体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741"/>
      <w:r>
        <w:rPr>
          <w:rFonts w:ascii="仿宋" w:eastAsia="仿宋" w:hAnsi="仿宋" w:cs="仿宋" w:hint="eastAsia"/>
          <w:sz w:val="28"/>
          <w:lang w:eastAsia="zh-CN"/>
        </w:rPr>
        <w:t>二、气体传感器项目土建工程</w:t>
      </w:r>
      <w:bookmarkEnd w:id="6"/>
    </w:p>
    <w:p>
      <w:pPr>
        <w:pStyle w:val="Heading2"/>
        <w:rPr>
          <w:rFonts w:ascii="仿宋" w:eastAsia="仿宋" w:hAnsi="仿宋" w:cs="仿宋" w:hint="eastAsia"/>
          <w:lang w:eastAsia="zh-CN"/>
        </w:rPr>
      </w:pPr>
      <w:bookmarkStart w:id="7" w:name="_Toc2661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在气体传感器项目的建筑工程设计中，我们将秉承一系列重要的设计原则，以确保气体传感器项目建筑在功能、美观、可持续性等方面达到最佳效果。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在建筑设计中，我们将综合考虑建设和运营成本。通过精细的经济效益分析，确保设计方案在高效利用资源的同时，对气体传感器项目的长期盈利能力有积极的贡献。</w:t>
      </w:r>
    </w:p>
    <w:p>
      <w:pPr>
        <w:pStyle w:val="Heading2"/>
        <w:ind w:firstLine="560" w:firstLineChars="200"/>
        <w:rPr>
          <w:rFonts w:ascii="仿宋" w:eastAsia="仿宋" w:hAnsi="仿宋" w:cs="仿宋" w:hint="eastAsia"/>
          <w:sz w:val="28"/>
          <w:lang w:eastAsia="zh-CN"/>
        </w:rPr>
      </w:pPr>
      <w:bookmarkStart w:id="8" w:name="_Toc2294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土建工程设计中，我们将精准设定设计年限，结合气体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28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体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75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本期工程气体传感器项目预计总建筑面积XXX平方米，其中：计容建筑面积XXX平方米，计划建筑工程投资XX万元，占气体传感器项目总投资的XX%。</w:t>
      </w:r>
    </w:p>
    <w:p>
      <w:pPr>
        <w:pStyle w:val="Heading1"/>
        <w:ind w:firstLine="560" w:firstLineChars="200"/>
        <w:rPr>
          <w:rFonts w:ascii="仿宋" w:eastAsia="仿宋" w:hAnsi="仿宋" w:cs="仿宋" w:hint="eastAsia"/>
          <w:sz w:val="28"/>
          <w:lang w:eastAsia="zh-CN"/>
        </w:rPr>
      </w:pPr>
      <w:bookmarkStart w:id="11" w:name="_Toc3228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78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的技术管理特点体现在其创新导向。通过引入最先进的技术趋势和解决方案，气体传感器项目致力于提升科技含量、提高质量和效率水平。这意味着我们将采用最新的工具和方法，确保气体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传感器项目技术管理的显著特征。通过整合不同领域的技术资源，我们实现了跨学科的协同工作。这有助于优化技术架构，提高整体效能。此外，整合性策略还促进了不同技术团队之间的紧密沟通和高效合作，确保气体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传感器项目所采用的技术。通过不断优化技术方案，气体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传感器项目团队将在气体传感器项目初期识别可能的技术风险，并采取相应的预防和应对措施。通过建立健全的风险评估机制，气体传感器项目能够在实施过程中及时发现并解决潜在的技术问题，保障气体传感器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气体传感器项目中，技术将成为气体传感器项目成功的有力支持。这一深度剖析揭示了技术管理在气体传感器项目实施中的关键作用，为气体传感器项目的技术基础奠定了坚实的基础。</w:t>
      </w:r>
    </w:p>
    <w:p>
      <w:pPr>
        <w:pStyle w:val="Heading2"/>
        <w:ind w:firstLine="560" w:firstLineChars="200"/>
        <w:rPr>
          <w:rFonts w:ascii="仿宋" w:eastAsia="仿宋" w:hAnsi="仿宋" w:cs="仿宋" w:hint="eastAsia"/>
          <w:sz w:val="28"/>
          <w:lang w:eastAsia="zh-CN"/>
        </w:rPr>
      </w:pPr>
      <w:bookmarkStart w:id="13" w:name="_Toc4436"/>
      <w:r>
        <w:rPr>
          <w:rFonts w:ascii="仿宋" w:eastAsia="仿宋" w:hAnsi="仿宋" w:cs="仿宋" w:hint="eastAsia"/>
          <w:sz w:val="28"/>
          <w:lang w:eastAsia="zh-CN"/>
        </w:rPr>
        <w:t>(二)、气体传感器项目工艺技术设计方案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传感器项目将严格按照相关行业规范要求进行组织。通过有效控制产品质量，气体传感器项目将致力于为顾客提供优质的气体传感器项目产品和良好的服务。这体现了气体传感器项目对于生产活动合规性和质量标准的高度重视，为气体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传感器项目注重生态效益和清洁生产原则。气体传感器项目建设将紧密结合地方特色经济发展，与社会经济发展规划和区域环境保护规划方案相协调一致。通过与当地区域自然生态系统的结合，气体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气体传感器项目产品具有多样化的客户需求和个性化的特点。因此，气体传感器项目产品规格品种多样，且单批生产数量较小。为满足这一特点，气体传感器项目承办单位将建设先进的柔性制造生产线。通过广泛应用柔性制造技术，气体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传感器项目采用的技术具有较高的技术含量和自动化水平，处于国内先进水平。这一技术选用不仅体现了对生产效率、质量和环境友好性的高标准要求，同时为气体传感器项目的可持续发展奠定了坚实的基础。</w:t>
      </w:r>
    </w:p>
    <w:p>
      <w:pPr>
        <w:pStyle w:val="Heading2"/>
        <w:ind w:firstLine="560" w:firstLineChars="200"/>
        <w:rPr>
          <w:rFonts w:ascii="仿宋" w:eastAsia="仿宋" w:hAnsi="仿宋" w:cs="仿宋" w:hint="eastAsia"/>
          <w:sz w:val="28"/>
          <w:lang w:eastAsia="zh-CN"/>
        </w:rPr>
      </w:pPr>
      <w:bookmarkStart w:id="14" w:name="_Toc96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为确保气体传感器项目的高效生产和技术实施，我们制定了一套精心设计的设备选型方案，以满足气体传感器项目生产、质量和环保的要求。该方案的主要特点如下：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993"/>
      <w:r>
        <w:rPr>
          <w:rFonts w:ascii="仿宋" w:eastAsia="仿宋" w:hAnsi="仿宋" w:cs="仿宋" w:hint="eastAsia"/>
          <w:sz w:val="28"/>
          <w:lang w:eastAsia="zh-CN"/>
        </w:rPr>
        <w:t>四、气体传感器项目选址可行性分析</w:t>
      </w:r>
      <w:bookmarkEnd w:id="15"/>
    </w:p>
    <w:p>
      <w:pPr>
        <w:pStyle w:val="Heading2"/>
        <w:rPr>
          <w:rFonts w:ascii="仿宋" w:eastAsia="仿宋" w:hAnsi="仿宋" w:cs="仿宋" w:hint="eastAsia"/>
          <w:lang w:eastAsia="zh-CN"/>
        </w:rPr>
      </w:pPr>
      <w:bookmarkStart w:id="16" w:name="_Toc31004"/>
      <w:r>
        <w:rPr>
          <w:rFonts w:ascii="仿宋" w:eastAsia="仿宋" w:hAnsi="仿宋" w:cs="仿宋" w:hint="eastAsia"/>
          <w:lang w:eastAsia="zh-CN"/>
        </w:rPr>
        <w:t>(一)、气体传感器项目选址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该气体传感器项目选址位于XX省XX市XX区XXX街道</w:t>
      </w:r>
    </w:p>
    <w:p>
      <w:pPr>
        <w:pStyle w:val="Heading2"/>
        <w:ind w:firstLine="560" w:firstLineChars="200"/>
        <w:rPr>
          <w:rFonts w:ascii="仿宋" w:eastAsia="仿宋" w:hAnsi="仿宋" w:cs="仿宋" w:hint="eastAsia"/>
          <w:sz w:val="28"/>
          <w:lang w:eastAsia="zh-CN"/>
        </w:rPr>
      </w:pPr>
      <w:bookmarkStart w:id="17" w:name="_Toc317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气体传感器项目的征地面积将根据气体传感器项目的实际规模和需求进行精确规划。具体面积XXX平方米，旨在确保气体传感器项目不仅能够满足当前的发展需求，还能够预留空间以适应未来的扩展。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净用地面积是在征地面积基础上去除不可利用面积后的实际可开发用地。具体面积XXX平方米，考虑到环保、交通、安全等多方面因素，以确保气体传感器项目在整体利用效率上达到最优。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气体传感器项目计划建设的建筑总规模具体面积XXX平方米。这一规模的确定综合考虑了气体传感器项目的性质、规模，以及城市规划的相关要求，确保建筑布局与周边环境协调一致。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绿地率是气体传感器项目用地中被规划为绿地的比例。具体面积XXX平方米，旨在通过合理规划绿地，改善气体传感器项目周边环境，提升居民生活质量，并符合城市整体绿化规划。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容积率是用地上可以建设的建筑总体积与用地面积之比。具体面积XXX，通过合理的容积率规划，确保气体传感器项目建筑规模与周边环境和谐共生。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体传感器项目选址与当地城市规划相一致，具体面积XXX平方米。通过与城市规划部门深入沟通，确保气体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体传感器项目选址符合当地产业政策，具体面积XXX平方米。这包括气体传感器项目对当地经济的促进作用，以及对相关产业的带动效应，确保气体传感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用地总体要求必须符合环保和可持续发展的原则，具体面积XXX平方米。通过采用绿色建筑设计、节能减排等措施，确保气体传感器项目在建设和运营过程中对环境的影响最小化，达到可持续发展的要求。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确保气体传感器项目选址具备必要的公共设施配套，具体面积XXX平方米。这包括交通便利性、教育、医疗等基础设施，以提高居民生活品质，使得气体传感器项目选址更具吸引力。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考虑用地总体要求对当地社会稳定性的影响，具体面积XXX平方米。通过深入了解当地社区反馈，确保气体传感器项目的选址和建设过程对当地社会和谐稳定产生积极作用。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体传感器项目选址不仅符合法规和规划，还在实际操作中具有可行性。这一全面规划将为气体传感器项目的成功实施提供坚实的基础，确保气体传感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123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体传感器项目的设备规划和空间设计中，我们将采取灵活设备布局的措施。设备布局将根据实际需求进行灵活设计，避免不必要的浪费。通过合理规划设备摆放位置，我们将提高设备的利用率，减少设备间距，以确保气体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体传感器项目内部引入共享设施的概念，例如共享会议室、办公区等。通过这种方式，我们可以减少对资源的重复建设，提高资源共享效率，从而减小气体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43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体传感器项目的总图布置中，我们将不同功能区域进行明确的规划，以最大程度满足气体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https://d.book118.com/148045023055006031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C27FD"/>
    <w:rsid w:val="779C27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45023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2024-01-25T15:27:00Z</dcterms:created>
  <dcterms:modified xsi:type="dcterms:W3CDTF">2024-01-25T15:28:04Z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F16ECF48843744D3B218CC4E5A000C2C_11</vt:lpwstr>
  </property>
  <property fmtid="{D5CDD505-2E9C-101B-9397-08002B2CF9AE}" pid="3" name="KSOProductBuildVer">
    <vt:lpwstr>2052-12.1.0.16120</vt:lpwstr>
  </property>
</Properties>
</file>