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CVD法制备的ZNS、ZNSE材料项目规划设计纲要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 w:history="1">
        <w:r>
          <w:rPr>
            <w:rFonts w:ascii="仿宋" w:eastAsia="仿宋" w:hAnsi="仿宋" w:cs="仿宋" w:hint="eastAsia"/>
            <w:lang w:eastAsia="zh-CN"/>
          </w:rPr>
          <w:t>序言</w:t>
        </w:r>
        <w:r>
          <w:tab/>
        </w:r>
        <w:r>
          <w:fldChar w:fldCharType="begin"/>
        </w:r>
        <w:r>
          <w:instrText xml:space="preserve"> PAGEREF _Toc2450 \h </w:instrText>
        </w:r>
        <w:r>
          <w:fldChar w:fldCharType="separate"/>
        </w:r>
        <w:r>
          <w:t>3</w:t>
        </w:r>
        <w:r>
          <w:fldChar w:fldCharType="end"/>
        </w:r>
      </w:hyperlink>
    </w:p>
    <w:p>
      <w:pPr>
        <w:pStyle w:val="TOC1"/>
        <w:tabs>
          <w:tab w:val="right" w:leader="dot" w:pos="8306"/>
        </w:tabs>
      </w:pPr>
      <w:hyperlink w:anchor="_Toc13472" w:history="1">
        <w:r>
          <w:rPr>
            <w:rFonts w:ascii="仿宋" w:eastAsia="仿宋" w:hAnsi="仿宋" w:cs="仿宋" w:hint="eastAsia"/>
            <w:lang w:eastAsia="zh-CN"/>
          </w:rPr>
          <w:t>一、CVD法制备的ZNS、ZNSE材料项目选址可行性分析</w:t>
        </w:r>
        <w:r>
          <w:tab/>
        </w:r>
        <w:r>
          <w:fldChar w:fldCharType="begin"/>
        </w:r>
        <w:r>
          <w:instrText xml:space="preserve"> PAGEREF _Toc13472 \h </w:instrText>
        </w:r>
        <w:r>
          <w:fldChar w:fldCharType="separate"/>
        </w:r>
        <w:r>
          <w:t>3</w:t>
        </w:r>
        <w:r>
          <w:fldChar w:fldCharType="end"/>
        </w:r>
      </w:hyperlink>
    </w:p>
    <w:p>
      <w:pPr>
        <w:pStyle w:val="TOC2"/>
        <w:tabs>
          <w:tab w:val="right" w:leader="dot" w:pos="8306"/>
        </w:tabs>
      </w:pPr>
      <w:hyperlink w:anchor="_Toc21109" w:history="1">
        <w:r>
          <w:rPr>
            <w:rFonts w:ascii="仿宋" w:eastAsia="仿宋" w:hAnsi="仿宋" w:cs="仿宋" w:hint="eastAsia"/>
            <w:lang w:eastAsia="zh-CN"/>
          </w:rPr>
          <w:t>(一)、CVD法制备的ZNS、ZNSE材料项目选址</w:t>
        </w:r>
        <w:r>
          <w:tab/>
        </w:r>
        <w:r>
          <w:fldChar w:fldCharType="begin"/>
        </w:r>
        <w:r>
          <w:instrText xml:space="preserve"> PAGEREF _Toc21109 \h </w:instrText>
        </w:r>
        <w:r>
          <w:fldChar w:fldCharType="separate"/>
        </w:r>
        <w:r>
          <w:t>3</w:t>
        </w:r>
        <w:r>
          <w:fldChar w:fldCharType="end"/>
        </w:r>
      </w:hyperlink>
    </w:p>
    <w:p>
      <w:pPr>
        <w:pStyle w:val="TOC2"/>
        <w:tabs>
          <w:tab w:val="right" w:leader="dot" w:pos="8306"/>
        </w:tabs>
      </w:pPr>
      <w:hyperlink w:anchor="_Toc12516" w:history="1">
        <w:r>
          <w:rPr>
            <w:rFonts w:ascii="仿宋" w:eastAsia="仿宋" w:hAnsi="仿宋" w:cs="仿宋" w:hint="eastAsia"/>
            <w:lang w:eastAsia="zh-CN"/>
          </w:rPr>
          <w:t>(二)、用地控制指标</w:t>
        </w:r>
        <w:r>
          <w:tab/>
        </w:r>
        <w:r>
          <w:fldChar w:fldCharType="begin"/>
        </w:r>
        <w:r>
          <w:instrText xml:space="preserve"> PAGEREF _Toc12516 \h </w:instrText>
        </w:r>
        <w:r>
          <w:fldChar w:fldCharType="separate"/>
        </w:r>
        <w:r>
          <w:t>3</w:t>
        </w:r>
        <w:r>
          <w:fldChar w:fldCharType="end"/>
        </w:r>
      </w:hyperlink>
    </w:p>
    <w:p>
      <w:pPr>
        <w:pStyle w:val="TOC2"/>
        <w:tabs>
          <w:tab w:val="right" w:leader="dot" w:pos="8306"/>
        </w:tabs>
      </w:pPr>
      <w:hyperlink w:anchor="_Toc28412" w:history="1">
        <w:r>
          <w:rPr>
            <w:rFonts w:ascii="仿宋" w:eastAsia="仿宋" w:hAnsi="仿宋" w:cs="仿宋" w:hint="eastAsia"/>
            <w:lang w:eastAsia="zh-CN"/>
          </w:rPr>
          <w:t>(三)、节约用地措施</w:t>
        </w:r>
        <w:r>
          <w:tab/>
        </w:r>
        <w:r>
          <w:fldChar w:fldCharType="begin"/>
        </w:r>
        <w:r>
          <w:instrText xml:space="preserve"> PAGEREF _Toc28412 \h </w:instrText>
        </w:r>
        <w:r>
          <w:fldChar w:fldCharType="separate"/>
        </w:r>
        <w:r>
          <w:t>5</w:t>
        </w:r>
        <w:r>
          <w:fldChar w:fldCharType="end"/>
        </w:r>
      </w:hyperlink>
    </w:p>
    <w:p>
      <w:pPr>
        <w:pStyle w:val="TOC2"/>
        <w:tabs>
          <w:tab w:val="right" w:leader="dot" w:pos="8306"/>
        </w:tabs>
      </w:pPr>
      <w:hyperlink w:anchor="_Toc25848" w:history="1">
        <w:r>
          <w:rPr>
            <w:rFonts w:ascii="仿宋" w:eastAsia="仿宋" w:hAnsi="仿宋" w:cs="仿宋" w:hint="eastAsia"/>
            <w:lang w:eastAsia="zh-CN"/>
          </w:rPr>
          <w:t>(四)、总图布置方案</w:t>
        </w:r>
        <w:r>
          <w:tab/>
        </w:r>
        <w:r>
          <w:fldChar w:fldCharType="begin"/>
        </w:r>
        <w:r>
          <w:instrText xml:space="preserve"> PAGEREF _Toc25848 \h </w:instrText>
        </w:r>
        <w:r>
          <w:fldChar w:fldCharType="separate"/>
        </w:r>
        <w:r>
          <w:t>7</w:t>
        </w:r>
        <w:r>
          <w:fldChar w:fldCharType="end"/>
        </w:r>
      </w:hyperlink>
    </w:p>
    <w:p>
      <w:pPr>
        <w:pStyle w:val="TOC2"/>
        <w:tabs>
          <w:tab w:val="right" w:leader="dot" w:pos="8306"/>
        </w:tabs>
      </w:pPr>
      <w:hyperlink w:anchor="_Toc31978" w:history="1">
        <w:r>
          <w:rPr>
            <w:rFonts w:ascii="仿宋" w:eastAsia="仿宋" w:hAnsi="仿宋" w:cs="仿宋" w:hint="eastAsia"/>
            <w:lang w:eastAsia="zh-CN"/>
          </w:rPr>
          <w:t>(五)、选址综合评价</w:t>
        </w:r>
        <w:r>
          <w:tab/>
        </w:r>
        <w:r>
          <w:fldChar w:fldCharType="begin"/>
        </w:r>
        <w:r>
          <w:instrText xml:space="preserve"> PAGEREF _Toc31978 \h </w:instrText>
        </w:r>
        <w:r>
          <w:fldChar w:fldCharType="separate"/>
        </w:r>
        <w:r>
          <w:t>8</w:t>
        </w:r>
        <w:r>
          <w:fldChar w:fldCharType="end"/>
        </w:r>
      </w:hyperlink>
    </w:p>
    <w:p>
      <w:pPr>
        <w:pStyle w:val="TOC1"/>
        <w:tabs>
          <w:tab w:val="right" w:leader="dot" w:pos="8306"/>
        </w:tabs>
      </w:pPr>
      <w:hyperlink w:anchor="_Toc26447" w:history="1">
        <w:r>
          <w:rPr>
            <w:rFonts w:ascii="仿宋" w:eastAsia="仿宋" w:hAnsi="仿宋" w:cs="仿宋" w:hint="eastAsia"/>
            <w:lang w:eastAsia="zh-CN"/>
          </w:rPr>
          <w:t>二、CVD法制备的ZNS、ZNSE材料项目危机管理</w:t>
        </w:r>
        <w:r>
          <w:tab/>
        </w:r>
        <w:r>
          <w:fldChar w:fldCharType="begin"/>
        </w:r>
        <w:r>
          <w:instrText xml:space="preserve"> PAGEREF _Toc26447 \h </w:instrText>
        </w:r>
        <w:r>
          <w:fldChar w:fldCharType="separate"/>
        </w:r>
        <w:r>
          <w:t>9</w:t>
        </w:r>
        <w:r>
          <w:fldChar w:fldCharType="end"/>
        </w:r>
      </w:hyperlink>
    </w:p>
    <w:p>
      <w:pPr>
        <w:pStyle w:val="TOC2"/>
        <w:tabs>
          <w:tab w:val="right" w:leader="dot" w:pos="8306"/>
        </w:tabs>
      </w:pPr>
      <w:hyperlink w:anchor="_Toc29090" w:history="1">
        <w:r>
          <w:rPr>
            <w:rFonts w:ascii="仿宋" w:eastAsia="仿宋" w:hAnsi="仿宋" w:cs="仿宋" w:hint="eastAsia"/>
            <w:lang w:eastAsia="zh-CN"/>
          </w:rPr>
          <w:t>(一)、危机预警与识别</w:t>
        </w:r>
        <w:r>
          <w:tab/>
        </w:r>
        <w:r>
          <w:fldChar w:fldCharType="begin"/>
        </w:r>
        <w:r>
          <w:instrText xml:space="preserve"> PAGEREF _Toc29090 \h </w:instrText>
        </w:r>
        <w:r>
          <w:fldChar w:fldCharType="separate"/>
        </w:r>
        <w:r>
          <w:t>9</w:t>
        </w:r>
        <w:r>
          <w:fldChar w:fldCharType="end"/>
        </w:r>
      </w:hyperlink>
    </w:p>
    <w:p>
      <w:pPr>
        <w:pStyle w:val="TOC2"/>
        <w:tabs>
          <w:tab w:val="right" w:leader="dot" w:pos="8306"/>
        </w:tabs>
      </w:pPr>
      <w:hyperlink w:anchor="_Toc5526" w:history="1">
        <w:r>
          <w:rPr>
            <w:rFonts w:ascii="仿宋" w:eastAsia="仿宋" w:hAnsi="仿宋" w:cs="仿宋" w:hint="eastAsia"/>
            <w:lang w:eastAsia="zh-CN"/>
          </w:rPr>
          <w:t>(二)、危机应对与恢复</w:t>
        </w:r>
        <w:r>
          <w:tab/>
        </w:r>
        <w:r>
          <w:fldChar w:fldCharType="begin"/>
        </w:r>
        <w:r>
          <w:instrText xml:space="preserve"> PAGEREF _Toc5526 \h </w:instrText>
        </w:r>
        <w:r>
          <w:fldChar w:fldCharType="separate"/>
        </w:r>
        <w:r>
          <w:t>10</w:t>
        </w:r>
        <w:r>
          <w:fldChar w:fldCharType="end"/>
        </w:r>
      </w:hyperlink>
    </w:p>
    <w:p>
      <w:pPr>
        <w:pStyle w:val="TOC1"/>
        <w:tabs>
          <w:tab w:val="right" w:leader="dot" w:pos="8306"/>
        </w:tabs>
      </w:pPr>
      <w:hyperlink w:anchor="_Toc17058" w:history="1">
        <w:r>
          <w:rPr>
            <w:rFonts w:ascii="仿宋" w:eastAsia="仿宋" w:hAnsi="仿宋" w:cs="仿宋" w:hint="eastAsia"/>
            <w:lang w:eastAsia="zh-CN"/>
          </w:rPr>
          <w:t>三、CVD法制备的ZNS、ZNSE材料项目概论</w:t>
        </w:r>
        <w:r>
          <w:tab/>
        </w:r>
        <w:r>
          <w:fldChar w:fldCharType="begin"/>
        </w:r>
        <w:r>
          <w:instrText xml:space="preserve"> PAGEREF _Toc17058 \h </w:instrText>
        </w:r>
        <w:r>
          <w:fldChar w:fldCharType="separate"/>
        </w:r>
        <w:r>
          <w:t>12</w:t>
        </w:r>
        <w:r>
          <w:fldChar w:fldCharType="end"/>
        </w:r>
      </w:hyperlink>
    </w:p>
    <w:p>
      <w:pPr>
        <w:pStyle w:val="TOC2"/>
        <w:tabs>
          <w:tab w:val="right" w:leader="dot" w:pos="8306"/>
        </w:tabs>
      </w:pPr>
      <w:hyperlink w:anchor="_Toc2994" w:history="1">
        <w:r>
          <w:rPr>
            <w:rFonts w:ascii="仿宋" w:eastAsia="仿宋" w:hAnsi="仿宋" w:cs="仿宋" w:hint="eastAsia"/>
            <w:lang w:eastAsia="zh-CN"/>
          </w:rPr>
          <w:t>(一)、CVD法制备的ZNS、ZNSE材料项目概况</w:t>
        </w:r>
        <w:r>
          <w:tab/>
        </w:r>
        <w:r>
          <w:fldChar w:fldCharType="begin"/>
        </w:r>
        <w:r>
          <w:instrText xml:space="preserve"> PAGEREF _Toc2994 \h </w:instrText>
        </w:r>
        <w:r>
          <w:fldChar w:fldCharType="separate"/>
        </w:r>
        <w:r>
          <w:t>12</w:t>
        </w:r>
        <w:r>
          <w:fldChar w:fldCharType="end"/>
        </w:r>
      </w:hyperlink>
    </w:p>
    <w:p>
      <w:pPr>
        <w:pStyle w:val="TOC2"/>
        <w:tabs>
          <w:tab w:val="right" w:leader="dot" w:pos="8306"/>
        </w:tabs>
      </w:pPr>
      <w:hyperlink w:anchor="_Toc12060" w:history="1">
        <w:r>
          <w:rPr>
            <w:rFonts w:ascii="仿宋" w:eastAsia="仿宋" w:hAnsi="仿宋" w:cs="仿宋" w:hint="eastAsia"/>
            <w:lang w:eastAsia="zh-CN"/>
          </w:rPr>
          <w:t>(二)、CVD法制备的ZNS、ZNSE材料项目目标</w:t>
        </w:r>
        <w:r>
          <w:tab/>
        </w:r>
        <w:r>
          <w:fldChar w:fldCharType="begin"/>
        </w:r>
        <w:r>
          <w:instrText xml:space="preserve"> PAGEREF _Toc12060 \h </w:instrText>
        </w:r>
        <w:r>
          <w:fldChar w:fldCharType="separate"/>
        </w:r>
        <w:r>
          <w:t>14</w:t>
        </w:r>
        <w:r>
          <w:fldChar w:fldCharType="end"/>
        </w:r>
      </w:hyperlink>
    </w:p>
    <w:p>
      <w:pPr>
        <w:pStyle w:val="TOC2"/>
        <w:tabs>
          <w:tab w:val="right" w:leader="dot" w:pos="8306"/>
        </w:tabs>
      </w:pPr>
      <w:hyperlink w:anchor="_Toc15231" w:history="1">
        <w:r>
          <w:rPr>
            <w:rFonts w:ascii="仿宋" w:eastAsia="仿宋" w:hAnsi="仿宋" w:cs="仿宋" w:hint="eastAsia"/>
            <w:lang w:eastAsia="zh-CN"/>
          </w:rPr>
          <w:t>(三)、CVD法制备的ZNS、ZNSE材料项目提出的理由</w:t>
        </w:r>
        <w:r>
          <w:tab/>
        </w:r>
        <w:r>
          <w:fldChar w:fldCharType="begin"/>
        </w:r>
        <w:r>
          <w:instrText xml:space="preserve"> PAGEREF _Toc15231 \h </w:instrText>
        </w:r>
        <w:r>
          <w:fldChar w:fldCharType="separate"/>
        </w:r>
        <w:r>
          <w:t>15</w:t>
        </w:r>
        <w:r>
          <w:fldChar w:fldCharType="end"/>
        </w:r>
      </w:hyperlink>
    </w:p>
    <w:p>
      <w:pPr>
        <w:pStyle w:val="TOC2"/>
        <w:tabs>
          <w:tab w:val="right" w:leader="dot" w:pos="8306"/>
        </w:tabs>
      </w:pPr>
      <w:hyperlink w:anchor="_Toc6943" w:history="1">
        <w:r>
          <w:rPr>
            <w:rFonts w:ascii="仿宋" w:eastAsia="仿宋" w:hAnsi="仿宋" w:cs="仿宋" w:hint="eastAsia"/>
            <w:lang w:eastAsia="zh-CN"/>
          </w:rPr>
          <w:t>(四)、CVD法制备的ZNS、ZNSE材料项目意义</w:t>
        </w:r>
        <w:r>
          <w:tab/>
        </w:r>
        <w:r>
          <w:fldChar w:fldCharType="begin"/>
        </w:r>
        <w:r>
          <w:instrText xml:space="preserve"> PAGEREF _Toc6943 \h </w:instrText>
        </w:r>
        <w:r>
          <w:fldChar w:fldCharType="separate"/>
        </w:r>
        <w:r>
          <w:t>17</w:t>
        </w:r>
        <w:r>
          <w:fldChar w:fldCharType="end"/>
        </w:r>
      </w:hyperlink>
    </w:p>
    <w:p>
      <w:pPr>
        <w:pStyle w:val="TOC2"/>
        <w:tabs>
          <w:tab w:val="right" w:leader="dot" w:pos="8306"/>
        </w:tabs>
      </w:pPr>
      <w:hyperlink w:anchor="_Toc29652" w:history="1">
        <w:r>
          <w:rPr>
            <w:rFonts w:ascii="仿宋" w:eastAsia="仿宋" w:hAnsi="仿宋" w:cs="仿宋" w:hint="eastAsia"/>
            <w:lang w:eastAsia="zh-CN"/>
          </w:rPr>
          <w:t>(五)、CVD法制备的ZNS、ZNSE材料项目背景</w:t>
        </w:r>
        <w:r>
          <w:tab/>
        </w:r>
        <w:r>
          <w:fldChar w:fldCharType="begin"/>
        </w:r>
        <w:r>
          <w:instrText xml:space="preserve"> PAGEREF _Toc29652 \h </w:instrText>
        </w:r>
        <w:r>
          <w:fldChar w:fldCharType="separate"/>
        </w:r>
        <w:r>
          <w:t>18</w:t>
        </w:r>
        <w:r>
          <w:fldChar w:fldCharType="end"/>
        </w:r>
      </w:hyperlink>
    </w:p>
    <w:p>
      <w:pPr>
        <w:pStyle w:val="TOC1"/>
        <w:tabs>
          <w:tab w:val="right" w:leader="dot" w:pos="8306"/>
        </w:tabs>
      </w:pPr>
      <w:hyperlink w:anchor="_Toc12581" w:history="1">
        <w:r>
          <w:rPr>
            <w:rFonts w:ascii="仿宋" w:eastAsia="仿宋" w:hAnsi="仿宋" w:cs="仿宋" w:hint="eastAsia"/>
            <w:lang w:eastAsia="zh-CN"/>
          </w:rPr>
          <w:t>四、工艺说明</w:t>
        </w:r>
        <w:r>
          <w:tab/>
        </w:r>
        <w:r>
          <w:fldChar w:fldCharType="begin"/>
        </w:r>
        <w:r>
          <w:instrText xml:space="preserve"> PAGEREF _Toc12581 \h </w:instrText>
        </w:r>
        <w:r>
          <w:fldChar w:fldCharType="separate"/>
        </w:r>
        <w:r>
          <w:t>19</w:t>
        </w:r>
        <w:r>
          <w:fldChar w:fldCharType="end"/>
        </w:r>
      </w:hyperlink>
    </w:p>
    <w:p>
      <w:pPr>
        <w:pStyle w:val="TOC2"/>
        <w:tabs>
          <w:tab w:val="right" w:leader="dot" w:pos="8306"/>
        </w:tabs>
      </w:pPr>
      <w:hyperlink w:anchor="_Toc22614" w:history="1">
        <w:r>
          <w:rPr>
            <w:rFonts w:ascii="仿宋" w:eastAsia="仿宋" w:hAnsi="仿宋" w:cs="仿宋" w:hint="eastAsia"/>
            <w:lang w:eastAsia="zh-CN"/>
          </w:rPr>
          <w:t>(一)、技术管理特点</w:t>
        </w:r>
        <w:r>
          <w:tab/>
        </w:r>
        <w:r>
          <w:fldChar w:fldCharType="begin"/>
        </w:r>
        <w:r>
          <w:instrText xml:space="preserve"> PAGEREF _Toc22614 \h </w:instrText>
        </w:r>
        <w:r>
          <w:fldChar w:fldCharType="separate"/>
        </w:r>
        <w:r>
          <w:t>19</w:t>
        </w:r>
        <w:r>
          <w:fldChar w:fldCharType="end"/>
        </w:r>
      </w:hyperlink>
    </w:p>
    <w:p>
      <w:pPr>
        <w:pStyle w:val="TOC2"/>
        <w:tabs>
          <w:tab w:val="right" w:leader="dot" w:pos="8306"/>
        </w:tabs>
      </w:pPr>
      <w:hyperlink w:anchor="_Toc25864" w:history="1">
        <w:r>
          <w:rPr>
            <w:rFonts w:ascii="仿宋" w:eastAsia="仿宋" w:hAnsi="仿宋" w:cs="仿宋" w:hint="eastAsia"/>
            <w:lang w:eastAsia="zh-CN"/>
          </w:rPr>
          <w:t>(二)、CVD法制备的ZNS、ZNSE材料项目工艺技术设计方案</w:t>
        </w:r>
        <w:r>
          <w:tab/>
        </w:r>
        <w:r>
          <w:fldChar w:fldCharType="begin"/>
        </w:r>
        <w:r>
          <w:instrText xml:space="preserve"> PAGEREF _Toc25864 \h </w:instrText>
        </w:r>
        <w:r>
          <w:fldChar w:fldCharType="separate"/>
        </w:r>
        <w:r>
          <w:t>21</w:t>
        </w:r>
        <w:r>
          <w:fldChar w:fldCharType="end"/>
        </w:r>
      </w:hyperlink>
    </w:p>
    <w:p>
      <w:pPr>
        <w:pStyle w:val="TOC2"/>
        <w:tabs>
          <w:tab w:val="right" w:leader="dot" w:pos="8306"/>
        </w:tabs>
      </w:pPr>
      <w:hyperlink w:anchor="_Toc6422" w:history="1">
        <w:r>
          <w:rPr>
            <w:rFonts w:ascii="仿宋" w:eastAsia="仿宋" w:hAnsi="仿宋" w:cs="仿宋" w:hint="eastAsia"/>
            <w:lang w:eastAsia="zh-CN"/>
          </w:rPr>
          <w:t>(三)、设备选型方案</w:t>
        </w:r>
        <w:r>
          <w:tab/>
        </w:r>
        <w:r>
          <w:fldChar w:fldCharType="begin"/>
        </w:r>
        <w:r>
          <w:instrText xml:space="preserve"> PAGEREF _Toc6422 \h </w:instrText>
        </w:r>
        <w:r>
          <w:fldChar w:fldCharType="separate"/>
        </w:r>
        <w:r>
          <w:t>22</w:t>
        </w:r>
        <w:r>
          <w:fldChar w:fldCharType="end"/>
        </w:r>
      </w:hyperlink>
    </w:p>
    <w:p>
      <w:pPr>
        <w:pStyle w:val="TOC1"/>
        <w:tabs>
          <w:tab w:val="right" w:leader="dot" w:pos="8306"/>
        </w:tabs>
      </w:pPr>
      <w:hyperlink w:anchor="_Toc2986" w:history="1">
        <w:r>
          <w:rPr>
            <w:rFonts w:ascii="仿宋" w:eastAsia="仿宋" w:hAnsi="仿宋" w:cs="仿宋" w:hint="eastAsia"/>
            <w:lang w:eastAsia="zh-CN"/>
          </w:rPr>
          <w:t>五、CVD法制备的ZNS、ZNSE材料项目文档管理</w:t>
        </w:r>
        <w:r>
          <w:tab/>
        </w:r>
        <w:r>
          <w:fldChar w:fldCharType="begin"/>
        </w:r>
        <w:r>
          <w:instrText xml:space="preserve"> PAGEREF _Toc2986 \h </w:instrText>
        </w:r>
        <w:r>
          <w:fldChar w:fldCharType="separate"/>
        </w:r>
        <w:r>
          <w:t>23</w:t>
        </w:r>
        <w:r>
          <w:fldChar w:fldCharType="end"/>
        </w:r>
      </w:hyperlink>
    </w:p>
    <w:p>
      <w:pPr>
        <w:pStyle w:val="TOC2"/>
        <w:tabs>
          <w:tab w:val="right" w:leader="dot" w:pos="8306"/>
        </w:tabs>
      </w:pPr>
      <w:hyperlink w:anchor="_Toc28705" w:history="1">
        <w:r>
          <w:rPr>
            <w:rFonts w:ascii="仿宋" w:eastAsia="仿宋" w:hAnsi="仿宋" w:cs="仿宋" w:hint="eastAsia"/>
            <w:lang w:eastAsia="zh-CN"/>
          </w:rPr>
          <w:t>(一)、文档编制与审查</w:t>
        </w:r>
        <w:r>
          <w:tab/>
        </w:r>
        <w:r>
          <w:fldChar w:fldCharType="begin"/>
        </w:r>
        <w:r>
          <w:instrText xml:space="preserve"> PAGEREF _Toc28705 \h </w:instrText>
        </w:r>
        <w:r>
          <w:fldChar w:fldCharType="separate"/>
        </w:r>
        <w:r>
          <w:t>23</w:t>
        </w:r>
        <w:r>
          <w:fldChar w:fldCharType="end"/>
        </w:r>
      </w:hyperlink>
    </w:p>
    <w:p>
      <w:pPr>
        <w:pStyle w:val="TOC2"/>
        <w:tabs>
          <w:tab w:val="right" w:leader="dot" w:pos="8306"/>
        </w:tabs>
      </w:pPr>
      <w:hyperlink w:anchor="_Toc5334" w:history="1">
        <w:r>
          <w:rPr>
            <w:rFonts w:ascii="仿宋" w:eastAsia="仿宋" w:hAnsi="仿宋" w:cs="仿宋" w:hint="eastAsia"/>
            <w:lang w:eastAsia="zh-CN"/>
          </w:rPr>
          <w:t>(二)、文档发布与分发</w:t>
        </w:r>
        <w:r>
          <w:tab/>
        </w:r>
        <w:r>
          <w:fldChar w:fldCharType="begin"/>
        </w:r>
        <w:r>
          <w:instrText xml:space="preserve"> PAGEREF _Toc5334 \h </w:instrText>
        </w:r>
        <w:r>
          <w:fldChar w:fldCharType="separate"/>
        </w:r>
        <w:r>
          <w:t>25</w:t>
        </w:r>
        <w:r>
          <w:fldChar w:fldCharType="end"/>
        </w:r>
      </w:hyperlink>
    </w:p>
    <w:p>
      <w:pPr>
        <w:pStyle w:val="TOC2"/>
        <w:tabs>
          <w:tab w:val="right" w:leader="dot" w:pos="8306"/>
        </w:tabs>
      </w:pPr>
      <w:hyperlink w:anchor="_Toc23639" w:history="1">
        <w:r>
          <w:rPr>
            <w:rFonts w:ascii="仿宋" w:eastAsia="仿宋" w:hAnsi="仿宋" w:cs="仿宋" w:hint="eastAsia"/>
            <w:lang w:eastAsia="zh-CN"/>
          </w:rPr>
          <w:t>(三)、文档存档与归档</w:t>
        </w:r>
        <w:r>
          <w:tab/>
        </w:r>
        <w:r>
          <w:fldChar w:fldCharType="begin"/>
        </w:r>
        <w:r>
          <w:instrText xml:space="preserve"> PAGEREF _Toc23639 \h </w:instrText>
        </w:r>
        <w:r>
          <w:fldChar w:fldCharType="separate"/>
        </w:r>
        <w:r>
          <w:t>26</w:t>
        </w:r>
        <w:r>
          <w:fldChar w:fldCharType="end"/>
        </w:r>
      </w:hyperlink>
    </w:p>
    <w:p>
      <w:pPr>
        <w:pStyle w:val="TOC1"/>
        <w:tabs>
          <w:tab w:val="right" w:leader="dot" w:pos="8306"/>
        </w:tabs>
      </w:pPr>
      <w:hyperlink w:anchor="_Toc8481" w:history="1">
        <w:r>
          <w:rPr>
            <w:rFonts w:ascii="仿宋" w:eastAsia="仿宋" w:hAnsi="仿宋" w:cs="仿宋" w:hint="eastAsia"/>
            <w:lang w:eastAsia="zh-CN"/>
          </w:rPr>
          <w:t>六、CVD法制备的ZNS、ZNSE材料项目建设单位说明</w:t>
        </w:r>
        <w:r>
          <w:tab/>
        </w:r>
        <w:r>
          <w:fldChar w:fldCharType="begin"/>
        </w:r>
        <w:r>
          <w:instrText xml:space="preserve"> PAGEREF _Toc8481 \h </w:instrText>
        </w:r>
        <w:r>
          <w:fldChar w:fldCharType="separate"/>
        </w:r>
        <w:r>
          <w:t>27</w:t>
        </w:r>
        <w:r>
          <w:fldChar w:fldCharType="end"/>
        </w:r>
      </w:hyperlink>
    </w:p>
    <w:p>
      <w:pPr>
        <w:pStyle w:val="TOC2"/>
        <w:tabs>
          <w:tab w:val="right" w:leader="dot" w:pos="8306"/>
        </w:tabs>
      </w:pPr>
      <w:hyperlink w:anchor="_Toc3152" w:history="1">
        <w:r>
          <w:rPr>
            <w:rFonts w:ascii="仿宋" w:eastAsia="仿宋" w:hAnsi="仿宋" w:cs="仿宋" w:hint="eastAsia"/>
            <w:lang w:eastAsia="zh-CN"/>
          </w:rPr>
          <w:t>(一)、CVD法制备的ZNS、ZNSE材料项目承办单位基本情况</w:t>
        </w:r>
        <w:r>
          <w:tab/>
        </w:r>
        <w:r>
          <w:fldChar w:fldCharType="begin"/>
        </w:r>
        <w:r>
          <w:instrText xml:space="preserve"> PAGEREF _Toc3152 \h </w:instrText>
        </w:r>
        <w:r>
          <w:fldChar w:fldCharType="separate"/>
        </w:r>
        <w:r>
          <w:t>27</w:t>
        </w:r>
        <w:r>
          <w:fldChar w:fldCharType="end"/>
        </w:r>
      </w:hyperlink>
    </w:p>
    <w:p>
      <w:pPr>
        <w:pStyle w:val="TOC2"/>
        <w:tabs>
          <w:tab w:val="right" w:leader="dot" w:pos="8306"/>
        </w:tabs>
      </w:pPr>
      <w:hyperlink w:anchor="_Toc15313" w:history="1">
        <w:r>
          <w:rPr>
            <w:rFonts w:ascii="仿宋" w:eastAsia="仿宋" w:hAnsi="仿宋" w:cs="仿宋" w:hint="eastAsia"/>
            <w:lang w:eastAsia="zh-CN"/>
          </w:rPr>
          <w:t>(二)、公司经济效益分析</w:t>
        </w:r>
        <w:r>
          <w:tab/>
        </w:r>
        <w:r>
          <w:fldChar w:fldCharType="begin"/>
        </w:r>
        <w:r>
          <w:instrText xml:space="preserve"> PAGEREF _Toc15313 \h </w:instrText>
        </w:r>
        <w:r>
          <w:fldChar w:fldCharType="separate"/>
        </w:r>
        <w:r>
          <w:t>27</w:t>
        </w:r>
        <w:r>
          <w:fldChar w:fldCharType="end"/>
        </w:r>
      </w:hyperlink>
    </w:p>
    <w:p>
      <w:pPr>
        <w:pStyle w:val="TOC1"/>
        <w:tabs>
          <w:tab w:val="right" w:leader="dot" w:pos="8306"/>
        </w:tabs>
      </w:pPr>
      <w:hyperlink w:anchor="_Toc16662" w:history="1">
        <w:r>
          <w:rPr>
            <w:rFonts w:ascii="仿宋" w:eastAsia="仿宋" w:hAnsi="仿宋" w:cs="仿宋" w:hint="eastAsia"/>
            <w:lang w:eastAsia="zh-CN"/>
          </w:rPr>
          <w:t>七、CVD法制备的ZNS、ZNSE材料项目投资规划</w:t>
        </w:r>
        <w:r>
          <w:tab/>
        </w:r>
        <w:r>
          <w:fldChar w:fldCharType="begin"/>
        </w:r>
        <w:r>
          <w:instrText xml:space="preserve"> PAGEREF _Toc16662 \h </w:instrText>
        </w:r>
        <w:r>
          <w:fldChar w:fldCharType="separate"/>
        </w:r>
        <w:r>
          <w:t>29</w:t>
        </w:r>
        <w:r>
          <w:fldChar w:fldCharType="end"/>
        </w:r>
      </w:hyperlink>
    </w:p>
    <w:p>
      <w:pPr>
        <w:pStyle w:val="TOC2"/>
        <w:tabs>
          <w:tab w:val="right" w:leader="dot" w:pos="8306"/>
        </w:tabs>
      </w:pPr>
      <w:hyperlink w:anchor="_Toc284" w:history="1">
        <w:r>
          <w:rPr>
            <w:rFonts w:ascii="仿宋" w:eastAsia="仿宋" w:hAnsi="仿宋" w:cs="仿宋" w:hint="eastAsia"/>
            <w:lang w:eastAsia="zh-CN"/>
          </w:rPr>
          <w:t>(一)、CVD法制备的ZNS、ZNSE材料项目总投资估算</w:t>
        </w:r>
        <w:r>
          <w:tab/>
        </w:r>
        <w:r>
          <w:fldChar w:fldCharType="begin"/>
        </w:r>
        <w:r>
          <w:instrText xml:space="preserve"> PAGEREF _Toc284 \h </w:instrText>
        </w:r>
        <w:r>
          <w:fldChar w:fldCharType="separate"/>
        </w:r>
        <w:r>
          <w:t>29</w:t>
        </w:r>
        <w:r>
          <w:fldChar w:fldCharType="end"/>
        </w:r>
      </w:hyperlink>
    </w:p>
    <w:p>
      <w:pPr>
        <w:pStyle w:val="TOC2"/>
        <w:tabs>
          <w:tab w:val="right" w:leader="dot" w:pos="8306"/>
        </w:tabs>
      </w:pPr>
      <w:hyperlink w:anchor="_Toc28667" w:history="1">
        <w:r>
          <w:rPr>
            <w:rFonts w:ascii="仿宋" w:eastAsia="仿宋" w:hAnsi="仿宋" w:cs="仿宋" w:hint="eastAsia"/>
            <w:lang w:eastAsia="zh-CN"/>
          </w:rPr>
          <w:t>(二)、资金筹措</w:t>
        </w:r>
        <w:r>
          <w:tab/>
        </w:r>
        <w:r>
          <w:fldChar w:fldCharType="begin"/>
        </w:r>
        <w:r>
          <w:instrText xml:space="preserve"> PAGEREF _Toc28667 \h </w:instrText>
        </w:r>
        <w:r>
          <w:fldChar w:fldCharType="separate"/>
        </w:r>
        <w:r>
          <w:t>30</w:t>
        </w:r>
        <w:r>
          <w:fldChar w:fldCharType="end"/>
        </w:r>
      </w:hyperlink>
    </w:p>
    <w:p>
      <w:pPr>
        <w:pStyle w:val="TOC1"/>
        <w:tabs>
          <w:tab w:val="right" w:leader="dot" w:pos="8306"/>
        </w:tabs>
      </w:pPr>
      <w:hyperlink w:anchor="_Toc31547" w:history="1">
        <w:r>
          <w:rPr>
            <w:rFonts w:ascii="仿宋" w:eastAsia="仿宋" w:hAnsi="仿宋" w:cs="仿宋" w:hint="eastAsia"/>
            <w:lang w:eastAsia="zh-CN"/>
          </w:rPr>
          <w:t>八、CVD法制备的ZNS、ZNSE材料项目财务管理</w:t>
        </w:r>
        <w:r>
          <w:tab/>
        </w:r>
        <w:r>
          <w:fldChar w:fldCharType="begin"/>
        </w:r>
        <w:r>
          <w:instrText xml:space="preserve"> PAGEREF _Toc31547 \h </w:instrText>
        </w:r>
        <w:r>
          <w:fldChar w:fldCharType="separate"/>
        </w:r>
        <w:r>
          <w:t>31</w:t>
        </w:r>
        <w:r>
          <w:fldChar w:fldCharType="end"/>
        </w:r>
      </w:hyperlink>
    </w:p>
    <w:p>
      <w:pPr>
        <w:pStyle w:val="TOC2"/>
        <w:tabs>
          <w:tab w:val="right" w:leader="dot" w:pos="8306"/>
        </w:tabs>
      </w:pPr>
      <w:hyperlink w:anchor="_Toc25558" w:history="1">
        <w:r>
          <w:rPr>
            <w:rFonts w:ascii="仿宋" w:eastAsia="仿宋" w:hAnsi="仿宋" w:cs="仿宋" w:hint="eastAsia"/>
            <w:lang w:eastAsia="zh-CN"/>
          </w:rPr>
          <w:t>(一)、资金需求大</w:t>
        </w:r>
        <w:r>
          <w:tab/>
        </w:r>
        <w:r>
          <w:fldChar w:fldCharType="begin"/>
        </w:r>
        <w:r>
          <w:instrText xml:space="preserve"> PAGEREF _Toc25558 \h </w:instrText>
        </w:r>
        <w:r>
          <w:fldChar w:fldCharType="separate"/>
        </w:r>
        <w:r>
          <w:t>31</w:t>
        </w:r>
        <w:r>
          <w:fldChar w:fldCharType="end"/>
        </w:r>
      </w:hyperlink>
    </w:p>
    <w:p>
      <w:pPr>
        <w:pStyle w:val="TOC2"/>
        <w:tabs>
          <w:tab w:val="right" w:leader="dot" w:pos="8306"/>
        </w:tabs>
      </w:pPr>
      <w:hyperlink w:anchor="_Toc5406" w:history="1">
        <w:r>
          <w:rPr>
            <w:rFonts w:ascii="仿宋" w:eastAsia="仿宋" w:hAnsi="仿宋" w:cs="仿宋" w:hint="eastAsia"/>
            <w:lang w:eastAsia="zh-CN"/>
          </w:rPr>
          <w:t>(二)、研发周期长</w:t>
        </w:r>
        <w:r>
          <w:tab/>
        </w:r>
        <w:r>
          <w:fldChar w:fldCharType="begin"/>
        </w:r>
        <w:r>
          <w:instrText xml:space="preserve"> PAGEREF _Toc5406 \h </w:instrText>
        </w:r>
        <w:r>
          <w:fldChar w:fldCharType="separate"/>
        </w:r>
        <w:r>
          <w:t>32</w:t>
        </w:r>
        <w:r>
          <w:fldChar w:fldCharType="end"/>
        </w:r>
      </w:hyperlink>
    </w:p>
    <w:p>
      <w:pPr>
        <w:pStyle w:val="TOC2"/>
        <w:tabs>
          <w:tab w:val="right" w:leader="dot" w:pos="8306"/>
        </w:tabs>
      </w:pPr>
      <w:hyperlink w:anchor="_Toc24939" w:history="1">
        <w:r>
          <w:rPr>
            <w:rFonts w:ascii="仿宋" w:eastAsia="仿宋" w:hAnsi="仿宋" w:cs="仿宋" w:hint="eastAsia"/>
            <w:lang w:eastAsia="zh-CN"/>
          </w:rPr>
          <w:t>(三)、市场风险大</w:t>
        </w:r>
        <w:r>
          <w:tab/>
        </w:r>
        <w:r>
          <w:fldChar w:fldCharType="begin"/>
        </w:r>
        <w:r>
          <w:instrText xml:space="preserve"> PAGEREF _Toc24939 \h </w:instrText>
        </w:r>
        <w:r>
          <w:fldChar w:fldCharType="separate"/>
        </w:r>
        <w:r>
          <w:t>33</w:t>
        </w:r>
        <w:r>
          <w:fldChar w:fldCharType="end"/>
        </w:r>
      </w:hyperlink>
    </w:p>
    <w:p>
      <w:pPr>
        <w:pStyle w:val="TOC2"/>
        <w:tabs>
          <w:tab w:val="right" w:leader="dot" w:pos="8306"/>
        </w:tabs>
      </w:pPr>
      <w:hyperlink w:anchor="_Toc14283" w:history="1">
        <w:r>
          <w:rPr>
            <w:rFonts w:ascii="仿宋" w:eastAsia="仿宋" w:hAnsi="仿宋" w:cs="仿宋" w:hint="eastAsia"/>
            <w:lang w:eastAsia="zh-CN"/>
          </w:rPr>
          <w:t>(四)、利润率高</w:t>
        </w:r>
        <w:r>
          <w:tab/>
        </w:r>
        <w:r>
          <w:fldChar w:fldCharType="begin"/>
        </w:r>
        <w:r>
          <w:instrText xml:space="preserve"> PAGEREF _Toc14283 \h </w:instrText>
        </w:r>
        <w:r>
          <w:fldChar w:fldCharType="separate"/>
        </w:r>
        <w:r>
          <w:t>36</w:t>
        </w:r>
        <w:r>
          <w:fldChar w:fldCharType="end"/>
        </w:r>
      </w:hyperlink>
    </w:p>
    <w:p>
      <w:pPr>
        <w:pStyle w:val="TOC1"/>
        <w:tabs>
          <w:tab w:val="right" w:leader="dot" w:pos="8306"/>
        </w:tabs>
      </w:pPr>
      <w:hyperlink w:anchor="_Toc12231" w:history="1">
        <w:r>
          <w:rPr>
            <w:rFonts w:ascii="仿宋" w:eastAsia="仿宋" w:hAnsi="仿宋" w:cs="仿宋" w:hint="eastAsia"/>
            <w:lang w:eastAsia="zh-CN"/>
          </w:rPr>
          <w:t>九、CVD法制备的ZNS、ZNSE材料项目环境影响分析</w:t>
        </w:r>
        <w:r>
          <w:tab/>
        </w:r>
        <w:r>
          <w:fldChar w:fldCharType="begin"/>
        </w:r>
        <w:r>
          <w:instrText xml:space="preserve"> PAGEREF _Toc12231 \h </w:instrText>
        </w:r>
        <w:r>
          <w:fldChar w:fldCharType="separate"/>
        </w:r>
        <w:r>
          <w:t>39</w:t>
        </w:r>
        <w:r>
          <w:fldChar w:fldCharType="end"/>
        </w:r>
      </w:hyperlink>
    </w:p>
    <w:p>
      <w:pPr>
        <w:pStyle w:val="TOC2"/>
        <w:tabs>
          <w:tab w:val="right" w:leader="dot" w:pos="8306"/>
        </w:tabs>
      </w:pPr>
      <w:hyperlink w:anchor="_Toc4013" w:history="1">
        <w:r>
          <w:rPr>
            <w:rFonts w:ascii="仿宋" w:eastAsia="仿宋" w:hAnsi="仿宋" w:cs="仿宋" w:hint="eastAsia"/>
            <w:lang w:eastAsia="zh-CN"/>
          </w:rPr>
          <w:t>(一)、建设区域环境质量现状</w:t>
        </w:r>
        <w:r>
          <w:tab/>
        </w:r>
        <w:r>
          <w:fldChar w:fldCharType="begin"/>
        </w:r>
        <w:r>
          <w:instrText xml:space="preserve"> PAGEREF _Toc4013 \h </w:instrText>
        </w:r>
        <w:r>
          <w:fldChar w:fldCharType="separate"/>
        </w:r>
        <w:r>
          <w:t>39</w:t>
        </w:r>
        <w:r>
          <w:fldChar w:fldCharType="end"/>
        </w:r>
      </w:hyperlink>
    </w:p>
    <w:p>
      <w:pPr>
        <w:pStyle w:val="TOC2"/>
        <w:tabs>
          <w:tab w:val="right" w:leader="dot" w:pos="8306"/>
        </w:tabs>
      </w:pPr>
      <w:hyperlink w:anchor="_Toc11484" w:history="1">
        <w:r>
          <w:rPr>
            <w:rFonts w:ascii="仿宋" w:eastAsia="仿宋" w:hAnsi="仿宋" w:cs="仿宋" w:hint="eastAsia"/>
            <w:lang w:eastAsia="zh-CN"/>
          </w:rPr>
          <w:t>(二)、建设期环境保护</w:t>
        </w:r>
        <w:r>
          <w:tab/>
        </w:r>
        <w:r>
          <w:fldChar w:fldCharType="begin"/>
        </w:r>
        <w:r>
          <w:instrText xml:space="preserve"> PAGEREF _Toc11484 \h </w:instrText>
        </w:r>
        <w:r>
          <w:fldChar w:fldCharType="separate"/>
        </w:r>
        <w:r>
          <w:t>40</w:t>
        </w:r>
        <w:r>
          <w:fldChar w:fldCharType="end"/>
        </w:r>
      </w:hyperlink>
    </w:p>
    <w:p>
      <w:pPr>
        <w:pStyle w:val="TOC2"/>
        <w:tabs>
          <w:tab w:val="right" w:leader="dot" w:pos="8306"/>
        </w:tabs>
      </w:pPr>
      <w:hyperlink w:anchor="_Toc8541" w:history="1">
        <w:r>
          <w:rPr>
            <w:rFonts w:ascii="仿宋" w:eastAsia="仿宋" w:hAnsi="仿宋" w:cs="仿宋" w:hint="eastAsia"/>
            <w:lang w:eastAsia="zh-CN"/>
          </w:rPr>
          <w:t>(三)、运营期环境保护</w:t>
        </w:r>
        <w:r>
          <w:tab/>
        </w:r>
        <w:r>
          <w:fldChar w:fldCharType="begin"/>
        </w:r>
        <w:r>
          <w:instrText xml:space="preserve"> PAGEREF _Toc8541 \h </w:instrText>
        </w:r>
        <w:r>
          <w:fldChar w:fldCharType="separate"/>
        </w:r>
        <w:r>
          <w:t>42</w:t>
        </w:r>
        <w:r>
          <w:fldChar w:fldCharType="end"/>
        </w:r>
      </w:hyperlink>
    </w:p>
    <w:p>
      <w:pPr>
        <w:pStyle w:val="TOC2"/>
        <w:tabs>
          <w:tab w:val="right" w:leader="dot" w:pos="8306"/>
        </w:tabs>
      </w:pPr>
      <w:hyperlink w:anchor="_Toc6050" w:history="1">
        <w:r>
          <w:rPr>
            <w:rFonts w:ascii="仿宋" w:eastAsia="仿宋" w:hAnsi="仿宋" w:cs="仿宋" w:hint="eastAsia"/>
            <w:lang w:eastAsia="zh-CN"/>
          </w:rPr>
          <w:t>(四)、CVD法制备的ZNS、ZNSE材料项目建设对区域经济的影响</w:t>
        </w:r>
        <w:r>
          <w:tab/>
        </w:r>
        <w:r>
          <w:fldChar w:fldCharType="begin"/>
        </w:r>
        <w:r>
          <w:instrText xml:space="preserve"> PAGEREF _Toc6050 \h </w:instrText>
        </w:r>
        <w:r>
          <w:fldChar w:fldCharType="separate"/>
        </w:r>
        <w:r>
          <w:t>43</w:t>
        </w:r>
        <w:r>
          <w:fldChar w:fldCharType="end"/>
        </w:r>
      </w:hyperlink>
    </w:p>
    <w:p>
      <w:pPr>
        <w:pStyle w:val="TOC2"/>
        <w:tabs>
          <w:tab w:val="right" w:leader="dot" w:pos="8306"/>
        </w:tabs>
      </w:pPr>
      <w:hyperlink w:anchor="_Toc20904" w:history="1">
        <w:r>
          <w:rPr>
            <w:rFonts w:ascii="仿宋" w:eastAsia="仿宋" w:hAnsi="仿宋" w:cs="仿宋" w:hint="eastAsia"/>
            <w:lang w:eastAsia="zh-CN"/>
          </w:rPr>
          <w:t>(五)、废弃物处理</w:t>
        </w:r>
        <w:r>
          <w:tab/>
        </w:r>
        <w:r>
          <w:fldChar w:fldCharType="begin"/>
        </w:r>
        <w:r>
          <w:instrText xml:space="preserve"> PAGEREF _Toc20904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7" w:history="1">
        <w:r>
          <w:rPr>
            <w:rFonts w:ascii="仿宋" w:eastAsia="仿宋" w:hAnsi="仿宋" w:cs="仿宋" w:hint="eastAsia"/>
            <w:lang w:eastAsia="zh-CN"/>
          </w:rPr>
          <w:t>(六)、特殊环境影响分析</w:t>
        </w:r>
        <w:r>
          <w:tab/>
        </w:r>
        <w:r>
          <w:fldChar w:fldCharType="begin"/>
        </w:r>
        <w:r>
          <w:instrText xml:space="preserve"> PAGEREF _Toc17537 \h </w:instrText>
        </w:r>
        <w:r>
          <w:fldChar w:fldCharType="separate"/>
        </w:r>
        <w:r>
          <w:t>46</w:t>
        </w:r>
        <w:r>
          <w:fldChar w:fldCharType="end"/>
        </w:r>
      </w:hyperlink>
    </w:p>
    <w:p>
      <w:pPr>
        <w:pStyle w:val="TOC2"/>
        <w:tabs>
          <w:tab w:val="right" w:leader="dot" w:pos="8306"/>
        </w:tabs>
      </w:pPr>
      <w:hyperlink w:anchor="_Toc25319" w:history="1">
        <w:r>
          <w:rPr>
            <w:rFonts w:ascii="仿宋" w:eastAsia="仿宋" w:hAnsi="仿宋" w:cs="仿宋" w:hint="eastAsia"/>
            <w:lang w:eastAsia="zh-CN"/>
          </w:rPr>
          <w:t>(七)、清洁生产</w:t>
        </w:r>
        <w:r>
          <w:tab/>
        </w:r>
        <w:r>
          <w:fldChar w:fldCharType="begin"/>
        </w:r>
        <w:r>
          <w:instrText xml:space="preserve"> PAGEREF _Toc25319 \h </w:instrText>
        </w:r>
        <w:r>
          <w:fldChar w:fldCharType="separate"/>
        </w:r>
        <w:r>
          <w:t>48</w:t>
        </w:r>
        <w:r>
          <w:fldChar w:fldCharType="end"/>
        </w:r>
      </w:hyperlink>
    </w:p>
    <w:p>
      <w:pPr>
        <w:pStyle w:val="TOC2"/>
        <w:tabs>
          <w:tab w:val="right" w:leader="dot" w:pos="8306"/>
        </w:tabs>
      </w:pPr>
      <w:hyperlink w:anchor="_Toc21973" w:history="1">
        <w:r>
          <w:rPr>
            <w:rFonts w:ascii="仿宋" w:eastAsia="仿宋" w:hAnsi="仿宋" w:cs="仿宋" w:hint="eastAsia"/>
            <w:lang w:eastAsia="zh-CN"/>
          </w:rPr>
          <w:t>(八)、环境保护综合评价</w:t>
        </w:r>
        <w:r>
          <w:tab/>
        </w:r>
        <w:r>
          <w:fldChar w:fldCharType="begin"/>
        </w:r>
        <w:r>
          <w:instrText xml:space="preserve"> PAGEREF _Toc21973 \h </w:instrText>
        </w:r>
        <w:r>
          <w:fldChar w:fldCharType="separate"/>
        </w:r>
        <w:r>
          <w:t>49</w:t>
        </w:r>
        <w:r>
          <w:fldChar w:fldCharType="end"/>
        </w:r>
      </w:hyperlink>
    </w:p>
    <w:p>
      <w:pPr>
        <w:pStyle w:val="TOC1"/>
        <w:tabs>
          <w:tab w:val="right" w:leader="dot" w:pos="8306"/>
        </w:tabs>
      </w:pPr>
      <w:hyperlink w:anchor="_Toc14811" w:history="1">
        <w:r>
          <w:rPr>
            <w:rFonts w:ascii="仿宋" w:eastAsia="仿宋" w:hAnsi="仿宋" w:cs="仿宋" w:hint="eastAsia"/>
            <w:lang w:eastAsia="zh-CN"/>
          </w:rPr>
          <w:t>十、CVD法制备的ZNS、ZNSE材料项目创新与研发</w:t>
        </w:r>
        <w:r>
          <w:tab/>
        </w:r>
        <w:r>
          <w:fldChar w:fldCharType="begin"/>
        </w:r>
        <w:r>
          <w:instrText xml:space="preserve"> PAGEREF _Toc14811 \h </w:instrText>
        </w:r>
        <w:r>
          <w:fldChar w:fldCharType="separate"/>
        </w:r>
        <w:r>
          <w:t>50</w:t>
        </w:r>
        <w:r>
          <w:fldChar w:fldCharType="end"/>
        </w:r>
      </w:hyperlink>
    </w:p>
    <w:p>
      <w:pPr>
        <w:pStyle w:val="TOC2"/>
        <w:tabs>
          <w:tab w:val="right" w:leader="dot" w:pos="8306"/>
        </w:tabs>
      </w:pPr>
      <w:hyperlink w:anchor="_Toc8649" w:history="1">
        <w:r>
          <w:rPr>
            <w:rFonts w:ascii="仿宋" w:eastAsia="仿宋" w:hAnsi="仿宋" w:cs="仿宋" w:hint="eastAsia"/>
            <w:lang w:eastAsia="zh-CN"/>
          </w:rPr>
          <w:t>(一)、创新策略与方向</w:t>
        </w:r>
        <w:r>
          <w:tab/>
        </w:r>
        <w:r>
          <w:fldChar w:fldCharType="begin"/>
        </w:r>
        <w:r>
          <w:instrText xml:space="preserve"> PAGEREF _Toc8649 \h </w:instrText>
        </w:r>
        <w:r>
          <w:fldChar w:fldCharType="separate"/>
        </w:r>
        <w:r>
          <w:t>50</w:t>
        </w:r>
        <w:r>
          <w:fldChar w:fldCharType="end"/>
        </w:r>
      </w:hyperlink>
    </w:p>
    <w:p>
      <w:pPr>
        <w:pStyle w:val="TOC2"/>
        <w:tabs>
          <w:tab w:val="right" w:leader="dot" w:pos="8306"/>
        </w:tabs>
      </w:pPr>
      <w:hyperlink w:anchor="_Toc3759" w:history="1">
        <w:r>
          <w:rPr>
            <w:rFonts w:ascii="仿宋" w:eastAsia="仿宋" w:hAnsi="仿宋" w:cs="仿宋" w:hint="eastAsia"/>
            <w:lang w:eastAsia="zh-CN"/>
          </w:rPr>
          <w:t>(二)、研发规划与投入</w:t>
        </w:r>
        <w:r>
          <w:tab/>
        </w:r>
        <w:r>
          <w:fldChar w:fldCharType="begin"/>
        </w:r>
        <w:r>
          <w:instrText xml:space="preserve"> PAGEREF _Toc3759 \h </w:instrText>
        </w:r>
        <w:r>
          <w:fldChar w:fldCharType="separate"/>
        </w:r>
        <w:r>
          <w:t>52</w:t>
        </w:r>
        <w:r>
          <w:fldChar w:fldCharType="end"/>
        </w:r>
      </w:hyperlink>
    </w:p>
    <w:p>
      <w:pPr>
        <w:pStyle w:val="TOC1"/>
        <w:tabs>
          <w:tab w:val="right" w:leader="dot" w:pos="8306"/>
        </w:tabs>
      </w:pPr>
      <w:hyperlink w:anchor="_Toc30688" w:history="1">
        <w:r>
          <w:rPr>
            <w:rFonts w:ascii="仿宋" w:eastAsia="仿宋" w:hAnsi="仿宋" w:cs="仿宋" w:hint="eastAsia"/>
            <w:lang w:eastAsia="zh-CN"/>
          </w:rPr>
          <w:t>十一、CVD法制备的ZNS、ZNSE材料项目人力资源管理</w:t>
        </w:r>
        <w:r>
          <w:tab/>
        </w:r>
        <w:r>
          <w:fldChar w:fldCharType="begin"/>
        </w:r>
        <w:r>
          <w:instrText xml:space="preserve"> PAGEREF _Toc30688 \h </w:instrText>
        </w:r>
        <w:r>
          <w:fldChar w:fldCharType="separate"/>
        </w:r>
        <w:r>
          <w:t>54</w:t>
        </w:r>
        <w:r>
          <w:fldChar w:fldCharType="end"/>
        </w:r>
      </w:hyperlink>
    </w:p>
    <w:p>
      <w:pPr>
        <w:pStyle w:val="TOC2"/>
        <w:tabs>
          <w:tab w:val="right" w:leader="dot" w:pos="8306"/>
        </w:tabs>
      </w:pPr>
      <w:hyperlink w:anchor="_Toc4817" w:history="1">
        <w:r>
          <w:rPr>
            <w:rFonts w:ascii="仿宋" w:eastAsia="仿宋" w:hAnsi="仿宋" w:cs="仿宋" w:hint="eastAsia"/>
            <w:lang w:eastAsia="zh-CN"/>
          </w:rPr>
          <w:t>(一)、建立健全的预算管理制度</w:t>
        </w:r>
        <w:r>
          <w:tab/>
        </w:r>
        <w:r>
          <w:fldChar w:fldCharType="begin"/>
        </w:r>
        <w:r>
          <w:instrText xml:space="preserve"> PAGEREF _Toc4817 \h </w:instrText>
        </w:r>
        <w:r>
          <w:fldChar w:fldCharType="separate"/>
        </w:r>
        <w:r>
          <w:t>54</w:t>
        </w:r>
        <w:r>
          <w:fldChar w:fldCharType="end"/>
        </w:r>
      </w:hyperlink>
    </w:p>
    <w:p>
      <w:pPr>
        <w:pStyle w:val="TOC2"/>
        <w:tabs>
          <w:tab w:val="right" w:leader="dot" w:pos="8306"/>
        </w:tabs>
      </w:pPr>
      <w:hyperlink w:anchor="_Toc19425" w:history="1">
        <w:r>
          <w:rPr>
            <w:rFonts w:ascii="仿宋" w:eastAsia="仿宋" w:hAnsi="仿宋" w:cs="仿宋" w:hint="eastAsia"/>
            <w:lang w:eastAsia="zh-CN"/>
          </w:rPr>
          <w:t>(二)、加强资金流动监控</w:t>
        </w:r>
        <w:r>
          <w:tab/>
        </w:r>
        <w:r>
          <w:fldChar w:fldCharType="begin"/>
        </w:r>
        <w:r>
          <w:instrText xml:space="preserve"> PAGEREF _Toc19425 \h </w:instrText>
        </w:r>
        <w:r>
          <w:fldChar w:fldCharType="separate"/>
        </w:r>
        <w:r>
          <w:t>56</w:t>
        </w:r>
        <w:r>
          <w:fldChar w:fldCharType="end"/>
        </w:r>
      </w:hyperlink>
    </w:p>
    <w:p>
      <w:pPr>
        <w:pStyle w:val="TOC2"/>
        <w:tabs>
          <w:tab w:val="right" w:leader="dot" w:pos="8306"/>
        </w:tabs>
      </w:pPr>
      <w:hyperlink w:anchor="_Toc6843" w:history="1">
        <w:r>
          <w:rPr>
            <w:rFonts w:ascii="仿宋" w:eastAsia="仿宋" w:hAnsi="仿宋" w:cs="仿宋" w:hint="eastAsia"/>
            <w:lang w:eastAsia="zh-CN"/>
          </w:rPr>
          <w:t>(三)、制定完善的风险控制机制</w:t>
        </w:r>
        <w:r>
          <w:tab/>
        </w:r>
        <w:r>
          <w:fldChar w:fldCharType="begin"/>
        </w:r>
        <w:r>
          <w:instrText xml:space="preserve"> PAGEREF _Toc6843 \h </w:instrText>
        </w:r>
        <w:r>
          <w:fldChar w:fldCharType="separate"/>
        </w:r>
        <w:r>
          <w:t>57</w:t>
        </w:r>
        <w:r>
          <w:fldChar w:fldCharType="end"/>
        </w:r>
      </w:hyperlink>
    </w:p>
    <w:p>
      <w:pPr>
        <w:pStyle w:val="TOC2"/>
        <w:tabs>
          <w:tab w:val="right" w:leader="dot" w:pos="8306"/>
        </w:tabs>
      </w:pPr>
      <w:hyperlink w:anchor="_Toc14591" w:history="1">
        <w:r>
          <w:rPr>
            <w:rFonts w:ascii="仿宋" w:eastAsia="仿宋" w:hAnsi="仿宋" w:cs="仿宋" w:hint="eastAsia"/>
            <w:lang w:eastAsia="zh-CN"/>
          </w:rPr>
          <w:t>(四)、优化成本管理</w:t>
        </w:r>
        <w:r>
          <w:tab/>
        </w:r>
        <w:r>
          <w:fldChar w:fldCharType="begin"/>
        </w:r>
        <w:r>
          <w:instrText xml:space="preserve"> PAGEREF _Toc14591 \h </w:instrText>
        </w:r>
        <w:r>
          <w:fldChar w:fldCharType="separate"/>
        </w:r>
        <w:r>
          <w:t>58</w:t>
        </w:r>
        <w:r>
          <w:fldChar w:fldCharType="end"/>
        </w:r>
      </w:hyperlink>
    </w:p>
    <w:p>
      <w:pPr>
        <w:pStyle w:val="TOC1"/>
        <w:tabs>
          <w:tab w:val="right" w:leader="dot" w:pos="8306"/>
        </w:tabs>
      </w:pPr>
      <w:hyperlink w:anchor="_Toc4841" w:history="1">
        <w:r>
          <w:rPr>
            <w:rFonts w:ascii="仿宋" w:eastAsia="仿宋" w:hAnsi="仿宋" w:cs="仿宋" w:hint="eastAsia"/>
            <w:lang w:eastAsia="zh-CN"/>
          </w:rPr>
          <w:t>十二、CVD法制备的ZNS、ZNSE材料项目经营效益</w:t>
        </w:r>
        <w:r>
          <w:tab/>
        </w:r>
        <w:r>
          <w:fldChar w:fldCharType="begin"/>
        </w:r>
        <w:r>
          <w:instrText xml:space="preserve"> PAGEREF _Toc4841 \h </w:instrText>
        </w:r>
        <w:r>
          <w:fldChar w:fldCharType="separate"/>
        </w:r>
        <w:r>
          <w:t>60</w:t>
        </w:r>
        <w:r>
          <w:fldChar w:fldCharType="end"/>
        </w:r>
      </w:hyperlink>
    </w:p>
    <w:p>
      <w:pPr>
        <w:pStyle w:val="TOC2"/>
        <w:tabs>
          <w:tab w:val="right" w:leader="dot" w:pos="8306"/>
        </w:tabs>
      </w:pPr>
      <w:hyperlink w:anchor="_Toc10106" w:history="1">
        <w:r>
          <w:rPr>
            <w:rFonts w:ascii="仿宋" w:eastAsia="仿宋" w:hAnsi="仿宋" w:cs="仿宋" w:hint="eastAsia"/>
            <w:lang w:eastAsia="zh-CN"/>
          </w:rPr>
          <w:t>(一)、经济评价财务测算</w:t>
        </w:r>
        <w:r>
          <w:tab/>
        </w:r>
        <w:r>
          <w:fldChar w:fldCharType="begin"/>
        </w:r>
        <w:r>
          <w:instrText xml:space="preserve"> PAGEREF _Toc10106 \h </w:instrText>
        </w:r>
        <w:r>
          <w:fldChar w:fldCharType="separate"/>
        </w:r>
        <w:r>
          <w:t>60</w:t>
        </w:r>
        <w:r>
          <w:fldChar w:fldCharType="end"/>
        </w:r>
      </w:hyperlink>
    </w:p>
    <w:p>
      <w:pPr>
        <w:pStyle w:val="TOC2"/>
        <w:tabs>
          <w:tab w:val="right" w:leader="dot" w:pos="8306"/>
        </w:tabs>
      </w:pPr>
      <w:hyperlink w:anchor="_Toc393" w:history="1">
        <w:r>
          <w:rPr>
            <w:rFonts w:ascii="仿宋" w:eastAsia="仿宋" w:hAnsi="仿宋" w:cs="仿宋" w:hint="eastAsia"/>
            <w:lang w:eastAsia="zh-CN"/>
          </w:rPr>
          <w:t>(二)、CVD法制备的ZNS、ZNSE材料项目盈利能力分析</w:t>
        </w:r>
        <w:r>
          <w:tab/>
        </w:r>
        <w:r>
          <w:fldChar w:fldCharType="begin"/>
        </w:r>
        <w:r>
          <w:instrText xml:space="preserve"> PAGEREF _Toc393 \h </w:instrText>
        </w:r>
        <w:r>
          <w:fldChar w:fldCharType="separate"/>
        </w:r>
        <w:r>
          <w:t>61</w:t>
        </w:r>
        <w:r>
          <w:fldChar w:fldCharType="end"/>
        </w:r>
      </w:hyperlink>
    </w:p>
    <w:p>
      <w:pPr>
        <w:pStyle w:val="TOC1"/>
        <w:tabs>
          <w:tab w:val="right" w:leader="dot" w:pos="8306"/>
        </w:tabs>
      </w:pPr>
      <w:hyperlink w:anchor="_Toc28681" w:history="1">
        <w:r>
          <w:rPr>
            <w:rFonts w:ascii="仿宋" w:eastAsia="仿宋" w:hAnsi="仿宋" w:cs="仿宋" w:hint="eastAsia"/>
            <w:lang w:eastAsia="zh-CN"/>
          </w:rPr>
          <w:t>十三、CVD法制备的ZNS、ZNSE材料项目变更管理</w:t>
        </w:r>
        <w:r>
          <w:tab/>
        </w:r>
        <w:r>
          <w:fldChar w:fldCharType="begin"/>
        </w:r>
        <w:r>
          <w:instrText xml:space="preserve"> PAGEREF _Toc28681 \h </w:instrText>
        </w:r>
        <w:r>
          <w:fldChar w:fldCharType="separate"/>
        </w:r>
        <w:r>
          <w:t>62</w:t>
        </w:r>
        <w:r>
          <w:fldChar w:fldCharType="end"/>
        </w:r>
      </w:hyperlink>
    </w:p>
    <w:p>
      <w:pPr>
        <w:pStyle w:val="TOC2"/>
        <w:tabs>
          <w:tab w:val="right" w:leader="dot" w:pos="8306"/>
        </w:tabs>
      </w:pPr>
      <w:hyperlink w:anchor="_Toc8876" w:history="1">
        <w:r>
          <w:rPr>
            <w:rFonts w:ascii="仿宋" w:eastAsia="仿宋" w:hAnsi="仿宋" w:cs="仿宋" w:hint="eastAsia"/>
            <w:lang w:eastAsia="zh-CN"/>
          </w:rPr>
          <w:t>(一)、变更申请与评估</w:t>
        </w:r>
        <w:r>
          <w:tab/>
        </w:r>
        <w:r>
          <w:fldChar w:fldCharType="begin"/>
        </w:r>
        <w:r>
          <w:instrText xml:space="preserve"> PAGEREF _Toc8876 \h </w:instrText>
        </w:r>
        <w:r>
          <w:fldChar w:fldCharType="separate"/>
        </w:r>
        <w:r>
          <w:t>62</w:t>
        </w:r>
        <w:r>
          <w:fldChar w:fldCharType="end"/>
        </w:r>
      </w:hyperlink>
    </w:p>
    <w:p>
      <w:pPr>
        <w:pStyle w:val="TOC2"/>
        <w:tabs>
          <w:tab w:val="right" w:leader="dot" w:pos="8306"/>
        </w:tabs>
      </w:pPr>
      <w:hyperlink w:anchor="_Toc29644" w:history="1">
        <w:r>
          <w:rPr>
            <w:rFonts w:ascii="仿宋" w:eastAsia="仿宋" w:hAnsi="仿宋" w:cs="仿宋" w:hint="eastAsia"/>
            <w:lang w:eastAsia="zh-CN"/>
          </w:rPr>
          <w:t>(二)、变更实施与控制</w:t>
        </w:r>
        <w:r>
          <w:tab/>
        </w:r>
        <w:r>
          <w:fldChar w:fldCharType="begin"/>
        </w:r>
        <w:r>
          <w:instrText xml:space="preserve"> PAGEREF _Toc29644 \h </w:instrText>
        </w:r>
        <w:r>
          <w:fldChar w:fldCharType="separate"/>
        </w:r>
        <w:r>
          <w:t>63</w:t>
        </w:r>
        <w:r>
          <w:fldChar w:fldCharType="end"/>
        </w:r>
      </w:hyperlink>
    </w:p>
    <w:p>
      <w:pPr>
        <w:pStyle w:val="TOC1"/>
        <w:tabs>
          <w:tab w:val="right" w:leader="dot" w:pos="8306"/>
        </w:tabs>
      </w:pPr>
      <w:hyperlink w:anchor="_Toc23297" w:history="1">
        <w:r>
          <w:rPr>
            <w:rFonts w:ascii="仿宋" w:eastAsia="仿宋" w:hAnsi="仿宋" w:cs="仿宋" w:hint="eastAsia"/>
            <w:lang w:eastAsia="zh-CN"/>
          </w:rPr>
          <w:t>十四、CVD法制备的ZNS、ZNSE材料项目实施时间节点</w:t>
        </w:r>
        <w:r>
          <w:tab/>
        </w:r>
        <w:r>
          <w:fldChar w:fldCharType="begin"/>
        </w:r>
        <w:r>
          <w:instrText xml:space="preserve"> PAGEREF _Toc23297 \h </w:instrText>
        </w:r>
        <w:r>
          <w:fldChar w:fldCharType="separate"/>
        </w:r>
        <w:r>
          <w:t>64</w:t>
        </w:r>
        <w:r>
          <w:fldChar w:fldCharType="end"/>
        </w:r>
      </w:hyperlink>
    </w:p>
    <w:p>
      <w:pPr>
        <w:pStyle w:val="TOC2"/>
        <w:tabs>
          <w:tab w:val="right" w:leader="dot" w:pos="8306"/>
        </w:tabs>
      </w:pPr>
      <w:hyperlink w:anchor="_Toc5272" w:history="1">
        <w:r>
          <w:rPr>
            <w:rFonts w:ascii="仿宋" w:eastAsia="仿宋" w:hAnsi="仿宋" w:cs="仿宋" w:hint="eastAsia"/>
            <w:lang w:eastAsia="zh-CN"/>
          </w:rPr>
          <w:t>(一)、CVD法制备的ZNS、ZNSE材料项目启动阶段时间节点</w:t>
        </w:r>
        <w:r>
          <w:tab/>
        </w:r>
        <w:r>
          <w:fldChar w:fldCharType="begin"/>
        </w:r>
        <w:r>
          <w:instrText xml:space="preserve"> PAGEREF _Toc5272 \h </w:instrText>
        </w:r>
        <w:r>
          <w:fldChar w:fldCharType="separate"/>
        </w:r>
        <w:r>
          <w:t>64</w:t>
        </w:r>
        <w:r>
          <w:fldChar w:fldCharType="end"/>
        </w:r>
      </w:hyperlink>
    </w:p>
    <w:p>
      <w:pPr>
        <w:pStyle w:val="TOC2"/>
        <w:tabs>
          <w:tab w:val="right" w:leader="dot" w:pos="8306"/>
        </w:tabs>
      </w:pPr>
      <w:hyperlink w:anchor="_Toc23902" w:history="1">
        <w:r>
          <w:rPr>
            <w:rFonts w:ascii="仿宋" w:eastAsia="仿宋" w:hAnsi="仿宋" w:cs="仿宋" w:hint="eastAsia"/>
            <w:lang w:eastAsia="zh-CN"/>
          </w:rPr>
          <w:t>(二)、CVD法制备的ZNS、ZNSE材料项目执行阶段时间节点</w:t>
        </w:r>
        <w:r>
          <w:tab/>
        </w:r>
        <w:r>
          <w:fldChar w:fldCharType="begin"/>
        </w:r>
        <w:r>
          <w:instrText xml:space="preserve"> PAGEREF _Toc23902 \h </w:instrText>
        </w:r>
        <w:r>
          <w:fldChar w:fldCharType="separate"/>
        </w:r>
        <w:r>
          <w:t>65</w:t>
        </w:r>
        <w:r>
          <w:fldChar w:fldCharType="end"/>
        </w:r>
      </w:hyperlink>
    </w:p>
    <w:p>
      <w:pPr>
        <w:pStyle w:val="TOC2"/>
        <w:tabs>
          <w:tab w:val="right" w:leader="dot" w:pos="8306"/>
        </w:tabs>
      </w:pPr>
      <w:hyperlink w:anchor="_Toc6362" w:history="1">
        <w:r>
          <w:rPr>
            <w:rFonts w:ascii="仿宋" w:eastAsia="仿宋" w:hAnsi="仿宋" w:cs="仿宋" w:hint="eastAsia"/>
            <w:lang w:eastAsia="zh-CN"/>
          </w:rPr>
          <w:t>(三)、CVD法制备的ZNS、ZNSE材料项目完成阶段时间节点</w:t>
        </w:r>
        <w:r>
          <w:tab/>
        </w:r>
        <w:r>
          <w:fldChar w:fldCharType="begin"/>
        </w:r>
        <w:r>
          <w:instrText xml:space="preserve"> PAGEREF _Toc6362 \h </w:instrText>
        </w:r>
        <w:r>
          <w:fldChar w:fldCharType="separate"/>
        </w:r>
        <w:r>
          <w:t>66</w:t>
        </w:r>
        <w:r>
          <w:fldChar w:fldCharType="end"/>
        </w:r>
      </w:hyperlink>
    </w:p>
    <w:p>
      <w:pPr>
        <w:pStyle w:val="TOC1"/>
        <w:tabs>
          <w:tab w:val="right" w:leader="dot" w:pos="8306"/>
        </w:tabs>
      </w:pPr>
      <w:hyperlink w:anchor="_Toc424" w:history="1">
        <w:r>
          <w:rPr>
            <w:rFonts w:ascii="仿宋" w:eastAsia="仿宋" w:hAnsi="仿宋" w:cs="仿宋" w:hint="eastAsia"/>
            <w:lang w:eastAsia="zh-CN"/>
          </w:rPr>
          <w:t>十五、营销与推广策略</w:t>
        </w:r>
        <w:r>
          <w:tab/>
        </w:r>
        <w:r>
          <w:fldChar w:fldCharType="begin"/>
        </w:r>
        <w:r>
          <w:instrText xml:space="preserve"> PAGEREF _Toc424 \h </w:instrText>
        </w:r>
        <w:r>
          <w:fldChar w:fldCharType="separate"/>
        </w:r>
        <w:r>
          <w:t>67</w:t>
        </w:r>
        <w:r>
          <w:fldChar w:fldCharType="end"/>
        </w:r>
      </w:hyperlink>
    </w:p>
    <w:p>
      <w:pPr>
        <w:pStyle w:val="TOC2"/>
        <w:tabs>
          <w:tab w:val="right" w:leader="dot" w:pos="8306"/>
        </w:tabs>
      </w:pPr>
      <w:hyperlink w:anchor="_Toc8042" w:history="1">
        <w:r>
          <w:rPr>
            <w:rFonts w:ascii="仿宋" w:eastAsia="仿宋" w:hAnsi="仿宋" w:cs="仿宋" w:hint="eastAsia"/>
            <w:lang w:eastAsia="zh-CN"/>
          </w:rPr>
          <w:t>(一)、产品/服务定位与特点</w:t>
        </w:r>
        <w:r>
          <w:tab/>
        </w:r>
        <w:r>
          <w:fldChar w:fldCharType="begin"/>
        </w:r>
        <w:r>
          <w:instrText xml:space="preserve"> PAGEREF _Toc8042 \h </w:instrText>
        </w:r>
        <w:r>
          <w:fldChar w:fldCharType="separate"/>
        </w:r>
        <w:r>
          <w:t>67</w:t>
        </w:r>
        <w:r>
          <w:fldChar w:fldCharType="end"/>
        </w:r>
      </w:hyperlink>
    </w:p>
    <w:p>
      <w:pPr>
        <w:pStyle w:val="TOC2"/>
        <w:tabs>
          <w:tab w:val="right" w:leader="dot" w:pos="8306"/>
        </w:tabs>
      </w:pPr>
      <w:hyperlink w:anchor="_Toc32723" w:history="1">
        <w:r>
          <w:rPr>
            <w:rFonts w:ascii="仿宋" w:eastAsia="仿宋" w:hAnsi="仿宋" w:cs="仿宋" w:hint="eastAsia"/>
            <w:lang w:eastAsia="zh-CN"/>
          </w:rPr>
          <w:t>(二)、市场定位与竞争分析</w:t>
        </w:r>
        <w:r>
          <w:tab/>
        </w:r>
        <w:r>
          <w:fldChar w:fldCharType="begin"/>
        </w:r>
        <w:r>
          <w:instrText xml:space="preserve"> PAGEREF _Toc32723 \h </w:instrText>
        </w:r>
        <w:r>
          <w:fldChar w:fldCharType="separate"/>
        </w:r>
        <w:r>
          <w:t>69</w:t>
        </w:r>
        <w:r>
          <w:fldChar w:fldCharType="end"/>
        </w:r>
      </w:hyperlink>
    </w:p>
    <w:p>
      <w:pPr>
        <w:pStyle w:val="TOC2"/>
        <w:tabs>
          <w:tab w:val="right" w:leader="dot" w:pos="8306"/>
        </w:tabs>
      </w:pPr>
      <w:hyperlink w:anchor="_Toc11000" w:history="1">
        <w:r>
          <w:rPr>
            <w:rFonts w:ascii="仿宋" w:eastAsia="仿宋" w:hAnsi="仿宋" w:cs="仿宋" w:hint="eastAsia"/>
            <w:lang w:eastAsia="zh-CN"/>
          </w:rPr>
          <w:t>(三)、营销渠道与策略</w:t>
        </w:r>
        <w:r>
          <w:tab/>
        </w:r>
        <w:r>
          <w:fldChar w:fldCharType="begin"/>
        </w:r>
        <w:r>
          <w:instrText xml:space="preserve"> PAGEREF _Toc11000 \h </w:instrText>
        </w:r>
        <w:r>
          <w:fldChar w:fldCharType="separate"/>
        </w:r>
        <w:r>
          <w:t>70</w:t>
        </w:r>
        <w:r>
          <w:fldChar w:fldCharType="end"/>
        </w:r>
      </w:hyperlink>
    </w:p>
    <w:p>
      <w:pPr>
        <w:pStyle w:val="TOC2"/>
        <w:tabs>
          <w:tab w:val="right" w:leader="dot" w:pos="8306"/>
        </w:tabs>
      </w:pPr>
      <w:hyperlink w:anchor="_Toc6166" w:history="1">
        <w:r>
          <w:rPr>
            <w:rFonts w:ascii="仿宋" w:eastAsia="仿宋" w:hAnsi="仿宋" w:cs="仿宋" w:hint="eastAsia"/>
            <w:lang w:eastAsia="zh-CN"/>
          </w:rPr>
          <w:t>(四)、推广与宣传活动</w:t>
        </w:r>
        <w:r>
          <w:tab/>
        </w:r>
        <w:r>
          <w:fldChar w:fldCharType="begin"/>
        </w:r>
        <w:r>
          <w:instrText xml:space="preserve"> PAGEREF _Toc6166 \h </w:instrText>
        </w:r>
        <w:r>
          <w:fldChar w:fldCharType="separate"/>
        </w:r>
        <w:r>
          <w:t>71</w:t>
        </w:r>
        <w:r>
          <w:fldChar w:fldCharType="end"/>
        </w:r>
      </w:hyperlink>
    </w:p>
    <w:p>
      <w:pPr>
        <w:pStyle w:val="TOC1"/>
        <w:tabs>
          <w:tab w:val="right" w:leader="dot" w:pos="8306"/>
        </w:tabs>
      </w:pPr>
      <w:hyperlink w:anchor="_Toc18951" w:history="1">
        <w:r>
          <w:rPr>
            <w:rFonts w:ascii="仿宋" w:eastAsia="仿宋" w:hAnsi="仿宋" w:cs="仿宋" w:hint="eastAsia"/>
            <w:lang w:eastAsia="zh-CN"/>
          </w:rPr>
          <w:t>十六、CVD法制备的ZNS、ZNSE材料项目工程方案分析</w:t>
        </w:r>
        <w:r>
          <w:tab/>
        </w:r>
        <w:r>
          <w:fldChar w:fldCharType="begin"/>
        </w:r>
        <w:r>
          <w:instrText xml:space="preserve"> PAGEREF _Toc18951 \h </w:instrText>
        </w:r>
        <w:r>
          <w:fldChar w:fldCharType="separate"/>
        </w:r>
        <w:r>
          <w:t>77</w:t>
        </w:r>
        <w:r>
          <w:fldChar w:fldCharType="end"/>
        </w:r>
      </w:hyperlink>
    </w:p>
    <w:p>
      <w:pPr>
        <w:pStyle w:val="TOC2"/>
        <w:tabs>
          <w:tab w:val="right" w:leader="dot" w:pos="8306"/>
        </w:tabs>
      </w:pPr>
      <w:hyperlink w:anchor="_Toc14725" w:history="1">
        <w:r>
          <w:rPr>
            <w:rFonts w:ascii="仿宋" w:eastAsia="仿宋" w:hAnsi="仿宋" w:cs="仿宋" w:hint="eastAsia"/>
            <w:lang w:eastAsia="zh-CN"/>
          </w:rPr>
          <w:t>(一)、建筑工程设计原则</w:t>
        </w:r>
        <w:r>
          <w:tab/>
        </w:r>
        <w:r>
          <w:fldChar w:fldCharType="begin"/>
        </w:r>
        <w:r>
          <w:instrText xml:space="preserve"> PAGEREF _Toc14725 \h </w:instrText>
        </w:r>
        <w:r>
          <w:fldChar w:fldCharType="separate"/>
        </w:r>
        <w:r>
          <w:t>77</w:t>
        </w:r>
        <w:r>
          <w:fldChar w:fldCharType="end"/>
        </w:r>
      </w:hyperlink>
    </w:p>
    <w:p>
      <w:pPr>
        <w:pStyle w:val="TOC2"/>
        <w:tabs>
          <w:tab w:val="right" w:leader="dot" w:pos="8306"/>
        </w:tabs>
      </w:pPr>
      <w:hyperlink w:anchor="_Toc18315" w:history="1">
        <w:r>
          <w:rPr>
            <w:rFonts w:ascii="仿宋" w:eastAsia="仿宋" w:hAnsi="仿宋" w:cs="仿宋" w:hint="eastAsia"/>
            <w:lang w:eastAsia="zh-CN"/>
          </w:rPr>
          <w:t>(二)、土建工程建设指标</w:t>
        </w:r>
        <w:r>
          <w:tab/>
        </w:r>
        <w:r>
          <w:fldChar w:fldCharType="begin"/>
        </w:r>
        <w:r>
          <w:instrText xml:space="preserve"> PAGEREF _Toc18315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72"/>
      <w:r>
        <w:rPr>
          <w:rFonts w:ascii="仿宋" w:eastAsia="仿宋" w:hAnsi="仿宋" w:cs="仿宋" w:hint="eastAsia"/>
          <w:sz w:val="28"/>
          <w:lang w:eastAsia="zh-CN"/>
        </w:rPr>
        <w:t>一、CVD法制备的ZNS、ZNSE材料项目选址可行性分析</w:t>
      </w:r>
      <w:bookmarkEnd w:id="2"/>
    </w:p>
    <w:p>
      <w:pPr>
        <w:pStyle w:val="Heading2"/>
        <w:rPr>
          <w:rFonts w:ascii="仿宋" w:eastAsia="仿宋" w:hAnsi="仿宋" w:cs="仿宋" w:hint="eastAsia"/>
          <w:lang w:eastAsia="zh-CN"/>
        </w:rPr>
      </w:pPr>
      <w:bookmarkStart w:id="3" w:name="_Toc21109"/>
      <w:r>
        <w:rPr>
          <w:rFonts w:ascii="仿宋" w:eastAsia="仿宋" w:hAnsi="仿宋" w:cs="仿宋" w:hint="eastAsia"/>
          <w:lang w:eastAsia="zh-CN"/>
        </w:rPr>
        <w:t>(一)、CVD法制备的ZNS、ZNSE材料项目选址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该CVD法制备的ZNS、ZNSE材料项目选址位于XX省XX市XX区XXX街道</w:t>
      </w:r>
    </w:p>
    <w:p>
      <w:pPr>
        <w:pStyle w:val="Heading2"/>
        <w:ind w:firstLine="560" w:firstLineChars="200"/>
        <w:rPr>
          <w:rFonts w:ascii="仿宋" w:eastAsia="仿宋" w:hAnsi="仿宋" w:cs="仿宋" w:hint="eastAsia"/>
          <w:sz w:val="28"/>
          <w:lang w:eastAsia="zh-CN"/>
        </w:rPr>
      </w:pPr>
      <w:bookmarkStart w:id="4" w:name="_Toc125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VD法制备的ZNS、ZNSE材料项目的征地面积将根据CVD法制备的ZNS、ZNSE材料项目的实际规模和需求进行精确规划。具体面积XXX平方米，旨在确保CVD法制备的ZNS、ZNSE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净用地面积是在征地面积基础上去除不可利用面积后的实际可开发用地。具体面积XXX平方米，考虑到环保、交通、安全等多方面因素，以确保CVD法制备的ZNS、ZNSE材料项目在整体利用效率上达到最优。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CVD法制备的ZNS、ZNSE材料项目计划建设的建筑总规模具体面积XXX平方米。这一规模的确定综合考虑了CVD法制备的ZNS、ZNSE材料项目的性质、规模，以及城市规划的相关要求，确保建筑布局与周边环境协调一致。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绿地率是CVD法制备的ZNS、ZNSE材料项目用地中被规划为绿地的比例。具体面积XXX平方米，旨在通过合理规划绿地，改善CVD法制备的ZNS、ZNSE材料项目周边环境，提升居民生活质量，并符合城市整体绿化规划。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容积率是用地上可以建设的建筑总体积与用地面积之比。具体面积XXX，通过合理的容积率规划，确保CVD法制备的ZNS、ZNSE材料项目建筑规模与周边环境和谐共生。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VD法制备的ZNS、ZNSE材料项目选址与当地城市规划相一致，具体面积XXX平方米。通过与城市规划部门深入沟通，确保CVD法制备的ZNS、ZNSE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VD法制备的ZNS、ZNSE材料项目选址符合当地产业政策，具体面积XXX平方米。这包括CVD法制备的ZNS、ZNSE材料项目对当地经济的促进作用，以及对相关产业的带动效应，确保CVD法制备的ZNS、ZNSE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VD法制备的ZNS、ZNSE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确保CVD法制备的ZNS、ZNSE材料项目选址具备必要的公共设施配套，具体面积XXX平方米。这包括交通便利性、教育、医疗等基础设施，以提高居民生活品质，使得CVD法制备的ZNS、ZNSE材料项目选址更具吸引力。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考虑用地总体要求对当地社会稳定性的影响，具体面积XXX平方米。通过深入了解当地社区反馈，确保CVD法制备的ZNS、ZNSE材料项目的选址和建设过程对当地社会和谐稳定产生积极作用。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VD法制备的ZNS、ZNSE材料项目选址不仅符合法规和规划，还在实际操作中具有可行性。这一全面规划将为CVD法制备的ZNS、ZNSE材料项目的成功实施提供坚实的基础，确保CVD法制备的ZNS、ZNSE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4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VD法制备的ZNS、ZNSE材料项目的设备规划和空间设计中，我们将采取灵活设备布局的措施。设备布局将根据实际需求进行灵活设计，避免不必要的浪费。通过合理规划设备摆放位置，我们将提高设备的利用率，减少设备间距，以确保CVD法制备的ZNS、ZNSE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CVD法制备的ZNS、ZNSE材料项目内部引入共享设施的概念，例如共享会议室、办公区等。通过这种方式，我们可以减少对资源的重复建设，提高资源共享效率，从而减小CVD法制备的ZNS、ZNSE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8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VD法制备的ZNS、ZNSE材料项目的总图布置中，我们将不同功能区域进行明确的规划，以最大程度满足CVD法制备的ZNS、ZNSE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VD法制备的ZNS、ZNSE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VD法制备的ZNS、ZNSE材料项目对环境的影响是综合评价的重要因素之一。我们将详细考虑选址周边的自然环境、生态保护区、水源地等情况，确保CVD法制备的ZNS、ZNSE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对选址的评价还需充分考虑当地政府的产业政策和法规。我们将详细了解CVD法制备的ZNS、ZNSE材料项目所在地的相关政策，确保CVD法制备的ZNS、ZNSE材料项目的规划和运营与当地法规相符，降低不必要的法律风险。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考虑到社会稳定性对企业运营的重要性，我们将评估选址地区的社会安全情况、劳工关系、社区反馈等方面，以确保CVD法制备的ZNS、ZNSE材料项目的建设和运营不会受到社会稳定性的负面影响。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最后，我们将综合考虑用地成本，包括土地购置费用、土地开发成本等。通过对用地成本的详细评估，我们能够做出更为精确的经济效益分析，为CVD法制备的ZNS、ZNSE材料项目的投资决策提供有力支持。</w:t>
      </w:r>
    </w:p>
    <w:p>
      <w:pPr>
        <w:pStyle w:val="Heading1"/>
        <w:ind w:firstLine="560" w:firstLineChars="200"/>
        <w:rPr>
          <w:rFonts w:ascii="仿宋" w:eastAsia="仿宋" w:hAnsi="仿宋" w:cs="仿宋" w:hint="eastAsia"/>
          <w:sz w:val="28"/>
          <w:lang w:eastAsia="zh-CN"/>
        </w:rPr>
      </w:pPr>
      <w:bookmarkStart w:id="8" w:name="_Toc26447"/>
      <w:r>
        <w:rPr>
          <w:rFonts w:ascii="仿宋" w:eastAsia="仿宋" w:hAnsi="仿宋" w:cs="仿宋" w:hint="eastAsia"/>
          <w:sz w:val="28"/>
          <w:lang w:eastAsia="zh-CN"/>
        </w:rPr>
        <w:t>二、CVD法制备的ZNS、ZNSE材料项目危机管理</w:t>
      </w:r>
      <w:bookmarkEnd w:id="8"/>
    </w:p>
    <w:p>
      <w:pPr>
        <w:pStyle w:val="Heading2"/>
        <w:rPr>
          <w:rFonts w:ascii="仿宋" w:eastAsia="仿宋" w:hAnsi="仿宋" w:cs="仿宋" w:hint="eastAsia"/>
          <w:lang w:eastAsia="zh-CN"/>
        </w:rPr>
      </w:pPr>
      <w:bookmarkStart w:id="9" w:name="_Toc2909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项目危机管理中，危机预警与识别是确保CVD法制备的ZNS、ZNSE材料项目稳健运行的核心步骤。通过建立全面的监测机制，CVD法制备的ZNS、ZNSE材料项目团队旨在及时发现和理解潜在的风险和危机因素，以便采取及时的预防和应对措施，确保CVD法制备的ZNS、ZNSE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VD法制备的ZNS、ZNSE材料项目团队全面分析了整个CVD法制备的ZNS、ZNSE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VD法制备的ZNS、ZNSE材料项目团队着重于明确定义CVD法制备的ZNS、ZNSE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VD法制备的ZNS、ZNSE材料项目进展的持续监控，团队能够及时发现潜在问题并作出迅速反应。CVD法制备的ZNS、ZNSE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VD法制备的ZNS、ZNSE材料项目得以更有序、可控地推进。</w:t>
      </w:r>
    </w:p>
    <w:p>
      <w:pPr>
        <w:pStyle w:val="Heading2"/>
        <w:ind w:firstLine="560" w:firstLineChars="200"/>
        <w:rPr>
          <w:rFonts w:ascii="仿宋" w:eastAsia="仿宋" w:hAnsi="仿宋" w:cs="仿宋" w:hint="eastAsia"/>
          <w:sz w:val="28"/>
          <w:lang w:eastAsia="zh-CN"/>
        </w:rPr>
      </w:pPr>
      <w:bookmarkStart w:id="10" w:name="_Toc55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在危机发生时，CVD法制备的ZNS、ZNSE材料项目团队立即行动，成立了应急小组。该小组的任务是迅速制定并实施紧急应对措施，以最小化潜在损失。以下是采取的主要措施：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暂停CVD法制备的ZNS、ZNSE材料项目进度：为遏制危机蔓延，CVD法制备的ZNS、ZNSE材料项目暂时停止进行，以便全面评估当前状况。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资源重新分配：重新评估CVD法制备的ZNS、ZNSE材料项目资源的分配，确保最大限度地减小损失。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实时沟通：与关键利益相关者建立实时沟通机制，向他们传递CVD法制备的ZNS、ZNSE材料项目危机的实际状况，保障CVD法制备的ZNS、ZNSE材料项目核心利益。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在紧急应对的同时，CVD法制备的ZNS、ZNSE材料项目团队强调了团队协作和有效沟通的重要性。以下是团队协作的关键举措：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信息共享机制：建立了信息共享平台，确保团队成员能够及时获取CVD法制备的ZNS、ZNSE材料项目危机的实时信息。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领导者沟通：CVD法制备的ZNS、ZNSE材料项目领导者通过定期会议和即时沟通工具，指导团队应对危机，保持团队稳定运行。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随着危机得到初步控制，CVD法制备的ZNS、ZNSE材料项目团队转向制定恢复计划，以确保CVD法制备的ZNS、ZNSE材料项目能够从中迅速恢复。主要恢复计划包括：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修复受损的进度计划：重新评估CVD法制备的ZNS、ZNSE材料项目进度，制定修复计划，确保CVD法制备的ZNS、ZNSE材料项目尽快回归正常进程。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重新调整资源分配：优化资源分配，确保CVD法制备的ZNS、ZNSE材料项目在有限资源下高效运转。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风险管理机制加强：对CVD法制备的ZNS、ZNSE材料项目风险进行全面评估，制定更强化的风险管理策略，以预防未来可能的危机。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058"/>
      <w:r>
        <w:rPr>
          <w:rFonts w:ascii="仿宋" w:eastAsia="仿宋" w:hAnsi="仿宋" w:cs="仿宋" w:hint="eastAsia"/>
          <w:sz w:val="28"/>
          <w:lang w:eastAsia="zh-CN"/>
        </w:rPr>
        <w:t>三、CVD法制备的ZNS、ZNSE材料项目概论</w:t>
      </w:r>
      <w:bookmarkEnd w:id="11"/>
    </w:p>
    <w:p>
      <w:pPr>
        <w:pStyle w:val="Heading2"/>
        <w:rPr>
          <w:rFonts w:ascii="仿宋" w:eastAsia="仿宋" w:hAnsi="仿宋" w:cs="仿宋" w:hint="eastAsia"/>
          <w:lang w:eastAsia="zh-CN"/>
        </w:rPr>
      </w:pPr>
      <w:bookmarkStart w:id="12" w:name="_Toc2994"/>
      <w:r>
        <w:rPr>
          <w:rFonts w:ascii="仿宋" w:eastAsia="仿宋" w:hAnsi="仿宋" w:cs="仿宋" w:hint="eastAsia"/>
          <w:lang w:eastAsia="zh-CN"/>
        </w:rPr>
        <w:t>(一)、CVD法制备的ZNS、ZNSE材料项目概况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起源追溯至对市场的深入洞察。市场的不断演变与变革为CVD法制备的ZNS、ZNSE材料项目提供了难得的机遇。当前市场存在的需求缺口和变革的大环境共同构成了CVD法制备的ZNS、ZNSE材料项目的背景。这个CVD法制备的ZNS、ZNSE材料项目旨在充分利用市场机遇，填补行业中尚未满足的需求，为客户提供全新的解决方案。市场的变革和需求的增长使得这个CVD法制备的ZNS、ZNSE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CVD法制备的ZNS、ZNSE材料项目名称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正式命名为CVD法制备的ZNS、ZNSE材料。这个名称不仅仅是一个标识，更代表了CVD法制备的ZNS、ZNSE材料项目的核心理念和愿景。它蕴含着CVD法制备的ZNS、ZNSE材料项目所要解决问题的关键字，具有强烈的表达和辨识度，为CVD法制备的ZNS、ZNSE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CVD法制备的ZNS、ZNSE材料项目目标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核心目标是提供一种全新、高效的解决方案，满足客户日益增长的需求。CVD法制备的ZNS、ZNSE材料项目追求的不仅仅是满足市场需求，更是在市场中获得卓越的竞争优势。通过不断提升产品或服务的质量和创新水平，CVD法制备的ZNS、ZNSE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CVD法制备的ZNS、ZNSE材料项目范围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全面涵盖了产品研发、制造、市场推广和售后服务，确保从产品设计到最终用户体验的全方位关注。这一全面的CVD法制备的ZNS、ZNSE材料项目范围是为了确保CVD法制备的ZNS、ZNSE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CVD法制备的ZNS、ZNSE材料项目时间表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计划在未来18个月内完成，包括研发、测试、市场试点和正式推出等不同阶段。这个时间表的合理设计是为了确保CVD法制备的ZNS、ZNSE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CVD法制备的ZNS、ZNSE材料项目预算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总预算估算为XX百万美元，主要分配在研发、市场推广、人员培训和运营等方面。这一充足的预算为CVD法制备的ZNS、ZNSE材料项目提供了充足的资源，确保CVD法制备的ZNS、ZNSE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CVD法制备的ZNS、ZNSE材料项目风险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CVD法制备的ZNS、ZNSE材料项目可能面临的风险包括市场接受度低、技术难题、竞争激烈等。CVD法制备的ZNS、ZNSE材料项目团队已经制定了相应的风险应对计划，通过前瞻性的风险管理，确保CVD法制备的ZNS、ZNSE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CVD法制备的ZNS、ZNSE材料项目团队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汇聚了一支经验丰富、多领域专业素养的核心团队，确保CVD法制备的ZNS、ZNSE材料项目在各个方面都能拥有高水平的执行力。团队的协同作战是CVD法制备的ZNS、ZNSE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CVD法制备的ZNS、ZNSE材料项目背景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CVD法制备的ZNS、ZNSE材料项目的背景根植于市场对更高效、创新产品的渴望，同时也受到科技发展对行业格局的深刻改变的影响。这为CVD法制备的ZNS、ZNSE材料项目提供了广阔的发展空间和市场需求。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CVD法制备的ZNS、ZNSE材料项目现状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截至目前，CVD法制备的ZNS、ZNSE材料项目已完成市场调研和技术验证，取得了初步的成功。这为CVD法制备的ZNS、ZNSE材料项目在未来的发展奠定了坚实的基础，为更远大的目标打下了坚实的基石。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060"/>
      <w:r>
        <w:rPr>
          <w:rFonts w:ascii="仿宋" w:eastAsia="仿宋" w:hAnsi="仿宋" w:cs="仿宋" w:hint="eastAsia"/>
          <w:sz w:val="28"/>
          <w:lang w:eastAsia="zh-CN"/>
        </w:rPr>
        <w:t>(二)、CVD法制备的ZNS、ZNSE材料项目目标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CVD法制备的ZNS、ZNSE材料项目首要业务目标是在市场中占据有利地位，实现产品/服务的成功推广和销售。通过不断提升产品质量、创新性，CVD法制备的ZNS、ZNSE材料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在科技迅速发展的时代，CVD法制备的ZNS、ZNSE材料项目着眼于技术创新。通过持续的研发和技术升级，CVD法制备的ZNS、ZNSE材料项目旨在推出更具创新性的产品或服务，以满足市场对新鲜、先进解决方案的需求。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VD法制备的ZNS、ZNSE材料项目设定了客户满意度目标。通过提供卓越的产品质量和优质的客户服务，CVD法制备的ZNS、ZNSE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CVD法制备的ZNS、ZNSE材料项目注重社会责任和可持续发展。通过实施环保、社会责任CVD法制备的ZNS、ZNSE材料项目，CVD法制备的ZNS、ZNSE材料项目致力于在经济发展的同时保护环境，促进社会公平，实现可持续经营。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CVD法制备的ZNS、ZNSE材料项目的团队是实现目标的核心驱动力。因此，CVD法制备的ZNS、ZNSE材料项目设定了团队发展目标，包括提升团队成员的专业技能、培养领导力，以及搭建协同高效的团队工作氛围。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231"/>
      <w:r>
        <w:rPr>
          <w:rFonts w:ascii="仿宋" w:eastAsia="仿宋" w:hAnsi="仿宋" w:cs="仿宋" w:hint="eastAsia"/>
          <w:sz w:val="28"/>
          <w:lang w:eastAsia="zh-CN"/>
        </w:rPr>
        <w:t>(三)、CVD法制备的ZNS、ZNSE材料项目提出的理由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CVD法制备的ZNS、ZNSE材料项目提出的理由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提出源于对市场机遇的深刻洞察。当前市场中存在的需求缺口和行业发展趋势表明，有巨大的商业机会等待被开发。通过准确捕捉市场机遇，CVD法制备的ZNS、ZNSE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理念基于对技术创新的信仰。通过持续的研发和技术投入，CVD法制备的ZNS、ZNSE材料项目有望推出更具创新性的产品或服务。在科技飞速发展的当下，CVD法制备的ZNS、ZNSE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提出是为了增强企业的行业竞争力。通过提升产品或服务的质量和独特性，CVD法制备的ZNS、ZNSE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响应了消费者需求的变化。随着社会和科技的不断发展，消费者对产品和服务的需求也在发生变化。通过深入了解并及时回应消费者的新需求，CVD法制备的ZNS、ZNSE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https://d.book118.com/148056103140006025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05678"/>
    <w:rsid w:val="37705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610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2024-01-11T16:05:00Z</dcterms:created>
  <dcterms:modified xsi:type="dcterms:W3CDTF">2024-01-11T16:06:02Z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18B495AEDA894C96AF8D62A2E4BCA308_11</vt:lpwstr>
  </property>
  <property fmtid="{D5CDD505-2E9C-101B-9397-08002B2CF9AE}" pid="3" name="KSOProductBuildVer">
    <vt:lpwstr>2052-12.1.0.16120</vt:lpwstr>
  </property>
</Properties>
</file>