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低压绝缘手套(  )用于操作高压设备。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可以</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可以替代高压绝缘手套</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从制造角度考虑,低压电器是指在交流50Hz.额定电压( )V或直流额定电压1500V及以下电气设备。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导线在接线盒内的接线柱中连接时(  )绝缘。</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需要外加</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不需外加</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用黑胶布</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用透明胶带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接户线不应跨过建筑物，如必须跨越时，对建筑物最小垂直距离不小于(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安全生产管理人员安全资格培训时间不得少于()学时；每年再培训的时间不得少于(  )学时。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10040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248</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4816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低压配电室屏前通道上方裸带电体距地面的高度，无护网时不应低于(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2.5米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2.0米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有关设备效率表征意义的说法,较完善的是(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表征能量在转变或传递的程度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表征设备出力的程度</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表征输入功率的效率</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表征输入功率的利用程度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根据绝缘材料不同分类电缆时，下列哪一项不属于电缆的分类(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交联聚乙烯绝缘电缆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塑料绝缘电缆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铠装电力电缆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橡胶绝缘电缆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使用的电气设备按有关安全规程,其外壳应有什么防护措施?(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保护性接零或接地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造成运行中的高压电容器发热的原因之一是(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内部发生局部放电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频繁投切使电容器反复受浪涌电流影响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外壳机械损伤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汽轮发电机转子常采用的冷却方式是(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空冷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氢内冷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水内冷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油内冷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交流电路中的视在功率等于总电压与(  )的乘积。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总电流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总电阻</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总阻抗</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总功率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同性磁极彼此(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无效果力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在生产过程中，静电对人体.设备.产品都是有害的，要消除或减弱静电，可使用喷雾增湿剂，这样做的目的是(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使静电荷通过空气泄露</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使静电荷向四周散发泄露</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BV型电线是(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绞织软线</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铜芯聚氯乙烯塑料线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铜芯电力电缆</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橡套电缆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电源的电功率表示电源( )电能。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在单位时间消耗的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消耗的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在任意时间消耗的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在单位时间产生的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转矩极性鉴别器常常采用运算放大器经正反馈组成的(  )电路检测速度调节器的输出电压un。</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多沿震荡</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差动放大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施密特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双稳态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电压波动以电压变化期间(  )之差相对于电压额定值的百分数来表示。</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电压实际值与电压额定值</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电压最大值与电压最小值</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三相异步电动机按其(  )的不同可分为开启式.防护式.封闭式三大类。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供电电源的方式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外壳防护方式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结构型式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外部造型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引起电光性眼炎的主要原因是(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绝缘材料的强度.弹性等性能属于(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力学性能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电性能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热性能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物理性能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当线路或设备发生短路时，能迅速切断电源的保护方式是( )保护。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互感电动势的方向不仅取决于磁通的(  ),还与线圈的绕向有关。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大小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强度</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零增减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规程规定，架空引入线不允许跨越(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易燃品屋顶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普通管道</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建筑物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塑料管布线用于有腐蚀性但没有(  )的场所。</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爆炸</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机械损伤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爆炸和机械损伤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为减小(  )对输出特性的彩响，在直流测速发电机的技术条件中，其转速不得超过规定的最高转速。</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纹波</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电枢反应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一个作业担任人员只能发给(  )张作业票。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一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二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磁铝母线的型号为(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TMY</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LMY</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TMR</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LMR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电网谐波的产生，主要在于电力系统中存在(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电感和电容元件</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三相参数不对称</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在雷云对地放电的过程中，主放电阶段(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放电电流最小，持续时间最短</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放电电流最大，持续时间最长</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放电电流最大，持续时间最短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检修作业时凡一经合闸就可送电到作业地址的断路器和阻隔开关的操作手把上应悬挂:(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阻止攀登,高压风险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用通用示波器观察工频220伏电压波形时，被测电压应接在(  )间。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“Y轴输入”和“X轴输入”端钮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“Y轴输入”和“接地”端钮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“X轴输入”和“接地”端钮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“整步输入”和“接地”端钮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某线路发生短路故障时，其继电保护装置可靠启动但断路器拒动，造成越级跳闸。现在运行人员正确处理问题的第一步是(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保持原状，立即向上级部门报告</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将拒动断路器脱离系统并保持原状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对越级跳闸的断路器进行一次强行送电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交流接触器的机械寿命是指在不带负载的操作次数，一般达(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600-1000万次</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  )的电机，在通电前,必须先做各绕组的绝缘电阻检査,合格后才可通电。</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一宣在用停止没超过一天</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测温仪的主机部分由A/D转换器.(  )系列单片机最小系统及人机对话通道组成。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Z80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MCS－51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32位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16位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下列材料不能作为导线使用的是(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铜绞线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钢绞线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铝绞线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任意对调(  )电源线，就可以使旋转磁场反转，就可以实现改变三相异步电动机旋转方向的目的。</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一根；</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两根；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三根；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万用表使用完毕后应将旋钮置于( )档。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电阻档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交流电压最高档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电流档</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脚扣是登杆用的专用工具，其主要部分用(  )材料制成。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木材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电压的基本单位是(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液压操作机构一般采用(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间接驱动式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直接驱动式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储能式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我们使用的照明电压为220V，这个值是交流电的(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从业人员在调整工作岗位或离岗(  )以上重新上岗时，应重新接受安全培训。</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变压器利用电磁感应作用实现电压变换的根本方法是(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一次与二次绕组的匝数相同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一次与二次绕组有电的联系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一次与二次绕组的匝数不相同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一次与二次绕组相互绝缘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kyn28中置式开关柜，断路器车在工作位置时，二次插头(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未被锁定</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不能取下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可以取下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熄灭直流电弧，常采取的途径是(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使电弧拉长和强冷的方法</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使电弧扩散</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复合</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窄缝灭弧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交流电路的功率因数Cosφ等于(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PS/P</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P/PS</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P/PQ</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PQ/PS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下面关于照明设备的安装要求的描述不正确的是:(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室外照明灯具安装高度不低于3M。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使用螺口灯头时，中心触点应接在零线上。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吊链灯具的灯线不应受拉力。</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每个照明支路的灯具数量(包括插座)不应超过20个，最高负载在10A以下时，可增加到25个。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我国电动汽车市场发展迅猛,为满足电动汽车充电需求,国家高度重视充电( )建设,出台了一系列支持政策措施。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基础设备</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基础设施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基础技术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基础应用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在配电系统中，一般要求前一级熔断器熔体比后一级熔体的额定电流大(  )倍。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《中华人民共和国安全生产法》规定，国家对严重危及生产安全的工艺.设备实行( )制度。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定期保养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淘汰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年检</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定期维护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晶闸管的控制角越大,则输出电压(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越高</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移相位</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越低</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完成工作许可手续后，(  )应向工作班人员交代现场安全措施.带电部位和其他注意事项。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被监护人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当人体站在距电流入地点20m以外时，接触电压为(  )，跨步电压为()。</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最大值，最大值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零，最大值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零，零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电气设备有三种工作状态,即(  )备用检修状态。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变频启动方式比软启动器的启动转矩(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小很多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无论三相电路是Y连接或△连接,当三相电路负载对称时,其总功率为(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P=PU+PV+PW</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P=√2UIcosΦ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分压式偏置的共发射极放大电路中，若VB点电位过高，电路易出现(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截止失真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饱和失真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晶体管被烧损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双向失真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凡装有攀登装置的杆.塔,攀登装置上应设置( )标示牌。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“有电危险!”</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根据仪表测量对象的名称分为(  )等。</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电压表.电流表.功率表.电度表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电压表.欧姆表.示波器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电流表.电压表.信号发生器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功率表.电流表.示波器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改变直流电动机励磁电流反向的实质是改变(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电压的大小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磁通的方向</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转速的大小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电枢电流的大小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对于双重绝缘的电气设备，可触及导体与不可触及的导体间的绝缘电阻不应低于(  )MΩ。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电流的基本国际单位是(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下列(  )情况说明三极管坏了。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e极PN结正向电阻很小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e极PN结反向电阻很大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e极PN结正向电阻很大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e极PN结正向反向电阻差别很大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强供电回路的管线尽量避免与可编程序控制器输出.输入回路(  )，且线路不在同一根管路内。</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交叉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远离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电焊变压器属于(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控制变压器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特殊变压器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电力变压器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升压变压器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https://d.book118.com/148057015123006023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8057015123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