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电源适配器项目规划设计纲要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46" w:history="1">
        <w:r>
          <w:rPr>
            <w:rFonts w:ascii="仿宋" w:eastAsia="仿宋" w:hAnsi="仿宋" w:cs="仿宋" w:hint="eastAsia"/>
            <w:lang w:eastAsia="zh-CN"/>
          </w:rPr>
          <w:t>序言</w:t>
        </w:r>
        <w:r>
          <w:tab/>
        </w:r>
        <w:r>
          <w:fldChar w:fldCharType="begin"/>
        </w:r>
        <w:r>
          <w:instrText xml:space="preserve"> PAGEREF _Toc10546 \h </w:instrText>
        </w:r>
        <w:r>
          <w:fldChar w:fldCharType="separate"/>
        </w:r>
        <w:r>
          <w:t>3</w:t>
        </w:r>
        <w:r>
          <w:fldChar w:fldCharType="end"/>
        </w:r>
      </w:hyperlink>
    </w:p>
    <w:p>
      <w:pPr>
        <w:pStyle w:val="TOC1"/>
        <w:tabs>
          <w:tab w:val="right" w:leader="dot" w:pos="8306"/>
        </w:tabs>
      </w:pPr>
      <w:hyperlink w:anchor="_Toc23154" w:history="1">
        <w:r>
          <w:rPr>
            <w:rFonts w:ascii="仿宋" w:eastAsia="仿宋" w:hAnsi="仿宋" w:cs="仿宋" w:hint="eastAsia"/>
            <w:lang w:eastAsia="zh-CN"/>
          </w:rPr>
          <w:t>一、市场分析、调研</w:t>
        </w:r>
        <w:r>
          <w:tab/>
        </w:r>
        <w:r>
          <w:fldChar w:fldCharType="begin"/>
        </w:r>
        <w:r>
          <w:instrText xml:space="preserve"> PAGEREF _Toc23154 \h </w:instrText>
        </w:r>
        <w:r>
          <w:fldChar w:fldCharType="separate"/>
        </w:r>
        <w:r>
          <w:t>3</w:t>
        </w:r>
        <w:r>
          <w:fldChar w:fldCharType="end"/>
        </w:r>
      </w:hyperlink>
    </w:p>
    <w:p>
      <w:pPr>
        <w:pStyle w:val="TOC2"/>
        <w:tabs>
          <w:tab w:val="right" w:leader="dot" w:pos="8306"/>
        </w:tabs>
      </w:pPr>
      <w:hyperlink w:anchor="_Toc26968" w:history="1">
        <w:r>
          <w:rPr>
            <w:rFonts w:ascii="仿宋" w:eastAsia="仿宋" w:hAnsi="仿宋" w:cs="仿宋" w:hint="eastAsia"/>
            <w:lang w:eastAsia="zh-CN"/>
          </w:rPr>
          <w:t>(一)、电源适配器行业分析</w:t>
        </w:r>
        <w:r>
          <w:tab/>
        </w:r>
        <w:r>
          <w:fldChar w:fldCharType="begin"/>
        </w:r>
        <w:r>
          <w:instrText xml:space="preserve"> PAGEREF _Toc26968 \h </w:instrText>
        </w:r>
        <w:r>
          <w:fldChar w:fldCharType="separate"/>
        </w:r>
        <w:r>
          <w:t>3</w:t>
        </w:r>
        <w:r>
          <w:fldChar w:fldCharType="end"/>
        </w:r>
      </w:hyperlink>
    </w:p>
    <w:p>
      <w:pPr>
        <w:pStyle w:val="TOC2"/>
        <w:tabs>
          <w:tab w:val="right" w:leader="dot" w:pos="8306"/>
        </w:tabs>
      </w:pPr>
      <w:hyperlink w:anchor="_Toc20453" w:history="1">
        <w:r>
          <w:rPr>
            <w:rFonts w:ascii="仿宋" w:eastAsia="仿宋" w:hAnsi="仿宋" w:cs="仿宋" w:hint="eastAsia"/>
            <w:lang w:eastAsia="zh-CN"/>
          </w:rPr>
          <w:t>(二)、电源适配器市场分析预测</w:t>
        </w:r>
        <w:r>
          <w:tab/>
        </w:r>
        <w:r>
          <w:fldChar w:fldCharType="begin"/>
        </w:r>
        <w:r>
          <w:instrText xml:space="preserve"> PAGEREF _Toc20453 \h </w:instrText>
        </w:r>
        <w:r>
          <w:fldChar w:fldCharType="separate"/>
        </w:r>
        <w:r>
          <w:t>4</w:t>
        </w:r>
        <w:r>
          <w:fldChar w:fldCharType="end"/>
        </w:r>
      </w:hyperlink>
    </w:p>
    <w:p>
      <w:pPr>
        <w:pStyle w:val="TOC1"/>
        <w:tabs>
          <w:tab w:val="right" w:leader="dot" w:pos="8306"/>
        </w:tabs>
      </w:pPr>
      <w:hyperlink w:anchor="_Toc12525" w:history="1">
        <w:r>
          <w:rPr>
            <w:rFonts w:ascii="仿宋" w:eastAsia="仿宋" w:hAnsi="仿宋" w:cs="仿宋" w:hint="eastAsia"/>
            <w:lang w:eastAsia="zh-CN"/>
          </w:rPr>
          <w:t>二、电源适配器项目土建工程</w:t>
        </w:r>
        <w:r>
          <w:tab/>
        </w:r>
        <w:r>
          <w:fldChar w:fldCharType="begin"/>
        </w:r>
        <w:r>
          <w:instrText xml:space="preserve"> PAGEREF _Toc12525 \h </w:instrText>
        </w:r>
        <w:r>
          <w:fldChar w:fldCharType="separate"/>
        </w:r>
        <w:r>
          <w:t>5</w:t>
        </w:r>
        <w:r>
          <w:fldChar w:fldCharType="end"/>
        </w:r>
      </w:hyperlink>
    </w:p>
    <w:p>
      <w:pPr>
        <w:pStyle w:val="TOC2"/>
        <w:tabs>
          <w:tab w:val="right" w:leader="dot" w:pos="8306"/>
        </w:tabs>
      </w:pPr>
      <w:hyperlink w:anchor="_Toc9341" w:history="1">
        <w:r>
          <w:rPr>
            <w:rFonts w:ascii="仿宋" w:eastAsia="仿宋" w:hAnsi="仿宋" w:cs="仿宋" w:hint="eastAsia"/>
            <w:lang w:eastAsia="zh-CN"/>
          </w:rPr>
          <w:t>(一)、建筑工程设计原则</w:t>
        </w:r>
        <w:r>
          <w:tab/>
        </w:r>
        <w:r>
          <w:fldChar w:fldCharType="begin"/>
        </w:r>
        <w:r>
          <w:instrText xml:space="preserve"> PAGEREF _Toc9341 \h </w:instrText>
        </w:r>
        <w:r>
          <w:fldChar w:fldCharType="separate"/>
        </w:r>
        <w:r>
          <w:t>5</w:t>
        </w:r>
        <w:r>
          <w:fldChar w:fldCharType="end"/>
        </w:r>
      </w:hyperlink>
    </w:p>
    <w:p>
      <w:pPr>
        <w:pStyle w:val="TOC2"/>
        <w:tabs>
          <w:tab w:val="right" w:leader="dot" w:pos="8306"/>
        </w:tabs>
      </w:pPr>
      <w:hyperlink w:anchor="_Toc18372" w:history="1">
        <w:r>
          <w:rPr>
            <w:rFonts w:ascii="仿宋" w:eastAsia="仿宋" w:hAnsi="仿宋" w:cs="仿宋" w:hint="eastAsia"/>
            <w:lang w:eastAsia="zh-CN"/>
          </w:rPr>
          <w:t>(二)、土建工程设计年限及安全等级</w:t>
        </w:r>
        <w:r>
          <w:tab/>
        </w:r>
        <w:r>
          <w:fldChar w:fldCharType="begin"/>
        </w:r>
        <w:r>
          <w:instrText xml:space="preserve"> PAGEREF _Toc18372 \h </w:instrText>
        </w:r>
        <w:r>
          <w:fldChar w:fldCharType="separate"/>
        </w:r>
        <w:r>
          <w:t>6</w:t>
        </w:r>
        <w:r>
          <w:fldChar w:fldCharType="end"/>
        </w:r>
      </w:hyperlink>
    </w:p>
    <w:p>
      <w:pPr>
        <w:pStyle w:val="TOC2"/>
        <w:tabs>
          <w:tab w:val="right" w:leader="dot" w:pos="8306"/>
        </w:tabs>
      </w:pPr>
      <w:hyperlink w:anchor="_Toc24118" w:history="1">
        <w:r>
          <w:rPr>
            <w:rFonts w:ascii="仿宋" w:eastAsia="仿宋" w:hAnsi="仿宋" w:cs="仿宋" w:hint="eastAsia"/>
            <w:lang w:eastAsia="zh-CN"/>
          </w:rPr>
          <w:t>(三)、建筑工程设计总体要求</w:t>
        </w:r>
        <w:r>
          <w:tab/>
        </w:r>
        <w:r>
          <w:fldChar w:fldCharType="begin"/>
        </w:r>
        <w:r>
          <w:instrText xml:space="preserve"> PAGEREF _Toc24118 \h </w:instrText>
        </w:r>
        <w:r>
          <w:fldChar w:fldCharType="separate"/>
        </w:r>
        <w:r>
          <w:t>7</w:t>
        </w:r>
        <w:r>
          <w:fldChar w:fldCharType="end"/>
        </w:r>
      </w:hyperlink>
    </w:p>
    <w:p>
      <w:pPr>
        <w:pStyle w:val="TOC2"/>
        <w:tabs>
          <w:tab w:val="right" w:leader="dot" w:pos="8306"/>
        </w:tabs>
      </w:pPr>
      <w:hyperlink w:anchor="_Toc27521" w:history="1">
        <w:r>
          <w:rPr>
            <w:rFonts w:ascii="仿宋" w:eastAsia="仿宋" w:hAnsi="仿宋" w:cs="仿宋" w:hint="eastAsia"/>
            <w:lang w:eastAsia="zh-CN"/>
          </w:rPr>
          <w:t>(四)、土建工程建设指标</w:t>
        </w:r>
        <w:r>
          <w:tab/>
        </w:r>
        <w:r>
          <w:fldChar w:fldCharType="begin"/>
        </w:r>
        <w:r>
          <w:instrText xml:space="preserve"> PAGEREF _Toc27521 \h </w:instrText>
        </w:r>
        <w:r>
          <w:fldChar w:fldCharType="separate"/>
        </w:r>
        <w:r>
          <w:t>8</w:t>
        </w:r>
        <w:r>
          <w:fldChar w:fldCharType="end"/>
        </w:r>
      </w:hyperlink>
    </w:p>
    <w:p>
      <w:pPr>
        <w:pStyle w:val="TOC1"/>
        <w:tabs>
          <w:tab w:val="right" w:leader="dot" w:pos="8306"/>
        </w:tabs>
      </w:pPr>
      <w:hyperlink w:anchor="_Toc7538" w:history="1">
        <w:r>
          <w:rPr>
            <w:rFonts w:ascii="仿宋" w:eastAsia="仿宋" w:hAnsi="仿宋" w:cs="仿宋" w:hint="eastAsia"/>
            <w:lang w:eastAsia="zh-CN"/>
          </w:rPr>
          <w:t>三、电源适配器项目文档管理</w:t>
        </w:r>
        <w:r>
          <w:tab/>
        </w:r>
        <w:r>
          <w:fldChar w:fldCharType="begin"/>
        </w:r>
        <w:r>
          <w:instrText xml:space="preserve"> PAGEREF _Toc7538 \h </w:instrText>
        </w:r>
        <w:r>
          <w:fldChar w:fldCharType="separate"/>
        </w:r>
        <w:r>
          <w:t>8</w:t>
        </w:r>
        <w:r>
          <w:fldChar w:fldCharType="end"/>
        </w:r>
      </w:hyperlink>
    </w:p>
    <w:p>
      <w:pPr>
        <w:pStyle w:val="TOC2"/>
        <w:tabs>
          <w:tab w:val="right" w:leader="dot" w:pos="8306"/>
        </w:tabs>
      </w:pPr>
      <w:hyperlink w:anchor="_Toc22294" w:history="1">
        <w:r>
          <w:rPr>
            <w:rFonts w:ascii="仿宋" w:eastAsia="仿宋" w:hAnsi="仿宋" w:cs="仿宋" w:hint="eastAsia"/>
            <w:lang w:eastAsia="zh-CN"/>
          </w:rPr>
          <w:t>(一)、文档编制与审查</w:t>
        </w:r>
        <w:r>
          <w:tab/>
        </w:r>
        <w:r>
          <w:fldChar w:fldCharType="begin"/>
        </w:r>
        <w:r>
          <w:instrText xml:space="preserve"> PAGEREF _Toc22294 \h </w:instrText>
        </w:r>
        <w:r>
          <w:fldChar w:fldCharType="separate"/>
        </w:r>
        <w:r>
          <w:t>8</w:t>
        </w:r>
        <w:r>
          <w:fldChar w:fldCharType="end"/>
        </w:r>
      </w:hyperlink>
    </w:p>
    <w:p>
      <w:pPr>
        <w:pStyle w:val="TOC2"/>
        <w:tabs>
          <w:tab w:val="right" w:leader="dot" w:pos="8306"/>
        </w:tabs>
      </w:pPr>
      <w:hyperlink w:anchor="_Toc25841" w:history="1">
        <w:r>
          <w:rPr>
            <w:rFonts w:ascii="仿宋" w:eastAsia="仿宋" w:hAnsi="仿宋" w:cs="仿宋" w:hint="eastAsia"/>
            <w:lang w:eastAsia="zh-CN"/>
          </w:rPr>
          <w:t>(二)、文档发布与分发</w:t>
        </w:r>
        <w:r>
          <w:tab/>
        </w:r>
        <w:r>
          <w:fldChar w:fldCharType="begin"/>
        </w:r>
        <w:r>
          <w:instrText xml:space="preserve"> PAGEREF _Toc25841 \h </w:instrText>
        </w:r>
        <w:r>
          <w:fldChar w:fldCharType="separate"/>
        </w:r>
        <w:r>
          <w:t>9</w:t>
        </w:r>
        <w:r>
          <w:fldChar w:fldCharType="end"/>
        </w:r>
      </w:hyperlink>
    </w:p>
    <w:p>
      <w:pPr>
        <w:pStyle w:val="TOC2"/>
        <w:tabs>
          <w:tab w:val="right" w:leader="dot" w:pos="8306"/>
        </w:tabs>
      </w:pPr>
      <w:hyperlink w:anchor="_Toc20350" w:history="1">
        <w:r>
          <w:rPr>
            <w:rFonts w:ascii="仿宋" w:eastAsia="仿宋" w:hAnsi="仿宋" w:cs="仿宋" w:hint="eastAsia"/>
            <w:lang w:eastAsia="zh-CN"/>
          </w:rPr>
          <w:t>(三)、文档存档与归档</w:t>
        </w:r>
        <w:r>
          <w:tab/>
        </w:r>
        <w:r>
          <w:fldChar w:fldCharType="begin"/>
        </w:r>
        <w:r>
          <w:instrText xml:space="preserve"> PAGEREF _Toc20350 \h </w:instrText>
        </w:r>
        <w:r>
          <w:fldChar w:fldCharType="separate"/>
        </w:r>
        <w:r>
          <w:t>10</w:t>
        </w:r>
        <w:r>
          <w:fldChar w:fldCharType="end"/>
        </w:r>
      </w:hyperlink>
    </w:p>
    <w:p>
      <w:pPr>
        <w:pStyle w:val="TOC1"/>
        <w:tabs>
          <w:tab w:val="right" w:leader="dot" w:pos="8306"/>
        </w:tabs>
      </w:pPr>
      <w:hyperlink w:anchor="_Toc17968" w:history="1">
        <w:r>
          <w:rPr>
            <w:rFonts w:ascii="仿宋" w:eastAsia="仿宋" w:hAnsi="仿宋" w:cs="仿宋" w:hint="eastAsia"/>
            <w:lang w:eastAsia="zh-CN"/>
          </w:rPr>
          <w:t>四、电源适配器项目选址可行性分析</w:t>
        </w:r>
        <w:r>
          <w:tab/>
        </w:r>
        <w:r>
          <w:fldChar w:fldCharType="begin"/>
        </w:r>
        <w:r>
          <w:instrText xml:space="preserve"> PAGEREF _Toc17968 \h </w:instrText>
        </w:r>
        <w:r>
          <w:fldChar w:fldCharType="separate"/>
        </w:r>
        <w:r>
          <w:t>11</w:t>
        </w:r>
        <w:r>
          <w:fldChar w:fldCharType="end"/>
        </w:r>
      </w:hyperlink>
    </w:p>
    <w:p>
      <w:pPr>
        <w:pStyle w:val="TOC2"/>
        <w:tabs>
          <w:tab w:val="right" w:leader="dot" w:pos="8306"/>
        </w:tabs>
      </w:pPr>
      <w:hyperlink w:anchor="_Toc9981" w:history="1">
        <w:r>
          <w:rPr>
            <w:rFonts w:ascii="仿宋" w:eastAsia="仿宋" w:hAnsi="仿宋" w:cs="仿宋" w:hint="eastAsia"/>
            <w:lang w:eastAsia="zh-CN"/>
          </w:rPr>
          <w:t>(一)、电源适配器项目选址</w:t>
        </w:r>
        <w:r>
          <w:tab/>
        </w:r>
        <w:r>
          <w:fldChar w:fldCharType="begin"/>
        </w:r>
        <w:r>
          <w:instrText xml:space="preserve"> PAGEREF _Toc9981 \h </w:instrText>
        </w:r>
        <w:r>
          <w:fldChar w:fldCharType="separate"/>
        </w:r>
        <w:r>
          <w:t>11</w:t>
        </w:r>
        <w:r>
          <w:fldChar w:fldCharType="end"/>
        </w:r>
      </w:hyperlink>
    </w:p>
    <w:p>
      <w:pPr>
        <w:pStyle w:val="TOC2"/>
        <w:tabs>
          <w:tab w:val="right" w:leader="dot" w:pos="8306"/>
        </w:tabs>
      </w:pPr>
      <w:hyperlink w:anchor="_Toc15897" w:history="1">
        <w:r>
          <w:rPr>
            <w:rFonts w:ascii="仿宋" w:eastAsia="仿宋" w:hAnsi="仿宋" w:cs="仿宋" w:hint="eastAsia"/>
            <w:lang w:eastAsia="zh-CN"/>
          </w:rPr>
          <w:t>(二)、用地控制指标</w:t>
        </w:r>
        <w:r>
          <w:tab/>
        </w:r>
        <w:r>
          <w:fldChar w:fldCharType="begin"/>
        </w:r>
        <w:r>
          <w:instrText xml:space="preserve"> PAGEREF _Toc15897 \h </w:instrText>
        </w:r>
        <w:r>
          <w:fldChar w:fldCharType="separate"/>
        </w:r>
        <w:r>
          <w:t>11</w:t>
        </w:r>
        <w:r>
          <w:fldChar w:fldCharType="end"/>
        </w:r>
      </w:hyperlink>
    </w:p>
    <w:p>
      <w:pPr>
        <w:pStyle w:val="TOC2"/>
        <w:tabs>
          <w:tab w:val="right" w:leader="dot" w:pos="8306"/>
        </w:tabs>
      </w:pPr>
      <w:hyperlink w:anchor="_Toc29611" w:history="1">
        <w:r>
          <w:rPr>
            <w:rFonts w:ascii="仿宋" w:eastAsia="仿宋" w:hAnsi="仿宋" w:cs="仿宋" w:hint="eastAsia"/>
            <w:lang w:eastAsia="zh-CN"/>
          </w:rPr>
          <w:t>(三)、节约用地措施</w:t>
        </w:r>
        <w:r>
          <w:tab/>
        </w:r>
        <w:r>
          <w:fldChar w:fldCharType="begin"/>
        </w:r>
        <w:r>
          <w:instrText xml:space="preserve"> PAGEREF _Toc29611 \h </w:instrText>
        </w:r>
        <w:r>
          <w:fldChar w:fldCharType="separate"/>
        </w:r>
        <w:r>
          <w:t>13</w:t>
        </w:r>
        <w:r>
          <w:fldChar w:fldCharType="end"/>
        </w:r>
      </w:hyperlink>
    </w:p>
    <w:p>
      <w:pPr>
        <w:pStyle w:val="TOC2"/>
        <w:tabs>
          <w:tab w:val="right" w:leader="dot" w:pos="8306"/>
        </w:tabs>
      </w:pPr>
      <w:hyperlink w:anchor="_Toc11250" w:history="1">
        <w:r>
          <w:rPr>
            <w:rFonts w:ascii="仿宋" w:eastAsia="仿宋" w:hAnsi="仿宋" w:cs="仿宋" w:hint="eastAsia"/>
            <w:lang w:eastAsia="zh-CN"/>
          </w:rPr>
          <w:t>(四)、总图布置方案</w:t>
        </w:r>
        <w:r>
          <w:tab/>
        </w:r>
        <w:r>
          <w:fldChar w:fldCharType="begin"/>
        </w:r>
        <w:r>
          <w:instrText xml:space="preserve"> PAGEREF _Toc11250 \h </w:instrText>
        </w:r>
        <w:r>
          <w:fldChar w:fldCharType="separate"/>
        </w:r>
        <w:r>
          <w:t>14</w:t>
        </w:r>
        <w:r>
          <w:fldChar w:fldCharType="end"/>
        </w:r>
      </w:hyperlink>
    </w:p>
    <w:p>
      <w:pPr>
        <w:pStyle w:val="TOC2"/>
        <w:tabs>
          <w:tab w:val="right" w:leader="dot" w:pos="8306"/>
        </w:tabs>
      </w:pPr>
      <w:hyperlink w:anchor="_Toc23321" w:history="1">
        <w:r>
          <w:rPr>
            <w:rFonts w:ascii="仿宋" w:eastAsia="仿宋" w:hAnsi="仿宋" w:cs="仿宋" w:hint="eastAsia"/>
            <w:lang w:eastAsia="zh-CN"/>
          </w:rPr>
          <w:t>(五)、选址综合评价</w:t>
        </w:r>
        <w:r>
          <w:tab/>
        </w:r>
        <w:r>
          <w:fldChar w:fldCharType="begin"/>
        </w:r>
        <w:r>
          <w:instrText xml:space="preserve"> PAGEREF _Toc23321 \h </w:instrText>
        </w:r>
        <w:r>
          <w:fldChar w:fldCharType="separate"/>
        </w:r>
        <w:r>
          <w:t>15</w:t>
        </w:r>
        <w:r>
          <w:fldChar w:fldCharType="end"/>
        </w:r>
      </w:hyperlink>
    </w:p>
    <w:p>
      <w:pPr>
        <w:pStyle w:val="TOC1"/>
        <w:tabs>
          <w:tab w:val="right" w:leader="dot" w:pos="8306"/>
        </w:tabs>
      </w:pPr>
      <w:hyperlink w:anchor="_Toc23775" w:history="1">
        <w:r>
          <w:rPr>
            <w:rFonts w:ascii="仿宋" w:eastAsia="仿宋" w:hAnsi="仿宋" w:cs="仿宋" w:hint="eastAsia"/>
            <w:lang w:eastAsia="zh-CN"/>
          </w:rPr>
          <w:t>五、电源适配器项目可持续发展</w:t>
        </w:r>
        <w:r>
          <w:tab/>
        </w:r>
        <w:r>
          <w:fldChar w:fldCharType="begin"/>
        </w:r>
        <w:r>
          <w:instrText xml:space="preserve"> PAGEREF _Toc23775 \h </w:instrText>
        </w:r>
        <w:r>
          <w:fldChar w:fldCharType="separate"/>
        </w:r>
        <w:r>
          <w:t>17</w:t>
        </w:r>
        <w:r>
          <w:fldChar w:fldCharType="end"/>
        </w:r>
      </w:hyperlink>
    </w:p>
    <w:p>
      <w:pPr>
        <w:pStyle w:val="TOC2"/>
        <w:tabs>
          <w:tab w:val="right" w:leader="dot" w:pos="8306"/>
        </w:tabs>
      </w:pPr>
      <w:hyperlink w:anchor="_Toc9291" w:history="1">
        <w:r>
          <w:rPr>
            <w:rFonts w:ascii="仿宋" w:eastAsia="仿宋" w:hAnsi="仿宋" w:cs="仿宋" w:hint="eastAsia"/>
            <w:lang w:eastAsia="zh-CN"/>
          </w:rPr>
          <w:t>(一)、可持续战略与实践</w:t>
        </w:r>
        <w:r>
          <w:tab/>
        </w:r>
        <w:r>
          <w:fldChar w:fldCharType="begin"/>
        </w:r>
        <w:r>
          <w:instrText xml:space="preserve"> PAGEREF _Toc9291 \h </w:instrText>
        </w:r>
        <w:r>
          <w:fldChar w:fldCharType="separate"/>
        </w:r>
        <w:r>
          <w:t>17</w:t>
        </w:r>
        <w:r>
          <w:fldChar w:fldCharType="end"/>
        </w:r>
      </w:hyperlink>
    </w:p>
    <w:p>
      <w:pPr>
        <w:pStyle w:val="TOC2"/>
        <w:tabs>
          <w:tab w:val="right" w:leader="dot" w:pos="8306"/>
        </w:tabs>
      </w:pPr>
      <w:hyperlink w:anchor="_Toc14464" w:history="1">
        <w:r>
          <w:rPr>
            <w:rFonts w:ascii="仿宋" w:eastAsia="仿宋" w:hAnsi="仿宋" w:cs="仿宋" w:hint="eastAsia"/>
            <w:lang w:eastAsia="zh-CN"/>
          </w:rPr>
          <w:t>(二)、环保与社会责任</w:t>
        </w:r>
        <w:r>
          <w:tab/>
        </w:r>
        <w:r>
          <w:fldChar w:fldCharType="begin"/>
        </w:r>
        <w:r>
          <w:instrText xml:space="preserve"> PAGEREF _Toc14464 \h </w:instrText>
        </w:r>
        <w:r>
          <w:fldChar w:fldCharType="separate"/>
        </w:r>
        <w:r>
          <w:t>17</w:t>
        </w:r>
        <w:r>
          <w:fldChar w:fldCharType="end"/>
        </w:r>
      </w:hyperlink>
    </w:p>
    <w:p>
      <w:pPr>
        <w:pStyle w:val="TOC1"/>
        <w:tabs>
          <w:tab w:val="right" w:leader="dot" w:pos="8306"/>
        </w:tabs>
      </w:pPr>
      <w:hyperlink w:anchor="_Toc2657" w:history="1">
        <w:r>
          <w:rPr>
            <w:rFonts w:ascii="仿宋" w:eastAsia="仿宋" w:hAnsi="仿宋" w:cs="仿宋" w:hint="eastAsia"/>
            <w:lang w:eastAsia="zh-CN"/>
          </w:rPr>
          <w:t>六、电源适配器项目绩效评估</w:t>
        </w:r>
        <w:r>
          <w:tab/>
        </w:r>
        <w:r>
          <w:fldChar w:fldCharType="begin"/>
        </w:r>
        <w:r>
          <w:instrText xml:space="preserve"> PAGEREF _Toc2657 \h </w:instrText>
        </w:r>
        <w:r>
          <w:fldChar w:fldCharType="separate"/>
        </w:r>
        <w:r>
          <w:t>18</w:t>
        </w:r>
        <w:r>
          <w:fldChar w:fldCharType="end"/>
        </w:r>
      </w:hyperlink>
    </w:p>
    <w:p>
      <w:pPr>
        <w:pStyle w:val="TOC2"/>
        <w:tabs>
          <w:tab w:val="right" w:leader="dot" w:pos="8306"/>
        </w:tabs>
      </w:pPr>
      <w:hyperlink w:anchor="_Toc16240" w:history="1">
        <w:r>
          <w:rPr>
            <w:rFonts w:ascii="仿宋" w:eastAsia="仿宋" w:hAnsi="仿宋" w:cs="仿宋" w:hint="eastAsia"/>
            <w:lang w:eastAsia="zh-CN"/>
          </w:rPr>
          <w:t>(一)、绩效评估指标</w:t>
        </w:r>
        <w:r>
          <w:tab/>
        </w:r>
        <w:r>
          <w:fldChar w:fldCharType="begin"/>
        </w:r>
        <w:r>
          <w:instrText xml:space="preserve"> PAGEREF _Toc16240 \h </w:instrText>
        </w:r>
        <w:r>
          <w:fldChar w:fldCharType="separate"/>
        </w:r>
        <w:r>
          <w:t>18</w:t>
        </w:r>
        <w:r>
          <w:fldChar w:fldCharType="end"/>
        </w:r>
      </w:hyperlink>
    </w:p>
    <w:p>
      <w:pPr>
        <w:pStyle w:val="TOC2"/>
        <w:tabs>
          <w:tab w:val="right" w:leader="dot" w:pos="8306"/>
        </w:tabs>
      </w:pPr>
      <w:hyperlink w:anchor="_Toc23968" w:history="1">
        <w:r>
          <w:rPr>
            <w:rFonts w:ascii="仿宋" w:eastAsia="仿宋" w:hAnsi="仿宋" w:cs="仿宋" w:hint="eastAsia"/>
            <w:lang w:eastAsia="zh-CN"/>
          </w:rPr>
          <w:t>(二)、绩效评估方法</w:t>
        </w:r>
        <w:r>
          <w:tab/>
        </w:r>
        <w:r>
          <w:fldChar w:fldCharType="begin"/>
        </w:r>
        <w:r>
          <w:instrText xml:space="preserve"> PAGEREF _Toc23968 \h </w:instrText>
        </w:r>
        <w:r>
          <w:fldChar w:fldCharType="separate"/>
        </w:r>
        <w:r>
          <w:t>19</w:t>
        </w:r>
        <w:r>
          <w:fldChar w:fldCharType="end"/>
        </w:r>
      </w:hyperlink>
    </w:p>
    <w:p>
      <w:pPr>
        <w:pStyle w:val="TOC2"/>
        <w:tabs>
          <w:tab w:val="right" w:leader="dot" w:pos="8306"/>
        </w:tabs>
      </w:pPr>
      <w:hyperlink w:anchor="_Toc21159" w:history="1">
        <w:r>
          <w:rPr>
            <w:rFonts w:ascii="仿宋" w:eastAsia="仿宋" w:hAnsi="仿宋" w:cs="仿宋" w:hint="eastAsia"/>
            <w:lang w:eastAsia="zh-CN"/>
          </w:rPr>
          <w:t>(三)、绩效评估周期</w:t>
        </w:r>
        <w:r>
          <w:tab/>
        </w:r>
        <w:r>
          <w:fldChar w:fldCharType="begin"/>
        </w:r>
        <w:r>
          <w:instrText xml:space="preserve"> PAGEREF _Toc21159 \h </w:instrText>
        </w:r>
        <w:r>
          <w:fldChar w:fldCharType="separate"/>
        </w:r>
        <w:r>
          <w:t>20</w:t>
        </w:r>
        <w:r>
          <w:fldChar w:fldCharType="end"/>
        </w:r>
      </w:hyperlink>
    </w:p>
    <w:p>
      <w:pPr>
        <w:pStyle w:val="TOC1"/>
        <w:tabs>
          <w:tab w:val="right" w:leader="dot" w:pos="8306"/>
        </w:tabs>
      </w:pPr>
      <w:hyperlink w:anchor="_Toc11714" w:history="1">
        <w:r>
          <w:rPr>
            <w:rFonts w:ascii="仿宋" w:eastAsia="仿宋" w:hAnsi="仿宋" w:cs="仿宋" w:hint="eastAsia"/>
            <w:lang w:eastAsia="zh-CN"/>
          </w:rPr>
          <w:t>七、电源适配器项目社会影响</w:t>
        </w:r>
        <w:r>
          <w:tab/>
        </w:r>
        <w:r>
          <w:fldChar w:fldCharType="begin"/>
        </w:r>
        <w:r>
          <w:instrText xml:space="preserve"> PAGEREF _Toc11714 \h </w:instrText>
        </w:r>
        <w:r>
          <w:fldChar w:fldCharType="separate"/>
        </w:r>
        <w:r>
          <w:t>21</w:t>
        </w:r>
        <w:r>
          <w:fldChar w:fldCharType="end"/>
        </w:r>
      </w:hyperlink>
    </w:p>
    <w:p>
      <w:pPr>
        <w:pStyle w:val="TOC2"/>
        <w:tabs>
          <w:tab w:val="right" w:leader="dot" w:pos="8306"/>
        </w:tabs>
      </w:pPr>
      <w:hyperlink w:anchor="_Toc13074" w:history="1">
        <w:r>
          <w:rPr>
            <w:rFonts w:ascii="仿宋" w:eastAsia="仿宋" w:hAnsi="仿宋" w:cs="仿宋" w:hint="eastAsia"/>
            <w:lang w:eastAsia="zh-CN"/>
          </w:rPr>
          <w:t>(一)、社会责任与义务</w:t>
        </w:r>
        <w:r>
          <w:tab/>
        </w:r>
        <w:r>
          <w:fldChar w:fldCharType="begin"/>
        </w:r>
        <w:r>
          <w:instrText xml:space="preserve"> PAGEREF _Toc13074 \h </w:instrText>
        </w:r>
        <w:r>
          <w:fldChar w:fldCharType="separate"/>
        </w:r>
        <w:r>
          <w:t>21</w:t>
        </w:r>
        <w:r>
          <w:fldChar w:fldCharType="end"/>
        </w:r>
      </w:hyperlink>
    </w:p>
    <w:p>
      <w:pPr>
        <w:pStyle w:val="TOC2"/>
        <w:tabs>
          <w:tab w:val="right" w:leader="dot" w:pos="8306"/>
        </w:tabs>
      </w:pPr>
      <w:hyperlink w:anchor="_Toc20398" w:history="1">
        <w:r>
          <w:rPr>
            <w:rFonts w:ascii="仿宋" w:eastAsia="仿宋" w:hAnsi="仿宋" w:cs="仿宋" w:hint="eastAsia"/>
            <w:lang w:eastAsia="zh-CN"/>
          </w:rPr>
          <w:t>(二)、社会参与与沟通</w:t>
        </w:r>
        <w:r>
          <w:tab/>
        </w:r>
        <w:r>
          <w:fldChar w:fldCharType="begin"/>
        </w:r>
        <w:r>
          <w:instrText xml:space="preserve"> PAGEREF _Toc20398 \h </w:instrText>
        </w:r>
        <w:r>
          <w:fldChar w:fldCharType="separate"/>
        </w:r>
        <w:r>
          <w:t>22</w:t>
        </w:r>
        <w:r>
          <w:fldChar w:fldCharType="end"/>
        </w:r>
      </w:hyperlink>
    </w:p>
    <w:p>
      <w:pPr>
        <w:pStyle w:val="TOC1"/>
        <w:tabs>
          <w:tab w:val="right" w:leader="dot" w:pos="8306"/>
        </w:tabs>
      </w:pPr>
      <w:hyperlink w:anchor="_Toc25318" w:history="1">
        <w:r>
          <w:rPr>
            <w:rFonts w:ascii="仿宋" w:eastAsia="仿宋" w:hAnsi="仿宋" w:cs="仿宋" w:hint="eastAsia"/>
            <w:lang w:eastAsia="zh-CN"/>
          </w:rPr>
          <w:t>八、生产安全保护</w:t>
        </w:r>
        <w:r>
          <w:tab/>
        </w:r>
        <w:r>
          <w:fldChar w:fldCharType="begin"/>
        </w:r>
        <w:r>
          <w:instrText xml:space="preserve"> PAGEREF _Toc25318 \h </w:instrText>
        </w:r>
        <w:r>
          <w:fldChar w:fldCharType="separate"/>
        </w:r>
        <w:r>
          <w:t>23</w:t>
        </w:r>
        <w:r>
          <w:fldChar w:fldCharType="end"/>
        </w:r>
      </w:hyperlink>
    </w:p>
    <w:p>
      <w:pPr>
        <w:pStyle w:val="TOC2"/>
        <w:tabs>
          <w:tab w:val="right" w:leader="dot" w:pos="8306"/>
        </w:tabs>
      </w:pPr>
      <w:hyperlink w:anchor="_Toc25096" w:history="1">
        <w:r>
          <w:rPr>
            <w:rFonts w:ascii="仿宋" w:eastAsia="仿宋" w:hAnsi="仿宋" w:cs="仿宋" w:hint="eastAsia"/>
            <w:lang w:eastAsia="zh-CN"/>
          </w:rPr>
          <w:t>(一)、消防安全</w:t>
        </w:r>
        <w:r>
          <w:tab/>
        </w:r>
        <w:r>
          <w:fldChar w:fldCharType="begin"/>
        </w:r>
        <w:r>
          <w:instrText xml:space="preserve"> PAGEREF _Toc25096 \h </w:instrText>
        </w:r>
        <w:r>
          <w:fldChar w:fldCharType="separate"/>
        </w:r>
        <w:r>
          <w:t>23</w:t>
        </w:r>
        <w:r>
          <w:fldChar w:fldCharType="end"/>
        </w:r>
      </w:hyperlink>
    </w:p>
    <w:p>
      <w:pPr>
        <w:pStyle w:val="TOC2"/>
        <w:tabs>
          <w:tab w:val="right" w:leader="dot" w:pos="8306"/>
        </w:tabs>
      </w:pPr>
      <w:hyperlink w:anchor="_Toc7791" w:history="1">
        <w:r>
          <w:rPr>
            <w:rFonts w:ascii="仿宋" w:eastAsia="仿宋" w:hAnsi="仿宋" w:cs="仿宋" w:hint="eastAsia"/>
            <w:lang w:eastAsia="zh-CN"/>
          </w:rPr>
          <w:t>(二)、防火防爆总图布置措施</w:t>
        </w:r>
        <w:r>
          <w:tab/>
        </w:r>
        <w:r>
          <w:fldChar w:fldCharType="begin"/>
        </w:r>
        <w:r>
          <w:instrText xml:space="preserve"> PAGEREF _Toc7791 \h </w:instrText>
        </w:r>
        <w:r>
          <w:fldChar w:fldCharType="separate"/>
        </w:r>
        <w:r>
          <w:t>25</w:t>
        </w:r>
        <w:r>
          <w:fldChar w:fldCharType="end"/>
        </w:r>
      </w:hyperlink>
    </w:p>
    <w:p>
      <w:pPr>
        <w:pStyle w:val="TOC2"/>
        <w:tabs>
          <w:tab w:val="right" w:leader="dot" w:pos="8306"/>
        </w:tabs>
      </w:pPr>
      <w:hyperlink w:anchor="_Toc20289" w:history="1">
        <w:r>
          <w:rPr>
            <w:rFonts w:ascii="仿宋" w:eastAsia="仿宋" w:hAnsi="仿宋" w:cs="仿宋" w:hint="eastAsia"/>
            <w:lang w:eastAsia="zh-CN"/>
          </w:rPr>
          <w:t>(三)、自然灾害防范措施</w:t>
        </w:r>
        <w:r>
          <w:tab/>
        </w:r>
        <w:r>
          <w:fldChar w:fldCharType="begin"/>
        </w:r>
        <w:r>
          <w:instrText xml:space="preserve"> PAGEREF _Toc20289 \h </w:instrText>
        </w:r>
        <w:r>
          <w:fldChar w:fldCharType="separate"/>
        </w:r>
        <w:r>
          <w:t>25</w:t>
        </w:r>
        <w:r>
          <w:fldChar w:fldCharType="end"/>
        </w:r>
      </w:hyperlink>
    </w:p>
    <w:p>
      <w:pPr>
        <w:pStyle w:val="TOC2"/>
        <w:tabs>
          <w:tab w:val="right" w:leader="dot" w:pos="8306"/>
        </w:tabs>
      </w:pPr>
      <w:hyperlink w:anchor="_Toc4202" w:history="1">
        <w:r>
          <w:rPr>
            <w:rFonts w:ascii="仿宋" w:eastAsia="仿宋" w:hAnsi="仿宋" w:cs="仿宋" w:hint="eastAsia"/>
            <w:lang w:eastAsia="zh-CN"/>
          </w:rPr>
          <w:t>(四)、安全色及安全标志使用要求</w:t>
        </w:r>
        <w:r>
          <w:tab/>
        </w:r>
        <w:r>
          <w:fldChar w:fldCharType="begin"/>
        </w:r>
        <w:r>
          <w:instrText xml:space="preserve"> PAGEREF _Toc4202 \h </w:instrText>
        </w:r>
        <w:r>
          <w:fldChar w:fldCharType="separate"/>
        </w:r>
        <w:r>
          <w:t>26</w:t>
        </w:r>
        <w:r>
          <w:fldChar w:fldCharType="end"/>
        </w:r>
      </w:hyperlink>
    </w:p>
    <w:p>
      <w:pPr>
        <w:pStyle w:val="TOC2"/>
        <w:tabs>
          <w:tab w:val="right" w:leader="dot" w:pos="8306"/>
        </w:tabs>
      </w:pPr>
      <w:hyperlink w:anchor="_Toc258" w:history="1">
        <w:r>
          <w:rPr>
            <w:rFonts w:ascii="仿宋" w:eastAsia="仿宋" w:hAnsi="仿宋" w:cs="仿宋" w:hint="eastAsia"/>
            <w:lang w:eastAsia="zh-CN"/>
          </w:rPr>
          <w:t>(五)、防尘防毒措施</w:t>
        </w:r>
        <w:r>
          <w:tab/>
        </w:r>
        <w:r>
          <w:fldChar w:fldCharType="begin"/>
        </w:r>
        <w:r>
          <w:instrText xml:space="preserve"> PAGEREF _Toc258 \h </w:instrText>
        </w:r>
        <w:r>
          <w:fldChar w:fldCharType="separate"/>
        </w:r>
        <w:r>
          <w:t>27</w:t>
        </w:r>
        <w:r>
          <w:fldChar w:fldCharType="end"/>
        </w:r>
      </w:hyperlink>
    </w:p>
    <w:p>
      <w:pPr>
        <w:pStyle w:val="TOC2"/>
        <w:tabs>
          <w:tab w:val="right" w:leader="dot" w:pos="8306"/>
        </w:tabs>
      </w:pPr>
      <w:hyperlink w:anchor="_Toc22577" w:history="1">
        <w:r>
          <w:rPr>
            <w:rFonts w:ascii="仿宋" w:eastAsia="仿宋" w:hAnsi="仿宋" w:cs="仿宋" w:hint="eastAsia"/>
            <w:lang w:eastAsia="zh-CN"/>
          </w:rPr>
          <w:t>(六)、防静电、触电防护及防雷措施</w:t>
        </w:r>
        <w:r>
          <w:tab/>
        </w:r>
        <w:r>
          <w:fldChar w:fldCharType="begin"/>
        </w:r>
        <w:r>
          <w:instrText xml:space="preserve"> PAGEREF _Toc22577 \h </w:instrText>
        </w:r>
        <w:r>
          <w:fldChar w:fldCharType="separate"/>
        </w:r>
        <w:r>
          <w:t>28</w:t>
        </w:r>
        <w:r>
          <w:fldChar w:fldCharType="end"/>
        </w:r>
      </w:hyperlink>
    </w:p>
    <w:p>
      <w:pPr>
        <w:pStyle w:val="TOC2"/>
        <w:tabs>
          <w:tab w:val="right" w:leader="dot" w:pos="8306"/>
        </w:tabs>
      </w:pPr>
      <w:hyperlink w:anchor="_Toc19005" w:history="1">
        <w:r>
          <w:rPr>
            <w:rFonts w:ascii="仿宋" w:eastAsia="仿宋" w:hAnsi="仿宋" w:cs="仿宋" w:hint="eastAsia"/>
            <w:lang w:eastAsia="zh-CN"/>
          </w:rPr>
          <w:t>(七)、机械设备安全保障措施</w:t>
        </w:r>
        <w:r>
          <w:tab/>
        </w:r>
        <w:r>
          <w:fldChar w:fldCharType="begin"/>
        </w:r>
        <w:r>
          <w:instrText xml:space="preserve"> PAGEREF _Toc19005 \h </w:instrText>
        </w:r>
        <w:r>
          <w:fldChar w:fldCharType="separate"/>
        </w:r>
        <w:r>
          <w:t>30</w:t>
        </w:r>
        <w:r>
          <w:fldChar w:fldCharType="end"/>
        </w:r>
      </w:hyperlink>
    </w:p>
    <w:p>
      <w:pPr>
        <w:pStyle w:val="TOC1"/>
        <w:tabs>
          <w:tab w:val="right" w:leader="dot" w:pos="8306"/>
        </w:tabs>
      </w:pPr>
      <w:hyperlink w:anchor="_Toc21985" w:history="1">
        <w:r>
          <w:rPr>
            <w:rFonts w:ascii="仿宋" w:eastAsia="仿宋" w:hAnsi="仿宋" w:cs="仿宋" w:hint="eastAsia"/>
            <w:lang w:eastAsia="zh-CN"/>
          </w:rPr>
          <w:t>九、电源适配器项目财务管理</w:t>
        </w:r>
        <w:r>
          <w:tab/>
        </w:r>
        <w:r>
          <w:fldChar w:fldCharType="begin"/>
        </w:r>
        <w:r>
          <w:instrText xml:space="preserve"> PAGEREF _Toc21985 \h </w:instrText>
        </w:r>
        <w:r>
          <w:fldChar w:fldCharType="separate"/>
        </w:r>
        <w:r>
          <w:t>31</w:t>
        </w:r>
        <w:r>
          <w:fldChar w:fldCharType="end"/>
        </w:r>
      </w:hyperlink>
    </w:p>
    <w:p>
      <w:pPr>
        <w:pStyle w:val="TOC2"/>
        <w:tabs>
          <w:tab w:val="right" w:leader="dot" w:pos="8306"/>
        </w:tabs>
      </w:pPr>
      <w:hyperlink w:anchor="_Toc16334" w:history="1">
        <w:r>
          <w:rPr>
            <w:rFonts w:ascii="仿宋" w:eastAsia="仿宋" w:hAnsi="仿宋" w:cs="仿宋" w:hint="eastAsia"/>
            <w:lang w:eastAsia="zh-CN"/>
          </w:rPr>
          <w:t>(一)、资金需求大</w:t>
        </w:r>
        <w:r>
          <w:tab/>
        </w:r>
        <w:r>
          <w:fldChar w:fldCharType="begin"/>
        </w:r>
        <w:r>
          <w:instrText xml:space="preserve"> PAGEREF _Toc16334 \h </w:instrText>
        </w:r>
        <w:r>
          <w:fldChar w:fldCharType="separate"/>
        </w:r>
        <w:r>
          <w:t>31</w:t>
        </w:r>
        <w:r>
          <w:fldChar w:fldCharType="end"/>
        </w:r>
      </w:hyperlink>
    </w:p>
    <w:p>
      <w:pPr>
        <w:pStyle w:val="TOC2"/>
        <w:tabs>
          <w:tab w:val="right" w:leader="dot" w:pos="8306"/>
        </w:tabs>
      </w:pPr>
      <w:hyperlink w:anchor="_Toc1253" w:history="1">
        <w:r>
          <w:rPr>
            <w:rFonts w:ascii="仿宋" w:eastAsia="仿宋" w:hAnsi="仿宋" w:cs="仿宋" w:hint="eastAsia"/>
            <w:lang w:eastAsia="zh-CN"/>
          </w:rPr>
          <w:t>(二)、研发周期长</w:t>
        </w:r>
        <w:r>
          <w:tab/>
        </w:r>
        <w:r>
          <w:fldChar w:fldCharType="begin"/>
        </w:r>
        <w:r>
          <w:instrText xml:space="preserve"> PAGEREF _Toc1253 \h </w:instrText>
        </w:r>
        <w:r>
          <w:fldChar w:fldCharType="separate"/>
        </w:r>
        <w:r>
          <w:t>32</w:t>
        </w:r>
        <w:r>
          <w:fldChar w:fldCharType="end"/>
        </w:r>
      </w:hyperlink>
    </w:p>
    <w:p>
      <w:pPr>
        <w:pStyle w:val="TOC2"/>
        <w:tabs>
          <w:tab w:val="right" w:leader="dot" w:pos="8306"/>
        </w:tabs>
      </w:pPr>
      <w:hyperlink w:anchor="_Toc28858" w:history="1">
        <w:r>
          <w:rPr>
            <w:rFonts w:ascii="仿宋" w:eastAsia="仿宋" w:hAnsi="仿宋" w:cs="仿宋" w:hint="eastAsia"/>
            <w:lang w:eastAsia="zh-CN"/>
          </w:rPr>
          <w:t>(三)、市场风险大</w:t>
        </w:r>
        <w:r>
          <w:tab/>
        </w:r>
        <w:r>
          <w:fldChar w:fldCharType="begin"/>
        </w:r>
        <w:r>
          <w:instrText xml:space="preserve"> PAGEREF _Toc28858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98" w:history="1">
        <w:r>
          <w:rPr>
            <w:rFonts w:ascii="仿宋" w:eastAsia="仿宋" w:hAnsi="仿宋" w:cs="仿宋" w:hint="eastAsia"/>
            <w:lang w:eastAsia="zh-CN"/>
          </w:rPr>
          <w:t>(四)、利润率高</w:t>
        </w:r>
        <w:r>
          <w:tab/>
        </w:r>
        <w:r>
          <w:fldChar w:fldCharType="begin"/>
        </w:r>
        <w:r>
          <w:instrText xml:space="preserve"> PAGEREF _Toc28898 \h </w:instrText>
        </w:r>
        <w:r>
          <w:fldChar w:fldCharType="separate"/>
        </w:r>
        <w:r>
          <w:t>36</w:t>
        </w:r>
        <w:r>
          <w:fldChar w:fldCharType="end"/>
        </w:r>
      </w:hyperlink>
    </w:p>
    <w:p>
      <w:pPr>
        <w:pStyle w:val="TOC1"/>
        <w:tabs>
          <w:tab w:val="right" w:leader="dot" w:pos="8306"/>
        </w:tabs>
      </w:pPr>
      <w:hyperlink w:anchor="_Toc1701" w:history="1">
        <w:r>
          <w:rPr>
            <w:rFonts w:ascii="仿宋" w:eastAsia="仿宋" w:hAnsi="仿宋" w:cs="仿宋" w:hint="eastAsia"/>
            <w:lang w:eastAsia="zh-CN"/>
          </w:rPr>
          <w:t>十、电源适配器项目计划安排</w:t>
        </w:r>
        <w:r>
          <w:tab/>
        </w:r>
        <w:r>
          <w:fldChar w:fldCharType="begin"/>
        </w:r>
        <w:r>
          <w:instrText xml:space="preserve"> PAGEREF _Toc1701 \h </w:instrText>
        </w:r>
        <w:r>
          <w:fldChar w:fldCharType="separate"/>
        </w:r>
        <w:r>
          <w:t>38</w:t>
        </w:r>
        <w:r>
          <w:fldChar w:fldCharType="end"/>
        </w:r>
      </w:hyperlink>
    </w:p>
    <w:p>
      <w:pPr>
        <w:pStyle w:val="TOC2"/>
        <w:tabs>
          <w:tab w:val="right" w:leader="dot" w:pos="8306"/>
        </w:tabs>
      </w:pPr>
      <w:hyperlink w:anchor="_Toc7958" w:history="1">
        <w:r>
          <w:rPr>
            <w:rFonts w:ascii="仿宋" w:eastAsia="仿宋" w:hAnsi="仿宋" w:cs="仿宋" w:hint="eastAsia"/>
            <w:lang w:eastAsia="zh-CN"/>
          </w:rPr>
          <w:t>(一)、建设周期</w:t>
        </w:r>
        <w:r>
          <w:tab/>
        </w:r>
        <w:r>
          <w:fldChar w:fldCharType="begin"/>
        </w:r>
        <w:r>
          <w:instrText xml:space="preserve"> PAGEREF _Toc7958 \h </w:instrText>
        </w:r>
        <w:r>
          <w:fldChar w:fldCharType="separate"/>
        </w:r>
        <w:r>
          <w:t>38</w:t>
        </w:r>
        <w:r>
          <w:fldChar w:fldCharType="end"/>
        </w:r>
      </w:hyperlink>
    </w:p>
    <w:p>
      <w:pPr>
        <w:pStyle w:val="TOC2"/>
        <w:tabs>
          <w:tab w:val="right" w:leader="dot" w:pos="8306"/>
        </w:tabs>
      </w:pPr>
      <w:hyperlink w:anchor="_Toc13124" w:history="1">
        <w:r>
          <w:rPr>
            <w:rFonts w:ascii="仿宋" w:eastAsia="仿宋" w:hAnsi="仿宋" w:cs="仿宋" w:hint="eastAsia"/>
            <w:lang w:eastAsia="zh-CN"/>
          </w:rPr>
          <w:t>(二)、建设进度</w:t>
        </w:r>
        <w:r>
          <w:tab/>
        </w:r>
        <w:r>
          <w:fldChar w:fldCharType="begin"/>
        </w:r>
        <w:r>
          <w:instrText xml:space="preserve"> PAGEREF _Toc13124 \h </w:instrText>
        </w:r>
        <w:r>
          <w:fldChar w:fldCharType="separate"/>
        </w:r>
        <w:r>
          <w:t>39</w:t>
        </w:r>
        <w:r>
          <w:fldChar w:fldCharType="end"/>
        </w:r>
      </w:hyperlink>
    </w:p>
    <w:p>
      <w:pPr>
        <w:pStyle w:val="TOC2"/>
        <w:tabs>
          <w:tab w:val="right" w:leader="dot" w:pos="8306"/>
        </w:tabs>
      </w:pPr>
      <w:hyperlink w:anchor="_Toc24109" w:history="1">
        <w:r>
          <w:rPr>
            <w:rFonts w:ascii="仿宋" w:eastAsia="仿宋" w:hAnsi="仿宋" w:cs="仿宋" w:hint="eastAsia"/>
            <w:lang w:eastAsia="zh-CN"/>
          </w:rPr>
          <w:t>(三)、进度安排注意事项</w:t>
        </w:r>
        <w:r>
          <w:tab/>
        </w:r>
        <w:r>
          <w:fldChar w:fldCharType="begin"/>
        </w:r>
        <w:r>
          <w:instrText xml:space="preserve"> PAGEREF _Toc24109 \h </w:instrText>
        </w:r>
        <w:r>
          <w:fldChar w:fldCharType="separate"/>
        </w:r>
        <w:r>
          <w:t>40</w:t>
        </w:r>
        <w:r>
          <w:fldChar w:fldCharType="end"/>
        </w:r>
      </w:hyperlink>
    </w:p>
    <w:p>
      <w:pPr>
        <w:pStyle w:val="TOC2"/>
        <w:tabs>
          <w:tab w:val="right" w:leader="dot" w:pos="8306"/>
        </w:tabs>
      </w:pPr>
      <w:hyperlink w:anchor="_Toc26443" w:history="1">
        <w:r>
          <w:rPr>
            <w:rFonts w:ascii="仿宋" w:eastAsia="仿宋" w:hAnsi="仿宋" w:cs="仿宋" w:hint="eastAsia"/>
            <w:lang w:eastAsia="zh-CN"/>
          </w:rPr>
          <w:t>(四)、人力资源配置</w:t>
        </w:r>
        <w:r>
          <w:tab/>
        </w:r>
        <w:r>
          <w:fldChar w:fldCharType="begin"/>
        </w:r>
        <w:r>
          <w:instrText xml:space="preserve"> PAGEREF _Toc26443 \h </w:instrText>
        </w:r>
        <w:r>
          <w:fldChar w:fldCharType="separate"/>
        </w:r>
        <w:r>
          <w:t>41</w:t>
        </w:r>
        <w:r>
          <w:fldChar w:fldCharType="end"/>
        </w:r>
      </w:hyperlink>
    </w:p>
    <w:p>
      <w:pPr>
        <w:pStyle w:val="TOC1"/>
        <w:tabs>
          <w:tab w:val="right" w:leader="dot" w:pos="8306"/>
        </w:tabs>
      </w:pPr>
      <w:hyperlink w:anchor="_Toc11733" w:history="1">
        <w:r>
          <w:rPr>
            <w:rFonts w:ascii="仿宋" w:eastAsia="仿宋" w:hAnsi="仿宋" w:cs="仿宋" w:hint="eastAsia"/>
            <w:lang w:eastAsia="zh-CN"/>
          </w:rPr>
          <w:t>十一、电源适配器项目人力资源管理</w:t>
        </w:r>
        <w:r>
          <w:tab/>
        </w:r>
        <w:r>
          <w:fldChar w:fldCharType="begin"/>
        </w:r>
        <w:r>
          <w:instrText xml:space="preserve"> PAGEREF _Toc11733 \h </w:instrText>
        </w:r>
        <w:r>
          <w:fldChar w:fldCharType="separate"/>
        </w:r>
        <w:r>
          <w:t>42</w:t>
        </w:r>
        <w:r>
          <w:fldChar w:fldCharType="end"/>
        </w:r>
      </w:hyperlink>
    </w:p>
    <w:p>
      <w:pPr>
        <w:pStyle w:val="TOC2"/>
        <w:tabs>
          <w:tab w:val="right" w:leader="dot" w:pos="8306"/>
        </w:tabs>
      </w:pPr>
      <w:hyperlink w:anchor="_Toc30263" w:history="1">
        <w:r>
          <w:rPr>
            <w:rFonts w:ascii="仿宋" w:eastAsia="仿宋" w:hAnsi="仿宋" w:cs="仿宋" w:hint="eastAsia"/>
            <w:lang w:eastAsia="zh-CN"/>
          </w:rPr>
          <w:t>(一)、建立健全的预算管理制度</w:t>
        </w:r>
        <w:r>
          <w:tab/>
        </w:r>
        <w:r>
          <w:fldChar w:fldCharType="begin"/>
        </w:r>
        <w:r>
          <w:instrText xml:space="preserve"> PAGEREF _Toc30263 \h </w:instrText>
        </w:r>
        <w:r>
          <w:fldChar w:fldCharType="separate"/>
        </w:r>
        <w:r>
          <w:t>42</w:t>
        </w:r>
        <w:r>
          <w:fldChar w:fldCharType="end"/>
        </w:r>
      </w:hyperlink>
    </w:p>
    <w:p>
      <w:pPr>
        <w:pStyle w:val="TOC2"/>
        <w:tabs>
          <w:tab w:val="right" w:leader="dot" w:pos="8306"/>
        </w:tabs>
      </w:pPr>
      <w:hyperlink w:anchor="_Toc17404" w:history="1">
        <w:r>
          <w:rPr>
            <w:rFonts w:ascii="仿宋" w:eastAsia="仿宋" w:hAnsi="仿宋" w:cs="仿宋" w:hint="eastAsia"/>
            <w:lang w:eastAsia="zh-CN"/>
          </w:rPr>
          <w:t>(二)、加强资金流动监控</w:t>
        </w:r>
        <w:r>
          <w:tab/>
        </w:r>
        <w:r>
          <w:fldChar w:fldCharType="begin"/>
        </w:r>
        <w:r>
          <w:instrText xml:space="preserve"> PAGEREF _Toc17404 \h </w:instrText>
        </w:r>
        <w:r>
          <w:fldChar w:fldCharType="separate"/>
        </w:r>
        <w:r>
          <w:t>44</w:t>
        </w:r>
        <w:r>
          <w:fldChar w:fldCharType="end"/>
        </w:r>
      </w:hyperlink>
    </w:p>
    <w:p>
      <w:pPr>
        <w:pStyle w:val="TOC2"/>
        <w:tabs>
          <w:tab w:val="right" w:leader="dot" w:pos="8306"/>
        </w:tabs>
      </w:pPr>
      <w:hyperlink w:anchor="_Toc13599" w:history="1">
        <w:r>
          <w:rPr>
            <w:rFonts w:ascii="仿宋" w:eastAsia="仿宋" w:hAnsi="仿宋" w:cs="仿宋" w:hint="eastAsia"/>
            <w:lang w:eastAsia="zh-CN"/>
          </w:rPr>
          <w:t>(三)、制定完善的风险控制机制</w:t>
        </w:r>
        <w:r>
          <w:tab/>
        </w:r>
        <w:r>
          <w:fldChar w:fldCharType="begin"/>
        </w:r>
        <w:r>
          <w:instrText xml:space="preserve"> PAGEREF _Toc13599 \h </w:instrText>
        </w:r>
        <w:r>
          <w:fldChar w:fldCharType="separate"/>
        </w:r>
        <w:r>
          <w:t>45</w:t>
        </w:r>
        <w:r>
          <w:fldChar w:fldCharType="end"/>
        </w:r>
      </w:hyperlink>
    </w:p>
    <w:p>
      <w:pPr>
        <w:pStyle w:val="TOC2"/>
        <w:tabs>
          <w:tab w:val="right" w:leader="dot" w:pos="8306"/>
        </w:tabs>
      </w:pPr>
      <w:hyperlink w:anchor="_Toc9424" w:history="1">
        <w:r>
          <w:rPr>
            <w:rFonts w:ascii="仿宋" w:eastAsia="仿宋" w:hAnsi="仿宋" w:cs="仿宋" w:hint="eastAsia"/>
            <w:lang w:eastAsia="zh-CN"/>
          </w:rPr>
          <w:t>(四)、优化成本管理</w:t>
        </w:r>
        <w:r>
          <w:tab/>
        </w:r>
        <w:r>
          <w:fldChar w:fldCharType="begin"/>
        </w:r>
        <w:r>
          <w:instrText xml:space="preserve"> PAGEREF _Toc9424 \h </w:instrText>
        </w:r>
        <w:r>
          <w:fldChar w:fldCharType="separate"/>
        </w:r>
        <w:r>
          <w:t>46</w:t>
        </w:r>
        <w:r>
          <w:fldChar w:fldCharType="end"/>
        </w:r>
      </w:hyperlink>
    </w:p>
    <w:p>
      <w:pPr>
        <w:pStyle w:val="TOC1"/>
        <w:tabs>
          <w:tab w:val="right" w:leader="dot" w:pos="8306"/>
        </w:tabs>
      </w:pPr>
      <w:hyperlink w:anchor="_Toc21791" w:history="1">
        <w:r>
          <w:rPr>
            <w:rFonts w:ascii="仿宋" w:eastAsia="仿宋" w:hAnsi="仿宋" w:cs="仿宋" w:hint="eastAsia"/>
            <w:lang w:eastAsia="zh-CN"/>
          </w:rPr>
          <w:t>十二、电源适配器项目经营效益</w:t>
        </w:r>
        <w:r>
          <w:tab/>
        </w:r>
        <w:r>
          <w:fldChar w:fldCharType="begin"/>
        </w:r>
        <w:r>
          <w:instrText xml:space="preserve"> PAGEREF _Toc21791 \h </w:instrText>
        </w:r>
        <w:r>
          <w:fldChar w:fldCharType="separate"/>
        </w:r>
        <w:r>
          <w:t>48</w:t>
        </w:r>
        <w:r>
          <w:fldChar w:fldCharType="end"/>
        </w:r>
      </w:hyperlink>
    </w:p>
    <w:p>
      <w:pPr>
        <w:pStyle w:val="TOC2"/>
        <w:tabs>
          <w:tab w:val="right" w:leader="dot" w:pos="8306"/>
        </w:tabs>
      </w:pPr>
      <w:hyperlink w:anchor="_Toc11263" w:history="1">
        <w:r>
          <w:rPr>
            <w:rFonts w:ascii="仿宋" w:eastAsia="仿宋" w:hAnsi="仿宋" w:cs="仿宋" w:hint="eastAsia"/>
            <w:lang w:eastAsia="zh-CN"/>
          </w:rPr>
          <w:t>(一)、经济评价财务测算</w:t>
        </w:r>
        <w:r>
          <w:tab/>
        </w:r>
        <w:r>
          <w:fldChar w:fldCharType="begin"/>
        </w:r>
        <w:r>
          <w:instrText xml:space="preserve"> PAGEREF _Toc11263 \h </w:instrText>
        </w:r>
        <w:r>
          <w:fldChar w:fldCharType="separate"/>
        </w:r>
        <w:r>
          <w:t>48</w:t>
        </w:r>
        <w:r>
          <w:fldChar w:fldCharType="end"/>
        </w:r>
      </w:hyperlink>
    </w:p>
    <w:p>
      <w:pPr>
        <w:pStyle w:val="TOC2"/>
        <w:tabs>
          <w:tab w:val="right" w:leader="dot" w:pos="8306"/>
        </w:tabs>
      </w:pPr>
      <w:hyperlink w:anchor="_Toc32293" w:history="1">
        <w:r>
          <w:rPr>
            <w:rFonts w:ascii="仿宋" w:eastAsia="仿宋" w:hAnsi="仿宋" w:cs="仿宋" w:hint="eastAsia"/>
            <w:lang w:eastAsia="zh-CN"/>
          </w:rPr>
          <w:t>(二)、电源适配器项目盈利能力分析</w:t>
        </w:r>
        <w:r>
          <w:tab/>
        </w:r>
        <w:r>
          <w:fldChar w:fldCharType="begin"/>
        </w:r>
        <w:r>
          <w:instrText xml:space="preserve"> PAGEREF _Toc32293 \h </w:instrText>
        </w:r>
        <w:r>
          <w:fldChar w:fldCharType="separate"/>
        </w:r>
        <w:r>
          <w:t>49</w:t>
        </w:r>
        <w:r>
          <w:fldChar w:fldCharType="end"/>
        </w:r>
      </w:hyperlink>
    </w:p>
    <w:p>
      <w:pPr>
        <w:pStyle w:val="TOC1"/>
        <w:tabs>
          <w:tab w:val="right" w:leader="dot" w:pos="8306"/>
        </w:tabs>
      </w:pPr>
      <w:hyperlink w:anchor="_Toc6353" w:history="1">
        <w:r>
          <w:rPr>
            <w:rFonts w:ascii="仿宋" w:eastAsia="仿宋" w:hAnsi="仿宋" w:cs="仿宋" w:hint="eastAsia"/>
            <w:lang w:eastAsia="zh-CN"/>
          </w:rPr>
          <w:t>十三、电源适配器项目实施保障措施</w:t>
        </w:r>
        <w:r>
          <w:tab/>
        </w:r>
        <w:r>
          <w:fldChar w:fldCharType="begin"/>
        </w:r>
        <w:r>
          <w:instrText xml:space="preserve"> PAGEREF _Toc6353 \h </w:instrText>
        </w:r>
        <w:r>
          <w:fldChar w:fldCharType="separate"/>
        </w:r>
        <w:r>
          <w:t>50</w:t>
        </w:r>
        <w:r>
          <w:fldChar w:fldCharType="end"/>
        </w:r>
      </w:hyperlink>
    </w:p>
    <w:p>
      <w:pPr>
        <w:pStyle w:val="TOC2"/>
        <w:tabs>
          <w:tab w:val="right" w:leader="dot" w:pos="8306"/>
        </w:tabs>
      </w:pPr>
      <w:hyperlink w:anchor="_Toc5416" w:history="1">
        <w:r>
          <w:rPr>
            <w:rFonts w:ascii="仿宋" w:eastAsia="仿宋" w:hAnsi="仿宋" w:cs="仿宋" w:hint="eastAsia"/>
            <w:lang w:eastAsia="zh-CN"/>
          </w:rPr>
          <w:t>(一)、电源适配器项目实施保障机制</w:t>
        </w:r>
        <w:r>
          <w:tab/>
        </w:r>
        <w:r>
          <w:fldChar w:fldCharType="begin"/>
        </w:r>
        <w:r>
          <w:instrText xml:space="preserve"> PAGEREF _Toc5416 \h </w:instrText>
        </w:r>
        <w:r>
          <w:fldChar w:fldCharType="separate"/>
        </w:r>
        <w:r>
          <w:t>50</w:t>
        </w:r>
        <w:r>
          <w:fldChar w:fldCharType="end"/>
        </w:r>
      </w:hyperlink>
    </w:p>
    <w:p>
      <w:pPr>
        <w:pStyle w:val="TOC2"/>
        <w:tabs>
          <w:tab w:val="right" w:leader="dot" w:pos="8306"/>
        </w:tabs>
      </w:pPr>
      <w:hyperlink w:anchor="_Toc31744" w:history="1">
        <w:r>
          <w:rPr>
            <w:rFonts w:ascii="仿宋" w:eastAsia="仿宋" w:hAnsi="仿宋" w:cs="仿宋" w:hint="eastAsia"/>
            <w:lang w:eastAsia="zh-CN"/>
          </w:rPr>
          <w:t>(二)、电源适配器项目法律合规要求</w:t>
        </w:r>
        <w:r>
          <w:tab/>
        </w:r>
        <w:r>
          <w:fldChar w:fldCharType="begin"/>
        </w:r>
        <w:r>
          <w:instrText xml:space="preserve"> PAGEREF _Toc31744 \h </w:instrText>
        </w:r>
        <w:r>
          <w:fldChar w:fldCharType="separate"/>
        </w:r>
        <w:r>
          <w:t>53</w:t>
        </w:r>
        <w:r>
          <w:fldChar w:fldCharType="end"/>
        </w:r>
      </w:hyperlink>
    </w:p>
    <w:p>
      <w:pPr>
        <w:pStyle w:val="TOC2"/>
        <w:tabs>
          <w:tab w:val="right" w:leader="dot" w:pos="8306"/>
        </w:tabs>
      </w:pPr>
      <w:hyperlink w:anchor="_Toc12561" w:history="1">
        <w:r>
          <w:rPr>
            <w:rFonts w:ascii="仿宋" w:eastAsia="仿宋" w:hAnsi="仿宋" w:cs="仿宋" w:hint="eastAsia"/>
            <w:lang w:eastAsia="zh-CN"/>
          </w:rPr>
          <w:t>(三)、电源适配器项目合同管理与法律事务</w:t>
        </w:r>
        <w:r>
          <w:tab/>
        </w:r>
        <w:r>
          <w:fldChar w:fldCharType="begin"/>
        </w:r>
        <w:r>
          <w:instrText xml:space="preserve"> PAGEREF _Toc12561 \h </w:instrText>
        </w:r>
        <w:r>
          <w:fldChar w:fldCharType="separate"/>
        </w:r>
        <w:r>
          <w:t>58</w:t>
        </w:r>
        <w:r>
          <w:fldChar w:fldCharType="end"/>
        </w:r>
      </w:hyperlink>
    </w:p>
    <w:p>
      <w:pPr>
        <w:pStyle w:val="TOC2"/>
        <w:tabs>
          <w:tab w:val="right" w:leader="dot" w:pos="8306"/>
        </w:tabs>
      </w:pPr>
      <w:hyperlink w:anchor="_Toc7559" w:history="1">
        <w:r>
          <w:rPr>
            <w:rFonts w:ascii="仿宋" w:eastAsia="仿宋" w:hAnsi="仿宋" w:cs="仿宋" w:hint="eastAsia"/>
            <w:lang w:eastAsia="zh-CN"/>
          </w:rPr>
          <w:t>(四)、电源适配器项目知识产权保护策略</w:t>
        </w:r>
        <w:r>
          <w:tab/>
        </w:r>
        <w:r>
          <w:fldChar w:fldCharType="begin"/>
        </w:r>
        <w:r>
          <w:instrText xml:space="preserve"> PAGEREF _Toc7559 \h </w:instrText>
        </w:r>
        <w:r>
          <w:fldChar w:fldCharType="separate"/>
        </w:r>
        <w:r>
          <w:t>64</w:t>
        </w:r>
        <w:r>
          <w:fldChar w:fldCharType="end"/>
        </w:r>
      </w:hyperlink>
    </w:p>
    <w:p>
      <w:pPr>
        <w:pStyle w:val="TOC1"/>
        <w:tabs>
          <w:tab w:val="right" w:leader="dot" w:pos="8306"/>
        </w:tabs>
      </w:pPr>
      <w:hyperlink w:anchor="_Toc7126" w:history="1">
        <w:r>
          <w:rPr>
            <w:rFonts w:ascii="仿宋" w:eastAsia="仿宋" w:hAnsi="仿宋" w:cs="仿宋" w:hint="eastAsia"/>
            <w:lang w:eastAsia="zh-CN"/>
          </w:rPr>
          <w:t>十四、电源适配器项目工程方案分析</w:t>
        </w:r>
        <w:r>
          <w:tab/>
        </w:r>
        <w:r>
          <w:fldChar w:fldCharType="begin"/>
        </w:r>
        <w:r>
          <w:instrText xml:space="preserve"> PAGEREF _Toc7126 \h </w:instrText>
        </w:r>
        <w:r>
          <w:fldChar w:fldCharType="separate"/>
        </w:r>
        <w:r>
          <w:t>66</w:t>
        </w:r>
        <w:r>
          <w:fldChar w:fldCharType="end"/>
        </w:r>
      </w:hyperlink>
    </w:p>
    <w:p>
      <w:pPr>
        <w:pStyle w:val="TOC2"/>
        <w:tabs>
          <w:tab w:val="right" w:leader="dot" w:pos="8306"/>
        </w:tabs>
      </w:pPr>
      <w:hyperlink w:anchor="_Toc25027" w:history="1">
        <w:r>
          <w:rPr>
            <w:rFonts w:ascii="仿宋" w:eastAsia="仿宋" w:hAnsi="仿宋" w:cs="仿宋" w:hint="eastAsia"/>
            <w:lang w:eastAsia="zh-CN"/>
          </w:rPr>
          <w:t>(一)、建筑工程设计原则</w:t>
        </w:r>
        <w:r>
          <w:tab/>
        </w:r>
        <w:r>
          <w:fldChar w:fldCharType="begin"/>
        </w:r>
        <w:r>
          <w:instrText xml:space="preserve"> PAGEREF _Toc25027 \h </w:instrText>
        </w:r>
        <w:r>
          <w:fldChar w:fldCharType="separate"/>
        </w:r>
        <w:r>
          <w:t>66</w:t>
        </w:r>
        <w:r>
          <w:fldChar w:fldCharType="end"/>
        </w:r>
      </w:hyperlink>
    </w:p>
    <w:p>
      <w:pPr>
        <w:pStyle w:val="TOC2"/>
        <w:tabs>
          <w:tab w:val="right" w:leader="dot" w:pos="8306"/>
        </w:tabs>
      </w:pPr>
      <w:hyperlink w:anchor="_Toc27041" w:history="1">
        <w:r>
          <w:rPr>
            <w:rFonts w:ascii="仿宋" w:eastAsia="仿宋" w:hAnsi="仿宋" w:cs="仿宋" w:hint="eastAsia"/>
            <w:lang w:eastAsia="zh-CN"/>
          </w:rPr>
          <w:t>(二)、土建工程建设指标</w:t>
        </w:r>
        <w:r>
          <w:tab/>
        </w:r>
        <w:r>
          <w:fldChar w:fldCharType="begin"/>
        </w:r>
        <w:r>
          <w:instrText xml:space="preserve"> PAGEREF _Toc27041 \h </w:instrText>
        </w:r>
        <w:r>
          <w:fldChar w:fldCharType="separate"/>
        </w:r>
        <w:r>
          <w:t>70</w:t>
        </w:r>
        <w:r>
          <w:fldChar w:fldCharType="end"/>
        </w:r>
      </w:hyperlink>
    </w:p>
    <w:p>
      <w:pPr>
        <w:pStyle w:val="TOC1"/>
        <w:tabs>
          <w:tab w:val="right" w:leader="dot" w:pos="8306"/>
        </w:tabs>
      </w:pPr>
      <w:hyperlink w:anchor="_Toc12425" w:history="1">
        <w:r>
          <w:rPr>
            <w:rFonts w:ascii="仿宋" w:eastAsia="仿宋" w:hAnsi="仿宋" w:cs="仿宋" w:hint="eastAsia"/>
            <w:lang w:eastAsia="zh-CN"/>
          </w:rPr>
          <w:t>十五、营销与推广策略</w:t>
        </w:r>
        <w:r>
          <w:tab/>
        </w:r>
        <w:r>
          <w:fldChar w:fldCharType="begin"/>
        </w:r>
        <w:r>
          <w:instrText xml:space="preserve"> PAGEREF _Toc12425 \h </w:instrText>
        </w:r>
        <w:r>
          <w:fldChar w:fldCharType="separate"/>
        </w:r>
        <w:r>
          <w:t>71</w:t>
        </w:r>
        <w:r>
          <w:fldChar w:fldCharType="end"/>
        </w:r>
      </w:hyperlink>
    </w:p>
    <w:p>
      <w:pPr>
        <w:pStyle w:val="TOC2"/>
        <w:tabs>
          <w:tab w:val="right" w:leader="dot" w:pos="8306"/>
        </w:tabs>
      </w:pPr>
      <w:hyperlink w:anchor="_Toc15862" w:history="1">
        <w:r>
          <w:rPr>
            <w:rFonts w:ascii="仿宋" w:eastAsia="仿宋" w:hAnsi="仿宋" w:cs="仿宋" w:hint="eastAsia"/>
            <w:lang w:eastAsia="zh-CN"/>
          </w:rPr>
          <w:t>(一)、产品/服务定位与特点</w:t>
        </w:r>
        <w:r>
          <w:tab/>
        </w:r>
        <w:r>
          <w:fldChar w:fldCharType="begin"/>
        </w:r>
        <w:r>
          <w:instrText xml:space="preserve"> PAGEREF _Toc15862 \h </w:instrText>
        </w:r>
        <w:r>
          <w:fldChar w:fldCharType="separate"/>
        </w:r>
        <w:r>
          <w:t>71</w:t>
        </w:r>
        <w:r>
          <w:fldChar w:fldCharType="end"/>
        </w:r>
      </w:hyperlink>
    </w:p>
    <w:p>
      <w:pPr>
        <w:pStyle w:val="TOC2"/>
        <w:tabs>
          <w:tab w:val="right" w:leader="dot" w:pos="8306"/>
        </w:tabs>
      </w:pPr>
      <w:hyperlink w:anchor="_Toc13872" w:history="1">
        <w:r>
          <w:rPr>
            <w:rFonts w:ascii="仿宋" w:eastAsia="仿宋" w:hAnsi="仿宋" w:cs="仿宋" w:hint="eastAsia"/>
            <w:lang w:eastAsia="zh-CN"/>
          </w:rPr>
          <w:t>(二)、市场定位与竞争分析</w:t>
        </w:r>
        <w:r>
          <w:tab/>
        </w:r>
        <w:r>
          <w:fldChar w:fldCharType="begin"/>
        </w:r>
        <w:r>
          <w:instrText xml:space="preserve"> PAGEREF _Toc13872 \h </w:instrText>
        </w:r>
        <w:r>
          <w:fldChar w:fldCharType="separate"/>
        </w:r>
        <w:r>
          <w:t>73</w:t>
        </w:r>
        <w:r>
          <w:fldChar w:fldCharType="end"/>
        </w:r>
      </w:hyperlink>
    </w:p>
    <w:p>
      <w:pPr>
        <w:pStyle w:val="TOC2"/>
        <w:tabs>
          <w:tab w:val="right" w:leader="dot" w:pos="8306"/>
        </w:tabs>
      </w:pPr>
      <w:hyperlink w:anchor="_Toc22320" w:history="1">
        <w:r>
          <w:rPr>
            <w:rFonts w:ascii="仿宋" w:eastAsia="仿宋" w:hAnsi="仿宋" w:cs="仿宋" w:hint="eastAsia"/>
            <w:lang w:eastAsia="zh-CN"/>
          </w:rPr>
          <w:t>(三)、营销渠道与策略</w:t>
        </w:r>
        <w:r>
          <w:tab/>
        </w:r>
        <w:r>
          <w:fldChar w:fldCharType="begin"/>
        </w:r>
        <w:r>
          <w:instrText xml:space="preserve"> PAGEREF _Toc22320 \h </w:instrText>
        </w:r>
        <w:r>
          <w:fldChar w:fldCharType="separate"/>
        </w:r>
        <w:r>
          <w:t>74</w:t>
        </w:r>
        <w:r>
          <w:fldChar w:fldCharType="end"/>
        </w:r>
      </w:hyperlink>
    </w:p>
    <w:p>
      <w:pPr>
        <w:pStyle w:val="TOC2"/>
        <w:tabs>
          <w:tab w:val="right" w:leader="dot" w:pos="8306"/>
        </w:tabs>
      </w:pPr>
      <w:hyperlink w:anchor="_Toc21912" w:history="1">
        <w:r>
          <w:rPr>
            <w:rFonts w:ascii="仿宋" w:eastAsia="仿宋" w:hAnsi="仿宋" w:cs="仿宋" w:hint="eastAsia"/>
            <w:lang w:eastAsia="zh-CN"/>
          </w:rPr>
          <w:t>(四)、推广与宣传活动</w:t>
        </w:r>
        <w:r>
          <w:tab/>
        </w:r>
        <w:r>
          <w:fldChar w:fldCharType="begin"/>
        </w:r>
        <w:r>
          <w:instrText xml:space="preserve"> PAGEREF _Toc21912 \h </w:instrText>
        </w:r>
        <w:r>
          <w:fldChar w:fldCharType="separate"/>
        </w:r>
        <w:r>
          <w:t>75</w:t>
        </w:r>
        <w:r>
          <w:fldChar w:fldCharType="end"/>
        </w:r>
      </w:hyperlink>
    </w:p>
    <w:p>
      <w:pPr>
        <w:pStyle w:val="TOC1"/>
        <w:tabs>
          <w:tab w:val="right" w:leader="dot" w:pos="8306"/>
        </w:tabs>
      </w:pPr>
      <w:hyperlink w:anchor="_Toc31445" w:history="1">
        <w:r>
          <w:rPr>
            <w:rFonts w:ascii="仿宋" w:eastAsia="仿宋" w:hAnsi="仿宋" w:cs="仿宋" w:hint="eastAsia"/>
            <w:lang w:eastAsia="zh-CN"/>
          </w:rPr>
          <w:t>十六、利益相关者分析与沟通计划</w:t>
        </w:r>
        <w:r>
          <w:tab/>
        </w:r>
        <w:r>
          <w:fldChar w:fldCharType="begin"/>
        </w:r>
        <w:r>
          <w:instrText xml:space="preserve"> PAGEREF _Toc31445 \h </w:instrText>
        </w:r>
        <w:r>
          <w:fldChar w:fldCharType="separate"/>
        </w:r>
        <w:r>
          <w:t>80</w:t>
        </w:r>
        <w:r>
          <w:fldChar w:fldCharType="end"/>
        </w:r>
      </w:hyperlink>
    </w:p>
    <w:p>
      <w:pPr>
        <w:pStyle w:val="TOC2"/>
        <w:tabs>
          <w:tab w:val="right" w:leader="dot" w:pos="8306"/>
        </w:tabs>
      </w:pPr>
      <w:hyperlink w:anchor="_Toc7091" w:history="1">
        <w:r>
          <w:rPr>
            <w:rFonts w:ascii="仿宋" w:eastAsia="仿宋" w:hAnsi="仿宋" w:cs="仿宋" w:hint="eastAsia"/>
            <w:lang w:eastAsia="zh-CN"/>
          </w:rPr>
          <w:t>(一)、利益相关者分析</w:t>
        </w:r>
        <w:r>
          <w:tab/>
        </w:r>
        <w:r>
          <w:fldChar w:fldCharType="begin"/>
        </w:r>
        <w:r>
          <w:instrText xml:space="preserve"> PAGEREF _Toc7091 \h </w:instrText>
        </w:r>
        <w:r>
          <w:fldChar w:fldCharType="separate"/>
        </w:r>
        <w:r>
          <w:t>80</w:t>
        </w:r>
        <w:r>
          <w:fldChar w:fldCharType="end"/>
        </w:r>
      </w:hyperlink>
    </w:p>
    <w:p>
      <w:pPr>
        <w:pStyle w:val="TOC2"/>
        <w:tabs>
          <w:tab w:val="right" w:leader="dot" w:pos="8306"/>
        </w:tabs>
      </w:pPr>
      <w:hyperlink w:anchor="_Toc29065" w:history="1">
        <w:r>
          <w:rPr>
            <w:rFonts w:ascii="仿宋" w:eastAsia="仿宋" w:hAnsi="仿宋" w:cs="仿宋" w:hint="eastAsia"/>
            <w:lang w:eastAsia="zh-CN"/>
          </w:rPr>
          <w:t>(二)、沟通计划</w:t>
        </w:r>
        <w:r>
          <w:tab/>
        </w:r>
        <w:r>
          <w:fldChar w:fldCharType="begin"/>
        </w:r>
        <w:r>
          <w:instrText xml:space="preserve"> PAGEREF _Toc29065 \h </w:instrText>
        </w:r>
        <w:r>
          <w:fldChar w:fldCharType="separate"/>
        </w:r>
        <w:r>
          <w:t>82</w:t>
        </w:r>
        <w:r>
          <w:fldChar w:fldCharType="end"/>
        </w:r>
      </w:hyperlink>
    </w:p>
    <w:p>
      <w:pPr>
        <w:pStyle w:val="TOC1"/>
        <w:tabs>
          <w:tab w:val="right" w:leader="dot" w:pos="8306"/>
        </w:tabs>
      </w:pPr>
      <w:hyperlink w:anchor="_Toc18468" w:history="1">
        <w:r>
          <w:rPr>
            <w:rFonts w:ascii="仿宋" w:eastAsia="仿宋" w:hAnsi="仿宋" w:cs="仿宋" w:hint="eastAsia"/>
            <w:lang w:eastAsia="zh-CN"/>
          </w:rPr>
          <w:t>十七、电源适配器项目实施时间节点</w:t>
        </w:r>
        <w:r>
          <w:tab/>
        </w:r>
        <w:r>
          <w:fldChar w:fldCharType="begin"/>
        </w:r>
        <w:r>
          <w:instrText xml:space="preserve"> PAGEREF _Toc18468 \h </w:instrText>
        </w:r>
        <w:r>
          <w:fldChar w:fldCharType="separate"/>
        </w:r>
        <w:r>
          <w:t>83</w:t>
        </w:r>
        <w:r>
          <w:fldChar w:fldCharType="end"/>
        </w:r>
      </w:hyperlink>
    </w:p>
    <w:p>
      <w:pPr>
        <w:pStyle w:val="TOC2"/>
        <w:tabs>
          <w:tab w:val="right" w:leader="dot" w:pos="8306"/>
        </w:tabs>
      </w:pPr>
      <w:hyperlink w:anchor="_Toc30639" w:history="1">
        <w:r>
          <w:rPr>
            <w:rFonts w:ascii="仿宋" w:eastAsia="仿宋" w:hAnsi="仿宋" w:cs="仿宋" w:hint="eastAsia"/>
            <w:lang w:eastAsia="zh-CN"/>
          </w:rPr>
          <w:t>(一)、电源适配器项目启动阶段时间节点</w:t>
        </w:r>
        <w:r>
          <w:tab/>
        </w:r>
        <w:r>
          <w:fldChar w:fldCharType="begin"/>
        </w:r>
        <w:r>
          <w:instrText xml:space="preserve"> PAGEREF _Toc30639 \h </w:instrText>
        </w:r>
        <w:r>
          <w:fldChar w:fldCharType="separate"/>
        </w:r>
        <w:r>
          <w:t>83</w:t>
        </w:r>
        <w:r>
          <w:fldChar w:fldCharType="end"/>
        </w:r>
      </w:hyperlink>
    </w:p>
    <w:p>
      <w:pPr>
        <w:pStyle w:val="TOC2"/>
        <w:tabs>
          <w:tab w:val="right" w:leader="dot" w:pos="8306"/>
        </w:tabs>
      </w:pPr>
      <w:hyperlink w:anchor="_Toc23524" w:history="1">
        <w:r>
          <w:rPr>
            <w:rFonts w:ascii="仿宋" w:eastAsia="仿宋" w:hAnsi="仿宋" w:cs="仿宋" w:hint="eastAsia"/>
            <w:lang w:eastAsia="zh-CN"/>
          </w:rPr>
          <w:t>(二)、电源适配器项目执行阶段时间节点</w:t>
        </w:r>
        <w:r>
          <w:tab/>
        </w:r>
        <w:r>
          <w:fldChar w:fldCharType="begin"/>
        </w:r>
        <w:r>
          <w:instrText xml:space="preserve"> PAGEREF _Toc23524 \h </w:instrText>
        </w:r>
        <w:r>
          <w:fldChar w:fldCharType="separate"/>
        </w:r>
        <w:r>
          <w:t>84</w:t>
        </w:r>
        <w:r>
          <w:fldChar w:fldCharType="end"/>
        </w:r>
      </w:hyperlink>
    </w:p>
    <w:p>
      <w:pPr>
        <w:pStyle w:val="TOC2"/>
        <w:tabs>
          <w:tab w:val="right" w:leader="dot" w:pos="8306"/>
        </w:tabs>
      </w:pPr>
      <w:hyperlink w:anchor="_Toc28665" w:history="1">
        <w:r>
          <w:rPr>
            <w:rFonts w:ascii="仿宋" w:eastAsia="仿宋" w:hAnsi="仿宋" w:cs="仿宋" w:hint="eastAsia"/>
            <w:lang w:eastAsia="zh-CN"/>
          </w:rPr>
          <w:t>(三)、电源适配器项目完成阶段时间节点</w:t>
        </w:r>
        <w:r>
          <w:tab/>
        </w:r>
        <w:r>
          <w:fldChar w:fldCharType="begin"/>
        </w:r>
        <w:r>
          <w:instrText xml:space="preserve"> PAGEREF _Toc28665 \h </w:instrText>
        </w:r>
        <w:r>
          <w:fldChar w:fldCharType="separate"/>
        </w:r>
        <w:r>
          <w:t>85</w:t>
        </w:r>
        <w:r>
          <w:fldChar w:fldCharType="end"/>
        </w:r>
      </w:hyperlink>
    </w:p>
    <w:p>
      <w:pPr>
        <w:pStyle w:val="TOC1"/>
        <w:tabs>
          <w:tab w:val="right" w:leader="dot" w:pos="8306"/>
        </w:tabs>
      </w:pPr>
      <w:hyperlink w:anchor="_Toc26130" w:history="1">
        <w:r>
          <w:rPr>
            <w:rFonts w:ascii="仿宋" w:eastAsia="仿宋" w:hAnsi="仿宋" w:cs="仿宋" w:hint="eastAsia"/>
            <w:lang w:eastAsia="zh-CN"/>
          </w:rPr>
          <w:t>十八、质量管理体系</w:t>
        </w:r>
        <w:r>
          <w:tab/>
        </w:r>
        <w:r>
          <w:fldChar w:fldCharType="begin"/>
        </w:r>
        <w:r>
          <w:instrText xml:space="preserve"> PAGEREF _Toc26130 \h </w:instrText>
        </w:r>
        <w:r>
          <w:fldChar w:fldCharType="separate"/>
        </w:r>
        <w:r>
          <w:t>86</w:t>
        </w:r>
        <w:r>
          <w:fldChar w:fldCharType="end"/>
        </w:r>
      </w:hyperlink>
    </w:p>
    <w:p>
      <w:pPr>
        <w:pStyle w:val="TOC2"/>
        <w:tabs>
          <w:tab w:val="right" w:leader="dot" w:pos="8306"/>
        </w:tabs>
      </w:pPr>
      <w:hyperlink w:anchor="_Toc20330" w:history="1">
        <w:r>
          <w:rPr>
            <w:rFonts w:ascii="仿宋" w:eastAsia="仿宋" w:hAnsi="仿宋" w:cs="仿宋" w:hint="eastAsia"/>
            <w:lang w:eastAsia="zh-CN"/>
          </w:rPr>
          <w:t>(一)、质量目标与方针</w:t>
        </w:r>
        <w:r>
          <w:tab/>
        </w:r>
        <w:r>
          <w:fldChar w:fldCharType="begin"/>
        </w:r>
        <w:r>
          <w:instrText xml:space="preserve"> PAGEREF _Toc20330 \h </w:instrText>
        </w:r>
        <w:r>
          <w:fldChar w:fldCharType="separate"/>
        </w:r>
        <w:r>
          <w:t>86</w:t>
        </w:r>
        <w:r>
          <w:fldChar w:fldCharType="end"/>
        </w:r>
      </w:hyperlink>
    </w:p>
    <w:p>
      <w:pPr>
        <w:pStyle w:val="TOC2"/>
        <w:tabs>
          <w:tab w:val="right" w:leader="dot" w:pos="8306"/>
        </w:tabs>
      </w:pPr>
      <w:hyperlink w:anchor="_Toc18531" w:history="1">
        <w:r>
          <w:rPr>
            <w:rFonts w:ascii="仿宋" w:eastAsia="仿宋" w:hAnsi="仿宋" w:cs="仿宋" w:hint="eastAsia"/>
            <w:lang w:eastAsia="zh-CN"/>
          </w:rPr>
          <w:t>(二)、质量管理责任</w:t>
        </w:r>
        <w:r>
          <w:tab/>
        </w:r>
        <w:r>
          <w:fldChar w:fldCharType="begin"/>
        </w:r>
        <w:r>
          <w:instrText xml:space="preserve"> PAGEREF _Toc18531 \h </w:instrText>
        </w:r>
        <w:r>
          <w:fldChar w:fldCharType="separate"/>
        </w:r>
        <w:r>
          <w:t>87</w:t>
        </w:r>
        <w:r>
          <w:fldChar w:fldCharType="end"/>
        </w:r>
      </w:hyperlink>
    </w:p>
    <w:p>
      <w:pPr>
        <w:pStyle w:val="TOC2"/>
        <w:tabs>
          <w:tab w:val="right" w:leader="dot" w:pos="8306"/>
        </w:tabs>
      </w:pPr>
      <w:hyperlink w:anchor="_Toc13992" w:history="1">
        <w:r>
          <w:rPr>
            <w:rFonts w:ascii="仿宋" w:eastAsia="仿宋" w:hAnsi="仿宋" w:cs="仿宋" w:hint="eastAsia"/>
            <w:lang w:eastAsia="zh-CN"/>
          </w:rPr>
          <w:t>(三)、质量管理体系文件</w:t>
        </w:r>
        <w:r>
          <w:tab/>
        </w:r>
        <w:r>
          <w:fldChar w:fldCharType="begin"/>
        </w:r>
        <w:r>
          <w:instrText xml:space="preserve"> PAGEREF _Toc13992 \h </w:instrText>
        </w:r>
        <w:r>
          <w:fldChar w:fldCharType="separate"/>
        </w:r>
        <w:r>
          <w:t>88</w:t>
        </w:r>
        <w:r>
          <w:fldChar w:fldCharType="end"/>
        </w:r>
      </w:hyperlink>
    </w:p>
    <w:p>
      <w:pPr>
        <w:pStyle w:val="TOC2"/>
        <w:tabs>
          <w:tab w:val="right" w:leader="dot" w:pos="8306"/>
        </w:tabs>
      </w:pPr>
      <w:hyperlink w:anchor="_Toc14269" w:history="1">
        <w:r>
          <w:rPr>
            <w:rFonts w:ascii="仿宋" w:eastAsia="仿宋" w:hAnsi="仿宋" w:cs="仿宋" w:hint="eastAsia"/>
            <w:lang w:eastAsia="zh-CN"/>
          </w:rPr>
          <w:t>(四)、质量培训与教育</w:t>
        </w:r>
        <w:r>
          <w:tab/>
        </w:r>
        <w:r>
          <w:fldChar w:fldCharType="begin"/>
        </w:r>
        <w:r>
          <w:instrText xml:space="preserve"> PAGEREF _Toc14269 \h </w:instrText>
        </w:r>
        <w:r>
          <w:fldChar w:fldCharType="separate"/>
        </w:r>
        <w:r>
          <w:t>90</w:t>
        </w:r>
        <w:r>
          <w:fldChar w:fldCharType="end"/>
        </w:r>
      </w:hyperlink>
    </w:p>
    <w:p>
      <w:pPr>
        <w:pStyle w:val="TOC2"/>
        <w:tabs>
          <w:tab w:val="right" w:leader="dot" w:pos="8306"/>
        </w:tabs>
      </w:pPr>
      <w:hyperlink w:anchor="_Toc2692" w:history="1">
        <w:r>
          <w:rPr>
            <w:rFonts w:ascii="仿宋" w:eastAsia="仿宋" w:hAnsi="仿宋" w:cs="仿宋" w:hint="eastAsia"/>
            <w:lang w:eastAsia="zh-CN"/>
          </w:rPr>
          <w:t>(五)、质量审核与评价</w:t>
        </w:r>
        <w:r>
          <w:tab/>
        </w:r>
        <w:r>
          <w:fldChar w:fldCharType="begin"/>
        </w:r>
        <w:r>
          <w:instrText xml:space="preserve"> PAGEREF _Toc2692 \h </w:instrText>
        </w:r>
        <w:r>
          <w:fldChar w:fldCharType="separate"/>
        </w:r>
        <w:r>
          <w:t>92</w:t>
        </w:r>
        <w:r>
          <w:fldChar w:fldCharType="end"/>
        </w:r>
      </w:hyperlink>
    </w:p>
    <w:p>
      <w:pPr>
        <w:pStyle w:val="TOC2"/>
        <w:tabs>
          <w:tab w:val="right" w:leader="dot" w:pos="8306"/>
        </w:tabs>
      </w:pPr>
      <w:hyperlink w:anchor="_Toc8966" w:history="1">
        <w:r>
          <w:rPr>
            <w:rFonts w:ascii="仿宋" w:eastAsia="仿宋" w:hAnsi="仿宋" w:cs="仿宋" w:hint="eastAsia"/>
            <w:lang w:eastAsia="zh-CN"/>
          </w:rPr>
          <w:t>(六)、不符合与纠正措施</w:t>
        </w:r>
        <w:r>
          <w:tab/>
        </w:r>
        <w:r>
          <w:fldChar w:fldCharType="begin"/>
        </w:r>
        <w:r>
          <w:instrText xml:space="preserve"> PAGEREF _Toc8966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968"/>
      <w:r>
        <w:rPr>
          <w:rFonts w:ascii="仿宋" w:eastAsia="仿宋" w:hAnsi="仿宋" w:cs="仿宋" w:hint="eastAsia"/>
          <w:lang w:eastAsia="zh-CN"/>
        </w:rPr>
        <w:t>(一)、电源适配器行业分析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行业一直以来都是市场的关注焦点。行业内的发展趋势、竞争态势以及潜在机会都对电源适配器项目的推进产生深远的影响。通过深入研究行业的整体概貌，我们将更好地理解行业的核心特征，为电源适配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行业，技术一直是推动创新和发展的关键因素。我们将对当前技术趋势进行详尽分析，包括但不限于人工智能、大数据应用、先进制造技术等。这有助于电源适配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源适配器项目成功的基础。我们将对主要竞争对手进行深入研究，包括其市场份额、产品特点、市场定位等。通过全面了解竞争对手的优势和劣势，电源适配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53"/>
      <w:r>
        <w:rPr>
          <w:rFonts w:ascii="仿宋" w:eastAsia="仿宋" w:hAnsi="仿宋" w:cs="仿宋" w:hint="eastAsia"/>
          <w:sz w:val="28"/>
          <w:lang w:eastAsia="zh-CN"/>
        </w:rPr>
        <w:t>(二)、电源适配器市场分析预测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源适配器市场未来的增长趋势。这包括市场的整体规模、各细分领域的发展趋势等。电源适配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源适配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源适配器项目实施过程中需要充分考虑的因素。我们将对市场风险进行全面评估，包括但不限于政策法规风险、市场竞争风险、技术变革风险等。通过对潜在风险的深入分析，电源适配器项目可以制定相应的风险缓解策略，降低不确定性对电源适配器项目的影响。</w:t>
      </w:r>
    </w:p>
    <w:p>
      <w:pPr>
        <w:pStyle w:val="Heading1"/>
        <w:ind w:firstLine="560" w:firstLineChars="200"/>
        <w:rPr>
          <w:rFonts w:ascii="仿宋" w:eastAsia="仿宋" w:hAnsi="仿宋" w:cs="仿宋" w:hint="eastAsia"/>
          <w:sz w:val="28"/>
          <w:lang w:eastAsia="zh-CN"/>
        </w:rPr>
      </w:pPr>
      <w:bookmarkStart w:id="5" w:name="_Toc12525"/>
      <w:r>
        <w:rPr>
          <w:rFonts w:ascii="仿宋" w:eastAsia="仿宋" w:hAnsi="仿宋" w:cs="仿宋" w:hint="eastAsia"/>
          <w:sz w:val="28"/>
          <w:lang w:eastAsia="zh-CN"/>
        </w:rPr>
        <w:t>二、电源适配器项目土建工程</w:t>
      </w:r>
      <w:bookmarkEnd w:id="5"/>
    </w:p>
    <w:p>
      <w:pPr>
        <w:pStyle w:val="Heading2"/>
        <w:rPr>
          <w:rFonts w:ascii="仿宋" w:eastAsia="仿宋" w:hAnsi="仿宋" w:cs="仿宋" w:hint="eastAsia"/>
          <w:lang w:eastAsia="zh-CN"/>
        </w:rPr>
      </w:pPr>
      <w:bookmarkStart w:id="6" w:name="_Toc93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在电源适配器项目的建筑工程设计中，我们将秉承一系列重要的设计原则，以确保电源适配器项目建筑在功能、美观、可持续性等方面达到最佳效果。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首要原则是确保建筑的功能性得到最大化的发挥。我们将充分理解电源适配器项目的实际需求，合理布局各个功能区域，保证建筑在满足业务需求的同时，提供高效的工作环境。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在建筑设计中，我们将综合考虑建设和运营成本。通过精细的经济效益分析，确保设计方案在高效利用资源的同时，对电源适配器项目的长期盈利能力有积极的贡献。</w:t>
      </w:r>
    </w:p>
    <w:p>
      <w:pPr>
        <w:pStyle w:val="Heading2"/>
        <w:ind w:firstLine="560" w:firstLineChars="200"/>
        <w:rPr>
          <w:rFonts w:ascii="仿宋" w:eastAsia="仿宋" w:hAnsi="仿宋" w:cs="仿宋" w:hint="eastAsia"/>
          <w:sz w:val="28"/>
          <w:lang w:eastAsia="zh-CN"/>
        </w:rPr>
      </w:pPr>
      <w:bookmarkStart w:id="7" w:name="_Toc183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的土建工程设计中，我们将精准设定设计年限，结合电源适配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源适配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1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源适配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源适配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源适配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52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本期工程电源适配器项目预计总建筑面积XXX平方米，其中：计容建筑面积XXX平方米，计划建筑工程投资XX万元，占电源适配器项目总投资的XX%。</w:t>
      </w:r>
    </w:p>
    <w:p>
      <w:pPr>
        <w:pStyle w:val="Heading1"/>
        <w:ind w:firstLine="560" w:firstLineChars="200"/>
        <w:rPr>
          <w:rFonts w:ascii="仿宋" w:eastAsia="仿宋" w:hAnsi="仿宋" w:cs="仿宋" w:hint="eastAsia"/>
          <w:sz w:val="28"/>
          <w:lang w:eastAsia="zh-CN"/>
        </w:rPr>
      </w:pPr>
      <w:bookmarkStart w:id="10" w:name="_Toc7538"/>
      <w:r>
        <w:rPr>
          <w:rFonts w:ascii="仿宋" w:eastAsia="仿宋" w:hAnsi="仿宋" w:cs="仿宋" w:hint="eastAsia"/>
          <w:sz w:val="28"/>
          <w:lang w:eastAsia="zh-CN"/>
        </w:rPr>
        <w:t>三、电源适配器项目文档管理</w:t>
      </w:r>
      <w:bookmarkEnd w:id="10"/>
    </w:p>
    <w:p>
      <w:pPr>
        <w:pStyle w:val="Heading2"/>
        <w:rPr>
          <w:rFonts w:ascii="仿宋" w:eastAsia="仿宋" w:hAnsi="仿宋" w:cs="仿宋" w:hint="eastAsia"/>
          <w:lang w:eastAsia="zh-CN"/>
        </w:rPr>
      </w:pPr>
      <w:bookmarkStart w:id="11" w:name="_Toc2229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电源适配器项目高度重视文档的质量和准确性，以支持电源适配器项目的各项活动和决策。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文档的编制始于电源适配器项目计划的初期，我们制定了详细的文档编制计划，明确了每个文档的内容、格式和编写责任人。在电源适配器项目启动阶段，我们首先编制了电源适配器项目章程，明确定义了电源适配器项目的目标、范围、风险等关键要素。随后，电源适配器项目团队根据计划陆续编制了需求文档、设计文档、测试文档等各类文档，确保电源适配器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源适配器项目管理中的重要环节，旨在确保电源适配器项目文档符合质量标准和电源适配器项目需求。在电源适配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源适配器项目相关利益方和专业领域的专家对文档进行独立审查。这有助于获取更全面、客观的反馈，确保电源适配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电源适配器项目在文档编制与审查方面建立了严格的管理机制，通过规范的流程和多维度的审查，确保电源适配器项目文档的质量、准确性和可靠性，为电源适配器项目的顺利推进提供了有力支持。</w:t>
      </w:r>
    </w:p>
    <w:p>
      <w:pPr>
        <w:pStyle w:val="Heading2"/>
        <w:ind w:firstLine="560" w:firstLineChars="200"/>
        <w:rPr>
          <w:rFonts w:ascii="仿宋" w:eastAsia="仿宋" w:hAnsi="仿宋" w:cs="仿宋" w:hint="eastAsia"/>
          <w:sz w:val="28"/>
          <w:lang w:eastAsia="zh-CN"/>
        </w:rPr>
      </w:pPr>
      <w:bookmarkStart w:id="12" w:name="_Toc2584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我们通过多渠道发布文档，包括电子邮件、电源适配器项目管理平台、内部网站等，以满足不同团队成员的偏好和需求。多渠道发布确保了信息的全面覆盖。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我们采用了精细的权限控制，确保只有授权人员可以访问敏感信息。这种安全措施保护了电源适配器项目文档的机密性，防止了未经授权的信息泄露。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035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文档存档与归档是电源适配器项目生命周期中一个至关重要的环节，直接关系到电源适配器项目信息的长期保存和历史记录的完整性。在电源适配器项目中，我们实施了一系列有效的文档存档与归档管理策略：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7968"/>
      <w:r>
        <w:rPr>
          <w:rFonts w:ascii="仿宋" w:eastAsia="仿宋" w:hAnsi="仿宋" w:cs="仿宋" w:hint="eastAsia"/>
          <w:sz w:val="28"/>
          <w:lang w:eastAsia="zh-CN"/>
        </w:rPr>
        <w:t>四、电源适配器项目选址可行性分析</w:t>
      </w:r>
      <w:bookmarkEnd w:id="14"/>
    </w:p>
    <w:p>
      <w:pPr>
        <w:pStyle w:val="Heading2"/>
        <w:rPr>
          <w:rFonts w:ascii="仿宋" w:eastAsia="仿宋" w:hAnsi="仿宋" w:cs="仿宋" w:hint="eastAsia"/>
          <w:lang w:eastAsia="zh-CN"/>
        </w:rPr>
      </w:pPr>
      <w:bookmarkStart w:id="15" w:name="_Toc9981"/>
      <w:r>
        <w:rPr>
          <w:rFonts w:ascii="仿宋" w:eastAsia="仿宋" w:hAnsi="仿宋" w:cs="仿宋" w:hint="eastAsia"/>
          <w:lang w:eastAsia="zh-CN"/>
        </w:rPr>
        <w:t>(一)、电源适配器项目选址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该电源适配器项目选址位于XX省XX市XX区XXX街道</w:t>
      </w:r>
    </w:p>
    <w:p>
      <w:pPr>
        <w:pStyle w:val="Heading2"/>
        <w:ind w:firstLine="560" w:firstLineChars="200"/>
        <w:rPr>
          <w:rFonts w:ascii="仿宋" w:eastAsia="仿宋" w:hAnsi="仿宋" w:cs="仿宋" w:hint="eastAsia"/>
          <w:sz w:val="28"/>
          <w:lang w:eastAsia="zh-CN"/>
        </w:rPr>
      </w:pPr>
      <w:bookmarkStart w:id="16" w:name="_Toc1589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电源适配器项目的征地面积将根据电源适配器项目的实际规模和需求进行精确规划。具体面积XXX平方米，旨在确保电源适配器项目不仅能够满足当前的发展需求，还能够预留空间以适应未来的扩展。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净用地面积是在征地面积基础上去除不可利用面积后的实际可开发用地。具体面积XXX平方米，考虑到环保、交通、安全等多方面因素，以确保电源适配器项目在整体利用效率上达到最优。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电源适配器项目计划建设的建筑总规模具体面积XXX平方米。这一规模的确定综合考虑了电源适配器项目的性质、规模，以及城市规划的相关要求，确保建筑布局与周边环境协调一致。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绿地率是电源适配器项目用地中被规划为绿地的比例。具体面积XXX平方米，旨在通过合理规划绿地，改善电源适配器项目周边环境，提升居民生活质量，并符合城市整体绿化规划。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容积率是用地上可以建设的建筑总体积与用地面积之比。具体面积XXX，通过合理的容积率规划，确保电源适配器项目建筑规模与周边环境和谐共生。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源适配器项目选址与当地城市规划相一致，具体面积XXX平方米。通过与城市规划部门深入沟通，确保电源适配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源适配器项目选址符合当地产业政策，具体面积XXX平方米。这包括电源适配器项目对当地经济的促进作用，以及对相关产业的带动效应，确保电源适配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用地总体要求必须符合环保和可持续发展的原则，具体面积XXX平方米。通过采用绿色建筑设计、节能减排等措施，确保电源适配器项目在建设和运营过程中对环境的影响最小化，达到可持续发展的要求。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确保电源适配器项目选址具备必要的公共设施配套，具体面积XXX平方米。这包括交通便利性、教育、医疗等基础设施，以提高居民生活品质，使得电源适配器项目选址更具吸引力。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考虑用地总体要求对当地社会稳定性的影响，具体面积XXX平方米。通过深入了解当地社区反馈，确保电源适配器项目的选址和建设过程对当地社会和谐稳定产生积极作用。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源适配器项目选址不仅符合法规和规划，还在实际操作中具有可行性。这一全面规划将为电源适配器项目的成功实施提供坚实的基础，确保电源适配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61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源适配器项目的设备规划和空间设计中，我们将采取灵活设备布局的措施。设备布局将根据实际需求进行灵活设计，避免不必要的浪费。通过合理规划设备摆放位置，我们将提高设备的利用率，减少设备间距，以确保电源适配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源适配器项目内部引入共享设施的概念，例如共享会议室、办公区等。通过这种方式，我们可以减少对资源的重复建设，提高资源共享效率，从而减小电源适配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25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源适配器项目的总图布置中，我们将不同功能区域进行明确的规划，以最大程度满足电源适配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332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源适配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电源适配器项目对环境的影响是综合评价的重要因素之一。我们将详细考虑选址周边的自然环境、生态保护区、水源地等情况，确保电源适配器项目的建设和运营对环境影响最小化，并符合当地的环保法规标准。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对选址的评价还需充分考虑当地政府的产业政策和法规。我们将详细了解电源适配器项目所在地的相关政策，确保电源适配器项目的规划和运营与当地法规相符，降低不必要的法律风险。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考虑到社会稳定性对企业运营的重要性，我们将评估选址地区的社会安全情况、劳工关系、社区反馈等方面，以确保电源适配器项目的建设和运营不会受到社会稳定性的负面影响。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最后，我们将综合考虑用地成本，包括土地购置费用、土地开发成本等。通过对用地成本的详细评估，我们能够做出更为精确的经济效益分析，为电源适配器项目的投资决策提供有力支持。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https://d.book118.com/148064124117006023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374400"/>
    <w:rsid w:val="76374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6412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2024-01-03T05:18:00Z</dcterms:created>
  <dcterms:modified xsi:type="dcterms:W3CDTF">2024-01-03T05:18:58Z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7EF836551A1548B69373C3C6A40B36AC_11</vt:lpwstr>
  </property>
  <property fmtid="{D5CDD505-2E9C-101B-9397-08002B2CF9AE}" pid="3" name="KSOProductBuildVer">
    <vt:lpwstr>2052-12.1.0.16120</vt:lpwstr>
  </property>
</Properties>
</file>