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电线线缆项目规划设计纲要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14" w:history="1">
        <w:r>
          <w:rPr>
            <w:rFonts w:ascii="仿宋" w:eastAsia="仿宋" w:hAnsi="仿宋" w:cs="仿宋" w:hint="eastAsia"/>
            <w:lang w:eastAsia="zh-CN"/>
          </w:rPr>
          <w:t>序言</w:t>
        </w:r>
        <w:r>
          <w:tab/>
        </w:r>
        <w:r>
          <w:fldChar w:fldCharType="begin"/>
        </w:r>
        <w:r>
          <w:instrText xml:space="preserve"> PAGEREF _Toc30214 \h </w:instrText>
        </w:r>
        <w:r>
          <w:fldChar w:fldCharType="separate"/>
        </w:r>
        <w:r>
          <w:t>3</w:t>
        </w:r>
        <w:r>
          <w:fldChar w:fldCharType="end"/>
        </w:r>
      </w:hyperlink>
    </w:p>
    <w:p>
      <w:pPr>
        <w:pStyle w:val="TOC1"/>
        <w:tabs>
          <w:tab w:val="right" w:leader="dot" w:pos="8306"/>
        </w:tabs>
      </w:pPr>
      <w:hyperlink w:anchor="_Toc24409" w:history="1">
        <w:r>
          <w:rPr>
            <w:rFonts w:ascii="仿宋" w:eastAsia="仿宋" w:hAnsi="仿宋" w:cs="仿宋" w:hint="eastAsia"/>
            <w:lang w:eastAsia="zh-CN"/>
          </w:rPr>
          <w:t>一、电线线缆项目建设单位说明</w:t>
        </w:r>
        <w:r>
          <w:tab/>
        </w:r>
        <w:r>
          <w:fldChar w:fldCharType="begin"/>
        </w:r>
        <w:r>
          <w:instrText xml:space="preserve"> PAGEREF _Toc24409 \h </w:instrText>
        </w:r>
        <w:r>
          <w:fldChar w:fldCharType="separate"/>
        </w:r>
        <w:r>
          <w:t>3</w:t>
        </w:r>
        <w:r>
          <w:fldChar w:fldCharType="end"/>
        </w:r>
      </w:hyperlink>
    </w:p>
    <w:p>
      <w:pPr>
        <w:pStyle w:val="TOC2"/>
        <w:tabs>
          <w:tab w:val="right" w:leader="dot" w:pos="8306"/>
        </w:tabs>
      </w:pPr>
      <w:hyperlink w:anchor="_Toc23721" w:history="1">
        <w:r>
          <w:rPr>
            <w:rFonts w:ascii="仿宋" w:eastAsia="仿宋" w:hAnsi="仿宋" w:cs="仿宋" w:hint="eastAsia"/>
            <w:lang w:eastAsia="zh-CN"/>
          </w:rPr>
          <w:t>(一)、电线线缆项目承办单位基本情况</w:t>
        </w:r>
        <w:r>
          <w:tab/>
        </w:r>
        <w:r>
          <w:fldChar w:fldCharType="begin"/>
        </w:r>
        <w:r>
          <w:instrText xml:space="preserve"> PAGEREF _Toc23721 \h </w:instrText>
        </w:r>
        <w:r>
          <w:fldChar w:fldCharType="separate"/>
        </w:r>
        <w:r>
          <w:t>3</w:t>
        </w:r>
        <w:r>
          <w:fldChar w:fldCharType="end"/>
        </w:r>
      </w:hyperlink>
    </w:p>
    <w:p>
      <w:pPr>
        <w:pStyle w:val="TOC2"/>
        <w:tabs>
          <w:tab w:val="right" w:leader="dot" w:pos="8306"/>
        </w:tabs>
      </w:pPr>
      <w:hyperlink w:anchor="_Toc25425" w:history="1">
        <w:r>
          <w:rPr>
            <w:rFonts w:ascii="仿宋" w:eastAsia="仿宋" w:hAnsi="仿宋" w:cs="仿宋" w:hint="eastAsia"/>
            <w:lang w:eastAsia="zh-CN"/>
          </w:rPr>
          <w:t>(二)、公司经济效益分析</w:t>
        </w:r>
        <w:r>
          <w:tab/>
        </w:r>
        <w:r>
          <w:fldChar w:fldCharType="begin"/>
        </w:r>
        <w:r>
          <w:instrText xml:space="preserve"> PAGEREF _Toc25425 \h </w:instrText>
        </w:r>
        <w:r>
          <w:fldChar w:fldCharType="separate"/>
        </w:r>
        <w:r>
          <w:t>4</w:t>
        </w:r>
        <w:r>
          <w:fldChar w:fldCharType="end"/>
        </w:r>
      </w:hyperlink>
    </w:p>
    <w:p>
      <w:pPr>
        <w:pStyle w:val="TOC1"/>
        <w:tabs>
          <w:tab w:val="right" w:leader="dot" w:pos="8306"/>
        </w:tabs>
      </w:pPr>
      <w:hyperlink w:anchor="_Toc5183" w:history="1">
        <w:r>
          <w:rPr>
            <w:rFonts w:ascii="仿宋" w:eastAsia="仿宋" w:hAnsi="仿宋" w:cs="仿宋" w:hint="eastAsia"/>
            <w:lang w:eastAsia="zh-CN"/>
          </w:rPr>
          <w:t>二、电线线缆项目文档管理</w:t>
        </w:r>
        <w:r>
          <w:tab/>
        </w:r>
        <w:r>
          <w:fldChar w:fldCharType="begin"/>
        </w:r>
        <w:r>
          <w:instrText xml:space="preserve"> PAGEREF _Toc5183 \h </w:instrText>
        </w:r>
        <w:r>
          <w:fldChar w:fldCharType="separate"/>
        </w:r>
        <w:r>
          <w:t>5</w:t>
        </w:r>
        <w:r>
          <w:fldChar w:fldCharType="end"/>
        </w:r>
      </w:hyperlink>
    </w:p>
    <w:p>
      <w:pPr>
        <w:pStyle w:val="TOC2"/>
        <w:tabs>
          <w:tab w:val="right" w:leader="dot" w:pos="8306"/>
        </w:tabs>
      </w:pPr>
      <w:hyperlink w:anchor="_Toc12465" w:history="1">
        <w:r>
          <w:rPr>
            <w:rFonts w:ascii="仿宋" w:eastAsia="仿宋" w:hAnsi="仿宋" w:cs="仿宋" w:hint="eastAsia"/>
            <w:lang w:eastAsia="zh-CN"/>
          </w:rPr>
          <w:t>(一)、文档编制与审查</w:t>
        </w:r>
        <w:r>
          <w:tab/>
        </w:r>
        <w:r>
          <w:fldChar w:fldCharType="begin"/>
        </w:r>
        <w:r>
          <w:instrText xml:space="preserve"> PAGEREF _Toc12465 \h </w:instrText>
        </w:r>
        <w:r>
          <w:fldChar w:fldCharType="separate"/>
        </w:r>
        <w:r>
          <w:t>5</w:t>
        </w:r>
        <w:r>
          <w:fldChar w:fldCharType="end"/>
        </w:r>
      </w:hyperlink>
    </w:p>
    <w:p>
      <w:pPr>
        <w:pStyle w:val="TOC2"/>
        <w:tabs>
          <w:tab w:val="right" w:leader="dot" w:pos="8306"/>
        </w:tabs>
      </w:pPr>
      <w:hyperlink w:anchor="_Toc5081" w:history="1">
        <w:r>
          <w:rPr>
            <w:rFonts w:ascii="仿宋" w:eastAsia="仿宋" w:hAnsi="仿宋" w:cs="仿宋" w:hint="eastAsia"/>
            <w:lang w:eastAsia="zh-CN"/>
          </w:rPr>
          <w:t>(二)、文档发布与分发</w:t>
        </w:r>
        <w:r>
          <w:tab/>
        </w:r>
        <w:r>
          <w:fldChar w:fldCharType="begin"/>
        </w:r>
        <w:r>
          <w:instrText xml:space="preserve"> PAGEREF _Toc5081 \h </w:instrText>
        </w:r>
        <w:r>
          <w:fldChar w:fldCharType="separate"/>
        </w:r>
        <w:r>
          <w:t>6</w:t>
        </w:r>
        <w:r>
          <w:fldChar w:fldCharType="end"/>
        </w:r>
      </w:hyperlink>
    </w:p>
    <w:p>
      <w:pPr>
        <w:pStyle w:val="TOC2"/>
        <w:tabs>
          <w:tab w:val="right" w:leader="dot" w:pos="8306"/>
        </w:tabs>
      </w:pPr>
      <w:hyperlink w:anchor="_Toc11866" w:history="1">
        <w:r>
          <w:rPr>
            <w:rFonts w:ascii="仿宋" w:eastAsia="仿宋" w:hAnsi="仿宋" w:cs="仿宋" w:hint="eastAsia"/>
            <w:lang w:eastAsia="zh-CN"/>
          </w:rPr>
          <w:t>(三)、文档存档与归档</w:t>
        </w:r>
        <w:r>
          <w:tab/>
        </w:r>
        <w:r>
          <w:fldChar w:fldCharType="begin"/>
        </w:r>
        <w:r>
          <w:instrText xml:space="preserve"> PAGEREF _Toc11866 \h </w:instrText>
        </w:r>
        <w:r>
          <w:fldChar w:fldCharType="separate"/>
        </w:r>
        <w:r>
          <w:t>7</w:t>
        </w:r>
        <w:r>
          <w:fldChar w:fldCharType="end"/>
        </w:r>
      </w:hyperlink>
    </w:p>
    <w:p>
      <w:pPr>
        <w:pStyle w:val="TOC1"/>
        <w:tabs>
          <w:tab w:val="right" w:leader="dot" w:pos="8306"/>
        </w:tabs>
      </w:pPr>
      <w:hyperlink w:anchor="_Toc2713" w:history="1">
        <w:r>
          <w:rPr>
            <w:rFonts w:ascii="仿宋" w:eastAsia="仿宋" w:hAnsi="仿宋" w:cs="仿宋" w:hint="eastAsia"/>
            <w:lang w:eastAsia="zh-CN"/>
          </w:rPr>
          <w:t>三、电线线缆项目可持续发展</w:t>
        </w:r>
        <w:r>
          <w:tab/>
        </w:r>
        <w:r>
          <w:fldChar w:fldCharType="begin"/>
        </w:r>
        <w:r>
          <w:instrText xml:space="preserve"> PAGEREF _Toc2713 \h </w:instrText>
        </w:r>
        <w:r>
          <w:fldChar w:fldCharType="separate"/>
        </w:r>
        <w:r>
          <w:t>8</w:t>
        </w:r>
        <w:r>
          <w:fldChar w:fldCharType="end"/>
        </w:r>
      </w:hyperlink>
    </w:p>
    <w:p>
      <w:pPr>
        <w:pStyle w:val="TOC2"/>
        <w:tabs>
          <w:tab w:val="right" w:leader="dot" w:pos="8306"/>
        </w:tabs>
      </w:pPr>
      <w:hyperlink w:anchor="_Toc19334" w:history="1">
        <w:r>
          <w:rPr>
            <w:rFonts w:ascii="仿宋" w:eastAsia="仿宋" w:hAnsi="仿宋" w:cs="仿宋" w:hint="eastAsia"/>
            <w:lang w:eastAsia="zh-CN"/>
          </w:rPr>
          <w:t>(一)、可持续战略与实践</w:t>
        </w:r>
        <w:r>
          <w:tab/>
        </w:r>
        <w:r>
          <w:fldChar w:fldCharType="begin"/>
        </w:r>
        <w:r>
          <w:instrText xml:space="preserve"> PAGEREF _Toc19334 \h </w:instrText>
        </w:r>
        <w:r>
          <w:fldChar w:fldCharType="separate"/>
        </w:r>
        <w:r>
          <w:t>8</w:t>
        </w:r>
        <w:r>
          <w:fldChar w:fldCharType="end"/>
        </w:r>
      </w:hyperlink>
    </w:p>
    <w:p>
      <w:pPr>
        <w:pStyle w:val="TOC2"/>
        <w:tabs>
          <w:tab w:val="right" w:leader="dot" w:pos="8306"/>
        </w:tabs>
      </w:pPr>
      <w:hyperlink w:anchor="_Toc15597" w:history="1">
        <w:r>
          <w:rPr>
            <w:rFonts w:ascii="仿宋" w:eastAsia="仿宋" w:hAnsi="仿宋" w:cs="仿宋" w:hint="eastAsia"/>
            <w:lang w:eastAsia="zh-CN"/>
          </w:rPr>
          <w:t>(二)、环保与社会责任</w:t>
        </w:r>
        <w:r>
          <w:tab/>
        </w:r>
        <w:r>
          <w:fldChar w:fldCharType="begin"/>
        </w:r>
        <w:r>
          <w:instrText xml:space="preserve"> PAGEREF _Toc15597 \h </w:instrText>
        </w:r>
        <w:r>
          <w:fldChar w:fldCharType="separate"/>
        </w:r>
        <w:r>
          <w:t>9</w:t>
        </w:r>
        <w:r>
          <w:fldChar w:fldCharType="end"/>
        </w:r>
      </w:hyperlink>
    </w:p>
    <w:p>
      <w:pPr>
        <w:pStyle w:val="TOC1"/>
        <w:tabs>
          <w:tab w:val="right" w:leader="dot" w:pos="8306"/>
        </w:tabs>
      </w:pPr>
      <w:hyperlink w:anchor="_Toc27810" w:history="1">
        <w:r>
          <w:rPr>
            <w:rFonts w:ascii="仿宋" w:eastAsia="仿宋" w:hAnsi="仿宋" w:cs="仿宋" w:hint="eastAsia"/>
            <w:lang w:eastAsia="zh-CN"/>
          </w:rPr>
          <w:t>四、市场分析、调研</w:t>
        </w:r>
        <w:r>
          <w:tab/>
        </w:r>
        <w:r>
          <w:fldChar w:fldCharType="begin"/>
        </w:r>
        <w:r>
          <w:instrText xml:space="preserve"> PAGEREF _Toc27810 \h </w:instrText>
        </w:r>
        <w:r>
          <w:fldChar w:fldCharType="separate"/>
        </w:r>
        <w:r>
          <w:t>10</w:t>
        </w:r>
        <w:r>
          <w:fldChar w:fldCharType="end"/>
        </w:r>
      </w:hyperlink>
    </w:p>
    <w:p>
      <w:pPr>
        <w:pStyle w:val="TOC2"/>
        <w:tabs>
          <w:tab w:val="right" w:leader="dot" w:pos="8306"/>
        </w:tabs>
      </w:pPr>
      <w:hyperlink w:anchor="_Toc12410" w:history="1">
        <w:r>
          <w:rPr>
            <w:rFonts w:ascii="仿宋" w:eastAsia="仿宋" w:hAnsi="仿宋" w:cs="仿宋" w:hint="eastAsia"/>
            <w:lang w:eastAsia="zh-CN"/>
          </w:rPr>
          <w:t>(一)、电线线缆行业分析</w:t>
        </w:r>
        <w:r>
          <w:tab/>
        </w:r>
        <w:r>
          <w:fldChar w:fldCharType="begin"/>
        </w:r>
        <w:r>
          <w:instrText xml:space="preserve"> PAGEREF _Toc12410 \h </w:instrText>
        </w:r>
        <w:r>
          <w:fldChar w:fldCharType="separate"/>
        </w:r>
        <w:r>
          <w:t>10</w:t>
        </w:r>
        <w:r>
          <w:fldChar w:fldCharType="end"/>
        </w:r>
      </w:hyperlink>
    </w:p>
    <w:p>
      <w:pPr>
        <w:pStyle w:val="TOC2"/>
        <w:tabs>
          <w:tab w:val="right" w:leader="dot" w:pos="8306"/>
        </w:tabs>
      </w:pPr>
      <w:hyperlink w:anchor="_Toc4090" w:history="1">
        <w:r>
          <w:rPr>
            <w:rFonts w:ascii="仿宋" w:eastAsia="仿宋" w:hAnsi="仿宋" w:cs="仿宋" w:hint="eastAsia"/>
            <w:lang w:eastAsia="zh-CN"/>
          </w:rPr>
          <w:t>(二)、电线线缆市场分析预测</w:t>
        </w:r>
        <w:r>
          <w:tab/>
        </w:r>
        <w:r>
          <w:fldChar w:fldCharType="begin"/>
        </w:r>
        <w:r>
          <w:instrText xml:space="preserve"> PAGEREF _Toc4090 \h </w:instrText>
        </w:r>
        <w:r>
          <w:fldChar w:fldCharType="separate"/>
        </w:r>
        <w:r>
          <w:t>10</w:t>
        </w:r>
        <w:r>
          <w:fldChar w:fldCharType="end"/>
        </w:r>
      </w:hyperlink>
    </w:p>
    <w:p>
      <w:pPr>
        <w:pStyle w:val="TOC1"/>
        <w:tabs>
          <w:tab w:val="right" w:leader="dot" w:pos="8306"/>
        </w:tabs>
      </w:pPr>
      <w:hyperlink w:anchor="_Toc17555" w:history="1">
        <w:r>
          <w:rPr>
            <w:rFonts w:ascii="仿宋" w:eastAsia="仿宋" w:hAnsi="仿宋" w:cs="仿宋" w:hint="eastAsia"/>
            <w:lang w:eastAsia="zh-CN"/>
          </w:rPr>
          <w:t>五、工艺说明</w:t>
        </w:r>
        <w:r>
          <w:tab/>
        </w:r>
        <w:r>
          <w:fldChar w:fldCharType="begin"/>
        </w:r>
        <w:r>
          <w:instrText xml:space="preserve"> PAGEREF _Toc17555 \h </w:instrText>
        </w:r>
        <w:r>
          <w:fldChar w:fldCharType="separate"/>
        </w:r>
        <w:r>
          <w:t>11</w:t>
        </w:r>
        <w:r>
          <w:fldChar w:fldCharType="end"/>
        </w:r>
      </w:hyperlink>
    </w:p>
    <w:p>
      <w:pPr>
        <w:pStyle w:val="TOC2"/>
        <w:tabs>
          <w:tab w:val="right" w:leader="dot" w:pos="8306"/>
        </w:tabs>
      </w:pPr>
      <w:hyperlink w:anchor="_Toc28906" w:history="1">
        <w:r>
          <w:rPr>
            <w:rFonts w:ascii="仿宋" w:eastAsia="仿宋" w:hAnsi="仿宋" w:cs="仿宋" w:hint="eastAsia"/>
            <w:lang w:eastAsia="zh-CN"/>
          </w:rPr>
          <w:t>(一)、技术管理特点</w:t>
        </w:r>
        <w:r>
          <w:tab/>
        </w:r>
        <w:r>
          <w:fldChar w:fldCharType="begin"/>
        </w:r>
        <w:r>
          <w:instrText xml:space="preserve"> PAGEREF _Toc28906 \h </w:instrText>
        </w:r>
        <w:r>
          <w:fldChar w:fldCharType="separate"/>
        </w:r>
        <w:r>
          <w:t>11</w:t>
        </w:r>
        <w:r>
          <w:fldChar w:fldCharType="end"/>
        </w:r>
      </w:hyperlink>
    </w:p>
    <w:p>
      <w:pPr>
        <w:pStyle w:val="TOC2"/>
        <w:tabs>
          <w:tab w:val="right" w:leader="dot" w:pos="8306"/>
        </w:tabs>
      </w:pPr>
      <w:hyperlink w:anchor="_Toc816" w:history="1">
        <w:r>
          <w:rPr>
            <w:rFonts w:ascii="仿宋" w:eastAsia="仿宋" w:hAnsi="仿宋" w:cs="仿宋" w:hint="eastAsia"/>
            <w:lang w:eastAsia="zh-CN"/>
          </w:rPr>
          <w:t>(二)、电线线缆项目工艺技术设计方案</w:t>
        </w:r>
        <w:r>
          <w:tab/>
        </w:r>
        <w:r>
          <w:fldChar w:fldCharType="begin"/>
        </w:r>
        <w:r>
          <w:instrText xml:space="preserve"> PAGEREF _Toc816 \h </w:instrText>
        </w:r>
        <w:r>
          <w:fldChar w:fldCharType="separate"/>
        </w:r>
        <w:r>
          <w:t>12</w:t>
        </w:r>
        <w:r>
          <w:fldChar w:fldCharType="end"/>
        </w:r>
      </w:hyperlink>
    </w:p>
    <w:p>
      <w:pPr>
        <w:pStyle w:val="TOC2"/>
        <w:tabs>
          <w:tab w:val="right" w:leader="dot" w:pos="8306"/>
        </w:tabs>
      </w:pPr>
      <w:hyperlink w:anchor="_Toc25965" w:history="1">
        <w:r>
          <w:rPr>
            <w:rFonts w:ascii="仿宋" w:eastAsia="仿宋" w:hAnsi="仿宋" w:cs="仿宋" w:hint="eastAsia"/>
            <w:lang w:eastAsia="zh-CN"/>
          </w:rPr>
          <w:t>(三)、设备选型方案</w:t>
        </w:r>
        <w:r>
          <w:tab/>
        </w:r>
        <w:r>
          <w:fldChar w:fldCharType="begin"/>
        </w:r>
        <w:r>
          <w:instrText xml:space="preserve"> PAGEREF _Toc25965 \h </w:instrText>
        </w:r>
        <w:r>
          <w:fldChar w:fldCharType="separate"/>
        </w:r>
        <w:r>
          <w:t>14</w:t>
        </w:r>
        <w:r>
          <w:fldChar w:fldCharType="end"/>
        </w:r>
      </w:hyperlink>
    </w:p>
    <w:p>
      <w:pPr>
        <w:pStyle w:val="TOC1"/>
        <w:tabs>
          <w:tab w:val="right" w:leader="dot" w:pos="8306"/>
        </w:tabs>
      </w:pPr>
      <w:hyperlink w:anchor="_Toc5817" w:history="1">
        <w:r>
          <w:rPr>
            <w:rFonts w:ascii="仿宋" w:eastAsia="仿宋" w:hAnsi="仿宋" w:cs="仿宋" w:hint="eastAsia"/>
            <w:lang w:eastAsia="zh-CN"/>
          </w:rPr>
          <w:t>六、电线线缆项目土建工程</w:t>
        </w:r>
        <w:r>
          <w:tab/>
        </w:r>
        <w:r>
          <w:fldChar w:fldCharType="begin"/>
        </w:r>
        <w:r>
          <w:instrText xml:space="preserve"> PAGEREF _Toc5817 \h </w:instrText>
        </w:r>
        <w:r>
          <w:fldChar w:fldCharType="separate"/>
        </w:r>
        <w:r>
          <w:t>15</w:t>
        </w:r>
        <w:r>
          <w:fldChar w:fldCharType="end"/>
        </w:r>
      </w:hyperlink>
    </w:p>
    <w:p>
      <w:pPr>
        <w:pStyle w:val="TOC2"/>
        <w:tabs>
          <w:tab w:val="right" w:leader="dot" w:pos="8306"/>
        </w:tabs>
      </w:pPr>
      <w:hyperlink w:anchor="_Toc20797" w:history="1">
        <w:r>
          <w:rPr>
            <w:rFonts w:ascii="仿宋" w:eastAsia="仿宋" w:hAnsi="仿宋" w:cs="仿宋" w:hint="eastAsia"/>
            <w:lang w:eastAsia="zh-CN"/>
          </w:rPr>
          <w:t>(一)、建筑工程设计原则</w:t>
        </w:r>
        <w:r>
          <w:tab/>
        </w:r>
        <w:r>
          <w:fldChar w:fldCharType="begin"/>
        </w:r>
        <w:r>
          <w:instrText xml:space="preserve"> PAGEREF _Toc20797 \h </w:instrText>
        </w:r>
        <w:r>
          <w:fldChar w:fldCharType="separate"/>
        </w:r>
        <w:r>
          <w:t>15</w:t>
        </w:r>
        <w:r>
          <w:fldChar w:fldCharType="end"/>
        </w:r>
      </w:hyperlink>
    </w:p>
    <w:p>
      <w:pPr>
        <w:pStyle w:val="TOC2"/>
        <w:tabs>
          <w:tab w:val="right" w:leader="dot" w:pos="8306"/>
        </w:tabs>
      </w:pPr>
      <w:hyperlink w:anchor="_Toc29482" w:history="1">
        <w:r>
          <w:rPr>
            <w:rFonts w:ascii="仿宋" w:eastAsia="仿宋" w:hAnsi="仿宋" w:cs="仿宋" w:hint="eastAsia"/>
            <w:lang w:eastAsia="zh-CN"/>
          </w:rPr>
          <w:t>(二)、土建工程设计年限及安全等级</w:t>
        </w:r>
        <w:r>
          <w:tab/>
        </w:r>
        <w:r>
          <w:fldChar w:fldCharType="begin"/>
        </w:r>
        <w:r>
          <w:instrText xml:space="preserve"> PAGEREF _Toc29482 \h </w:instrText>
        </w:r>
        <w:r>
          <w:fldChar w:fldCharType="separate"/>
        </w:r>
        <w:r>
          <w:t>16</w:t>
        </w:r>
        <w:r>
          <w:fldChar w:fldCharType="end"/>
        </w:r>
      </w:hyperlink>
    </w:p>
    <w:p>
      <w:pPr>
        <w:pStyle w:val="TOC2"/>
        <w:tabs>
          <w:tab w:val="right" w:leader="dot" w:pos="8306"/>
        </w:tabs>
      </w:pPr>
      <w:hyperlink w:anchor="_Toc8934" w:history="1">
        <w:r>
          <w:rPr>
            <w:rFonts w:ascii="仿宋" w:eastAsia="仿宋" w:hAnsi="仿宋" w:cs="仿宋" w:hint="eastAsia"/>
            <w:lang w:eastAsia="zh-CN"/>
          </w:rPr>
          <w:t>(三)、建筑工程设计总体要求</w:t>
        </w:r>
        <w:r>
          <w:tab/>
        </w:r>
        <w:r>
          <w:fldChar w:fldCharType="begin"/>
        </w:r>
        <w:r>
          <w:instrText xml:space="preserve"> PAGEREF _Toc8934 \h </w:instrText>
        </w:r>
        <w:r>
          <w:fldChar w:fldCharType="separate"/>
        </w:r>
        <w:r>
          <w:t>17</w:t>
        </w:r>
        <w:r>
          <w:fldChar w:fldCharType="end"/>
        </w:r>
      </w:hyperlink>
    </w:p>
    <w:p>
      <w:pPr>
        <w:pStyle w:val="TOC2"/>
        <w:tabs>
          <w:tab w:val="right" w:leader="dot" w:pos="8306"/>
        </w:tabs>
      </w:pPr>
      <w:hyperlink w:anchor="_Toc30042" w:history="1">
        <w:r>
          <w:rPr>
            <w:rFonts w:ascii="仿宋" w:eastAsia="仿宋" w:hAnsi="仿宋" w:cs="仿宋" w:hint="eastAsia"/>
            <w:lang w:eastAsia="zh-CN"/>
          </w:rPr>
          <w:t>(四)、土建工程建设指标</w:t>
        </w:r>
        <w:r>
          <w:tab/>
        </w:r>
        <w:r>
          <w:fldChar w:fldCharType="begin"/>
        </w:r>
        <w:r>
          <w:instrText xml:space="preserve"> PAGEREF _Toc30042 \h </w:instrText>
        </w:r>
        <w:r>
          <w:fldChar w:fldCharType="separate"/>
        </w:r>
        <w:r>
          <w:t>18</w:t>
        </w:r>
        <w:r>
          <w:fldChar w:fldCharType="end"/>
        </w:r>
      </w:hyperlink>
    </w:p>
    <w:p>
      <w:pPr>
        <w:pStyle w:val="TOC1"/>
        <w:tabs>
          <w:tab w:val="right" w:leader="dot" w:pos="8306"/>
        </w:tabs>
      </w:pPr>
      <w:hyperlink w:anchor="_Toc12918" w:history="1">
        <w:r>
          <w:rPr>
            <w:rFonts w:ascii="仿宋" w:eastAsia="仿宋" w:hAnsi="仿宋" w:cs="仿宋" w:hint="eastAsia"/>
            <w:lang w:eastAsia="zh-CN"/>
          </w:rPr>
          <w:t>七、电线线缆项目创新与研发</w:t>
        </w:r>
        <w:r>
          <w:tab/>
        </w:r>
        <w:r>
          <w:fldChar w:fldCharType="begin"/>
        </w:r>
        <w:r>
          <w:instrText xml:space="preserve"> PAGEREF _Toc12918 \h </w:instrText>
        </w:r>
        <w:r>
          <w:fldChar w:fldCharType="separate"/>
        </w:r>
        <w:r>
          <w:t>18</w:t>
        </w:r>
        <w:r>
          <w:fldChar w:fldCharType="end"/>
        </w:r>
      </w:hyperlink>
    </w:p>
    <w:p>
      <w:pPr>
        <w:pStyle w:val="TOC2"/>
        <w:tabs>
          <w:tab w:val="right" w:leader="dot" w:pos="8306"/>
        </w:tabs>
      </w:pPr>
      <w:hyperlink w:anchor="_Toc4456" w:history="1">
        <w:r>
          <w:rPr>
            <w:rFonts w:ascii="仿宋" w:eastAsia="仿宋" w:hAnsi="仿宋" w:cs="仿宋" w:hint="eastAsia"/>
            <w:lang w:eastAsia="zh-CN"/>
          </w:rPr>
          <w:t>(一)、创新策略与方向</w:t>
        </w:r>
        <w:r>
          <w:tab/>
        </w:r>
        <w:r>
          <w:fldChar w:fldCharType="begin"/>
        </w:r>
        <w:r>
          <w:instrText xml:space="preserve"> PAGEREF _Toc4456 \h </w:instrText>
        </w:r>
        <w:r>
          <w:fldChar w:fldCharType="separate"/>
        </w:r>
        <w:r>
          <w:t>18</w:t>
        </w:r>
        <w:r>
          <w:fldChar w:fldCharType="end"/>
        </w:r>
      </w:hyperlink>
    </w:p>
    <w:p>
      <w:pPr>
        <w:pStyle w:val="TOC2"/>
        <w:tabs>
          <w:tab w:val="right" w:leader="dot" w:pos="8306"/>
        </w:tabs>
      </w:pPr>
      <w:hyperlink w:anchor="_Toc22196" w:history="1">
        <w:r>
          <w:rPr>
            <w:rFonts w:ascii="仿宋" w:eastAsia="仿宋" w:hAnsi="仿宋" w:cs="仿宋" w:hint="eastAsia"/>
            <w:lang w:eastAsia="zh-CN"/>
          </w:rPr>
          <w:t>(二)、研发规划与投入</w:t>
        </w:r>
        <w:r>
          <w:tab/>
        </w:r>
        <w:r>
          <w:fldChar w:fldCharType="begin"/>
        </w:r>
        <w:r>
          <w:instrText xml:space="preserve"> PAGEREF _Toc22196 \h </w:instrText>
        </w:r>
        <w:r>
          <w:fldChar w:fldCharType="separate"/>
        </w:r>
        <w:r>
          <w:t>20</w:t>
        </w:r>
        <w:r>
          <w:fldChar w:fldCharType="end"/>
        </w:r>
      </w:hyperlink>
    </w:p>
    <w:p>
      <w:pPr>
        <w:pStyle w:val="TOC1"/>
        <w:tabs>
          <w:tab w:val="right" w:leader="dot" w:pos="8306"/>
        </w:tabs>
      </w:pPr>
      <w:hyperlink w:anchor="_Toc12696" w:history="1">
        <w:r>
          <w:rPr>
            <w:rFonts w:ascii="仿宋" w:eastAsia="仿宋" w:hAnsi="仿宋" w:cs="仿宋" w:hint="eastAsia"/>
            <w:lang w:eastAsia="zh-CN"/>
          </w:rPr>
          <w:t>八、电线线缆项目技术管理</w:t>
        </w:r>
        <w:r>
          <w:tab/>
        </w:r>
        <w:r>
          <w:fldChar w:fldCharType="begin"/>
        </w:r>
        <w:r>
          <w:instrText xml:space="preserve"> PAGEREF _Toc12696 \h </w:instrText>
        </w:r>
        <w:r>
          <w:fldChar w:fldCharType="separate"/>
        </w:r>
        <w:r>
          <w:t>21</w:t>
        </w:r>
        <w:r>
          <w:fldChar w:fldCharType="end"/>
        </w:r>
      </w:hyperlink>
    </w:p>
    <w:p>
      <w:pPr>
        <w:pStyle w:val="TOC2"/>
        <w:tabs>
          <w:tab w:val="right" w:leader="dot" w:pos="8306"/>
        </w:tabs>
      </w:pPr>
      <w:hyperlink w:anchor="_Toc27906" w:history="1">
        <w:r>
          <w:rPr>
            <w:rFonts w:ascii="仿宋" w:eastAsia="仿宋" w:hAnsi="仿宋" w:cs="仿宋" w:hint="eastAsia"/>
            <w:lang w:eastAsia="zh-CN"/>
          </w:rPr>
          <w:t>(一)、技术方案选用方向</w:t>
        </w:r>
        <w:r>
          <w:tab/>
        </w:r>
        <w:r>
          <w:fldChar w:fldCharType="begin"/>
        </w:r>
        <w:r>
          <w:instrText xml:space="preserve"> PAGEREF _Toc27906 \h </w:instrText>
        </w:r>
        <w:r>
          <w:fldChar w:fldCharType="separate"/>
        </w:r>
        <w:r>
          <w:t>21</w:t>
        </w:r>
        <w:r>
          <w:fldChar w:fldCharType="end"/>
        </w:r>
      </w:hyperlink>
    </w:p>
    <w:p>
      <w:pPr>
        <w:pStyle w:val="TOC2"/>
        <w:tabs>
          <w:tab w:val="right" w:leader="dot" w:pos="8306"/>
        </w:tabs>
      </w:pPr>
      <w:hyperlink w:anchor="_Toc12592" w:history="1">
        <w:r>
          <w:rPr>
            <w:rFonts w:ascii="仿宋" w:eastAsia="仿宋" w:hAnsi="仿宋" w:cs="仿宋" w:hint="eastAsia"/>
            <w:lang w:eastAsia="zh-CN"/>
          </w:rPr>
          <w:t>(二)、工艺技术方案选用原则</w:t>
        </w:r>
        <w:r>
          <w:tab/>
        </w:r>
        <w:r>
          <w:fldChar w:fldCharType="begin"/>
        </w:r>
        <w:r>
          <w:instrText xml:space="preserve"> PAGEREF _Toc12592 \h </w:instrText>
        </w:r>
        <w:r>
          <w:fldChar w:fldCharType="separate"/>
        </w:r>
        <w:r>
          <w:t>23</w:t>
        </w:r>
        <w:r>
          <w:fldChar w:fldCharType="end"/>
        </w:r>
      </w:hyperlink>
    </w:p>
    <w:p>
      <w:pPr>
        <w:pStyle w:val="TOC2"/>
        <w:tabs>
          <w:tab w:val="right" w:leader="dot" w:pos="8306"/>
        </w:tabs>
      </w:pPr>
      <w:hyperlink w:anchor="_Toc12629" w:history="1">
        <w:r>
          <w:rPr>
            <w:rFonts w:ascii="仿宋" w:eastAsia="仿宋" w:hAnsi="仿宋" w:cs="仿宋" w:hint="eastAsia"/>
            <w:lang w:eastAsia="zh-CN"/>
          </w:rPr>
          <w:t>(三)、工艺技术方案要求</w:t>
        </w:r>
        <w:r>
          <w:tab/>
        </w:r>
        <w:r>
          <w:fldChar w:fldCharType="begin"/>
        </w:r>
        <w:r>
          <w:instrText xml:space="preserve"> PAGEREF _Toc12629 \h </w:instrText>
        </w:r>
        <w:r>
          <w:fldChar w:fldCharType="separate"/>
        </w:r>
        <w:r>
          <w:t>25</w:t>
        </w:r>
        <w:r>
          <w:fldChar w:fldCharType="end"/>
        </w:r>
      </w:hyperlink>
    </w:p>
    <w:p>
      <w:pPr>
        <w:pStyle w:val="TOC1"/>
        <w:tabs>
          <w:tab w:val="right" w:leader="dot" w:pos="8306"/>
        </w:tabs>
      </w:pPr>
      <w:hyperlink w:anchor="_Toc31500" w:history="1">
        <w:r>
          <w:rPr>
            <w:rFonts w:ascii="仿宋" w:eastAsia="仿宋" w:hAnsi="仿宋" w:cs="仿宋" w:hint="eastAsia"/>
            <w:lang w:eastAsia="zh-CN"/>
          </w:rPr>
          <w:t>九、电线线缆项目社会影响</w:t>
        </w:r>
        <w:r>
          <w:tab/>
        </w:r>
        <w:r>
          <w:fldChar w:fldCharType="begin"/>
        </w:r>
        <w:r>
          <w:instrText xml:space="preserve"> PAGEREF _Toc31500 \h </w:instrText>
        </w:r>
        <w:r>
          <w:fldChar w:fldCharType="separate"/>
        </w:r>
        <w:r>
          <w:t>27</w:t>
        </w:r>
        <w:r>
          <w:fldChar w:fldCharType="end"/>
        </w:r>
      </w:hyperlink>
    </w:p>
    <w:p>
      <w:pPr>
        <w:pStyle w:val="TOC2"/>
        <w:tabs>
          <w:tab w:val="right" w:leader="dot" w:pos="8306"/>
        </w:tabs>
      </w:pPr>
      <w:hyperlink w:anchor="_Toc28391" w:history="1">
        <w:r>
          <w:rPr>
            <w:rFonts w:ascii="仿宋" w:eastAsia="仿宋" w:hAnsi="仿宋" w:cs="仿宋" w:hint="eastAsia"/>
            <w:lang w:eastAsia="zh-CN"/>
          </w:rPr>
          <w:t>(一)、社会责任与义务</w:t>
        </w:r>
        <w:r>
          <w:tab/>
        </w:r>
        <w:r>
          <w:fldChar w:fldCharType="begin"/>
        </w:r>
        <w:r>
          <w:instrText xml:space="preserve"> PAGEREF _Toc28391 \h </w:instrText>
        </w:r>
        <w:r>
          <w:fldChar w:fldCharType="separate"/>
        </w:r>
        <w:r>
          <w:t>27</w:t>
        </w:r>
        <w:r>
          <w:fldChar w:fldCharType="end"/>
        </w:r>
      </w:hyperlink>
    </w:p>
    <w:p>
      <w:pPr>
        <w:pStyle w:val="TOC2"/>
        <w:tabs>
          <w:tab w:val="right" w:leader="dot" w:pos="8306"/>
        </w:tabs>
      </w:pPr>
      <w:hyperlink w:anchor="_Toc20995" w:history="1">
        <w:r>
          <w:rPr>
            <w:rFonts w:ascii="仿宋" w:eastAsia="仿宋" w:hAnsi="仿宋" w:cs="仿宋" w:hint="eastAsia"/>
            <w:lang w:eastAsia="zh-CN"/>
          </w:rPr>
          <w:t>(二)、社会参与与沟通</w:t>
        </w:r>
        <w:r>
          <w:tab/>
        </w:r>
        <w:r>
          <w:fldChar w:fldCharType="begin"/>
        </w:r>
        <w:r>
          <w:instrText xml:space="preserve"> PAGEREF _Toc20995 \h </w:instrText>
        </w:r>
        <w:r>
          <w:fldChar w:fldCharType="separate"/>
        </w:r>
        <w:r>
          <w:t>28</w:t>
        </w:r>
        <w:r>
          <w:fldChar w:fldCharType="end"/>
        </w:r>
      </w:hyperlink>
    </w:p>
    <w:p>
      <w:pPr>
        <w:pStyle w:val="TOC1"/>
        <w:tabs>
          <w:tab w:val="right" w:leader="dot" w:pos="8306"/>
        </w:tabs>
      </w:pPr>
      <w:hyperlink w:anchor="_Toc6038" w:history="1">
        <w:r>
          <w:rPr>
            <w:rFonts w:ascii="仿宋" w:eastAsia="仿宋" w:hAnsi="仿宋" w:cs="仿宋" w:hint="eastAsia"/>
            <w:lang w:eastAsia="zh-CN"/>
          </w:rPr>
          <w:t>十、电线线缆项目人力资源培养与发展</w:t>
        </w:r>
        <w:r>
          <w:tab/>
        </w:r>
        <w:r>
          <w:fldChar w:fldCharType="begin"/>
        </w:r>
        <w:r>
          <w:instrText xml:space="preserve"> PAGEREF _Toc6038 \h </w:instrText>
        </w:r>
        <w:r>
          <w:fldChar w:fldCharType="separate"/>
        </w:r>
        <w:r>
          <w:t>29</w:t>
        </w:r>
        <w:r>
          <w:fldChar w:fldCharType="end"/>
        </w:r>
      </w:hyperlink>
    </w:p>
    <w:p>
      <w:pPr>
        <w:pStyle w:val="TOC2"/>
        <w:tabs>
          <w:tab w:val="right" w:leader="dot" w:pos="8306"/>
        </w:tabs>
      </w:pPr>
      <w:hyperlink w:anchor="_Toc14682" w:history="1">
        <w:r>
          <w:rPr>
            <w:rFonts w:ascii="仿宋" w:eastAsia="仿宋" w:hAnsi="仿宋" w:cs="仿宋" w:hint="eastAsia"/>
            <w:lang w:eastAsia="zh-CN"/>
          </w:rPr>
          <w:t>(一)、人才需求与规划</w:t>
        </w:r>
        <w:r>
          <w:tab/>
        </w:r>
        <w:r>
          <w:fldChar w:fldCharType="begin"/>
        </w:r>
        <w:r>
          <w:instrText xml:space="preserve"> PAGEREF _Toc14682 \h </w:instrText>
        </w:r>
        <w:r>
          <w:fldChar w:fldCharType="separate"/>
        </w:r>
        <w:r>
          <w:t>29</w:t>
        </w:r>
        <w:r>
          <w:fldChar w:fldCharType="end"/>
        </w:r>
      </w:hyperlink>
    </w:p>
    <w:p>
      <w:pPr>
        <w:pStyle w:val="TOC2"/>
        <w:tabs>
          <w:tab w:val="right" w:leader="dot" w:pos="8306"/>
        </w:tabs>
      </w:pPr>
      <w:hyperlink w:anchor="_Toc32517" w:history="1">
        <w:r>
          <w:rPr>
            <w:rFonts w:ascii="仿宋" w:eastAsia="仿宋" w:hAnsi="仿宋" w:cs="仿宋" w:hint="eastAsia"/>
            <w:lang w:eastAsia="zh-CN"/>
          </w:rPr>
          <w:t>(二)、培训与发展计划</w:t>
        </w:r>
        <w:r>
          <w:tab/>
        </w:r>
        <w:r>
          <w:fldChar w:fldCharType="begin"/>
        </w:r>
        <w:r>
          <w:instrText xml:space="preserve"> PAGEREF _Toc32517 \h </w:instrText>
        </w:r>
        <w:r>
          <w:fldChar w:fldCharType="separate"/>
        </w:r>
        <w:r>
          <w:t>29</w:t>
        </w:r>
        <w:r>
          <w:fldChar w:fldCharType="end"/>
        </w:r>
      </w:hyperlink>
    </w:p>
    <w:p>
      <w:pPr>
        <w:pStyle w:val="TOC1"/>
        <w:tabs>
          <w:tab w:val="right" w:leader="dot" w:pos="8306"/>
        </w:tabs>
      </w:pPr>
      <w:hyperlink w:anchor="_Toc26063" w:history="1">
        <w:r>
          <w:rPr>
            <w:rFonts w:ascii="仿宋" w:eastAsia="仿宋" w:hAnsi="仿宋" w:cs="仿宋" w:hint="eastAsia"/>
            <w:lang w:eastAsia="zh-CN"/>
          </w:rPr>
          <w:t>十一、电线线缆项目风险管理</w:t>
        </w:r>
        <w:r>
          <w:tab/>
        </w:r>
        <w:r>
          <w:fldChar w:fldCharType="begin"/>
        </w:r>
        <w:r>
          <w:instrText xml:space="preserve"> PAGEREF _Toc26063 \h </w:instrText>
        </w:r>
        <w:r>
          <w:fldChar w:fldCharType="separate"/>
        </w:r>
        <w:r>
          <w:t>30</w:t>
        </w:r>
        <w:r>
          <w:fldChar w:fldCharType="end"/>
        </w:r>
      </w:hyperlink>
    </w:p>
    <w:p>
      <w:pPr>
        <w:pStyle w:val="TOC2"/>
        <w:tabs>
          <w:tab w:val="right" w:leader="dot" w:pos="8306"/>
        </w:tabs>
      </w:pPr>
      <w:hyperlink w:anchor="_Toc8188" w:history="1">
        <w:r>
          <w:rPr>
            <w:rFonts w:ascii="仿宋" w:eastAsia="仿宋" w:hAnsi="仿宋" w:cs="仿宋" w:hint="eastAsia"/>
            <w:lang w:eastAsia="zh-CN"/>
          </w:rPr>
          <w:t>(一)、风险识别与评估</w:t>
        </w:r>
        <w:r>
          <w:tab/>
        </w:r>
        <w:r>
          <w:fldChar w:fldCharType="begin"/>
        </w:r>
        <w:r>
          <w:instrText xml:space="preserve"> PAGEREF _Toc8188 \h </w:instrText>
        </w:r>
        <w:r>
          <w:fldChar w:fldCharType="separate"/>
        </w:r>
        <w:r>
          <w:t>30</w:t>
        </w:r>
        <w:r>
          <w:fldChar w:fldCharType="end"/>
        </w:r>
      </w:hyperlink>
    </w:p>
    <w:p>
      <w:pPr>
        <w:pStyle w:val="TOC2"/>
        <w:tabs>
          <w:tab w:val="right" w:leader="dot" w:pos="8306"/>
        </w:tabs>
      </w:pPr>
      <w:hyperlink w:anchor="_Toc9224" w:history="1">
        <w:r>
          <w:rPr>
            <w:rFonts w:ascii="仿宋" w:eastAsia="仿宋" w:hAnsi="仿宋" w:cs="仿宋" w:hint="eastAsia"/>
            <w:lang w:eastAsia="zh-CN"/>
          </w:rPr>
          <w:t>(二)、风险应对策略</w:t>
        </w:r>
        <w:r>
          <w:tab/>
        </w:r>
        <w:r>
          <w:fldChar w:fldCharType="begin"/>
        </w:r>
        <w:r>
          <w:instrText xml:space="preserve"> PAGEREF _Toc9224 \h </w:instrText>
        </w:r>
        <w:r>
          <w:fldChar w:fldCharType="separate"/>
        </w:r>
        <w:r>
          <w:t>31</w:t>
        </w:r>
        <w:r>
          <w:fldChar w:fldCharType="end"/>
        </w:r>
      </w:hyperlink>
    </w:p>
    <w:p>
      <w:pPr>
        <w:pStyle w:val="TOC2"/>
        <w:tabs>
          <w:tab w:val="right" w:leader="dot" w:pos="8306"/>
        </w:tabs>
      </w:pPr>
      <w:hyperlink w:anchor="_Toc17820" w:history="1">
        <w:r>
          <w:rPr>
            <w:rFonts w:ascii="仿宋" w:eastAsia="仿宋" w:hAnsi="仿宋" w:cs="仿宋" w:hint="eastAsia"/>
            <w:lang w:eastAsia="zh-CN"/>
          </w:rPr>
          <w:t>(三)、风险监控与控制</w:t>
        </w:r>
        <w:r>
          <w:tab/>
        </w:r>
        <w:r>
          <w:fldChar w:fldCharType="begin"/>
        </w:r>
        <w:r>
          <w:instrText xml:space="preserve"> PAGEREF _Toc17820 \h </w:instrText>
        </w:r>
        <w:r>
          <w:fldChar w:fldCharType="separate"/>
        </w:r>
        <w:r>
          <w:t>33</w:t>
        </w:r>
        <w:r>
          <w:fldChar w:fldCharType="end"/>
        </w:r>
      </w:hyperlink>
    </w:p>
    <w:p>
      <w:pPr>
        <w:pStyle w:val="TOC1"/>
        <w:tabs>
          <w:tab w:val="right" w:leader="dot" w:pos="8306"/>
        </w:tabs>
      </w:pPr>
      <w:hyperlink w:anchor="_Toc18278" w:history="1">
        <w:r>
          <w:rPr>
            <w:rFonts w:ascii="仿宋" w:eastAsia="仿宋" w:hAnsi="仿宋" w:cs="仿宋" w:hint="eastAsia"/>
            <w:lang w:eastAsia="zh-CN"/>
          </w:rPr>
          <w:t>十二、电线线缆项目经营效益</w:t>
        </w:r>
        <w:r>
          <w:tab/>
        </w:r>
        <w:r>
          <w:fldChar w:fldCharType="begin"/>
        </w:r>
        <w:r>
          <w:instrText xml:space="preserve"> PAGEREF _Toc18278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11" w:history="1">
        <w:r>
          <w:rPr>
            <w:rFonts w:ascii="仿宋" w:eastAsia="仿宋" w:hAnsi="仿宋" w:cs="仿宋" w:hint="eastAsia"/>
            <w:lang w:eastAsia="zh-CN"/>
          </w:rPr>
          <w:t>(一)、经济评价财务测算</w:t>
        </w:r>
        <w:r>
          <w:tab/>
        </w:r>
        <w:r>
          <w:fldChar w:fldCharType="begin"/>
        </w:r>
        <w:r>
          <w:instrText xml:space="preserve"> PAGEREF _Toc32611 \h </w:instrText>
        </w:r>
        <w:r>
          <w:fldChar w:fldCharType="separate"/>
        </w:r>
        <w:r>
          <w:t>34</w:t>
        </w:r>
        <w:r>
          <w:fldChar w:fldCharType="end"/>
        </w:r>
      </w:hyperlink>
    </w:p>
    <w:p>
      <w:pPr>
        <w:pStyle w:val="TOC2"/>
        <w:tabs>
          <w:tab w:val="right" w:leader="dot" w:pos="8306"/>
        </w:tabs>
      </w:pPr>
      <w:hyperlink w:anchor="_Toc3216" w:history="1">
        <w:r>
          <w:rPr>
            <w:rFonts w:ascii="仿宋" w:eastAsia="仿宋" w:hAnsi="仿宋" w:cs="仿宋" w:hint="eastAsia"/>
            <w:lang w:eastAsia="zh-CN"/>
          </w:rPr>
          <w:t>(二)、电线线缆项目盈利能力分析</w:t>
        </w:r>
        <w:r>
          <w:tab/>
        </w:r>
        <w:r>
          <w:fldChar w:fldCharType="begin"/>
        </w:r>
        <w:r>
          <w:instrText xml:space="preserve"> PAGEREF _Toc3216 \h </w:instrText>
        </w:r>
        <w:r>
          <w:fldChar w:fldCharType="separate"/>
        </w:r>
        <w:r>
          <w:t>35</w:t>
        </w:r>
        <w:r>
          <w:fldChar w:fldCharType="end"/>
        </w:r>
      </w:hyperlink>
    </w:p>
    <w:p>
      <w:pPr>
        <w:pStyle w:val="TOC1"/>
        <w:tabs>
          <w:tab w:val="right" w:leader="dot" w:pos="8306"/>
        </w:tabs>
      </w:pPr>
      <w:hyperlink w:anchor="_Toc15887" w:history="1">
        <w:r>
          <w:rPr>
            <w:rFonts w:ascii="仿宋" w:eastAsia="仿宋" w:hAnsi="仿宋" w:cs="仿宋" w:hint="eastAsia"/>
            <w:lang w:eastAsia="zh-CN"/>
          </w:rPr>
          <w:t>十三、电线线缆项目实施保障措施</w:t>
        </w:r>
        <w:r>
          <w:tab/>
        </w:r>
        <w:r>
          <w:fldChar w:fldCharType="begin"/>
        </w:r>
        <w:r>
          <w:instrText xml:space="preserve"> PAGEREF _Toc15887 \h </w:instrText>
        </w:r>
        <w:r>
          <w:fldChar w:fldCharType="separate"/>
        </w:r>
        <w:r>
          <w:t>36</w:t>
        </w:r>
        <w:r>
          <w:fldChar w:fldCharType="end"/>
        </w:r>
      </w:hyperlink>
    </w:p>
    <w:p>
      <w:pPr>
        <w:pStyle w:val="TOC2"/>
        <w:tabs>
          <w:tab w:val="right" w:leader="dot" w:pos="8306"/>
        </w:tabs>
      </w:pPr>
      <w:hyperlink w:anchor="_Toc29999" w:history="1">
        <w:r>
          <w:rPr>
            <w:rFonts w:ascii="仿宋" w:eastAsia="仿宋" w:hAnsi="仿宋" w:cs="仿宋" w:hint="eastAsia"/>
            <w:lang w:eastAsia="zh-CN"/>
          </w:rPr>
          <w:t>(一)、电线线缆项目实施保障机制</w:t>
        </w:r>
        <w:r>
          <w:tab/>
        </w:r>
        <w:r>
          <w:fldChar w:fldCharType="begin"/>
        </w:r>
        <w:r>
          <w:instrText xml:space="preserve"> PAGEREF _Toc29999 \h </w:instrText>
        </w:r>
        <w:r>
          <w:fldChar w:fldCharType="separate"/>
        </w:r>
        <w:r>
          <w:t>36</w:t>
        </w:r>
        <w:r>
          <w:fldChar w:fldCharType="end"/>
        </w:r>
      </w:hyperlink>
    </w:p>
    <w:p>
      <w:pPr>
        <w:pStyle w:val="TOC2"/>
        <w:tabs>
          <w:tab w:val="right" w:leader="dot" w:pos="8306"/>
        </w:tabs>
      </w:pPr>
      <w:hyperlink w:anchor="_Toc10469" w:history="1">
        <w:r>
          <w:rPr>
            <w:rFonts w:ascii="仿宋" w:eastAsia="仿宋" w:hAnsi="仿宋" w:cs="仿宋" w:hint="eastAsia"/>
            <w:lang w:eastAsia="zh-CN"/>
          </w:rPr>
          <w:t>(二)、电线线缆项目法律合规要求</w:t>
        </w:r>
        <w:r>
          <w:tab/>
        </w:r>
        <w:r>
          <w:fldChar w:fldCharType="begin"/>
        </w:r>
        <w:r>
          <w:instrText xml:space="preserve"> PAGEREF _Toc10469 \h </w:instrText>
        </w:r>
        <w:r>
          <w:fldChar w:fldCharType="separate"/>
        </w:r>
        <w:r>
          <w:t>40</w:t>
        </w:r>
        <w:r>
          <w:fldChar w:fldCharType="end"/>
        </w:r>
      </w:hyperlink>
    </w:p>
    <w:p>
      <w:pPr>
        <w:pStyle w:val="TOC2"/>
        <w:tabs>
          <w:tab w:val="right" w:leader="dot" w:pos="8306"/>
        </w:tabs>
      </w:pPr>
      <w:hyperlink w:anchor="_Toc3763" w:history="1">
        <w:r>
          <w:rPr>
            <w:rFonts w:ascii="仿宋" w:eastAsia="仿宋" w:hAnsi="仿宋" w:cs="仿宋" w:hint="eastAsia"/>
            <w:lang w:eastAsia="zh-CN"/>
          </w:rPr>
          <w:t>(三)、电线线缆项目合同管理与法律事务</w:t>
        </w:r>
        <w:r>
          <w:tab/>
        </w:r>
        <w:r>
          <w:fldChar w:fldCharType="begin"/>
        </w:r>
        <w:r>
          <w:instrText xml:space="preserve"> PAGEREF _Toc3763 \h </w:instrText>
        </w:r>
        <w:r>
          <w:fldChar w:fldCharType="separate"/>
        </w:r>
        <w:r>
          <w:t>44</w:t>
        </w:r>
        <w:r>
          <w:fldChar w:fldCharType="end"/>
        </w:r>
      </w:hyperlink>
    </w:p>
    <w:p>
      <w:pPr>
        <w:pStyle w:val="TOC2"/>
        <w:tabs>
          <w:tab w:val="right" w:leader="dot" w:pos="8306"/>
        </w:tabs>
      </w:pPr>
      <w:hyperlink w:anchor="_Toc30184" w:history="1">
        <w:r>
          <w:rPr>
            <w:rFonts w:ascii="仿宋" w:eastAsia="仿宋" w:hAnsi="仿宋" w:cs="仿宋" w:hint="eastAsia"/>
            <w:lang w:eastAsia="zh-CN"/>
          </w:rPr>
          <w:t>(四)、电线线缆项目知识产权保护策略</w:t>
        </w:r>
        <w:r>
          <w:tab/>
        </w:r>
        <w:r>
          <w:fldChar w:fldCharType="begin"/>
        </w:r>
        <w:r>
          <w:instrText xml:space="preserve"> PAGEREF _Toc30184 \h </w:instrText>
        </w:r>
        <w:r>
          <w:fldChar w:fldCharType="separate"/>
        </w:r>
        <w:r>
          <w:t>50</w:t>
        </w:r>
        <w:r>
          <w:fldChar w:fldCharType="end"/>
        </w:r>
      </w:hyperlink>
    </w:p>
    <w:p>
      <w:pPr>
        <w:pStyle w:val="TOC1"/>
        <w:tabs>
          <w:tab w:val="right" w:leader="dot" w:pos="8306"/>
        </w:tabs>
      </w:pPr>
      <w:hyperlink w:anchor="_Toc25627" w:history="1">
        <w:r>
          <w:rPr>
            <w:rFonts w:ascii="仿宋" w:eastAsia="仿宋" w:hAnsi="仿宋" w:cs="仿宋" w:hint="eastAsia"/>
            <w:lang w:eastAsia="zh-CN"/>
          </w:rPr>
          <w:t>十四、电线线缆项目实施时间节点</w:t>
        </w:r>
        <w:r>
          <w:tab/>
        </w:r>
        <w:r>
          <w:fldChar w:fldCharType="begin"/>
        </w:r>
        <w:r>
          <w:instrText xml:space="preserve"> PAGEREF _Toc25627 \h </w:instrText>
        </w:r>
        <w:r>
          <w:fldChar w:fldCharType="separate"/>
        </w:r>
        <w:r>
          <w:t>52</w:t>
        </w:r>
        <w:r>
          <w:fldChar w:fldCharType="end"/>
        </w:r>
      </w:hyperlink>
    </w:p>
    <w:p>
      <w:pPr>
        <w:pStyle w:val="TOC2"/>
        <w:tabs>
          <w:tab w:val="right" w:leader="dot" w:pos="8306"/>
        </w:tabs>
      </w:pPr>
      <w:hyperlink w:anchor="_Toc9469" w:history="1">
        <w:r>
          <w:rPr>
            <w:rFonts w:ascii="仿宋" w:eastAsia="仿宋" w:hAnsi="仿宋" w:cs="仿宋" w:hint="eastAsia"/>
            <w:lang w:eastAsia="zh-CN"/>
          </w:rPr>
          <w:t>(一)、电线线缆项目启动阶段时间节点</w:t>
        </w:r>
        <w:r>
          <w:tab/>
        </w:r>
        <w:r>
          <w:fldChar w:fldCharType="begin"/>
        </w:r>
        <w:r>
          <w:instrText xml:space="preserve"> PAGEREF _Toc9469 \h </w:instrText>
        </w:r>
        <w:r>
          <w:fldChar w:fldCharType="separate"/>
        </w:r>
        <w:r>
          <w:t>52</w:t>
        </w:r>
        <w:r>
          <w:fldChar w:fldCharType="end"/>
        </w:r>
      </w:hyperlink>
    </w:p>
    <w:p>
      <w:pPr>
        <w:pStyle w:val="TOC2"/>
        <w:tabs>
          <w:tab w:val="right" w:leader="dot" w:pos="8306"/>
        </w:tabs>
      </w:pPr>
      <w:hyperlink w:anchor="_Toc6929" w:history="1">
        <w:r>
          <w:rPr>
            <w:rFonts w:ascii="仿宋" w:eastAsia="仿宋" w:hAnsi="仿宋" w:cs="仿宋" w:hint="eastAsia"/>
            <w:lang w:eastAsia="zh-CN"/>
          </w:rPr>
          <w:t>(二)、电线线缆项目执行阶段时间节点</w:t>
        </w:r>
        <w:r>
          <w:tab/>
        </w:r>
        <w:r>
          <w:fldChar w:fldCharType="begin"/>
        </w:r>
        <w:r>
          <w:instrText xml:space="preserve"> PAGEREF _Toc6929 \h </w:instrText>
        </w:r>
        <w:r>
          <w:fldChar w:fldCharType="separate"/>
        </w:r>
        <w:r>
          <w:t>54</w:t>
        </w:r>
        <w:r>
          <w:fldChar w:fldCharType="end"/>
        </w:r>
      </w:hyperlink>
    </w:p>
    <w:p>
      <w:pPr>
        <w:pStyle w:val="TOC2"/>
        <w:tabs>
          <w:tab w:val="right" w:leader="dot" w:pos="8306"/>
        </w:tabs>
      </w:pPr>
      <w:hyperlink w:anchor="_Toc15643" w:history="1">
        <w:r>
          <w:rPr>
            <w:rFonts w:ascii="仿宋" w:eastAsia="仿宋" w:hAnsi="仿宋" w:cs="仿宋" w:hint="eastAsia"/>
            <w:lang w:eastAsia="zh-CN"/>
          </w:rPr>
          <w:t>(三)、电线线缆项目完成阶段时间节点</w:t>
        </w:r>
        <w:r>
          <w:tab/>
        </w:r>
        <w:r>
          <w:fldChar w:fldCharType="begin"/>
        </w:r>
        <w:r>
          <w:instrText xml:space="preserve"> PAGEREF _Toc15643 \h </w:instrText>
        </w:r>
        <w:r>
          <w:fldChar w:fldCharType="separate"/>
        </w:r>
        <w:r>
          <w:t>54</w:t>
        </w:r>
        <w:r>
          <w:fldChar w:fldCharType="end"/>
        </w:r>
      </w:hyperlink>
    </w:p>
    <w:p>
      <w:pPr>
        <w:pStyle w:val="TOC1"/>
        <w:tabs>
          <w:tab w:val="right" w:leader="dot" w:pos="8306"/>
        </w:tabs>
      </w:pPr>
      <w:hyperlink w:anchor="_Toc32475" w:history="1">
        <w:r>
          <w:rPr>
            <w:rFonts w:ascii="仿宋" w:eastAsia="仿宋" w:hAnsi="仿宋" w:cs="仿宋" w:hint="eastAsia"/>
            <w:lang w:eastAsia="zh-CN"/>
          </w:rPr>
          <w:t>十五、利益相关者分析与沟通计划</w:t>
        </w:r>
        <w:r>
          <w:tab/>
        </w:r>
        <w:r>
          <w:fldChar w:fldCharType="begin"/>
        </w:r>
        <w:r>
          <w:instrText xml:space="preserve"> PAGEREF _Toc32475 \h </w:instrText>
        </w:r>
        <w:r>
          <w:fldChar w:fldCharType="separate"/>
        </w:r>
        <w:r>
          <w:t>56</w:t>
        </w:r>
        <w:r>
          <w:fldChar w:fldCharType="end"/>
        </w:r>
      </w:hyperlink>
    </w:p>
    <w:p>
      <w:pPr>
        <w:pStyle w:val="TOC2"/>
        <w:tabs>
          <w:tab w:val="right" w:leader="dot" w:pos="8306"/>
        </w:tabs>
      </w:pPr>
      <w:hyperlink w:anchor="_Toc25580" w:history="1">
        <w:r>
          <w:rPr>
            <w:rFonts w:ascii="仿宋" w:eastAsia="仿宋" w:hAnsi="仿宋" w:cs="仿宋" w:hint="eastAsia"/>
            <w:lang w:eastAsia="zh-CN"/>
          </w:rPr>
          <w:t>(一)、利益相关者分析</w:t>
        </w:r>
        <w:r>
          <w:tab/>
        </w:r>
        <w:r>
          <w:fldChar w:fldCharType="begin"/>
        </w:r>
        <w:r>
          <w:instrText xml:space="preserve"> PAGEREF _Toc25580 \h </w:instrText>
        </w:r>
        <w:r>
          <w:fldChar w:fldCharType="separate"/>
        </w:r>
        <w:r>
          <w:t>56</w:t>
        </w:r>
        <w:r>
          <w:fldChar w:fldCharType="end"/>
        </w:r>
      </w:hyperlink>
    </w:p>
    <w:p>
      <w:pPr>
        <w:pStyle w:val="TOC2"/>
        <w:tabs>
          <w:tab w:val="right" w:leader="dot" w:pos="8306"/>
        </w:tabs>
      </w:pPr>
      <w:hyperlink w:anchor="_Toc4087" w:history="1">
        <w:r>
          <w:rPr>
            <w:rFonts w:ascii="仿宋" w:eastAsia="仿宋" w:hAnsi="仿宋" w:cs="仿宋" w:hint="eastAsia"/>
            <w:lang w:eastAsia="zh-CN"/>
          </w:rPr>
          <w:t>(二)、沟通计划</w:t>
        </w:r>
        <w:r>
          <w:tab/>
        </w:r>
        <w:r>
          <w:fldChar w:fldCharType="begin"/>
        </w:r>
        <w:r>
          <w:instrText xml:space="preserve"> PAGEREF _Toc4087 \h </w:instrText>
        </w:r>
        <w:r>
          <w:fldChar w:fldCharType="separate"/>
        </w:r>
        <w:r>
          <w:t>57</w:t>
        </w:r>
        <w:r>
          <w:fldChar w:fldCharType="end"/>
        </w:r>
      </w:hyperlink>
    </w:p>
    <w:p>
      <w:pPr>
        <w:pStyle w:val="TOC1"/>
        <w:tabs>
          <w:tab w:val="right" w:leader="dot" w:pos="8306"/>
        </w:tabs>
      </w:pPr>
      <w:hyperlink w:anchor="_Toc11151" w:history="1">
        <w:r>
          <w:rPr>
            <w:rFonts w:ascii="仿宋" w:eastAsia="仿宋" w:hAnsi="仿宋" w:cs="仿宋" w:hint="eastAsia"/>
            <w:lang w:eastAsia="zh-CN"/>
          </w:rPr>
          <w:t>十六、供应链管理</w:t>
        </w:r>
        <w:r>
          <w:tab/>
        </w:r>
        <w:r>
          <w:fldChar w:fldCharType="begin"/>
        </w:r>
        <w:r>
          <w:instrText xml:space="preserve"> PAGEREF _Toc11151 \h </w:instrText>
        </w:r>
        <w:r>
          <w:fldChar w:fldCharType="separate"/>
        </w:r>
        <w:r>
          <w:t>58</w:t>
        </w:r>
        <w:r>
          <w:fldChar w:fldCharType="end"/>
        </w:r>
      </w:hyperlink>
    </w:p>
    <w:p>
      <w:pPr>
        <w:pStyle w:val="TOC2"/>
        <w:tabs>
          <w:tab w:val="right" w:leader="dot" w:pos="8306"/>
        </w:tabs>
      </w:pPr>
      <w:hyperlink w:anchor="_Toc9553" w:history="1">
        <w:r>
          <w:rPr>
            <w:rFonts w:ascii="仿宋" w:eastAsia="仿宋" w:hAnsi="仿宋" w:cs="仿宋" w:hint="eastAsia"/>
            <w:lang w:eastAsia="zh-CN"/>
          </w:rPr>
          <w:t>(一)、供应链战略规划</w:t>
        </w:r>
        <w:r>
          <w:tab/>
        </w:r>
        <w:r>
          <w:fldChar w:fldCharType="begin"/>
        </w:r>
        <w:r>
          <w:instrText xml:space="preserve"> PAGEREF _Toc9553 \h </w:instrText>
        </w:r>
        <w:r>
          <w:fldChar w:fldCharType="separate"/>
        </w:r>
        <w:r>
          <w:t>58</w:t>
        </w:r>
        <w:r>
          <w:fldChar w:fldCharType="end"/>
        </w:r>
      </w:hyperlink>
    </w:p>
    <w:p>
      <w:pPr>
        <w:pStyle w:val="TOC2"/>
        <w:tabs>
          <w:tab w:val="right" w:leader="dot" w:pos="8306"/>
        </w:tabs>
      </w:pPr>
      <w:hyperlink w:anchor="_Toc3932" w:history="1">
        <w:r>
          <w:rPr>
            <w:rFonts w:ascii="仿宋" w:eastAsia="仿宋" w:hAnsi="仿宋" w:cs="仿宋" w:hint="eastAsia"/>
            <w:lang w:eastAsia="zh-CN"/>
          </w:rPr>
          <w:t>(二)、供应商选择与合作</w:t>
        </w:r>
        <w:r>
          <w:tab/>
        </w:r>
        <w:r>
          <w:fldChar w:fldCharType="begin"/>
        </w:r>
        <w:r>
          <w:instrText xml:space="preserve"> PAGEREF _Toc3932 \h </w:instrText>
        </w:r>
        <w:r>
          <w:fldChar w:fldCharType="separate"/>
        </w:r>
        <w:r>
          <w:t>60</w:t>
        </w:r>
        <w:r>
          <w:fldChar w:fldCharType="end"/>
        </w:r>
      </w:hyperlink>
    </w:p>
    <w:p>
      <w:pPr>
        <w:pStyle w:val="TOC2"/>
        <w:tabs>
          <w:tab w:val="right" w:leader="dot" w:pos="8306"/>
        </w:tabs>
      </w:pPr>
      <w:hyperlink w:anchor="_Toc21624" w:history="1">
        <w:r>
          <w:rPr>
            <w:rFonts w:ascii="仿宋" w:eastAsia="仿宋" w:hAnsi="仿宋" w:cs="仿宋" w:hint="eastAsia"/>
            <w:lang w:eastAsia="zh-CN"/>
          </w:rPr>
          <w:t>(三)、物流与库存管理</w:t>
        </w:r>
        <w:r>
          <w:tab/>
        </w:r>
        <w:r>
          <w:fldChar w:fldCharType="begin"/>
        </w:r>
        <w:r>
          <w:instrText xml:space="preserve"> PAGEREF _Toc21624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409"/>
      <w:r>
        <w:rPr>
          <w:rFonts w:ascii="仿宋" w:eastAsia="仿宋" w:hAnsi="仿宋" w:cs="仿宋" w:hint="eastAsia"/>
          <w:sz w:val="28"/>
          <w:lang w:eastAsia="zh-CN"/>
        </w:rPr>
        <w:t>一、电线线缆项目建设单位说明</w:t>
      </w:r>
      <w:bookmarkEnd w:id="2"/>
    </w:p>
    <w:p>
      <w:pPr>
        <w:pStyle w:val="Heading2"/>
        <w:rPr>
          <w:rFonts w:ascii="仿宋" w:eastAsia="仿宋" w:hAnsi="仿宋" w:cs="仿宋" w:hint="eastAsia"/>
          <w:lang w:eastAsia="zh-CN"/>
        </w:rPr>
      </w:pPr>
      <w:bookmarkStart w:id="3" w:name="_Toc23721"/>
      <w:r>
        <w:rPr>
          <w:rFonts w:ascii="仿宋" w:eastAsia="仿宋" w:hAnsi="仿宋" w:cs="仿宋" w:hint="eastAsia"/>
          <w:lang w:eastAsia="zh-CN"/>
        </w:rPr>
        <w:t>(一)、电线线缆项目承办单位基本情况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42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线线缆项目承办单位的XXXX，我们着眼于实现可持续的经济效益。通过技术创新和解决方案的提供，公司预计在电线线缆项目执行期间将获得可观的收入增长。这一收入来源主要包括电线线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同时，我们注重成本控制和效率提升，以确保电线线缆项目的可持续盈利。透过精细的管理和资源优化，公司期望实现电线线缆项目利润最大化。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线线缆项目实施进行全面的投资评估，包括电线线缆项目启动阶段的资金投入和后续运营成本。通过对电线线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线线缆项目实施过程中具备足够的资金流动性，公司将进行详尽的现金流分析。这包括资金需求的合理预测、电线线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183"/>
      <w:r>
        <w:rPr>
          <w:rFonts w:ascii="仿宋" w:eastAsia="仿宋" w:hAnsi="仿宋" w:cs="仿宋" w:hint="eastAsia"/>
          <w:sz w:val="28"/>
          <w:lang w:eastAsia="zh-CN"/>
        </w:rPr>
        <w:t>二、电线线缆项目文档管理</w:t>
      </w:r>
      <w:bookmarkEnd w:id="5"/>
    </w:p>
    <w:p>
      <w:pPr>
        <w:pStyle w:val="Heading2"/>
        <w:rPr>
          <w:rFonts w:ascii="仿宋" w:eastAsia="仿宋" w:hAnsi="仿宋" w:cs="仿宋" w:hint="eastAsia"/>
          <w:lang w:eastAsia="zh-CN"/>
        </w:rPr>
      </w:pPr>
      <w:bookmarkStart w:id="6" w:name="_Toc1246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电线线缆项目高度重视文档的质量和准确性，以支持电线线缆项目的各项活动和决策。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文档的编制始于电线线缆项目计划的初期，我们制定了详细的文档编制计划，明确了每个文档的内容、格式和编写责任人。在电线线缆项目启动阶段，我们首先编制了电线线缆项目章程，明确定义了电线线缆项目的目标、范围、风险等关键要素。随后，电线线缆项目团队根据计划陆续编制了需求文档、设计文档、测试文档等各类文档，确保电线线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电线线缆项目管理中的重要环节，旨在确保电线线缆项目文档符合质量标准和电线线缆项目需求。在电线线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除了内部审查，我们还进行了外部审查，邀请电线线缆项目相关利益方和专业领域的专家对文档进行独立审查。这有助于获取更全面、客观的反馈，确保电线线缆项目文档不仅符合内部标准，也满足外部需求。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电线线缆项目在文档编制与审查方面建立了严格的管理机制，通过规范的流程和多维度的审查，确保电线线缆项目文档的质量、准确性和可靠性，为电线线缆项目的顺利推进提供了有力支持。</w:t>
      </w:r>
    </w:p>
    <w:p>
      <w:pPr>
        <w:pStyle w:val="Heading2"/>
        <w:ind w:firstLine="560" w:firstLineChars="200"/>
        <w:rPr>
          <w:rFonts w:ascii="仿宋" w:eastAsia="仿宋" w:hAnsi="仿宋" w:cs="仿宋" w:hint="eastAsia"/>
          <w:sz w:val="28"/>
          <w:lang w:eastAsia="zh-CN"/>
        </w:rPr>
      </w:pPr>
      <w:bookmarkStart w:id="7" w:name="_Toc508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在电线线缆项目中，我们致力于优化文档发布与分发过程，以确保信息的高效传递和团队间协作的顺畅进行。以下是我们采取的关键优化策略：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我们通过多渠道发布文档，包括电子邮件、电线线缆项目管理平台、内部网站等，以满足不同团队成员的偏好和需求。多渠道发布确保了信息的全面覆盖。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我们采用了精细的权限控制，确保只有授权人员可以访问敏感信息。这种安全措施保护了电线线缆项目文档的机密性，防止了未经授权的信息泄露。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186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文档存档与归档是电线线缆项目生命周期中一个至关重要的环节，直接关系到电线线缆项目信息的长期保存和历史记录的完整性。在电线线缆项目中，我们实施了一系列有效的文档存档与归档管理策略：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713"/>
      <w:r>
        <w:rPr>
          <w:rFonts w:ascii="仿宋" w:eastAsia="仿宋" w:hAnsi="仿宋" w:cs="仿宋" w:hint="eastAsia"/>
          <w:sz w:val="28"/>
          <w:lang w:eastAsia="zh-CN"/>
        </w:rPr>
        <w:t>三、电线线缆项目可持续发展</w:t>
      </w:r>
      <w:bookmarkEnd w:id="9"/>
    </w:p>
    <w:p>
      <w:pPr>
        <w:pStyle w:val="Heading2"/>
        <w:rPr>
          <w:rFonts w:ascii="仿宋" w:eastAsia="仿宋" w:hAnsi="仿宋" w:cs="仿宋" w:hint="eastAsia"/>
          <w:lang w:eastAsia="zh-CN"/>
        </w:rPr>
      </w:pPr>
      <w:bookmarkStart w:id="10" w:name="_Toc1933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线线缆项目中，电线线缆项目团队着眼于未来，明确了可持续发展的战略方向。制定的具体可持续发展目标包括降低资源使用、采用环保技术、最大化社会效益等。这一步骤不仅有助于电线线缆项目在环保和社会责任方面达到最高标准，也为未来提供了明确的指引，确保电线线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可持续实践的融入电线线缆项目管理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线线缆项目管理周期。从电线线缆项目规划开始，电线线缆项目团队就考虑了环境和社会的因素。在执行阶段，电线线缆项目团队积极推动绿色技术的应用，优化资源利用。此外，关注员工的社会责任，通过培训和沟通活动提高员工对可持续发展的认知，使他们能够在日常工作中践行可持续实践。这些举措不仅为电线线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559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扎根于电线线缆项目的可持续发展理念，我们深信环保与社会责任是电线线缆项目成功的关键支柱。在电线线缆项目的每一步，我们都致力于通过创新和实践，履行对环境和社会的坚定责任。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团队通过引入先进的环保技术、建立高效的废物处理系统以及推动能源节约措施，积极履行环保责任。定期的环保监测和评估确保电线线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不仅致力于自身可持续发展，还注重对社会的回馈。通过支持社区电线线缆项目、参与慈善事业、提供培训机会等方式，电线线缆项目积极履行社会责任。与当地社区建立积极互动，关注员工的工作与生活平衡，以及员工的身心健康，是电线线缆项目在社会责任层面的关键举措。这样的实践不仅增强了电线线缆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781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2410"/>
      <w:r>
        <w:rPr>
          <w:rFonts w:ascii="仿宋" w:eastAsia="仿宋" w:hAnsi="仿宋" w:cs="仿宋" w:hint="eastAsia"/>
          <w:lang w:eastAsia="zh-CN"/>
        </w:rPr>
        <w:t>(一)、电线线缆行业分析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行业一直以来都是市场的关注焦点。行业内的发展趋势、竞争态势以及潜在机会都对电线线缆项目的推进产生深远的影响。通过深入研究行业的整体概貌，我们将更好地理解行业的核心特征，为电线线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线线缆行业，技术一直是推动创新和发展的关键因素。我们将对当前技术趋势进行详尽分析，包括但不限于人工智能、大数据应用、先进制造技术等。这有助于电线线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线线缆项目成功的基础。我们将对主要竞争对手进行深入研究，包括其市场份额、产品特点、市场定位等。通过全面了解竞争对手的优势和劣势，电线线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4090"/>
      <w:r>
        <w:rPr>
          <w:rFonts w:ascii="仿宋" w:eastAsia="仿宋" w:hAnsi="仿宋" w:cs="仿宋" w:hint="eastAsia"/>
          <w:sz w:val="28"/>
          <w:lang w:eastAsia="zh-CN"/>
        </w:rPr>
        <w:t>(二)、电线线缆市场分析预测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通过对市场规模的深入调研，我们将预测电线线缆市场未来的增长趋势。这包括市场的整体规模、各细分领域的发展趋势等。电线线缆项目可以根据市场的扩张速度和潜在机会，制定更符合市场需求的发展策略。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线线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线线缆项目实施过程中需要充分考虑的因素。我们将对市场风险进行全面评估，包括但不限于政策法规风险、市场竞争风险、技术变革风险等。通过对潜在风险的深入分析，电线线缆项目可以制定相应的风险缓解策略，降低不确定性对电线线缆项目的影响。</w:t>
      </w:r>
    </w:p>
    <w:p>
      <w:pPr>
        <w:pStyle w:val="Heading1"/>
        <w:ind w:firstLine="560" w:firstLineChars="200"/>
        <w:rPr>
          <w:rFonts w:ascii="仿宋" w:eastAsia="仿宋" w:hAnsi="仿宋" w:cs="仿宋" w:hint="eastAsia"/>
          <w:sz w:val="28"/>
          <w:lang w:eastAsia="zh-CN"/>
        </w:rPr>
      </w:pPr>
      <w:bookmarkStart w:id="15" w:name="_Toc17555"/>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890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线线缆项目的技术管理特点体现在其创新导向。通过引入最先进的技术趋势和解决方案，电线线缆项目致力于提升科技含量、提高质量和效率水平。这意味着我们将采用最新的工具和方法，确保电线线缆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线线缆项目技术管理的显著特征。通过整合不同领域的技术资源，我们实现了跨学科的协同工作。这有助于优化技术架构，提高整体效能。此外，整合性策略还促进了不同技术团队之间的紧密沟通和高效合作，确保电线线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线线缆项目所采用的技术。通过不断优化技术方案，电线线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线线缆项目团队将在电线线缆项目初期识别可能的技术风险，并采取相应的预防和应对措施。通过建立健全的风险评估机制，电线线缆项目能够在实施过程中及时发现并解决潜在的技术问题，保障电线线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线线缆项目中，技术将成为电线线缆项目成功的有力支持。这一深度剖析揭示了技术管理在电线线缆项目实施中的关键作用，为电线线缆项目的技术基础奠定了坚实的基础。</w:t>
      </w:r>
    </w:p>
    <w:p>
      <w:pPr>
        <w:pStyle w:val="Heading2"/>
        <w:ind w:firstLine="560" w:firstLineChars="200"/>
        <w:rPr>
          <w:rFonts w:ascii="仿宋" w:eastAsia="仿宋" w:hAnsi="仿宋" w:cs="仿宋" w:hint="eastAsia"/>
          <w:sz w:val="28"/>
          <w:lang w:eastAsia="zh-CN"/>
        </w:rPr>
      </w:pPr>
      <w:bookmarkStart w:id="17" w:name="_Toc816"/>
      <w:r>
        <w:rPr>
          <w:rFonts w:ascii="仿宋" w:eastAsia="仿宋" w:hAnsi="仿宋" w:cs="仿宋" w:hint="eastAsia"/>
          <w:sz w:val="28"/>
          <w:lang w:eastAsia="zh-CN"/>
        </w:rPr>
        <w:t>(二)、电线线缆项目工艺技术设计方案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线线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线线缆项目将严格按照相关行业规范要求进行组织。通过有效控制产品质量，电线线缆项目将致力于为顾客提供优质的电线线缆项目产品和良好的服务。这体现了电线线缆项目对于生产活动合规性和质量标准的高度重视，为电线线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线线缆项目注重生态效益和清洁生产原则。电线线缆项目建设将紧密结合地方特色经济发展，与社会经济发展规划和区域环境保护规划方案相协调一致。通过与当地区域自然生态系统的结合，电线线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线线缆项目产品具有多样化的客户需求和个性化的特点。因此，电线线缆项目产品规格品种多样，且单批生产数量较小。为满足这一特点，电线线缆项目承办单位将建设先进的柔性制造生产线。通过广泛应用柔性制造技术，电线线缆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电线线缆项目采用的技术具有较高的技术含量和自动化水平，处于国内先进水平。这一技术选用不仅体现了对生产效率、质量和环境友好性的高标准要求，同时为电线线缆项目的可持续发展奠定了坚实的基础。</w:t>
      </w:r>
    </w:p>
    <w:p>
      <w:pPr>
        <w:pStyle w:val="Heading2"/>
        <w:ind w:firstLine="560" w:firstLineChars="200"/>
        <w:rPr>
          <w:rFonts w:ascii="仿宋" w:eastAsia="仿宋" w:hAnsi="仿宋" w:cs="仿宋" w:hint="eastAsia"/>
          <w:sz w:val="28"/>
          <w:lang w:eastAsia="zh-CN"/>
        </w:rPr>
      </w:pPr>
      <w:bookmarkStart w:id="18" w:name="_Toc2596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为确保电线线缆项目的高效生产和技术实施，我们制定了一套精心设计的设备选型方案，以满足电线线缆项目生产、质量和环保的要求。该方案的主要特点如下：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线线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针对电线线缆项目产品的多样性和小批量生产的特点，我们将建设柔性制造生产线。通过在设备选型中考虑柔性制造技术，可以灵活应对不同产品规格和生产需求，实现生产线的高度灵活性和适应性。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5817"/>
      <w:r>
        <w:rPr>
          <w:rFonts w:ascii="仿宋" w:eastAsia="仿宋" w:hAnsi="仿宋" w:cs="仿宋" w:hint="eastAsia"/>
          <w:sz w:val="28"/>
          <w:lang w:eastAsia="zh-CN"/>
        </w:rPr>
        <w:t>六、电线线缆项目土建工程</w:t>
      </w:r>
      <w:bookmarkEnd w:id="19"/>
    </w:p>
    <w:p>
      <w:pPr>
        <w:pStyle w:val="Heading2"/>
        <w:rPr>
          <w:rFonts w:ascii="仿宋" w:eastAsia="仿宋" w:hAnsi="仿宋" w:cs="仿宋" w:hint="eastAsia"/>
          <w:lang w:eastAsia="zh-CN"/>
        </w:rPr>
      </w:pPr>
      <w:bookmarkStart w:id="20" w:name="_Toc20797"/>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在电线线缆项目的建筑工程设计中，我们将秉承一系列重要的设计原则，以确保电线线缆项目建筑在功能、美观、可持续性等方面达到最佳效果。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首要原则是确保建筑的功能性得到最大化的发挥。我们将充分理解电线线缆项目的实际需求，合理布局各个功能区域，保证建筑在满足业务需求的同时，提供高效的工作环境。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在建筑设计中，我们将综合考虑建设和运营成本。通过精细的经济效益分析，确保设计方案在高效利用资源的同时，对电线线缆项目的长期盈利能力有积极的贡献。</w:t>
      </w:r>
    </w:p>
    <w:p>
      <w:pPr>
        <w:pStyle w:val="Heading2"/>
        <w:ind w:firstLine="560" w:firstLineChars="200"/>
        <w:rPr>
          <w:rFonts w:ascii="仿宋" w:eastAsia="仿宋" w:hAnsi="仿宋" w:cs="仿宋" w:hint="eastAsia"/>
          <w:sz w:val="28"/>
          <w:lang w:eastAsia="zh-CN"/>
        </w:rPr>
      </w:pPr>
      <w:bookmarkStart w:id="21" w:name="_Toc29482"/>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线线缆项目的土建工程设计中，我们将精准设定设计年限，结合电线线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https://d.book118.com/148072007124006037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电线线缆项目规划设计纲要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3508C"/>
    <w:rsid w:val="560350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7200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2024-02-16T18:31:00Z</dcterms:created>
  <dcterms:modified xsi:type="dcterms:W3CDTF">2024-02-16T18:31:57Z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4F81ACFE10B34D4B91561BB789218E82_11</vt:lpwstr>
  </property>
  <property fmtid="{D5CDD505-2E9C-101B-9397-08002B2CF9AE}" pid="3" name="KSOProductBuildVer">
    <vt:lpwstr>2052-12.1.0.16250</vt:lpwstr>
  </property>
</Properties>
</file>