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轮胎硫化机项目规划设计纲要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3" w:history="1">
        <w:r>
          <w:rPr>
            <w:rFonts w:ascii="仿宋" w:eastAsia="仿宋" w:hAnsi="仿宋" w:cs="仿宋" w:hint="eastAsia"/>
            <w:lang w:eastAsia="zh-CN"/>
          </w:rPr>
          <w:t>前言</w:t>
        </w:r>
        <w:r>
          <w:tab/>
        </w:r>
        <w:r>
          <w:fldChar w:fldCharType="begin"/>
        </w:r>
        <w:r>
          <w:instrText xml:space="preserve"> PAGEREF _Toc23913 \h </w:instrText>
        </w:r>
        <w:r>
          <w:fldChar w:fldCharType="separate"/>
        </w:r>
        <w:r>
          <w:t>3</w:t>
        </w:r>
        <w:r>
          <w:fldChar w:fldCharType="end"/>
        </w:r>
      </w:hyperlink>
    </w:p>
    <w:p>
      <w:pPr>
        <w:pStyle w:val="TOC1"/>
        <w:tabs>
          <w:tab w:val="right" w:leader="dot" w:pos="8306"/>
        </w:tabs>
      </w:pPr>
      <w:hyperlink w:anchor="_Toc28784" w:history="1">
        <w:r>
          <w:rPr>
            <w:rFonts w:ascii="仿宋" w:eastAsia="仿宋" w:hAnsi="仿宋" w:cs="仿宋" w:hint="eastAsia"/>
            <w:lang w:eastAsia="zh-CN"/>
          </w:rPr>
          <w:t>一、轮胎硫化机项目可持续发展</w:t>
        </w:r>
        <w:r>
          <w:tab/>
        </w:r>
        <w:r>
          <w:fldChar w:fldCharType="begin"/>
        </w:r>
        <w:r>
          <w:instrText xml:space="preserve"> PAGEREF _Toc28784 \h </w:instrText>
        </w:r>
        <w:r>
          <w:fldChar w:fldCharType="separate"/>
        </w:r>
        <w:r>
          <w:t>3</w:t>
        </w:r>
        <w:r>
          <w:fldChar w:fldCharType="end"/>
        </w:r>
      </w:hyperlink>
    </w:p>
    <w:p>
      <w:pPr>
        <w:pStyle w:val="TOC2"/>
        <w:tabs>
          <w:tab w:val="right" w:leader="dot" w:pos="8306"/>
        </w:tabs>
      </w:pPr>
      <w:hyperlink w:anchor="_Toc23426" w:history="1">
        <w:r>
          <w:rPr>
            <w:rFonts w:ascii="仿宋" w:eastAsia="仿宋" w:hAnsi="仿宋" w:cs="仿宋" w:hint="eastAsia"/>
            <w:lang w:eastAsia="zh-CN"/>
          </w:rPr>
          <w:t>(一)、可持续战略与实践</w:t>
        </w:r>
        <w:r>
          <w:tab/>
        </w:r>
        <w:r>
          <w:fldChar w:fldCharType="begin"/>
        </w:r>
        <w:r>
          <w:instrText xml:space="preserve"> PAGEREF _Toc23426 \h </w:instrText>
        </w:r>
        <w:r>
          <w:fldChar w:fldCharType="separate"/>
        </w:r>
        <w:r>
          <w:t>3</w:t>
        </w:r>
        <w:r>
          <w:fldChar w:fldCharType="end"/>
        </w:r>
      </w:hyperlink>
    </w:p>
    <w:p>
      <w:pPr>
        <w:pStyle w:val="TOC2"/>
        <w:tabs>
          <w:tab w:val="right" w:leader="dot" w:pos="8306"/>
        </w:tabs>
      </w:pPr>
      <w:hyperlink w:anchor="_Toc14537" w:history="1">
        <w:r>
          <w:rPr>
            <w:rFonts w:ascii="仿宋" w:eastAsia="仿宋" w:hAnsi="仿宋" w:cs="仿宋" w:hint="eastAsia"/>
            <w:lang w:eastAsia="zh-CN"/>
          </w:rPr>
          <w:t>(二)、环保与社会责任</w:t>
        </w:r>
        <w:r>
          <w:tab/>
        </w:r>
        <w:r>
          <w:fldChar w:fldCharType="begin"/>
        </w:r>
        <w:r>
          <w:instrText xml:space="preserve"> PAGEREF _Toc14537 \h </w:instrText>
        </w:r>
        <w:r>
          <w:fldChar w:fldCharType="separate"/>
        </w:r>
        <w:r>
          <w:t>4</w:t>
        </w:r>
        <w:r>
          <w:fldChar w:fldCharType="end"/>
        </w:r>
      </w:hyperlink>
    </w:p>
    <w:p>
      <w:pPr>
        <w:pStyle w:val="TOC1"/>
        <w:tabs>
          <w:tab w:val="right" w:leader="dot" w:pos="8306"/>
        </w:tabs>
      </w:pPr>
      <w:hyperlink w:anchor="_Toc25772" w:history="1">
        <w:r>
          <w:rPr>
            <w:rFonts w:ascii="仿宋" w:eastAsia="仿宋" w:hAnsi="仿宋" w:cs="仿宋" w:hint="eastAsia"/>
            <w:lang w:eastAsia="zh-CN"/>
          </w:rPr>
          <w:t>二、市场分析、调研</w:t>
        </w:r>
        <w:r>
          <w:tab/>
        </w:r>
        <w:r>
          <w:fldChar w:fldCharType="begin"/>
        </w:r>
        <w:r>
          <w:instrText xml:space="preserve"> PAGEREF _Toc25772 \h </w:instrText>
        </w:r>
        <w:r>
          <w:fldChar w:fldCharType="separate"/>
        </w:r>
        <w:r>
          <w:t>5</w:t>
        </w:r>
        <w:r>
          <w:fldChar w:fldCharType="end"/>
        </w:r>
      </w:hyperlink>
    </w:p>
    <w:p>
      <w:pPr>
        <w:pStyle w:val="TOC2"/>
        <w:tabs>
          <w:tab w:val="right" w:leader="dot" w:pos="8306"/>
        </w:tabs>
      </w:pPr>
      <w:hyperlink w:anchor="_Toc30802" w:history="1">
        <w:r>
          <w:rPr>
            <w:rFonts w:ascii="仿宋" w:eastAsia="仿宋" w:hAnsi="仿宋" w:cs="仿宋" w:hint="eastAsia"/>
            <w:lang w:eastAsia="zh-CN"/>
          </w:rPr>
          <w:t>(一)、轮胎硫化机行业分析</w:t>
        </w:r>
        <w:r>
          <w:tab/>
        </w:r>
        <w:r>
          <w:fldChar w:fldCharType="begin"/>
        </w:r>
        <w:r>
          <w:instrText xml:space="preserve"> PAGEREF _Toc30802 \h </w:instrText>
        </w:r>
        <w:r>
          <w:fldChar w:fldCharType="separate"/>
        </w:r>
        <w:r>
          <w:t>5</w:t>
        </w:r>
        <w:r>
          <w:fldChar w:fldCharType="end"/>
        </w:r>
      </w:hyperlink>
    </w:p>
    <w:p>
      <w:pPr>
        <w:pStyle w:val="TOC2"/>
        <w:tabs>
          <w:tab w:val="right" w:leader="dot" w:pos="8306"/>
        </w:tabs>
      </w:pPr>
      <w:hyperlink w:anchor="_Toc4132" w:history="1">
        <w:r>
          <w:rPr>
            <w:rFonts w:ascii="仿宋" w:eastAsia="仿宋" w:hAnsi="仿宋" w:cs="仿宋" w:hint="eastAsia"/>
            <w:lang w:eastAsia="zh-CN"/>
          </w:rPr>
          <w:t>(二)、轮胎硫化机市场分析预测</w:t>
        </w:r>
        <w:r>
          <w:tab/>
        </w:r>
        <w:r>
          <w:fldChar w:fldCharType="begin"/>
        </w:r>
        <w:r>
          <w:instrText xml:space="preserve"> PAGEREF _Toc4132 \h </w:instrText>
        </w:r>
        <w:r>
          <w:fldChar w:fldCharType="separate"/>
        </w:r>
        <w:r>
          <w:t>5</w:t>
        </w:r>
        <w:r>
          <w:fldChar w:fldCharType="end"/>
        </w:r>
      </w:hyperlink>
    </w:p>
    <w:p>
      <w:pPr>
        <w:pStyle w:val="TOC1"/>
        <w:tabs>
          <w:tab w:val="right" w:leader="dot" w:pos="8306"/>
        </w:tabs>
      </w:pPr>
      <w:hyperlink w:anchor="_Toc17998" w:history="1">
        <w:r>
          <w:rPr>
            <w:rFonts w:ascii="仿宋" w:eastAsia="仿宋" w:hAnsi="仿宋" w:cs="仿宋" w:hint="eastAsia"/>
            <w:lang w:eastAsia="zh-CN"/>
          </w:rPr>
          <w:t>三、轮胎硫化机项目土建工程</w:t>
        </w:r>
        <w:r>
          <w:tab/>
        </w:r>
        <w:r>
          <w:fldChar w:fldCharType="begin"/>
        </w:r>
        <w:r>
          <w:instrText xml:space="preserve"> PAGEREF _Toc17998 \h </w:instrText>
        </w:r>
        <w:r>
          <w:fldChar w:fldCharType="separate"/>
        </w:r>
        <w:r>
          <w:t>6</w:t>
        </w:r>
        <w:r>
          <w:fldChar w:fldCharType="end"/>
        </w:r>
      </w:hyperlink>
    </w:p>
    <w:p>
      <w:pPr>
        <w:pStyle w:val="TOC2"/>
        <w:tabs>
          <w:tab w:val="right" w:leader="dot" w:pos="8306"/>
        </w:tabs>
      </w:pPr>
      <w:hyperlink w:anchor="_Toc2330" w:history="1">
        <w:r>
          <w:rPr>
            <w:rFonts w:ascii="仿宋" w:eastAsia="仿宋" w:hAnsi="仿宋" w:cs="仿宋" w:hint="eastAsia"/>
            <w:lang w:eastAsia="zh-CN"/>
          </w:rPr>
          <w:t>(一)、建筑工程设计原则</w:t>
        </w:r>
        <w:r>
          <w:tab/>
        </w:r>
        <w:r>
          <w:fldChar w:fldCharType="begin"/>
        </w:r>
        <w:r>
          <w:instrText xml:space="preserve"> PAGEREF _Toc2330 \h </w:instrText>
        </w:r>
        <w:r>
          <w:fldChar w:fldCharType="separate"/>
        </w:r>
        <w:r>
          <w:t>6</w:t>
        </w:r>
        <w:r>
          <w:fldChar w:fldCharType="end"/>
        </w:r>
      </w:hyperlink>
    </w:p>
    <w:p>
      <w:pPr>
        <w:pStyle w:val="TOC2"/>
        <w:tabs>
          <w:tab w:val="right" w:leader="dot" w:pos="8306"/>
        </w:tabs>
      </w:pPr>
      <w:hyperlink w:anchor="_Toc13895" w:history="1">
        <w:r>
          <w:rPr>
            <w:rFonts w:ascii="仿宋" w:eastAsia="仿宋" w:hAnsi="仿宋" w:cs="仿宋" w:hint="eastAsia"/>
            <w:lang w:eastAsia="zh-CN"/>
          </w:rPr>
          <w:t>(二)、土建工程设计年限及安全等级</w:t>
        </w:r>
        <w:r>
          <w:tab/>
        </w:r>
        <w:r>
          <w:fldChar w:fldCharType="begin"/>
        </w:r>
        <w:r>
          <w:instrText xml:space="preserve"> PAGEREF _Toc13895 \h </w:instrText>
        </w:r>
        <w:r>
          <w:fldChar w:fldCharType="separate"/>
        </w:r>
        <w:r>
          <w:t>7</w:t>
        </w:r>
        <w:r>
          <w:fldChar w:fldCharType="end"/>
        </w:r>
      </w:hyperlink>
    </w:p>
    <w:p>
      <w:pPr>
        <w:pStyle w:val="TOC2"/>
        <w:tabs>
          <w:tab w:val="right" w:leader="dot" w:pos="8306"/>
        </w:tabs>
      </w:pPr>
      <w:hyperlink w:anchor="_Toc7617" w:history="1">
        <w:r>
          <w:rPr>
            <w:rFonts w:ascii="仿宋" w:eastAsia="仿宋" w:hAnsi="仿宋" w:cs="仿宋" w:hint="eastAsia"/>
            <w:lang w:eastAsia="zh-CN"/>
          </w:rPr>
          <w:t>(三)、建筑工程设计总体要求</w:t>
        </w:r>
        <w:r>
          <w:tab/>
        </w:r>
        <w:r>
          <w:fldChar w:fldCharType="begin"/>
        </w:r>
        <w:r>
          <w:instrText xml:space="preserve"> PAGEREF _Toc7617 \h </w:instrText>
        </w:r>
        <w:r>
          <w:fldChar w:fldCharType="separate"/>
        </w:r>
        <w:r>
          <w:t>9</w:t>
        </w:r>
        <w:r>
          <w:fldChar w:fldCharType="end"/>
        </w:r>
      </w:hyperlink>
    </w:p>
    <w:p>
      <w:pPr>
        <w:pStyle w:val="TOC2"/>
        <w:tabs>
          <w:tab w:val="right" w:leader="dot" w:pos="8306"/>
        </w:tabs>
      </w:pPr>
      <w:hyperlink w:anchor="_Toc27460" w:history="1">
        <w:r>
          <w:rPr>
            <w:rFonts w:ascii="仿宋" w:eastAsia="仿宋" w:hAnsi="仿宋" w:cs="仿宋" w:hint="eastAsia"/>
            <w:lang w:eastAsia="zh-CN"/>
          </w:rPr>
          <w:t>(四)、土建工程建设指标</w:t>
        </w:r>
        <w:r>
          <w:tab/>
        </w:r>
        <w:r>
          <w:fldChar w:fldCharType="begin"/>
        </w:r>
        <w:r>
          <w:instrText xml:space="preserve"> PAGEREF _Toc27460 \h </w:instrText>
        </w:r>
        <w:r>
          <w:fldChar w:fldCharType="separate"/>
        </w:r>
        <w:r>
          <w:t>9</w:t>
        </w:r>
        <w:r>
          <w:fldChar w:fldCharType="end"/>
        </w:r>
      </w:hyperlink>
    </w:p>
    <w:p>
      <w:pPr>
        <w:pStyle w:val="TOC1"/>
        <w:tabs>
          <w:tab w:val="right" w:leader="dot" w:pos="8306"/>
        </w:tabs>
      </w:pPr>
      <w:hyperlink w:anchor="_Toc17431" w:history="1">
        <w:r>
          <w:rPr>
            <w:rFonts w:ascii="仿宋" w:eastAsia="仿宋" w:hAnsi="仿宋" w:cs="仿宋" w:hint="eastAsia"/>
            <w:lang w:eastAsia="zh-CN"/>
          </w:rPr>
          <w:t>四、产品规划分析</w:t>
        </w:r>
        <w:r>
          <w:tab/>
        </w:r>
        <w:r>
          <w:fldChar w:fldCharType="begin"/>
        </w:r>
        <w:r>
          <w:instrText xml:space="preserve"> PAGEREF _Toc17431 \h </w:instrText>
        </w:r>
        <w:r>
          <w:fldChar w:fldCharType="separate"/>
        </w:r>
        <w:r>
          <w:t>10</w:t>
        </w:r>
        <w:r>
          <w:fldChar w:fldCharType="end"/>
        </w:r>
      </w:hyperlink>
    </w:p>
    <w:p>
      <w:pPr>
        <w:pStyle w:val="TOC2"/>
        <w:tabs>
          <w:tab w:val="right" w:leader="dot" w:pos="8306"/>
        </w:tabs>
      </w:pPr>
      <w:hyperlink w:anchor="_Toc19962" w:history="1">
        <w:r>
          <w:rPr>
            <w:rFonts w:ascii="仿宋" w:eastAsia="仿宋" w:hAnsi="仿宋" w:cs="仿宋" w:hint="eastAsia"/>
            <w:lang w:eastAsia="zh-CN"/>
          </w:rPr>
          <w:t>(一)、产品规划</w:t>
        </w:r>
        <w:r>
          <w:tab/>
        </w:r>
        <w:r>
          <w:fldChar w:fldCharType="begin"/>
        </w:r>
        <w:r>
          <w:instrText xml:space="preserve"> PAGEREF _Toc19962 \h </w:instrText>
        </w:r>
        <w:r>
          <w:fldChar w:fldCharType="separate"/>
        </w:r>
        <w:r>
          <w:t>10</w:t>
        </w:r>
        <w:r>
          <w:fldChar w:fldCharType="end"/>
        </w:r>
      </w:hyperlink>
    </w:p>
    <w:p>
      <w:pPr>
        <w:pStyle w:val="TOC2"/>
        <w:tabs>
          <w:tab w:val="right" w:leader="dot" w:pos="8306"/>
        </w:tabs>
      </w:pPr>
      <w:hyperlink w:anchor="_Toc10728" w:history="1">
        <w:r>
          <w:rPr>
            <w:rFonts w:ascii="仿宋" w:eastAsia="仿宋" w:hAnsi="仿宋" w:cs="仿宋" w:hint="eastAsia"/>
            <w:lang w:eastAsia="zh-CN"/>
          </w:rPr>
          <w:t>(二)、建设规模</w:t>
        </w:r>
        <w:r>
          <w:tab/>
        </w:r>
        <w:r>
          <w:fldChar w:fldCharType="begin"/>
        </w:r>
        <w:r>
          <w:instrText xml:space="preserve"> PAGEREF _Toc10728 \h </w:instrText>
        </w:r>
        <w:r>
          <w:fldChar w:fldCharType="separate"/>
        </w:r>
        <w:r>
          <w:t>10</w:t>
        </w:r>
        <w:r>
          <w:fldChar w:fldCharType="end"/>
        </w:r>
      </w:hyperlink>
    </w:p>
    <w:p>
      <w:pPr>
        <w:pStyle w:val="TOC1"/>
        <w:tabs>
          <w:tab w:val="right" w:leader="dot" w:pos="8306"/>
        </w:tabs>
      </w:pPr>
      <w:hyperlink w:anchor="_Toc17738" w:history="1">
        <w:r>
          <w:rPr>
            <w:rFonts w:ascii="仿宋" w:eastAsia="仿宋" w:hAnsi="仿宋" w:cs="仿宋" w:hint="eastAsia"/>
            <w:lang w:eastAsia="zh-CN"/>
          </w:rPr>
          <w:t>五、工艺说明</w:t>
        </w:r>
        <w:r>
          <w:tab/>
        </w:r>
        <w:r>
          <w:fldChar w:fldCharType="begin"/>
        </w:r>
        <w:r>
          <w:instrText xml:space="preserve"> PAGEREF _Toc17738 \h </w:instrText>
        </w:r>
        <w:r>
          <w:fldChar w:fldCharType="separate"/>
        </w:r>
        <w:r>
          <w:t>12</w:t>
        </w:r>
        <w:r>
          <w:fldChar w:fldCharType="end"/>
        </w:r>
      </w:hyperlink>
    </w:p>
    <w:p>
      <w:pPr>
        <w:pStyle w:val="TOC2"/>
        <w:tabs>
          <w:tab w:val="right" w:leader="dot" w:pos="8306"/>
        </w:tabs>
      </w:pPr>
      <w:hyperlink w:anchor="_Toc20941" w:history="1">
        <w:r>
          <w:rPr>
            <w:rFonts w:ascii="仿宋" w:eastAsia="仿宋" w:hAnsi="仿宋" w:cs="仿宋" w:hint="eastAsia"/>
            <w:lang w:eastAsia="zh-CN"/>
          </w:rPr>
          <w:t>(一)、技术管理特点</w:t>
        </w:r>
        <w:r>
          <w:tab/>
        </w:r>
        <w:r>
          <w:fldChar w:fldCharType="begin"/>
        </w:r>
        <w:r>
          <w:instrText xml:space="preserve"> PAGEREF _Toc20941 \h </w:instrText>
        </w:r>
        <w:r>
          <w:fldChar w:fldCharType="separate"/>
        </w:r>
        <w:r>
          <w:t>12</w:t>
        </w:r>
        <w:r>
          <w:fldChar w:fldCharType="end"/>
        </w:r>
      </w:hyperlink>
    </w:p>
    <w:p>
      <w:pPr>
        <w:pStyle w:val="TOC2"/>
        <w:tabs>
          <w:tab w:val="right" w:leader="dot" w:pos="8306"/>
        </w:tabs>
      </w:pPr>
      <w:hyperlink w:anchor="_Toc3006" w:history="1">
        <w:r>
          <w:rPr>
            <w:rFonts w:ascii="仿宋" w:eastAsia="仿宋" w:hAnsi="仿宋" w:cs="仿宋" w:hint="eastAsia"/>
            <w:lang w:eastAsia="zh-CN"/>
          </w:rPr>
          <w:t>(二)、轮胎硫化机项目工艺技术设计方案</w:t>
        </w:r>
        <w:r>
          <w:tab/>
        </w:r>
        <w:r>
          <w:fldChar w:fldCharType="begin"/>
        </w:r>
        <w:r>
          <w:instrText xml:space="preserve"> PAGEREF _Toc3006 \h </w:instrText>
        </w:r>
        <w:r>
          <w:fldChar w:fldCharType="separate"/>
        </w:r>
        <w:r>
          <w:t>13</w:t>
        </w:r>
        <w:r>
          <w:fldChar w:fldCharType="end"/>
        </w:r>
      </w:hyperlink>
    </w:p>
    <w:p>
      <w:pPr>
        <w:pStyle w:val="TOC2"/>
        <w:tabs>
          <w:tab w:val="right" w:leader="dot" w:pos="8306"/>
        </w:tabs>
      </w:pPr>
      <w:hyperlink w:anchor="_Toc3380" w:history="1">
        <w:r>
          <w:rPr>
            <w:rFonts w:ascii="仿宋" w:eastAsia="仿宋" w:hAnsi="仿宋" w:cs="仿宋" w:hint="eastAsia"/>
            <w:lang w:eastAsia="zh-CN"/>
          </w:rPr>
          <w:t>(三)、设备选型方案</w:t>
        </w:r>
        <w:r>
          <w:tab/>
        </w:r>
        <w:r>
          <w:fldChar w:fldCharType="begin"/>
        </w:r>
        <w:r>
          <w:instrText xml:space="preserve"> PAGEREF _Toc3380 \h </w:instrText>
        </w:r>
        <w:r>
          <w:fldChar w:fldCharType="separate"/>
        </w:r>
        <w:r>
          <w:t>14</w:t>
        </w:r>
        <w:r>
          <w:fldChar w:fldCharType="end"/>
        </w:r>
      </w:hyperlink>
    </w:p>
    <w:p>
      <w:pPr>
        <w:pStyle w:val="TOC1"/>
        <w:tabs>
          <w:tab w:val="right" w:leader="dot" w:pos="8306"/>
        </w:tabs>
      </w:pPr>
      <w:hyperlink w:anchor="_Toc20966" w:history="1">
        <w:r>
          <w:rPr>
            <w:rFonts w:ascii="仿宋" w:eastAsia="仿宋" w:hAnsi="仿宋" w:cs="仿宋" w:hint="eastAsia"/>
            <w:lang w:eastAsia="zh-CN"/>
          </w:rPr>
          <w:t>六、轮胎硫化机项目文档管理</w:t>
        </w:r>
        <w:r>
          <w:tab/>
        </w:r>
        <w:r>
          <w:fldChar w:fldCharType="begin"/>
        </w:r>
        <w:r>
          <w:instrText xml:space="preserve"> PAGEREF _Toc20966 \h </w:instrText>
        </w:r>
        <w:r>
          <w:fldChar w:fldCharType="separate"/>
        </w:r>
        <w:r>
          <w:t>15</w:t>
        </w:r>
        <w:r>
          <w:fldChar w:fldCharType="end"/>
        </w:r>
      </w:hyperlink>
    </w:p>
    <w:p>
      <w:pPr>
        <w:pStyle w:val="TOC2"/>
        <w:tabs>
          <w:tab w:val="right" w:leader="dot" w:pos="8306"/>
        </w:tabs>
      </w:pPr>
      <w:hyperlink w:anchor="_Toc25536" w:history="1">
        <w:r>
          <w:rPr>
            <w:rFonts w:ascii="仿宋" w:eastAsia="仿宋" w:hAnsi="仿宋" w:cs="仿宋" w:hint="eastAsia"/>
            <w:lang w:eastAsia="zh-CN"/>
          </w:rPr>
          <w:t>(一)、文档编制与审查</w:t>
        </w:r>
        <w:r>
          <w:tab/>
        </w:r>
        <w:r>
          <w:fldChar w:fldCharType="begin"/>
        </w:r>
        <w:r>
          <w:instrText xml:space="preserve"> PAGEREF _Toc25536 \h </w:instrText>
        </w:r>
        <w:r>
          <w:fldChar w:fldCharType="separate"/>
        </w:r>
        <w:r>
          <w:t>15</w:t>
        </w:r>
        <w:r>
          <w:fldChar w:fldCharType="end"/>
        </w:r>
      </w:hyperlink>
    </w:p>
    <w:p>
      <w:pPr>
        <w:pStyle w:val="TOC2"/>
        <w:tabs>
          <w:tab w:val="right" w:leader="dot" w:pos="8306"/>
        </w:tabs>
      </w:pPr>
      <w:hyperlink w:anchor="_Toc7375" w:history="1">
        <w:r>
          <w:rPr>
            <w:rFonts w:ascii="仿宋" w:eastAsia="仿宋" w:hAnsi="仿宋" w:cs="仿宋" w:hint="eastAsia"/>
            <w:lang w:eastAsia="zh-CN"/>
          </w:rPr>
          <w:t>(二)、文档发布与分发</w:t>
        </w:r>
        <w:r>
          <w:tab/>
        </w:r>
        <w:r>
          <w:fldChar w:fldCharType="begin"/>
        </w:r>
        <w:r>
          <w:instrText xml:space="preserve"> PAGEREF _Toc7375 \h </w:instrText>
        </w:r>
        <w:r>
          <w:fldChar w:fldCharType="separate"/>
        </w:r>
        <w:r>
          <w:t>17</w:t>
        </w:r>
        <w:r>
          <w:fldChar w:fldCharType="end"/>
        </w:r>
      </w:hyperlink>
    </w:p>
    <w:p>
      <w:pPr>
        <w:pStyle w:val="TOC2"/>
        <w:tabs>
          <w:tab w:val="right" w:leader="dot" w:pos="8306"/>
        </w:tabs>
      </w:pPr>
      <w:hyperlink w:anchor="_Toc14971" w:history="1">
        <w:r>
          <w:rPr>
            <w:rFonts w:ascii="仿宋" w:eastAsia="仿宋" w:hAnsi="仿宋" w:cs="仿宋" w:hint="eastAsia"/>
            <w:lang w:eastAsia="zh-CN"/>
          </w:rPr>
          <w:t>(三)、文档存档与归档</w:t>
        </w:r>
        <w:r>
          <w:tab/>
        </w:r>
        <w:r>
          <w:fldChar w:fldCharType="begin"/>
        </w:r>
        <w:r>
          <w:instrText xml:space="preserve"> PAGEREF _Toc14971 \h </w:instrText>
        </w:r>
        <w:r>
          <w:fldChar w:fldCharType="separate"/>
        </w:r>
        <w:r>
          <w:t>18</w:t>
        </w:r>
        <w:r>
          <w:fldChar w:fldCharType="end"/>
        </w:r>
      </w:hyperlink>
    </w:p>
    <w:p>
      <w:pPr>
        <w:pStyle w:val="TOC1"/>
        <w:tabs>
          <w:tab w:val="right" w:leader="dot" w:pos="8306"/>
        </w:tabs>
      </w:pPr>
      <w:hyperlink w:anchor="_Toc2271" w:history="1">
        <w:r>
          <w:rPr>
            <w:rFonts w:ascii="仿宋" w:eastAsia="仿宋" w:hAnsi="仿宋" w:cs="仿宋" w:hint="eastAsia"/>
            <w:lang w:eastAsia="zh-CN"/>
          </w:rPr>
          <w:t>七、轮胎硫化机项目财务管理</w:t>
        </w:r>
        <w:r>
          <w:tab/>
        </w:r>
        <w:r>
          <w:fldChar w:fldCharType="begin"/>
        </w:r>
        <w:r>
          <w:instrText xml:space="preserve"> PAGEREF _Toc2271 \h </w:instrText>
        </w:r>
        <w:r>
          <w:fldChar w:fldCharType="separate"/>
        </w:r>
        <w:r>
          <w:t>19</w:t>
        </w:r>
        <w:r>
          <w:fldChar w:fldCharType="end"/>
        </w:r>
      </w:hyperlink>
    </w:p>
    <w:p>
      <w:pPr>
        <w:pStyle w:val="TOC2"/>
        <w:tabs>
          <w:tab w:val="right" w:leader="dot" w:pos="8306"/>
        </w:tabs>
      </w:pPr>
      <w:hyperlink w:anchor="_Toc25001" w:history="1">
        <w:r>
          <w:rPr>
            <w:rFonts w:ascii="仿宋" w:eastAsia="仿宋" w:hAnsi="仿宋" w:cs="仿宋" w:hint="eastAsia"/>
            <w:lang w:eastAsia="zh-CN"/>
          </w:rPr>
          <w:t>(一)、资金需求大</w:t>
        </w:r>
        <w:r>
          <w:tab/>
        </w:r>
        <w:r>
          <w:fldChar w:fldCharType="begin"/>
        </w:r>
        <w:r>
          <w:instrText xml:space="preserve"> PAGEREF _Toc25001 \h </w:instrText>
        </w:r>
        <w:r>
          <w:fldChar w:fldCharType="separate"/>
        </w:r>
        <w:r>
          <w:t>19</w:t>
        </w:r>
        <w:r>
          <w:fldChar w:fldCharType="end"/>
        </w:r>
      </w:hyperlink>
    </w:p>
    <w:p>
      <w:pPr>
        <w:pStyle w:val="TOC2"/>
        <w:tabs>
          <w:tab w:val="right" w:leader="dot" w:pos="8306"/>
        </w:tabs>
      </w:pPr>
      <w:hyperlink w:anchor="_Toc7386" w:history="1">
        <w:r>
          <w:rPr>
            <w:rFonts w:ascii="仿宋" w:eastAsia="仿宋" w:hAnsi="仿宋" w:cs="仿宋" w:hint="eastAsia"/>
            <w:lang w:eastAsia="zh-CN"/>
          </w:rPr>
          <w:t>(二)、研发周期长</w:t>
        </w:r>
        <w:r>
          <w:tab/>
        </w:r>
        <w:r>
          <w:fldChar w:fldCharType="begin"/>
        </w:r>
        <w:r>
          <w:instrText xml:space="preserve"> PAGEREF _Toc7386 \h </w:instrText>
        </w:r>
        <w:r>
          <w:fldChar w:fldCharType="separate"/>
        </w:r>
        <w:r>
          <w:t>20</w:t>
        </w:r>
        <w:r>
          <w:fldChar w:fldCharType="end"/>
        </w:r>
      </w:hyperlink>
    </w:p>
    <w:p>
      <w:pPr>
        <w:pStyle w:val="TOC2"/>
        <w:tabs>
          <w:tab w:val="right" w:leader="dot" w:pos="8306"/>
        </w:tabs>
      </w:pPr>
      <w:hyperlink w:anchor="_Toc9800" w:history="1">
        <w:r>
          <w:rPr>
            <w:rFonts w:ascii="仿宋" w:eastAsia="仿宋" w:hAnsi="仿宋" w:cs="仿宋" w:hint="eastAsia"/>
            <w:lang w:eastAsia="zh-CN"/>
          </w:rPr>
          <w:t>(三)、市场风险大</w:t>
        </w:r>
        <w:r>
          <w:tab/>
        </w:r>
        <w:r>
          <w:fldChar w:fldCharType="begin"/>
        </w:r>
        <w:r>
          <w:instrText xml:space="preserve"> PAGEREF _Toc9800 \h </w:instrText>
        </w:r>
        <w:r>
          <w:fldChar w:fldCharType="separate"/>
        </w:r>
        <w:r>
          <w:t>21</w:t>
        </w:r>
        <w:r>
          <w:fldChar w:fldCharType="end"/>
        </w:r>
      </w:hyperlink>
    </w:p>
    <w:p>
      <w:pPr>
        <w:pStyle w:val="TOC2"/>
        <w:tabs>
          <w:tab w:val="right" w:leader="dot" w:pos="8306"/>
        </w:tabs>
      </w:pPr>
      <w:hyperlink w:anchor="_Toc30183" w:history="1">
        <w:r>
          <w:rPr>
            <w:rFonts w:ascii="仿宋" w:eastAsia="仿宋" w:hAnsi="仿宋" w:cs="仿宋" w:hint="eastAsia"/>
            <w:lang w:eastAsia="zh-CN"/>
          </w:rPr>
          <w:t>(四)、利润率高</w:t>
        </w:r>
        <w:r>
          <w:tab/>
        </w:r>
        <w:r>
          <w:fldChar w:fldCharType="begin"/>
        </w:r>
        <w:r>
          <w:instrText xml:space="preserve"> PAGEREF _Toc30183 \h </w:instrText>
        </w:r>
        <w:r>
          <w:fldChar w:fldCharType="separate"/>
        </w:r>
        <w:r>
          <w:t>24</w:t>
        </w:r>
        <w:r>
          <w:fldChar w:fldCharType="end"/>
        </w:r>
      </w:hyperlink>
    </w:p>
    <w:p>
      <w:pPr>
        <w:pStyle w:val="TOC1"/>
        <w:tabs>
          <w:tab w:val="right" w:leader="dot" w:pos="8306"/>
        </w:tabs>
      </w:pPr>
      <w:hyperlink w:anchor="_Toc11393" w:history="1">
        <w:r>
          <w:rPr>
            <w:rFonts w:ascii="仿宋" w:eastAsia="仿宋" w:hAnsi="仿宋" w:cs="仿宋" w:hint="eastAsia"/>
            <w:lang w:eastAsia="zh-CN"/>
          </w:rPr>
          <w:t>八、轮胎硫化机项目技术管理</w:t>
        </w:r>
        <w:r>
          <w:tab/>
        </w:r>
        <w:r>
          <w:fldChar w:fldCharType="begin"/>
        </w:r>
        <w:r>
          <w:instrText xml:space="preserve"> PAGEREF _Toc11393 \h </w:instrText>
        </w:r>
        <w:r>
          <w:fldChar w:fldCharType="separate"/>
        </w:r>
        <w:r>
          <w:t>26</w:t>
        </w:r>
        <w:r>
          <w:fldChar w:fldCharType="end"/>
        </w:r>
      </w:hyperlink>
    </w:p>
    <w:p>
      <w:pPr>
        <w:pStyle w:val="TOC2"/>
        <w:tabs>
          <w:tab w:val="right" w:leader="dot" w:pos="8306"/>
        </w:tabs>
      </w:pPr>
      <w:hyperlink w:anchor="_Toc7360" w:history="1">
        <w:r>
          <w:rPr>
            <w:rFonts w:ascii="仿宋" w:eastAsia="仿宋" w:hAnsi="仿宋" w:cs="仿宋" w:hint="eastAsia"/>
            <w:lang w:eastAsia="zh-CN"/>
          </w:rPr>
          <w:t>(一)、技术方案选用方向</w:t>
        </w:r>
        <w:r>
          <w:tab/>
        </w:r>
        <w:r>
          <w:fldChar w:fldCharType="begin"/>
        </w:r>
        <w:r>
          <w:instrText xml:space="preserve"> PAGEREF _Toc7360 \h </w:instrText>
        </w:r>
        <w:r>
          <w:fldChar w:fldCharType="separate"/>
        </w:r>
        <w:r>
          <w:t>26</w:t>
        </w:r>
        <w:r>
          <w:fldChar w:fldCharType="end"/>
        </w:r>
      </w:hyperlink>
    </w:p>
    <w:p>
      <w:pPr>
        <w:pStyle w:val="TOC2"/>
        <w:tabs>
          <w:tab w:val="right" w:leader="dot" w:pos="8306"/>
        </w:tabs>
      </w:pPr>
      <w:hyperlink w:anchor="_Toc17036" w:history="1">
        <w:r>
          <w:rPr>
            <w:rFonts w:ascii="仿宋" w:eastAsia="仿宋" w:hAnsi="仿宋" w:cs="仿宋" w:hint="eastAsia"/>
            <w:lang w:eastAsia="zh-CN"/>
          </w:rPr>
          <w:t>(二)、工艺技术方案选用原则</w:t>
        </w:r>
        <w:r>
          <w:tab/>
        </w:r>
        <w:r>
          <w:fldChar w:fldCharType="begin"/>
        </w:r>
        <w:r>
          <w:instrText xml:space="preserve"> PAGEREF _Toc17036 \h </w:instrText>
        </w:r>
        <w:r>
          <w:fldChar w:fldCharType="separate"/>
        </w:r>
        <w:r>
          <w:t>28</w:t>
        </w:r>
        <w:r>
          <w:fldChar w:fldCharType="end"/>
        </w:r>
      </w:hyperlink>
    </w:p>
    <w:p>
      <w:pPr>
        <w:pStyle w:val="TOC2"/>
        <w:tabs>
          <w:tab w:val="right" w:leader="dot" w:pos="8306"/>
        </w:tabs>
      </w:pPr>
      <w:hyperlink w:anchor="_Toc5501" w:history="1">
        <w:r>
          <w:rPr>
            <w:rFonts w:ascii="仿宋" w:eastAsia="仿宋" w:hAnsi="仿宋" w:cs="仿宋" w:hint="eastAsia"/>
            <w:lang w:eastAsia="zh-CN"/>
          </w:rPr>
          <w:t>(三)、工艺技术方案要求</w:t>
        </w:r>
        <w:r>
          <w:tab/>
        </w:r>
        <w:r>
          <w:fldChar w:fldCharType="begin"/>
        </w:r>
        <w:r>
          <w:instrText xml:space="preserve"> PAGEREF _Toc5501 \h </w:instrText>
        </w:r>
        <w:r>
          <w:fldChar w:fldCharType="separate"/>
        </w:r>
        <w:r>
          <w:t>30</w:t>
        </w:r>
        <w:r>
          <w:fldChar w:fldCharType="end"/>
        </w:r>
      </w:hyperlink>
    </w:p>
    <w:p>
      <w:pPr>
        <w:pStyle w:val="TOC1"/>
        <w:tabs>
          <w:tab w:val="right" w:leader="dot" w:pos="8306"/>
        </w:tabs>
      </w:pPr>
      <w:hyperlink w:anchor="_Toc6108" w:history="1">
        <w:r>
          <w:rPr>
            <w:rFonts w:ascii="仿宋" w:eastAsia="仿宋" w:hAnsi="仿宋" w:cs="仿宋" w:hint="eastAsia"/>
            <w:lang w:eastAsia="zh-CN"/>
          </w:rPr>
          <w:t>九、轮胎硫化机项目人力资源管理</w:t>
        </w:r>
        <w:r>
          <w:tab/>
        </w:r>
        <w:r>
          <w:fldChar w:fldCharType="begin"/>
        </w:r>
        <w:r>
          <w:instrText xml:space="preserve"> PAGEREF _Toc6108 \h </w:instrText>
        </w:r>
        <w:r>
          <w:fldChar w:fldCharType="separate"/>
        </w:r>
        <w:r>
          <w:t>32</w:t>
        </w:r>
        <w:r>
          <w:fldChar w:fldCharType="end"/>
        </w:r>
      </w:hyperlink>
    </w:p>
    <w:p>
      <w:pPr>
        <w:pStyle w:val="TOC2"/>
        <w:tabs>
          <w:tab w:val="right" w:leader="dot" w:pos="8306"/>
        </w:tabs>
      </w:pPr>
      <w:hyperlink w:anchor="_Toc1688" w:history="1">
        <w:r>
          <w:rPr>
            <w:rFonts w:ascii="仿宋" w:eastAsia="仿宋" w:hAnsi="仿宋" w:cs="仿宋" w:hint="eastAsia"/>
            <w:lang w:eastAsia="zh-CN"/>
          </w:rPr>
          <w:t>(一)、建立健全的预算管理制度</w:t>
        </w:r>
        <w:r>
          <w:tab/>
        </w:r>
        <w:r>
          <w:fldChar w:fldCharType="begin"/>
        </w:r>
        <w:r>
          <w:instrText xml:space="preserve"> PAGEREF _Toc1688 \h </w:instrText>
        </w:r>
        <w:r>
          <w:fldChar w:fldCharType="separate"/>
        </w:r>
        <w:r>
          <w:t>32</w:t>
        </w:r>
        <w:r>
          <w:fldChar w:fldCharType="end"/>
        </w:r>
      </w:hyperlink>
    </w:p>
    <w:p>
      <w:pPr>
        <w:pStyle w:val="TOC2"/>
        <w:tabs>
          <w:tab w:val="right" w:leader="dot" w:pos="8306"/>
        </w:tabs>
      </w:pPr>
      <w:hyperlink w:anchor="_Toc25232" w:history="1">
        <w:r>
          <w:rPr>
            <w:rFonts w:ascii="仿宋" w:eastAsia="仿宋" w:hAnsi="仿宋" w:cs="仿宋" w:hint="eastAsia"/>
            <w:lang w:eastAsia="zh-CN"/>
          </w:rPr>
          <w:t>(二)、加强资金流动监控</w:t>
        </w:r>
        <w:r>
          <w:tab/>
        </w:r>
        <w:r>
          <w:fldChar w:fldCharType="begin"/>
        </w:r>
        <w:r>
          <w:instrText xml:space="preserve"> PAGEREF _Toc25232 \h </w:instrText>
        </w:r>
        <w:r>
          <w:fldChar w:fldCharType="separate"/>
        </w:r>
        <w:r>
          <w:t>34</w:t>
        </w:r>
        <w:r>
          <w:fldChar w:fldCharType="end"/>
        </w:r>
      </w:hyperlink>
    </w:p>
    <w:p>
      <w:pPr>
        <w:pStyle w:val="TOC2"/>
        <w:tabs>
          <w:tab w:val="right" w:leader="dot" w:pos="8306"/>
        </w:tabs>
      </w:pPr>
      <w:hyperlink w:anchor="_Toc30994" w:history="1">
        <w:r>
          <w:rPr>
            <w:rFonts w:ascii="仿宋" w:eastAsia="仿宋" w:hAnsi="仿宋" w:cs="仿宋" w:hint="eastAsia"/>
            <w:lang w:eastAsia="zh-CN"/>
          </w:rPr>
          <w:t>(三)、制定完善的风险控制机制</w:t>
        </w:r>
        <w:r>
          <w:tab/>
        </w:r>
        <w:r>
          <w:fldChar w:fldCharType="begin"/>
        </w:r>
        <w:r>
          <w:instrText xml:space="preserve"> PAGEREF _Toc30994 \h </w:instrText>
        </w:r>
        <w:r>
          <w:fldChar w:fldCharType="separate"/>
        </w:r>
        <w:r>
          <w:t>35</w:t>
        </w:r>
        <w:r>
          <w:fldChar w:fldCharType="end"/>
        </w:r>
      </w:hyperlink>
    </w:p>
    <w:p>
      <w:pPr>
        <w:pStyle w:val="TOC2"/>
        <w:tabs>
          <w:tab w:val="right" w:leader="dot" w:pos="8306"/>
        </w:tabs>
      </w:pPr>
      <w:hyperlink w:anchor="_Toc3448" w:history="1">
        <w:r>
          <w:rPr>
            <w:rFonts w:ascii="仿宋" w:eastAsia="仿宋" w:hAnsi="仿宋" w:cs="仿宋" w:hint="eastAsia"/>
            <w:lang w:eastAsia="zh-CN"/>
          </w:rPr>
          <w:t>(四)、优化成本管理</w:t>
        </w:r>
        <w:r>
          <w:tab/>
        </w:r>
        <w:r>
          <w:fldChar w:fldCharType="begin"/>
        </w:r>
        <w:r>
          <w:instrText xml:space="preserve"> PAGEREF _Toc3448 \h </w:instrText>
        </w:r>
        <w:r>
          <w:fldChar w:fldCharType="separate"/>
        </w:r>
        <w:r>
          <w:t>36</w:t>
        </w:r>
        <w:r>
          <w:fldChar w:fldCharType="end"/>
        </w:r>
      </w:hyperlink>
    </w:p>
    <w:p>
      <w:pPr>
        <w:pStyle w:val="TOC1"/>
        <w:tabs>
          <w:tab w:val="right" w:leader="dot" w:pos="8306"/>
        </w:tabs>
      </w:pPr>
      <w:hyperlink w:anchor="_Toc755" w:history="1">
        <w:r>
          <w:rPr>
            <w:rFonts w:ascii="仿宋" w:eastAsia="仿宋" w:hAnsi="仿宋" w:cs="仿宋" w:hint="eastAsia"/>
            <w:lang w:eastAsia="zh-CN"/>
          </w:rPr>
          <w:t>十、生产安全保护</w:t>
        </w:r>
        <w:r>
          <w:tab/>
        </w:r>
        <w:r>
          <w:fldChar w:fldCharType="begin"/>
        </w:r>
        <w:r>
          <w:instrText xml:space="preserve"> PAGEREF _Toc755 \h </w:instrText>
        </w:r>
        <w:r>
          <w:fldChar w:fldCharType="separate"/>
        </w:r>
        <w:r>
          <w:t>37</w:t>
        </w:r>
        <w:r>
          <w:fldChar w:fldCharType="end"/>
        </w:r>
      </w:hyperlink>
    </w:p>
    <w:p>
      <w:pPr>
        <w:pStyle w:val="TOC2"/>
        <w:tabs>
          <w:tab w:val="right" w:leader="dot" w:pos="8306"/>
        </w:tabs>
      </w:pPr>
      <w:hyperlink w:anchor="_Toc6958" w:history="1">
        <w:r>
          <w:rPr>
            <w:rFonts w:ascii="仿宋" w:eastAsia="仿宋" w:hAnsi="仿宋" w:cs="仿宋" w:hint="eastAsia"/>
            <w:lang w:eastAsia="zh-CN"/>
          </w:rPr>
          <w:t>(一)、消防安全</w:t>
        </w:r>
        <w:r>
          <w:tab/>
        </w:r>
        <w:r>
          <w:fldChar w:fldCharType="begin"/>
        </w:r>
        <w:r>
          <w:instrText xml:space="preserve"> PAGEREF _Toc6958 \h </w:instrText>
        </w:r>
        <w:r>
          <w:fldChar w:fldCharType="separate"/>
        </w:r>
        <w:r>
          <w:t>37</w:t>
        </w:r>
        <w:r>
          <w:fldChar w:fldCharType="end"/>
        </w:r>
      </w:hyperlink>
    </w:p>
    <w:p>
      <w:pPr>
        <w:pStyle w:val="TOC2"/>
        <w:tabs>
          <w:tab w:val="right" w:leader="dot" w:pos="8306"/>
        </w:tabs>
      </w:pPr>
      <w:hyperlink w:anchor="_Toc30315" w:history="1">
        <w:r>
          <w:rPr>
            <w:rFonts w:ascii="仿宋" w:eastAsia="仿宋" w:hAnsi="仿宋" w:cs="仿宋" w:hint="eastAsia"/>
            <w:lang w:eastAsia="zh-CN"/>
          </w:rPr>
          <w:t>(二)、防火防爆总图布置措施</w:t>
        </w:r>
        <w:r>
          <w:tab/>
        </w:r>
        <w:r>
          <w:fldChar w:fldCharType="begin"/>
        </w:r>
        <w:r>
          <w:instrText xml:space="preserve"> PAGEREF _Toc30315 \h </w:instrText>
        </w:r>
        <w:r>
          <w:fldChar w:fldCharType="separate"/>
        </w:r>
        <w:r>
          <w:t>39</w:t>
        </w:r>
        <w:r>
          <w:fldChar w:fldCharType="end"/>
        </w:r>
      </w:hyperlink>
    </w:p>
    <w:p>
      <w:pPr>
        <w:pStyle w:val="TOC2"/>
        <w:tabs>
          <w:tab w:val="right" w:leader="dot" w:pos="8306"/>
        </w:tabs>
      </w:pPr>
      <w:hyperlink w:anchor="_Toc3862" w:history="1">
        <w:r>
          <w:rPr>
            <w:rFonts w:ascii="仿宋" w:eastAsia="仿宋" w:hAnsi="仿宋" w:cs="仿宋" w:hint="eastAsia"/>
            <w:lang w:eastAsia="zh-CN"/>
          </w:rPr>
          <w:t>(三)、自然灾害防范措施</w:t>
        </w:r>
        <w:r>
          <w:tab/>
        </w:r>
        <w:r>
          <w:fldChar w:fldCharType="begin"/>
        </w:r>
        <w:r>
          <w:instrText xml:space="preserve"> PAGEREF _Toc3862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51" w:history="1">
        <w:r>
          <w:rPr>
            <w:rFonts w:ascii="仿宋" w:eastAsia="仿宋" w:hAnsi="仿宋" w:cs="仿宋" w:hint="eastAsia"/>
            <w:lang w:eastAsia="zh-CN"/>
          </w:rPr>
          <w:t>(四)、安全色及安全标志使用要求</w:t>
        </w:r>
        <w:r>
          <w:tab/>
        </w:r>
        <w:r>
          <w:fldChar w:fldCharType="begin"/>
        </w:r>
        <w:r>
          <w:instrText xml:space="preserve"> PAGEREF _Toc17251 \h </w:instrText>
        </w:r>
        <w:r>
          <w:fldChar w:fldCharType="separate"/>
        </w:r>
        <w:r>
          <w:t>41</w:t>
        </w:r>
        <w:r>
          <w:fldChar w:fldCharType="end"/>
        </w:r>
      </w:hyperlink>
    </w:p>
    <w:p>
      <w:pPr>
        <w:pStyle w:val="TOC2"/>
        <w:tabs>
          <w:tab w:val="right" w:leader="dot" w:pos="8306"/>
        </w:tabs>
      </w:pPr>
      <w:hyperlink w:anchor="_Toc29505" w:history="1">
        <w:r>
          <w:rPr>
            <w:rFonts w:ascii="仿宋" w:eastAsia="仿宋" w:hAnsi="仿宋" w:cs="仿宋" w:hint="eastAsia"/>
            <w:lang w:eastAsia="zh-CN"/>
          </w:rPr>
          <w:t>(五)、防尘防毒措施</w:t>
        </w:r>
        <w:r>
          <w:tab/>
        </w:r>
        <w:r>
          <w:fldChar w:fldCharType="begin"/>
        </w:r>
        <w:r>
          <w:instrText xml:space="preserve"> PAGEREF _Toc29505 \h </w:instrText>
        </w:r>
        <w:r>
          <w:fldChar w:fldCharType="separate"/>
        </w:r>
        <w:r>
          <w:t>42</w:t>
        </w:r>
        <w:r>
          <w:fldChar w:fldCharType="end"/>
        </w:r>
      </w:hyperlink>
    </w:p>
    <w:p>
      <w:pPr>
        <w:pStyle w:val="TOC2"/>
        <w:tabs>
          <w:tab w:val="right" w:leader="dot" w:pos="8306"/>
        </w:tabs>
      </w:pPr>
      <w:hyperlink w:anchor="_Toc26182" w:history="1">
        <w:r>
          <w:rPr>
            <w:rFonts w:ascii="仿宋" w:eastAsia="仿宋" w:hAnsi="仿宋" w:cs="仿宋" w:hint="eastAsia"/>
            <w:lang w:eastAsia="zh-CN"/>
          </w:rPr>
          <w:t>(六)、防静电、触电防护及防雷措施</w:t>
        </w:r>
        <w:r>
          <w:tab/>
        </w:r>
        <w:r>
          <w:fldChar w:fldCharType="begin"/>
        </w:r>
        <w:r>
          <w:instrText xml:space="preserve"> PAGEREF _Toc26182 \h </w:instrText>
        </w:r>
        <w:r>
          <w:fldChar w:fldCharType="separate"/>
        </w:r>
        <w:r>
          <w:t>42</w:t>
        </w:r>
        <w:r>
          <w:fldChar w:fldCharType="end"/>
        </w:r>
      </w:hyperlink>
    </w:p>
    <w:p>
      <w:pPr>
        <w:pStyle w:val="TOC2"/>
        <w:tabs>
          <w:tab w:val="right" w:leader="dot" w:pos="8306"/>
        </w:tabs>
      </w:pPr>
      <w:hyperlink w:anchor="_Toc2696" w:history="1">
        <w:r>
          <w:rPr>
            <w:rFonts w:ascii="仿宋" w:eastAsia="仿宋" w:hAnsi="仿宋" w:cs="仿宋" w:hint="eastAsia"/>
            <w:lang w:eastAsia="zh-CN"/>
          </w:rPr>
          <w:t>(七)、机械设备安全保障措施</w:t>
        </w:r>
        <w:r>
          <w:tab/>
        </w:r>
        <w:r>
          <w:fldChar w:fldCharType="begin"/>
        </w:r>
        <w:r>
          <w:instrText xml:space="preserve"> PAGEREF _Toc2696 \h </w:instrText>
        </w:r>
        <w:r>
          <w:fldChar w:fldCharType="separate"/>
        </w:r>
        <w:r>
          <w:t>44</w:t>
        </w:r>
        <w:r>
          <w:fldChar w:fldCharType="end"/>
        </w:r>
      </w:hyperlink>
    </w:p>
    <w:p>
      <w:pPr>
        <w:pStyle w:val="TOC1"/>
        <w:tabs>
          <w:tab w:val="right" w:leader="dot" w:pos="8306"/>
        </w:tabs>
      </w:pPr>
      <w:hyperlink w:anchor="_Toc22078" w:history="1">
        <w:r>
          <w:rPr>
            <w:rFonts w:ascii="仿宋" w:eastAsia="仿宋" w:hAnsi="仿宋" w:cs="仿宋" w:hint="eastAsia"/>
            <w:lang w:eastAsia="zh-CN"/>
          </w:rPr>
          <w:t>十一、轮胎硫化机项目风险管理</w:t>
        </w:r>
        <w:r>
          <w:tab/>
        </w:r>
        <w:r>
          <w:fldChar w:fldCharType="begin"/>
        </w:r>
        <w:r>
          <w:instrText xml:space="preserve"> PAGEREF _Toc22078 \h </w:instrText>
        </w:r>
        <w:r>
          <w:fldChar w:fldCharType="separate"/>
        </w:r>
        <w:r>
          <w:t>45</w:t>
        </w:r>
        <w:r>
          <w:fldChar w:fldCharType="end"/>
        </w:r>
      </w:hyperlink>
    </w:p>
    <w:p>
      <w:pPr>
        <w:pStyle w:val="TOC2"/>
        <w:tabs>
          <w:tab w:val="right" w:leader="dot" w:pos="8306"/>
        </w:tabs>
      </w:pPr>
      <w:hyperlink w:anchor="_Toc30810" w:history="1">
        <w:r>
          <w:rPr>
            <w:rFonts w:ascii="仿宋" w:eastAsia="仿宋" w:hAnsi="仿宋" w:cs="仿宋" w:hint="eastAsia"/>
            <w:lang w:eastAsia="zh-CN"/>
          </w:rPr>
          <w:t>(一)、风险识别与评估</w:t>
        </w:r>
        <w:r>
          <w:tab/>
        </w:r>
        <w:r>
          <w:fldChar w:fldCharType="begin"/>
        </w:r>
        <w:r>
          <w:instrText xml:space="preserve"> PAGEREF _Toc30810 \h </w:instrText>
        </w:r>
        <w:r>
          <w:fldChar w:fldCharType="separate"/>
        </w:r>
        <w:r>
          <w:t>45</w:t>
        </w:r>
        <w:r>
          <w:fldChar w:fldCharType="end"/>
        </w:r>
      </w:hyperlink>
    </w:p>
    <w:p>
      <w:pPr>
        <w:pStyle w:val="TOC2"/>
        <w:tabs>
          <w:tab w:val="right" w:leader="dot" w:pos="8306"/>
        </w:tabs>
      </w:pPr>
      <w:hyperlink w:anchor="_Toc13888" w:history="1">
        <w:r>
          <w:rPr>
            <w:rFonts w:ascii="仿宋" w:eastAsia="仿宋" w:hAnsi="仿宋" w:cs="仿宋" w:hint="eastAsia"/>
            <w:lang w:eastAsia="zh-CN"/>
          </w:rPr>
          <w:t>(二)、风险应对策略</w:t>
        </w:r>
        <w:r>
          <w:tab/>
        </w:r>
        <w:r>
          <w:fldChar w:fldCharType="begin"/>
        </w:r>
        <w:r>
          <w:instrText xml:space="preserve"> PAGEREF _Toc13888 \h </w:instrText>
        </w:r>
        <w:r>
          <w:fldChar w:fldCharType="separate"/>
        </w:r>
        <w:r>
          <w:t>46</w:t>
        </w:r>
        <w:r>
          <w:fldChar w:fldCharType="end"/>
        </w:r>
      </w:hyperlink>
    </w:p>
    <w:p>
      <w:pPr>
        <w:pStyle w:val="TOC2"/>
        <w:tabs>
          <w:tab w:val="right" w:leader="dot" w:pos="8306"/>
        </w:tabs>
      </w:pPr>
      <w:hyperlink w:anchor="_Toc13324" w:history="1">
        <w:r>
          <w:rPr>
            <w:rFonts w:ascii="仿宋" w:eastAsia="仿宋" w:hAnsi="仿宋" w:cs="仿宋" w:hint="eastAsia"/>
            <w:lang w:eastAsia="zh-CN"/>
          </w:rPr>
          <w:t>(三)、风险监控与控制</w:t>
        </w:r>
        <w:r>
          <w:tab/>
        </w:r>
        <w:r>
          <w:fldChar w:fldCharType="begin"/>
        </w:r>
        <w:r>
          <w:instrText xml:space="preserve"> PAGEREF _Toc13324 \h </w:instrText>
        </w:r>
        <w:r>
          <w:fldChar w:fldCharType="separate"/>
        </w:r>
        <w:r>
          <w:t>48</w:t>
        </w:r>
        <w:r>
          <w:fldChar w:fldCharType="end"/>
        </w:r>
      </w:hyperlink>
    </w:p>
    <w:p>
      <w:pPr>
        <w:pStyle w:val="TOC1"/>
        <w:tabs>
          <w:tab w:val="right" w:leader="dot" w:pos="8306"/>
        </w:tabs>
      </w:pPr>
      <w:hyperlink w:anchor="_Toc26527" w:history="1">
        <w:r>
          <w:rPr>
            <w:rFonts w:ascii="仿宋" w:eastAsia="仿宋" w:hAnsi="仿宋" w:cs="仿宋" w:hint="eastAsia"/>
            <w:lang w:eastAsia="zh-CN"/>
          </w:rPr>
          <w:t>十二、轮胎硫化机项目经营效益</w:t>
        </w:r>
        <w:r>
          <w:tab/>
        </w:r>
        <w:r>
          <w:fldChar w:fldCharType="begin"/>
        </w:r>
        <w:r>
          <w:instrText xml:space="preserve"> PAGEREF _Toc26527 \h </w:instrText>
        </w:r>
        <w:r>
          <w:fldChar w:fldCharType="separate"/>
        </w:r>
        <w:r>
          <w:t>49</w:t>
        </w:r>
        <w:r>
          <w:fldChar w:fldCharType="end"/>
        </w:r>
      </w:hyperlink>
    </w:p>
    <w:p>
      <w:pPr>
        <w:pStyle w:val="TOC2"/>
        <w:tabs>
          <w:tab w:val="right" w:leader="dot" w:pos="8306"/>
        </w:tabs>
      </w:pPr>
      <w:hyperlink w:anchor="_Toc2997" w:history="1">
        <w:r>
          <w:rPr>
            <w:rFonts w:ascii="仿宋" w:eastAsia="仿宋" w:hAnsi="仿宋" w:cs="仿宋" w:hint="eastAsia"/>
            <w:lang w:eastAsia="zh-CN"/>
          </w:rPr>
          <w:t>(一)、经济评价财务测算</w:t>
        </w:r>
        <w:r>
          <w:tab/>
        </w:r>
        <w:r>
          <w:fldChar w:fldCharType="begin"/>
        </w:r>
        <w:r>
          <w:instrText xml:space="preserve"> PAGEREF _Toc2997 \h </w:instrText>
        </w:r>
        <w:r>
          <w:fldChar w:fldCharType="separate"/>
        </w:r>
        <w:r>
          <w:t>49</w:t>
        </w:r>
        <w:r>
          <w:fldChar w:fldCharType="end"/>
        </w:r>
      </w:hyperlink>
    </w:p>
    <w:p>
      <w:pPr>
        <w:pStyle w:val="TOC2"/>
        <w:tabs>
          <w:tab w:val="right" w:leader="dot" w:pos="8306"/>
        </w:tabs>
      </w:pPr>
      <w:hyperlink w:anchor="_Toc20982" w:history="1">
        <w:r>
          <w:rPr>
            <w:rFonts w:ascii="仿宋" w:eastAsia="仿宋" w:hAnsi="仿宋" w:cs="仿宋" w:hint="eastAsia"/>
            <w:lang w:eastAsia="zh-CN"/>
          </w:rPr>
          <w:t>(二)、轮胎硫化机项目盈利能力分析</w:t>
        </w:r>
        <w:r>
          <w:tab/>
        </w:r>
        <w:r>
          <w:fldChar w:fldCharType="begin"/>
        </w:r>
        <w:r>
          <w:instrText xml:space="preserve"> PAGEREF _Toc20982 \h </w:instrText>
        </w:r>
        <w:r>
          <w:fldChar w:fldCharType="separate"/>
        </w:r>
        <w:r>
          <w:t>50</w:t>
        </w:r>
        <w:r>
          <w:fldChar w:fldCharType="end"/>
        </w:r>
      </w:hyperlink>
    </w:p>
    <w:p>
      <w:pPr>
        <w:pStyle w:val="TOC1"/>
        <w:tabs>
          <w:tab w:val="right" w:leader="dot" w:pos="8306"/>
        </w:tabs>
      </w:pPr>
      <w:hyperlink w:anchor="_Toc23256" w:history="1">
        <w:r>
          <w:rPr>
            <w:rFonts w:ascii="仿宋" w:eastAsia="仿宋" w:hAnsi="仿宋" w:cs="仿宋" w:hint="eastAsia"/>
            <w:lang w:eastAsia="zh-CN"/>
          </w:rPr>
          <w:t>十三、营销与推广策略</w:t>
        </w:r>
        <w:r>
          <w:tab/>
        </w:r>
        <w:r>
          <w:fldChar w:fldCharType="begin"/>
        </w:r>
        <w:r>
          <w:instrText xml:space="preserve"> PAGEREF _Toc23256 \h </w:instrText>
        </w:r>
        <w:r>
          <w:fldChar w:fldCharType="separate"/>
        </w:r>
        <w:r>
          <w:t>51</w:t>
        </w:r>
        <w:r>
          <w:fldChar w:fldCharType="end"/>
        </w:r>
      </w:hyperlink>
    </w:p>
    <w:p>
      <w:pPr>
        <w:pStyle w:val="TOC2"/>
        <w:tabs>
          <w:tab w:val="right" w:leader="dot" w:pos="8306"/>
        </w:tabs>
      </w:pPr>
      <w:hyperlink w:anchor="_Toc5038" w:history="1">
        <w:r>
          <w:rPr>
            <w:rFonts w:ascii="仿宋" w:eastAsia="仿宋" w:hAnsi="仿宋" w:cs="仿宋" w:hint="eastAsia"/>
            <w:lang w:eastAsia="zh-CN"/>
          </w:rPr>
          <w:t>(一)、产品/服务定位与特点</w:t>
        </w:r>
        <w:r>
          <w:tab/>
        </w:r>
        <w:r>
          <w:fldChar w:fldCharType="begin"/>
        </w:r>
        <w:r>
          <w:instrText xml:space="preserve"> PAGEREF _Toc5038 \h </w:instrText>
        </w:r>
        <w:r>
          <w:fldChar w:fldCharType="separate"/>
        </w:r>
        <w:r>
          <w:t>51</w:t>
        </w:r>
        <w:r>
          <w:fldChar w:fldCharType="end"/>
        </w:r>
      </w:hyperlink>
    </w:p>
    <w:p>
      <w:pPr>
        <w:pStyle w:val="TOC2"/>
        <w:tabs>
          <w:tab w:val="right" w:leader="dot" w:pos="8306"/>
        </w:tabs>
      </w:pPr>
      <w:hyperlink w:anchor="_Toc31595" w:history="1">
        <w:r>
          <w:rPr>
            <w:rFonts w:ascii="仿宋" w:eastAsia="仿宋" w:hAnsi="仿宋" w:cs="仿宋" w:hint="eastAsia"/>
            <w:lang w:eastAsia="zh-CN"/>
          </w:rPr>
          <w:t>(二)、市场定位与竞争分析</w:t>
        </w:r>
        <w:r>
          <w:tab/>
        </w:r>
        <w:r>
          <w:fldChar w:fldCharType="begin"/>
        </w:r>
        <w:r>
          <w:instrText xml:space="preserve"> PAGEREF _Toc31595 \h </w:instrText>
        </w:r>
        <w:r>
          <w:fldChar w:fldCharType="separate"/>
        </w:r>
        <w:r>
          <w:t>53</w:t>
        </w:r>
        <w:r>
          <w:fldChar w:fldCharType="end"/>
        </w:r>
      </w:hyperlink>
    </w:p>
    <w:p>
      <w:pPr>
        <w:pStyle w:val="TOC2"/>
        <w:tabs>
          <w:tab w:val="right" w:leader="dot" w:pos="8306"/>
        </w:tabs>
      </w:pPr>
      <w:hyperlink w:anchor="_Toc10091" w:history="1">
        <w:r>
          <w:rPr>
            <w:rFonts w:ascii="仿宋" w:eastAsia="仿宋" w:hAnsi="仿宋" w:cs="仿宋" w:hint="eastAsia"/>
            <w:lang w:eastAsia="zh-CN"/>
          </w:rPr>
          <w:t>(三)、营销渠道与策略</w:t>
        </w:r>
        <w:r>
          <w:tab/>
        </w:r>
        <w:r>
          <w:fldChar w:fldCharType="begin"/>
        </w:r>
        <w:r>
          <w:instrText xml:space="preserve"> PAGEREF _Toc10091 \h </w:instrText>
        </w:r>
        <w:r>
          <w:fldChar w:fldCharType="separate"/>
        </w:r>
        <w:r>
          <w:t>54</w:t>
        </w:r>
        <w:r>
          <w:fldChar w:fldCharType="end"/>
        </w:r>
      </w:hyperlink>
    </w:p>
    <w:p>
      <w:pPr>
        <w:pStyle w:val="TOC2"/>
        <w:tabs>
          <w:tab w:val="right" w:leader="dot" w:pos="8306"/>
        </w:tabs>
      </w:pPr>
      <w:hyperlink w:anchor="_Toc27638" w:history="1">
        <w:r>
          <w:rPr>
            <w:rFonts w:ascii="仿宋" w:eastAsia="仿宋" w:hAnsi="仿宋" w:cs="仿宋" w:hint="eastAsia"/>
            <w:lang w:eastAsia="zh-CN"/>
          </w:rPr>
          <w:t>(四)、推广与宣传活动</w:t>
        </w:r>
        <w:r>
          <w:tab/>
        </w:r>
        <w:r>
          <w:fldChar w:fldCharType="begin"/>
        </w:r>
        <w:r>
          <w:instrText xml:space="preserve"> PAGEREF _Toc27638 \h </w:instrText>
        </w:r>
        <w:r>
          <w:fldChar w:fldCharType="separate"/>
        </w:r>
        <w:r>
          <w:t>55</w:t>
        </w:r>
        <w:r>
          <w:fldChar w:fldCharType="end"/>
        </w:r>
      </w:hyperlink>
    </w:p>
    <w:p>
      <w:pPr>
        <w:pStyle w:val="TOC1"/>
        <w:tabs>
          <w:tab w:val="right" w:leader="dot" w:pos="8306"/>
        </w:tabs>
      </w:pPr>
      <w:hyperlink w:anchor="_Toc11809" w:history="1">
        <w:r>
          <w:rPr>
            <w:rFonts w:ascii="仿宋" w:eastAsia="仿宋" w:hAnsi="仿宋" w:cs="仿宋" w:hint="eastAsia"/>
            <w:lang w:eastAsia="zh-CN"/>
          </w:rPr>
          <w:t>十四、轮胎硫化机项目治理与监督</w:t>
        </w:r>
        <w:r>
          <w:tab/>
        </w:r>
        <w:r>
          <w:fldChar w:fldCharType="begin"/>
        </w:r>
        <w:r>
          <w:instrText xml:space="preserve"> PAGEREF _Toc11809 \h </w:instrText>
        </w:r>
        <w:r>
          <w:fldChar w:fldCharType="separate"/>
        </w:r>
        <w:r>
          <w:t>60</w:t>
        </w:r>
        <w:r>
          <w:fldChar w:fldCharType="end"/>
        </w:r>
      </w:hyperlink>
    </w:p>
    <w:p>
      <w:pPr>
        <w:pStyle w:val="TOC2"/>
        <w:tabs>
          <w:tab w:val="right" w:leader="dot" w:pos="8306"/>
        </w:tabs>
      </w:pPr>
      <w:hyperlink w:anchor="_Toc15336" w:history="1">
        <w:r>
          <w:rPr>
            <w:rFonts w:ascii="仿宋" w:eastAsia="仿宋" w:hAnsi="仿宋" w:cs="仿宋" w:hint="eastAsia"/>
            <w:lang w:eastAsia="zh-CN"/>
          </w:rPr>
          <w:t>(一)、轮胎硫化机项目治理结构</w:t>
        </w:r>
        <w:r>
          <w:tab/>
        </w:r>
        <w:r>
          <w:fldChar w:fldCharType="begin"/>
        </w:r>
        <w:r>
          <w:instrText xml:space="preserve"> PAGEREF _Toc15336 \h </w:instrText>
        </w:r>
        <w:r>
          <w:fldChar w:fldCharType="separate"/>
        </w:r>
        <w:r>
          <w:t>60</w:t>
        </w:r>
        <w:r>
          <w:fldChar w:fldCharType="end"/>
        </w:r>
      </w:hyperlink>
    </w:p>
    <w:p>
      <w:pPr>
        <w:pStyle w:val="TOC2"/>
        <w:tabs>
          <w:tab w:val="right" w:leader="dot" w:pos="8306"/>
        </w:tabs>
      </w:pPr>
      <w:hyperlink w:anchor="_Toc19114" w:history="1">
        <w:r>
          <w:rPr>
            <w:rFonts w:ascii="仿宋" w:eastAsia="仿宋" w:hAnsi="仿宋" w:cs="仿宋" w:hint="eastAsia"/>
            <w:lang w:eastAsia="zh-CN"/>
          </w:rPr>
          <w:t>(二)、监督与审计</w:t>
        </w:r>
        <w:r>
          <w:tab/>
        </w:r>
        <w:r>
          <w:fldChar w:fldCharType="begin"/>
        </w:r>
        <w:r>
          <w:instrText xml:space="preserve"> PAGEREF _Toc19114 \h </w:instrText>
        </w:r>
        <w:r>
          <w:fldChar w:fldCharType="separate"/>
        </w:r>
        <w:r>
          <w:t>62</w:t>
        </w:r>
        <w:r>
          <w:fldChar w:fldCharType="end"/>
        </w:r>
      </w:hyperlink>
    </w:p>
    <w:p>
      <w:pPr>
        <w:pStyle w:val="TOC1"/>
        <w:tabs>
          <w:tab w:val="right" w:leader="dot" w:pos="8306"/>
        </w:tabs>
      </w:pPr>
      <w:hyperlink w:anchor="_Toc5970" w:history="1">
        <w:r>
          <w:rPr>
            <w:rFonts w:ascii="仿宋" w:eastAsia="仿宋" w:hAnsi="仿宋" w:cs="仿宋" w:hint="eastAsia"/>
            <w:lang w:eastAsia="zh-CN"/>
          </w:rPr>
          <w:t>十五、轮胎硫化机项目实施时间节点</w:t>
        </w:r>
        <w:r>
          <w:tab/>
        </w:r>
        <w:r>
          <w:fldChar w:fldCharType="begin"/>
        </w:r>
        <w:r>
          <w:instrText xml:space="preserve"> PAGEREF _Toc5970 \h </w:instrText>
        </w:r>
        <w:r>
          <w:fldChar w:fldCharType="separate"/>
        </w:r>
        <w:r>
          <w:t>63</w:t>
        </w:r>
        <w:r>
          <w:fldChar w:fldCharType="end"/>
        </w:r>
      </w:hyperlink>
    </w:p>
    <w:p>
      <w:pPr>
        <w:pStyle w:val="TOC2"/>
        <w:tabs>
          <w:tab w:val="right" w:leader="dot" w:pos="8306"/>
        </w:tabs>
      </w:pPr>
      <w:hyperlink w:anchor="_Toc8963" w:history="1">
        <w:r>
          <w:rPr>
            <w:rFonts w:ascii="仿宋" w:eastAsia="仿宋" w:hAnsi="仿宋" w:cs="仿宋" w:hint="eastAsia"/>
            <w:lang w:eastAsia="zh-CN"/>
          </w:rPr>
          <w:t>(一)、轮胎硫化机项目启动阶段时间节点</w:t>
        </w:r>
        <w:r>
          <w:tab/>
        </w:r>
        <w:r>
          <w:fldChar w:fldCharType="begin"/>
        </w:r>
        <w:r>
          <w:instrText xml:space="preserve"> PAGEREF _Toc8963 \h </w:instrText>
        </w:r>
        <w:r>
          <w:fldChar w:fldCharType="separate"/>
        </w:r>
        <w:r>
          <w:t>63</w:t>
        </w:r>
        <w:r>
          <w:fldChar w:fldCharType="end"/>
        </w:r>
      </w:hyperlink>
    </w:p>
    <w:p>
      <w:pPr>
        <w:pStyle w:val="TOC2"/>
        <w:tabs>
          <w:tab w:val="right" w:leader="dot" w:pos="8306"/>
        </w:tabs>
      </w:pPr>
      <w:hyperlink w:anchor="_Toc21920" w:history="1">
        <w:r>
          <w:rPr>
            <w:rFonts w:ascii="仿宋" w:eastAsia="仿宋" w:hAnsi="仿宋" w:cs="仿宋" w:hint="eastAsia"/>
            <w:lang w:eastAsia="zh-CN"/>
          </w:rPr>
          <w:t>(二)、轮胎硫化机项目执行阶段时间节点</w:t>
        </w:r>
        <w:r>
          <w:tab/>
        </w:r>
        <w:r>
          <w:fldChar w:fldCharType="begin"/>
        </w:r>
        <w:r>
          <w:instrText xml:space="preserve"> PAGEREF _Toc21920 \h </w:instrText>
        </w:r>
        <w:r>
          <w:fldChar w:fldCharType="separate"/>
        </w:r>
        <w:r>
          <w:t>64</w:t>
        </w:r>
        <w:r>
          <w:fldChar w:fldCharType="end"/>
        </w:r>
      </w:hyperlink>
    </w:p>
    <w:p>
      <w:pPr>
        <w:pStyle w:val="TOC2"/>
        <w:tabs>
          <w:tab w:val="right" w:leader="dot" w:pos="8306"/>
        </w:tabs>
      </w:pPr>
      <w:hyperlink w:anchor="_Toc31916" w:history="1">
        <w:r>
          <w:rPr>
            <w:rFonts w:ascii="仿宋" w:eastAsia="仿宋" w:hAnsi="仿宋" w:cs="仿宋" w:hint="eastAsia"/>
            <w:lang w:eastAsia="zh-CN"/>
          </w:rPr>
          <w:t>(三)、轮胎硫化机项目完成阶段时间节点</w:t>
        </w:r>
        <w:r>
          <w:tab/>
        </w:r>
        <w:r>
          <w:fldChar w:fldCharType="begin"/>
        </w:r>
        <w:r>
          <w:instrText xml:space="preserve"> PAGEREF _Toc31916 \h </w:instrText>
        </w:r>
        <w:r>
          <w:fldChar w:fldCharType="separate"/>
        </w:r>
        <w:r>
          <w:t>65</w:t>
        </w:r>
        <w:r>
          <w:fldChar w:fldCharType="end"/>
        </w:r>
      </w:hyperlink>
    </w:p>
    <w:p>
      <w:pPr>
        <w:pStyle w:val="TOC1"/>
        <w:tabs>
          <w:tab w:val="right" w:leader="dot" w:pos="8306"/>
        </w:tabs>
      </w:pPr>
      <w:hyperlink w:anchor="_Toc19218" w:history="1">
        <w:r>
          <w:rPr>
            <w:rFonts w:ascii="仿宋" w:eastAsia="仿宋" w:hAnsi="仿宋" w:cs="仿宋" w:hint="eastAsia"/>
            <w:lang w:eastAsia="zh-CN"/>
          </w:rPr>
          <w:t>十六、质量管理体系</w:t>
        </w:r>
        <w:r>
          <w:tab/>
        </w:r>
        <w:r>
          <w:fldChar w:fldCharType="begin"/>
        </w:r>
        <w:r>
          <w:instrText xml:space="preserve"> PAGEREF _Toc19218 \h </w:instrText>
        </w:r>
        <w:r>
          <w:fldChar w:fldCharType="separate"/>
        </w:r>
        <w:r>
          <w:t>66</w:t>
        </w:r>
        <w:r>
          <w:fldChar w:fldCharType="end"/>
        </w:r>
      </w:hyperlink>
    </w:p>
    <w:p>
      <w:pPr>
        <w:pStyle w:val="TOC2"/>
        <w:tabs>
          <w:tab w:val="right" w:leader="dot" w:pos="8306"/>
        </w:tabs>
      </w:pPr>
      <w:hyperlink w:anchor="_Toc21684" w:history="1">
        <w:r>
          <w:rPr>
            <w:rFonts w:ascii="仿宋" w:eastAsia="仿宋" w:hAnsi="仿宋" w:cs="仿宋" w:hint="eastAsia"/>
            <w:lang w:eastAsia="zh-CN"/>
          </w:rPr>
          <w:t>(一)、质量目标与方针</w:t>
        </w:r>
        <w:r>
          <w:tab/>
        </w:r>
        <w:r>
          <w:fldChar w:fldCharType="begin"/>
        </w:r>
        <w:r>
          <w:instrText xml:space="preserve"> PAGEREF _Toc21684 \h </w:instrText>
        </w:r>
        <w:r>
          <w:fldChar w:fldCharType="separate"/>
        </w:r>
        <w:r>
          <w:t>66</w:t>
        </w:r>
        <w:r>
          <w:fldChar w:fldCharType="end"/>
        </w:r>
      </w:hyperlink>
    </w:p>
    <w:p>
      <w:pPr>
        <w:pStyle w:val="TOC2"/>
        <w:tabs>
          <w:tab w:val="right" w:leader="dot" w:pos="8306"/>
        </w:tabs>
      </w:pPr>
      <w:hyperlink w:anchor="_Toc23294" w:history="1">
        <w:r>
          <w:rPr>
            <w:rFonts w:ascii="仿宋" w:eastAsia="仿宋" w:hAnsi="仿宋" w:cs="仿宋" w:hint="eastAsia"/>
            <w:lang w:eastAsia="zh-CN"/>
          </w:rPr>
          <w:t>(二)、质量管理责任</w:t>
        </w:r>
        <w:r>
          <w:tab/>
        </w:r>
        <w:r>
          <w:fldChar w:fldCharType="begin"/>
        </w:r>
        <w:r>
          <w:instrText xml:space="preserve"> PAGEREF _Toc23294 \h </w:instrText>
        </w:r>
        <w:r>
          <w:fldChar w:fldCharType="separate"/>
        </w:r>
        <w:r>
          <w:t>67</w:t>
        </w:r>
        <w:r>
          <w:fldChar w:fldCharType="end"/>
        </w:r>
      </w:hyperlink>
    </w:p>
    <w:p>
      <w:pPr>
        <w:pStyle w:val="TOC2"/>
        <w:tabs>
          <w:tab w:val="right" w:leader="dot" w:pos="8306"/>
        </w:tabs>
      </w:pPr>
      <w:hyperlink w:anchor="_Toc6523" w:history="1">
        <w:r>
          <w:rPr>
            <w:rFonts w:ascii="仿宋" w:eastAsia="仿宋" w:hAnsi="仿宋" w:cs="仿宋" w:hint="eastAsia"/>
            <w:lang w:eastAsia="zh-CN"/>
          </w:rPr>
          <w:t>(三)、质量管理体系文件</w:t>
        </w:r>
        <w:r>
          <w:tab/>
        </w:r>
        <w:r>
          <w:fldChar w:fldCharType="begin"/>
        </w:r>
        <w:r>
          <w:instrText xml:space="preserve"> PAGEREF _Toc6523 \h </w:instrText>
        </w:r>
        <w:r>
          <w:fldChar w:fldCharType="separate"/>
        </w:r>
        <w:r>
          <w:t>69</w:t>
        </w:r>
        <w:r>
          <w:fldChar w:fldCharType="end"/>
        </w:r>
      </w:hyperlink>
    </w:p>
    <w:p>
      <w:pPr>
        <w:pStyle w:val="TOC2"/>
        <w:tabs>
          <w:tab w:val="right" w:leader="dot" w:pos="8306"/>
        </w:tabs>
      </w:pPr>
      <w:hyperlink w:anchor="_Toc31013" w:history="1">
        <w:r>
          <w:rPr>
            <w:rFonts w:ascii="仿宋" w:eastAsia="仿宋" w:hAnsi="仿宋" w:cs="仿宋" w:hint="eastAsia"/>
            <w:lang w:eastAsia="zh-CN"/>
          </w:rPr>
          <w:t>(四)、质量培训与教育</w:t>
        </w:r>
        <w:r>
          <w:tab/>
        </w:r>
        <w:r>
          <w:fldChar w:fldCharType="begin"/>
        </w:r>
        <w:r>
          <w:instrText xml:space="preserve"> PAGEREF _Toc31013 \h </w:instrText>
        </w:r>
        <w:r>
          <w:fldChar w:fldCharType="separate"/>
        </w:r>
        <w:r>
          <w:t>71</w:t>
        </w:r>
        <w:r>
          <w:fldChar w:fldCharType="end"/>
        </w:r>
      </w:hyperlink>
    </w:p>
    <w:p>
      <w:pPr>
        <w:pStyle w:val="TOC2"/>
        <w:tabs>
          <w:tab w:val="right" w:leader="dot" w:pos="8306"/>
        </w:tabs>
      </w:pPr>
      <w:hyperlink w:anchor="_Toc6962" w:history="1">
        <w:r>
          <w:rPr>
            <w:rFonts w:ascii="仿宋" w:eastAsia="仿宋" w:hAnsi="仿宋" w:cs="仿宋" w:hint="eastAsia"/>
            <w:lang w:eastAsia="zh-CN"/>
          </w:rPr>
          <w:t>(五)、质量审核与评价</w:t>
        </w:r>
        <w:r>
          <w:tab/>
        </w:r>
        <w:r>
          <w:fldChar w:fldCharType="begin"/>
        </w:r>
        <w:r>
          <w:instrText xml:space="preserve"> PAGEREF _Toc6962 \h </w:instrText>
        </w:r>
        <w:r>
          <w:fldChar w:fldCharType="separate"/>
        </w:r>
        <w:r>
          <w:t>72</w:t>
        </w:r>
        <w:r>
          <w:fldChar w:fldCharType="end"/>
        </w:r>
      </w:hyperlink>
    </w:p>
    <w:p>
      <w:pPr>
        <w:pStyle w:val="TOC2"/>
        <w:tabs>
          <w:tab w:val="right" w:leader="dot" w:pos="8306"/>
        </w:tabs>
      </w:pPr>
      <w:hyperlink w:anchor="_Toc31389" w:history="1">
        <w:r>
          <w:rPr>
            <w:rFonts w:ascii="仿宋" w:eastAsia="仿宋" w:hAnsi="仿宋" w:cs="仿宋" w:hint="eastAsia"/>
            <w:lang w:eastAsia="zh-CN"/>
          </w:rPr>
          <w:t>(六)、不符合与纠正措施</w:t>
        </w:r>
        <w:r>
          <w:tab/>
        </w:r>
        <w:r>
          <w:fldChar w:fldCharType="begin"/>
        </w:r>
        <w:r>
          <w:instrText xml:space="preserve"> PAGEREF _Toc31389 \h </w:instrText>
        </w:r>
        <w:r>
          <w:fldChar w:fldCharType="separate"/>
        </w:r>
        <w:r>
          <w:t>73</w:t>
        </w:r>
        <w:r>
          <w:fldChar w:fldCharType="end"/>
        </w:r>
      </w:hyperlink>
    </w:p>
    <w:p>
      <w:pPr>
        <w:pStyle w:val="TOC1"/>
        <w:tabs>
          <w:tab w:val="right" w:leader="dot" w:pos="8306"/>
        </w:tabs>
      </w:pPr>
      <w:hyperlink w:anchor="_Toc12696" w:history="1">
        <w:r>
          <w:rPr>
            <w:rFonts w:ascii="仿宋" w:eastAsia="仿宋" w:hAnsi="仿宋" w:cs="仿宋" w:hint="eastAsia"/>
            <w:lang w:eastAsia="zh-CN"/>
          </w:rPr>
          <w:t>十七、轮胎硫化机项目实施保障措施</w:t>
        </w:r>
        <w:r>
          <w:tab/>
        </w:r>
        <w:r>
          <w:fldChar w:fldCharType="begin"/>
        </w:r>
        <w:r>
          <w:instrText xml:space="preserve"> PAGEREF _Toc12696 \h </w:instrText>
        </w:r>
        <w:r>
          <w:fldChar w:fldCharType="separate"/>
        </w:r>
        <w:r>
          <w:t>74</w:t>
        </w:r>
        <w:r>
          <w:fldChar w:fldCharType="end"/>
        </w:r>
      </w:hyperlink>
    </w:p>
    <w:p>
      <w:pPr>
        <w:pStyle w:val="TOC2"/>
        <w:tabs>
          <w:tab w:val="right" w:leader="dot" w:pos="8306"/>
        </w:tabs>
      </w:pPr>
      <w:hyperlink w:anchor="_Toc23327" w:history="1">
        <w:r>
          <w:rPr>
            <w:rFonts w:ascii="仿宋" w:eastAsia="仿宋" w:hAnsi="仿宋" w:cs="仿宋" w:hint="eastAsia"/>
            <w:lang w:eastAsia="zh-CN"/>
          </w:rPr>
          <w:t>(一)、轮胎硫化机项目实施保障机制</w:t>
        </w:r>
        <w:r>
          <w:tab/>
        </w:r>
        <w:r>
          <w:fldChar w:fldCharType="begin"/>
        </w:r>
        <w:r>
          <w:instrText xml:space="preserve"> PAGEREF _Toc23327 \h </w:instrText>
        </w:r>
        <w:r>
          <w:fldChar w:fldCharType="separate"/>
        </w:r>
        <w:r>
          <w:t>74</w:t>
        </w:r>
        <w:r>
          <w:fldChar w:fldCharType="end"/>
        </w:r>
      </w:hyperlink>
    </w:p>
    <w:p>
      <w:pPr>
        <w:pStyle w:val="TOC2"/>
        <w:tabs>
          <w:tab w:val="right" w:leader="dot" w:pos="8306"/>
        </w:tabs>
      </w:pPr>
      <w:hyperlink w:anchor="_Toc18582" w:history="1">
        <w:r>
          <w:rPr>
            <w:rFonts w:ascii="仿宋" w:eastAsia="仿宋" w:hAnsi="仿宋" w:cs="仿宋" w:hint="eastAsia"/>
            <w:lang w:eastAsia="zh-CN"/>
          </w:rPr>
          <w:t>(二)、轮胎硫化机项目法律合规要求</w:t>
        </w:r>
        <w:r>
          <w:tab/>
        </w:r>
        <w:r>
          <w:fldChar w:fldCharType="begin"/>
        </w:r>
        <w:r>
          <w:instrText xml:space="preserve"> PAGEREF _Toc18582 \h </w:instrText>
        </w:r>
        <w:r>
          <w:fldChar w:fldCharType="separate"/>
        </w:r>
        <w:r>
          <w:t>78</w:t>
        </w:r>
        <w:r>
          <w:fldChar w:fldCharType="end"/>
        </w:r>
      </w:hyperlink>
    </w:p>
    <w:p>
      <w:pPr>
        <w:pStyle w:val="TOC2"/>
        <w:tabs>
          <w:tab w:val="right" w:leader="dot" w:pos="8306"/>
        </w:tabs>
      </w:pPr>
      <w:hyperlink w:anchor="_Toc443" w:history="1">
        <w:r>
          <w:rPr>
            <w:rFonts w:ascii="仿宋" w:eastAsia="仿宋" w:hAnsi="仿宋" w:cs="仿宋" w:hint="eastAsia"/>
            <w:lang w:eastAsia="zh-CN"/>
          </w:rPr>
          <w:t>(三)、轮胎硫化机项目合同管理与法律事务</w:t>
        </w:r>
        <w:r>
          <w:tab/>
        </w:r>
        <w:r>
          <w:fldChar w:fldCharType="begin"/>
        </w:r>
        <w:r>
          <w:instrText xml:space="preserve"> PAGEREF _Toc443 \h </w:instrText>
        </w:r>
        <w:r>
          <w:fldChar w:fldCharType="separate"/>
        </w:r>
        <w:r>
          <w:t>82</w:t>
        </w:r>
        <w:r>
          <w:fldChar w:fldCharType="end"/>
        </w:r>
      </w:hyperlink>
    </w:p>
    <w:p>
      <w:pPr>
        <w:pStyle w:val="TOC2"/>
        <w:tabs>
          <w:tab w:val="right" w:leader="dot" w:pos="8306"/>
        </w:tabs>
      </w:pPr>
      <w:hyperlink w:anchor="_Toc21146" w:history="1">
        <w:r>
          <w:rPr>
            <w:rFonts w:ascii="仿宋" w:eastAsia="仿宋" w:hAnsi="仿宋" w:cs="仿宋" w:hint="eastAsia"/>
            <w:lang w:eastAsia="zh-CN"/>
          </w:rPr>
          <w:t>(四)、轮胎硫化机项目知识产权保护策略</w:t>
        </w:r>
        <w:r>
          <w:tab/>
        </w:r>
        <w:r>
          <w:fldChar w:fldCharType="begin"/>
        </w:r>
        <w:r>
          <w:instrText xml:space="preserve"> PAGEREF _Toc21146 \h </w:instrText>
        </w:r>
        <w:r>
          <w:fldChar w:fldCharType="separate"/>
        </w:r>
        <w:r>
          <w:t>88</w:t>
        </w:r>
        <w:r>
          <w:fldChar w:fldCharType="end"/>
        </w:r>
      </w:hyperlink>
    </w:p>
    <w:p>
      <w:pPr>
        <w:pStyle w:val="TOC1"/>
        <w:tabs>
          <w:tab w:val="right" w:leader="dot" w:pos="8306"/>
        </w:tabs>
      </w:pPr>
      <w:hyperlink w:anchor="_Toc10308" w:history="1">
        <w:r>
          <w:rPr>
            <w:rFonts w:ascii="仿宋" w:eastAsia="仿宋" w:hAnsi="仿宋" w:cs="仿宋" w:hint="eastAsia"/>
            <w:lang w:eastAsia="zh-CN"/>
          </w:rPr>
          <w:t>十八、供应链管理</w:t>
        </w:r>
        <w:r>
          <w:tab/>
        </w:r>
        <w:r>
          <w:fldChar w:fldCharType="begin"/>
        </w:r>
        <w:r>
          <w:instrText xml:space="preserve"> PAGEREF _Toc10308 \h </w:instrText>
        </w:r>
        <w:r>
          <w:fldChar w:fldCharType="separate"/>
        </w:r>
        <w:r>
          <w:t>91</w:t>
        </w:r>
        <w:r>
          <w:fldChar w:fldCharType="end"/>
        </w:r>
      </w:hyperlink>
    </w:p>
    <w:p>
      <w:pPr>
        <w:pStyle w:val="TOC2"/>
        <w:tabs>
          <w:tab w:val="right" w:leader="dot" w:pos="8306"/>
        </w:tabs>
      </w:pPr>
      <w:hyperlink w:anchor="_Toc22242" w:history="1">
        <w:r>
          <w:rPr>
            <w:rFonts w:ascii="仿宋" w:eastAsia="仿宋" w:hAnsi="仿宋" w:cs="仿宋" w:hint="eastAsia"/>
            <w:lang w:eastAsia="zh-CN"/>
          </w:rPr>
          <w:t>(一)、供应链战略规划</w:t>
        </w:r>
        <w:r>
          <w:tab/>
        </w:r>
        <w:r>
          <w:fldChar w:fldCharType="begin"/>
        </w:r>
        <w:r>
          <w:instrText xml:space="preserve"> PAGEREF _Toc22242 \h </w:instrText>
        </w:r>
        <w:r>
          <w:fldChar w:fldCharType="separate"/>
        </w:r>
        <w:r>
          <w:t>91</w:t>
        </w:r>
        <w:r>
          <w:fldChar w:fldCharType="end"/>
        </w:r>
      </w:hyperlink>
    </w:p>
    <w:p>
      <w:pPr>
        <w:pStyle w:val="TOC2"/>
        <w:tabs>
          <w:tab w:val="right" w:leader="dot" w:pos="8306"/>
        </w:tabs>
      </w:pPr>
      <w:hyperlink w:anchor="_Toc25323" w:history="1">
        <w:r>
          <w:rPr>
            <w:rFonts w:ascii="仿宋" w:eastAsia="仿宋" w:hAnsi="仿宋" w:cs="仿宋" w:hint="eastAsia"/>
            <w:lang w:eastAsia="zh-CN"/>
          </w:rPr>
          <w:t>(二)、供应商选择与合作</w:t>
        </w:r>
        <w:r>
          <w:tab/>
        </w:r>
        <w:r>
          <w:fldChar w:fldCharType="begin"/>
        </w:r>
        <w:r>
          <w:instrText xml:space="preserve"> PAGEREF _Toc25323 \h </w:instrText>
        </w:r>
        <w:r>
          <w:fldChar w:fldCharType="separate"/>
        </w:r>
        <w:r>
          <w:t>92</w:t>
        </w:r>
        <w:r>
          <w:fldChar w:fldCharType="end"/>
        </w:r>
      </w:hyperlink>
    </w:p>
    <w:p>
      <w:pPr>
        <w:pStyle w:val="TOC2"/>
        <w:tabs>
          <w:tab w:val="right" w:leader="dot" w:pos="8306"/>
        </w:tabs>
      </w:pPr>
      <w:hyperlink w:anchor="_Toc17177" w:history="1">
        <w:r>
          <w:rPr>
            <w:rFonts w:ascii="仿宋" w:eastAsia="仿宋" w:hAnsi="仿宋" w:cs="仿宋" w:hint="eastAsia"/>
            <w:lang w:eastAsia="zh-CN"/>
          </w:rPr>
          <w:t>(三)、物流与库存管理</w:t>
        </w:r>
        <w:r>
          <w:tab/>
        </w:r>
        <w:r>
          <w:fldChar w:fldCharType="begin"/>
        </w:r>
        <w:r>
          <w:instrText xml:space="preserve"> PAGEREF _Toc17177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84"/>
      <w:r>
        <w:rPr>
          <w:rFonts w:ascii="仿宋" w:eastAsia="仿宋" w:hAnsi="仿宋" w:cs="仿宋" w:hint="eastAsia"/>
          <w:sz w:val="28"/>
          <w:lang w:eastAsia="zh-CN"/>
        </w:rPr>
        <w:t>一、轮胎硫化机项目可持续发展</w:t>
      </w:r>
      <w:bookmarkEnd w:id="2"/>
    </w:p>
    <w:p>
      <w:pPr>
        <w:pStyle w:val="Heading2"/>
        <w:rPr>
          <w:rFonts w:ascii="仿宋" w:eastAsia="仿宋" w:hAnsi="仿宋" w:cs="仿宋" w:hint="eastAsia"/>
          <w:lang w:eastAsia="zh-CN"/>
        </w:rPr>
      </w:pPr>
      <w:bookmarkStart w:id="3" w:name="_Toc234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中，轮胎硫化机项目团队着眼于未来，明确了可持续发展的战略方向。制定的具体可持续发展目标包括降低资源使用、采用环保技术、最大化社会效益等。这一步骤不仅有助于轮胎硫化机项目在环保和社会责任方面达到最高标准，也为未来提供了明确的指引，确保轮胎硫化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可持续实践的融入轮胎硫化机项目管理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轮胎硫化机项目管理周期。从轮胎硫化机项目规划开始，轮胎硫化机项目团队就考虑了环境和社会的因素。在执行阶段，轮胎硫化机项目团队积极推动绿色技术的应用，优化资源利用。此外，关注员工的社会责任，通过培训和沟通活动提高员工对可持续发展的认知，使他们能够在日常工作中践行可持续实践。这些举措不仅为轮胎硫化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5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扎根于轮胎硫化机项目的可持续发展理念，我们深信环保与社会责任是轮胎硫化机项目成功的关键支柱。在轮胎硫化机项目的每一步，我们都致力于通过创新和实践，履行对环境和社会的坚定责任。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团队通过引入先进的环保技术、建立高效的废物处理系统以及推动能源节约措施，积极履行环保责任。定期的环保监测和评估确保轮胎硫化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不仅致力于自身可持续发展，还注重对社会的回馈。通过支持社区轮胎硫化机项目、参与慈善事业、提供培训机会等方式，轮胎硫化机项目积极履行社会责任。与当地社区建立积极互动，关注员工的工作与生活平衡，以及员工的身心健康，是轮胎硫化机项目在社会责任层面的关键举措。这样的实践不仅增强了轮胎硫化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77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802"/>
      <w:r>
        <w:rPr>
          <w:rFonts w:ascii="仿宋" w:eastAsia="仿宋" w:hAnsi="仿宋" w:cs="仿宋" w:hint="eastAsia"/>
          <w:lang w:eastAsia="zh-CN"/>
        </w:rPr>
        <w:t>(一)、轮胎硫化机行业分析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行业一直以来都是市场的关注焦点。行业内的发展趋势、竞争态势以及潜在机会都对轮胎硫化机项目的推进产生深远的影响。通过深入研究行业的整体概貌，我们将更好地理解行业的核心特征，为轮胎硫化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行业，技术一直是推动创新和发展的关键因素。我们将对当前技术趋势进行详尽分析，包括但不限于人工智能、大数据应用、先进制造技术等。这有助于轮胎硫化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胎硫化机项目成功的基础。我们将对主要竞争对手进行深入研究，包括其市场份额、产品特点、市场定位等。通过全面了解竞争对手的优势和劣势，轮胎硫化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132"/>
      <w:r>
        <w:rPr>
          <w:rFonts w:ascii="仿宋" w:eastAsia="仿宋" w:hAnsi="仿宋" w:cs="仿宋" w:hint="eastAsia"/>
          <w:sz w:val="28"/>
          <w:lang w:eastAsia="zh-CN"/>
        </w:rPr>
        <w:t>(二)、轮胎硫化机市场分析预测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胎硫化机市场未来的增长趋势。这包括市场的整体规模、各细分领域的发展趋势等。轮胎硫化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胎硫化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胎硫化机项目实施过程中需要充分考虑的因素。我们将对市场风险进行全面评估，包括但不限于政策法规风险、市场竞争风险、技术变革风险等。通过对潜在风险的深入分析，轮胎硫化机项目可以制定相应的风险缓解策略，降低不确定性对轮胎硫化机项目的影响。</w:t>
      </w:r>
    </w:p>
    <w:p>
      <w:pPr>
        <w:pStyle w:val="Heading1"/>
        <w:ind w:firstLine="560" w:firstLineChars="200"/>
        <w:rPr>
          <w:rFonts w:ascii="仿宋" w:eastAsia="仿宋" w:hAnsi="仿宋" w:cs="仿宋" w:hint="eastAsia"/>
          <w:sz w:val="28"/>
          <w:lang w:eastAsia="zh-CN"/>
        </w:rPr>
      </w:pPr>
      <w:bookmarkStart w:id="8" w:name="_Toc17998"/>
      <w:r>
        <w:rPr>
          <w:rFonts w:ascii="仿宋" w:eastAsia="仿宋" w:hAnsi="仿宋" w:cs="仿宋" w:hint="eastAsia"/>
          <w:sz w:val="28"/>
          <w:lang w:eastAsia="zh-CN"/>
        </w:rPr>
        <w:t>三、轮胎硫化机项目土建工程</w:t>
      </w:r>
      <w:bookmarkEnd w:id="8"/>
    </w:p>
    <w:p>
      <w:pPr>
        <w:pStyle w:val="Heading2"/>
        <w:rPr>
          <w:rFonts w:ascii="仿宋" w:eastAsia="仿宋" w:hAnsi="仿宋" w:cs="仿宋" w:hint="eastAsia"/>
          <w:lang w:eastAsia="zh-CN"/>
        </w:rPr>
      </w:pPr>
      <w:bookmarkStart w:id="9" w:name="_Toc23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在轮胎硫化机项目的建筑工程设计中，我们将秉承一系列重要的设计原则，以确保轮胎硫化机项目建筑在功能、美观、可持续性等方面达到最佳效果。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首要原则是确保建筑的功能性得到最大化的发挥。我们将充分理解轮胎硫化机项目的实际需求，合理布局各个功能区域，保证建筑在满足业务需求的同时，提供高效的工作环境。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在建筑设计中，我们将综合考虑建设和运营成本。通过精细的经济效益分析，确保设计方案在高效利用资源的同时，对轮胎硫化机项目的长期盈利能力有积极的贡献。</w:t>
      </w:r>
    </w:p>
    <w:p>
      <w:pPr>
        <w:pStyle w:val="Heading2"/>
        <w:ind w:firstLine="560" w:firstLineChars="200"/>
        <w:rPr>
          <w:rFonts w:ascii="仿宋" w:eastAsia="仿宋" w:hAnsi="仿宋" w:cs="仿宋" w:hint="eastAsia"/>
          <w:sz w:val="28"/>
          <w:lang w:eastAsia="zh-CN"/>
        </w:rPr>
      </w:pPr>
      <w:bookmarkStart w:id="10" w:name="_Toc1389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土建工程设计中，我们将精准设定设计年限，结合轮胎硫化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胎硫化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61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轮胎硫化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胎硫化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胎硫化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46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本期工程轮胎硫化机项目预计总建筑面积XXX平方米，其中：计容建筑面积XXX平方米，计划建筑工程投资XX万元，占轮胎硫化机项目总投资的XX%。</w:t>
      </w:r>
    </w:p>
    <w:p>
      <w:pPr>
        <w:pStyle w:val="Heading1"/>
        <w:ind w:firstLine="560" w:firstLineChars="200"/>
        <w:rPr>
          <w:rFonts w:ascii="仿宋" w:eastAsia="仿宋" w:hAnsi="仿宋" w:cs="仿宋" w:hint="eastAsia"/>
          <w:sz w:val="28"/>
          <w:lang w:eastAsia="zh-CN"/>
        </w:rPr>
      </w:pPr>
      <w:bookmarkStart w:id="13" w:name="_Toc1743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96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轮胎硫化机项目的主要产品是XXXX，预计年产值为XXX万元。这一产品在市场中占据着重要的地位，其广泛的应用范围使得该轮胎硫化机项目的市场前景非常广阔。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轮胎硫化机项目的xxx产品作为重要的原材料之一，将在多个领域发挥关键作用。其在建筑、交通、能源等方面的广泛应用将为整个产业链提供强大的支持，形成产业协同效应。轮胎硫化机项目的年产值XXX万XXX万XXX万万元不仅反映了其在市场上的巨大潜力，更预示着它对国民经济的积极贡献。这种关联度高、涉及面广的产业关系，使得该轮胎硫化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072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总征地面积为XXXX平方米，相当于约XX.XX亩，其中净用地面积为XXXX平方米，红线范围内相当于约XX.XX亩。这一用地规模充分考虑了轮胎硫化机项目的建设需求，保障了轮胎硫化机项目在合适的空间内得以充分发展。轮胎硫化机项目规划的总建筑面积为XXXX平方米，其中主体工程建设占XXXX平方米，计容建筑面积达XXXX平方米。预计建筑工程的投资将达到XXXX万元，为轮胎硫化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计划购置的设备共计XXXX台（套），设备购置费用为XXXX万元。这一设备购置计划充分考虑到轮胎硫化机项目的生产需求和技术要求，确保了轮胎硫化机项目在生产运营中具备先进的技术装备和高效的生产能力。设备的合理配置将为轮胎硫化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轮胎硫化机项目计划总投资为XXXX万元，预计年实现营业收入为XXXX万元。这一产能规模的设定旨在确保轮胎硫化机项目能够在投资与回报之间取得平衡，实现长期可持续的发展。轮胎硫化机项目的总投资充分考虑到各个方面的需求，包括用地建设、设备购置等多个环节，以确保轮胎硫化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773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094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的技术管理特点体现在其创新导向。通过引入最先进的技术趋势和解决方案，轮胎硫化机项目致力于提升科技含量、提高质量和效率水平。这意味着我们将采用最新的工具和方法，确保轮胎硫化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轮胎硫化机项目技术管理的显著特征。通过整合不同领域的技术资源，我们实现了跨学科的协同工作。这有助于优化技术架构，提高整体效能。此外，整合性策略还促进了不同技术团队之间的紧密沟通和高效合作，确保轮胎硫化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轮胎硫化机项目所采用的技术。通过不断优化技术方案，轮胎硫化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轮胎硫化机项目团队将在轮胎硫化机项目初期识别可能的技术风险，并采取相应的预防和应对措施。通过建立健全的风险评估机制，轮胎硫化机项目能够在实施过程中及时发现并解决潜在的技术问题，保障轮胎硫化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轮胎硫化机项目中，技术将成为轮胎硫化机项目成功的有力支持。这一深度剖析揭示了技术管理在轮胎硫化机项目实施中的关键作用，为轮胎硫化机项目的技术基础奠定了坚实的基础。</w:t>
      </w:r>
    </w:p>
    <w:p>
      <w:pPr>
        <w:pStyle w:val="Heading2"/>
        <w:ind w:firstLine="560" w:firstLineChars="200"/>
        <w:rPr>
          <w:rFonts w:ascii="仿宋" w:eastAsia="仿宋" w:hAnsi="仿宋" w:cs="仿宋" w:hint="eastAsia"/>
          <w:sz w:val="28"/>
          <w:lang w:eastAsia="zh-CN"/>
        </w:rPr>
      </w:pPr>
      <w:bookmarkStart w:id="18" w:name="_Toc3006"/>
      <w:r>
        <w:rPr>
          <w:rFonts w:ascii="仿宋" w:eastAsia="仿宋" w:hAnsi="仿宋" w:cs="仿宋" w:hint="eastAsia"/>
          <w:sz w:val="28"/>
          <w:lang w:eastAsia="zh-CN"/>
        </w:rPr>
        <w:t>(二)、轮胎硫化机项目工艺技术设计方案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轮胎硫化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轮胎硫化机项目将严格按照相关行业规范要求进行组织。通过有效控制产品质量，轮胎硫化机项目将致力于为顾客提供优质的轮胎硫化机项目产品和良好的服务。这体现了轮胎硫化机项目对于生产活动合规性和质量标准的高度重视，为轮胎硫化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轮胎硫化机项目注重生态效益和清洁生产原则。轮胎硫化机项目建设将紧密结合地方特色经济发展，与社会经济发展规划和区域环境保护规划方案相协调一致。通过与当地区域自然生态系统的结合，轮胎硫化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轮胎硫化机项目产品具有多样化的客户需求和个性化的特点。因此，轮胎硫化机项目产品规格品种多样，且单批生产数量较小。为满足这一特点，轮胎硫化机项目承办单位将建设先进的柔性制造生产线。通过广泛应用柔性制造技术，轮胎硫化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轮胎硫化机项目采用的技术具有较高的技术含量和自动化水平，处于国内先进水平。这一技术选用不仅体现了对生产效率、质量和环境友好性的高标准要求，同时为轮胎硫化机项目的可持续发展奠定了坚实的基础。</w:t>
      </w:r>
    </w:p>
    <w:p>
      <w:pPr>
        <w:pStyle w:val="Heading2"/>
        <w:ind w:firstLine="560" w:firstLineChars="200"/>
        <w:rPr>
          <w:rFonts w:ascii="仿宋" w:eastAsia="仿宋" w:hAnsi="仿宋" w:cs="仿宋" w:hint="eastAsia"/>
          <w:sz w:val="28"/>
          <w:lang w:eastAsia="zh-CN"/>
        </w:rPr>
      </w:pPr>
      <w:bookmarkStart w:id="19" w:name="_Toc338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为确保轮胎硫化机项目的高效生产和技术实施，我们制定了一套精心设计的设备选型方案，以满足轮胎硫化机项目生产、质量和环保的要求。该方案的主要特点如下：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轮胎硫化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针对轮胎硫化机项目产品的多样性和小批量生产的特点，我们将建设柔性制造生产线。通过在设备选型中考虑柔性制造技术，可以灵活应对不同产品规格和生产需求，实现生产线的高度灵活性和适应性。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0966"/>
      <w:r>
        <w:rPr>
          <w:rFonts w:ascii="仿宋" w:eastAsia="仿宋" w:hAnsi="仿宋" w:cs="仿宋" w:hint="eastAsia"/>
          <w:sz w:val="28"/>
          <w:lang w:eastAsia="zh-CN"/>
        </w:rPr>
        <w:t>六、轮胎硫化机项目文档管理</w:t>
      </w:r>
      <w:bookmarkEnd w:id="20"/>
    </w:p>
    <w:p>
      <w:pPr>
        <w:pStyle w:val="Heading2"/>
        <w:rPr>
          <w:rFonts w:ascii="仿宋" w:eastAsia="仿宋" w:hAnsi="仿宋" w:cs="仿宋" w:hint="eastAsia"/>
          <w:lang w:eastAsia="zh-CN"/>
        </w:rPr>
      </w:pPr>
      <w:bookmarkStart w:id="21" w:name="_Toc2553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轮胎硫化机项目高度重视文档的质量和准确性，以支持轮胎硫化机项目的各项活动和决策。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文档的编制始于轮胎硫化机项目计划的初期，我们制定了详细的文档编制计划，明确了每个文档的内容、格式和编写责任人。在轮胎硫化机项目启动阶段，我们首先编制了轮胎硫化机项目章程，明确定义了轮胎硫化机项目的目标、范围、风险等关键要素。随后，轮胎硫化机项目团队根据计划陆续编制了需求文档、设计文档、测试文档等各类文档，确保轮胎硫化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胎硫化机项目管理中的重要环节，旨在确保轮胎硫化机项目文档符合质量标准和轮胎硫化机项目需求。在轮胎硫化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胎硫化机项目相关利益方和专业领域的专家对文档进行独立审查。这有助于获取更全面、客观的反馈，确保轮胎硫化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https://d.book118.com/148072014124006037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62CE4"/>
    <w:rsid w:val="17662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7201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2024-02-15T22:28:00Z</dcterms:created>
  <dcterms:modified xsi:type="dcterms:W3CDTF">2024-02-15T22:29:12Z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5FFAC37840454B22929A1F5B44C087BA_11</vt:lpwstr>
  </property>
  <property fmtid="{D5CDD505-2E9C-101B-9397-08002B2CF9AE}" pid="3" name="KSOProductBuildVer">
    <vt:lpwstr>2052-12.1.0.16250</vt:lpwstr>
  </property>
</Properties>
</file>